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47423B3" w14:textId="6A46D743" w:rsidR="0035333B" w:rsidRPr="00CA7BC4" w:rsidRDefault="006352B1" w:rsidP="0035333B">
      <w:pPr>
        <w:rPr>
          <w:lang w:val="ro-RO" w:eastAsia="ru-RU"/>
        </w:rPr>
      </w:pPr>
      <w:r w:rsidRPr="00CA7BC4">
        <w:rPr>
          <w:noProof/>
          <w:lang w:val="ro-RO"/>
        </w:rPr>
        <w:drawing>
          <wp:anchor distT="0" distB="0" distL="114300" distR="114300" simplePos="0" relativeHeight="251923456" behindDoc="0" locked="0" layoutInCell="1" allowOverlap="1" wp14:anchorId="4566733B" wp14:editId="6CE8DC3A">
            <wp:simplePos x="0" y="0"/>
            <wp:positionH relativeFrom="column">
              <wp:posOffset>-1028700</wp:posOffset>
            </wp:positionH>
            <wp:positionV relativeFrom="paragraph">
              <wp:posOffset>-720090</wp:posOffset>
            </wp:positionV>
            <wp:extent cx="7667420" cy="10677525"/>
            <wp:effectExtent l="0" t="0" r="0" b="0"/>
            <wp:wrapNone/>
            <wp:docPr id="413381052" name="Imagine 1" descr="O imagine care conține text, hartă, captură de ecran, diagramă&#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381052" name="Imagine 1" descr="O imagine care conține text, hartă, captură de ecran, diagramă&#10;&#10;Descriere generată automa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83410" cy="1069979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F4ABB4" w14:textId="77777777" w:rsidR="0035333B" w:rsidRPr="00CA7BC4" w:rsidRDefault="0035333B" w:rsidP="0035333B">
      <w:pPr>
        <w:rPr>
          <w:lang w:val="ro-RO" w:eastAsia="ru-RU"/>
        </w:rPr>
      </w:pPr>
    </w:p>
    <w:p w14:paraId="12E1925B" w14:textId="77777777" w:rsidR="0035333B" w:rsidRPr="00CA7BC4" w:rsidRDefault="0035333B" w:rsidP="0035333B">
      <w:pPr>
        <w:rPr>
          <w:lang w:val="ro-RO" w:eastAsia="ru-RU"/>
        </w:rPr>
      </w:pPr>
    </w:p>
    <w:p w14:paraId="41E6C535" w14:textId="77777777" w:rsidR="0035333B" w:rsidRPr="00CA7BC4" w:rsidRDefault="0035333B" w:rsidP="0035333B">
      <w:pPr>
        <w:rPr>
          <w:lang w:val="ro-RO" w:eastAsia="ru-RU"/>
        </w:rPr>
      </w:pPr>
    </w:p>
    <w:p w14:paraId="0BB55E4A" w14:textId="77777777" w:rsidR="0035333B" w:rsidRPr="00CA7BC4" w:rsidRDefault="0035333B" w:rsidP="0035333B">
      <w:pPr>
        <w:rPr>
          <w:lang w:val="ro-RO" w:eastAsia="ru-RU"/>
        </w:rPr>
      </w:pPr>
    </w:p>
    <w:p w14:paraId="0ED3BD1A" w14:textId="77777777" w:rsidR="0035333B" w:rsidRPr="00CA7BC4" w:rsidRDefault="0035333B" w:rsidP="0035333B">
      <w:pPr>
        <w:rPr>
          <w:lang w:val="ro-RO" w:eastAsia="ru-RU"/>
        </w:rPr>
      </w:pPr>
    </w:p>
    <w:p w14:paraId="1683C028" w14:textId="77777777" w:rsidR="0035333B" w:rsidRPr="00CA7BC4" w:rsidRDefault="0035333B" w:rsidP="0035333B">
      <w:pPr>
        <w:rPr>
          <w:lang w:val="ro-RO" w:eastAsia="ru-RU"/>
        </w:rPr>
      </w:pPr>
    </w:p>
    <w:p w14:paraId="0CB5B9BF" w14:textId="77777777" w:rsidR="0035333B" w:rsidRPr="00CA7BC4" w:rsidRDefault="0035333B" w:rsidP="0035333B">
      <w:pPr>
        <w:rPr>
          <w:lang w:val="ro-RO" w:eastAsia="ru-RU"/>
        </w:rPr>
      </w:pPr>
    </w:p>
    <w:p w14:paraId="6031C77D" w14:textId="77777777" w:rsidR="0035333B" w:rsidRPr="00CA7BC4" w:rsidRDefault="0035333B" w:rsidP="0035333B">
      <w:pPr>
        <w:rPr>
          <w:lang w:val="ro-RO" w:eastAsia="ru-RU"/>
        </w:rPr>
      </w:pPr>
    </w:p>
    <w:p w14:paraId="5CDAA3DA" w14:textId="77777777" w:rsidR="0035333B" w:rsidRPr="00CA7BC4" w:rsidRDefault="0035333B" w:rsidP="0035333B">
      <w:pPr>
        <w:rPr>
          <w:lang w:val="ro-RO" w:eastAsia="ru-RU"/>
        </w:rPr>
      </w:pPr>
    </w:p>
    <w:p w14:paraId="6D499D21" w14:textId="77777777" w:rsidR="0035333B" w:rsidRPr="00CA7BC4" w:rsidRDefault="0035333B" w:rsidP="0035333B">
      <w:pPr>
        <w:rPr>
          <w:lang w:val="ro-RO" w:eastAsia="ru-RU"/>
        </w:rPr>
      </w:pPr>
    </w:p>
    <w:p w14:paraId="634820B7" w14:textId="77777777" w:rsidR="0035333B" w:rsidRPr="00CA7BC4" w:rsidRDefault="0035333B" w:rsidP="0035333B">
      <w:pPr>
        <w:rPr>
          <w:lang w:val="ro-RO" w:eastAsia="ru-RU"/>
        </w:rPr>
      </w:pPr>
    </w:p>
    <w:p w14:paraId="7F18CBBD" w14:textId="77777777" w:rsidR="0035333B" w:rsidRPr="00CA7BC4" w:rsidRDefault="0035333B" w:rsidP="0035333B">
      <w:pPr>
        <w:rPr>
          <w:lang w:val="ro-RO" w:eastAsia="ru-RU"/>
        </w:rPr>
      </w:pPr>
    </w:p>
    <w:p w14:paraId="28089A05" w14:textId="77777777" w:rsidR="0035333B" w:rsidRPr="00CA7BC4" w:rsidRDefault="0035333B" w:rsidP="00141EE9">
      <w:pPr>
        <w:rPr>
          <w:lang w:val="ro-RO" w:eastAsia="ru-RU"/>
        </w:rPr>
        <w:sectPr w:rsidR="0035333B" w:rsidRPr="00CA7BC4" w:rsidSect="00DF7C7D">
          <w:footerReference w:type="default" r:id="rId9"/>
          <w:pgSz w:w="11906" w:h="16838"/>
          <w:pgMar w:top="1134" w:right="1134" w:bottom="1134" w:left="1440" w:header="709" w:footer="709" w:gutter="0"/>
          <w:pgNumType w:start="0"/>
          <w:cols w:space="708"/>
          <w:titlePg/>
          <w:docGrid w:linePitch="360"/>
        </w:sectPr>
      </w:pPr>
    </w:p>
    <w:bookmarkStart w:id="0" w:name="_Toc164075817" w:displacedByCustomXml="next"/>
    <w:sdt>
      <w:sdtPr>
        <w:rPr>
          <w:rFonts w:ascii="Times New Roman" w:eastAsiaTheme="minorHAnsi" w:hAnsi="Times New Roman" w:cs="Times New Roman"/>
          <w:b/>
          <w:bCs/>
          <w:color w:val="000000" w:themeColor="text1"/>
          <w:kern w:val="2"/>
          <w:sz w:val="24"/>
          <w:szCs w:val="22"/>
          <w:lang w:val="ro-RO" w:eastAsia="en-US"/>
        </w:rPr>
        <w:id w:val="-2056537443"/>
        <w:docPartObj>
          <w:docPartGallery w:val="Table of Contents"/>
          <w:docPartUnique/>
        </w:docPartObj>
      </w:sdtPr>
      <w:sdtEndPr>
        <w:rPr>
          <w:rFonts w:cstheme="minorBidi"/>
          <w:color w:val="auto"/>
        </w:rPr>
      </w:sdtEndPr>
      <w:sdtContent>
        <w:p w14:paraId="4B03C141" w14:textId="01B05746" w:rsidR="004777FF" w:rsidRPr="00CA7BC4" w:rsidRDefault="002034D0" w:rsidP="00141EE9">
          <w:pPr>
            <w:pStyle w:val="Titlucuprins"/>
            <w:spacing w:before="0" w:after="120"/>
            <w:jc w:val="center"/>
            <w:rPr>
              <w:rFonts w:ascii="Times New Roman" w:hAnsi="Times New Roman" w:cs="Times New Roman"/>
              <w:b/>
              <w:bCs/>
              <w:color w:val="0070C0"/>
              <w:lang w:val="ro-RO"/>
            </w:rPr>
          </w:pPr>
          <w:r w:rsidRPr="00CA7BC4">
            <w:rPr>
              <w:rFonts w:ascii="Times New Roman" w:hAnsi="Times New Roman" w:cs="Times New Roman"/>
              <w:b/>
              <w:bCs/>
              <w:color w:val="0070C0"/>
              <w:lang w:val="ro-RO"/>
            </w:rPr>
            <w:t>CUPRINS</w:t>
          </w:r>
        </w:p>
        <w:p w14:paraId="06A550C9" w14:textId="4E00864A" w:rsidR="002F3108" w:rsidRPr="00CA7BC4" w:rsidRDefault="004777FF" w:rsidP="002F3108">
          <w:pPr>
            <w:pStyle w:val="Cuprins1"/>
            <w:rPr>
              <w:rFonts w:asciiTheme="minorHAnsi" w:eastAsiaTheme="minorEastAsia" w:hAnsiTheme="minorHAnsi"/>
              <w:noProof/>
              <w:szCs w:val="24"/>
              <w:lang w:val="ro-RO" w:eastAsia="en-GB"/>
            </w:rPr>
          </w:pPr>
          <w:r w:rsidRPr="00CA7BC4">
            <w:rPr>
              <w:lang w:val="ro-RO"/>
            </w:rPr>
            <w:fldChar w:fldCharType="begin"/>
          </w:r>
          <w:r w:rsidRPr="00CA7BC4">
            <w:rPr>
              <w:lang w:val="ro-RO"/>
            </w:rPr>
            <w:instrText xml:space="preserve"> TOC \o "1-3" \h \z \u </w:instrText>
          </w:r>
          <w:r w:rsidRPr="00CA7BC4">
            <w:rPr>
              <w:lang w:val="ro-RO"/>
            </w:rPr>
            <w:fldChar w:fldCharType="separate"/>
          </w:r>
          <w:hyperlink w:anchor="_Toc174343051" w:history="1">
            <w:r w:rsidR="002F3108" w:rsidRPr="00CA7BC4">
              <w:rPr>
                <w:rStyle w:val="Hyperlink"/>
                <w:rFonts w:cs="Times New Roman"/>
                <w:noProof/>
                <w:lang w:val="ro-RO"/>
              </w:rPr>
              <w:t>Planul de acțiuni pentru situații excepționale în sectorul  electroenergetic</w:t>
            </w:r>
            <w:r w:rsidR="002F3108" w:rsidRPr="00CA7BC4">
              <w:rPr>
                <w:noProof/>
                <w:webHidden/>
                <w:lang w:val="ro-RO"/>
              </w:rPr>
              <w:tab/>
            </w:r>
            <w:r w:rsidR="002F3108" w:rsidRPr="00CA7BC4">
              <w:rPr>
                <w:noProof/>
                <w:webHidden/>
                <w:lang w:val="ro-RO"/>
              </w:rPr>
              <w:fldChar w:fldCharType="begin"/>
            </w:r>
            <w:r w:rsidR="002F3108" w:rsidRPr="00CA7BC4">
              <w:rPr>
                <w:noProof/>
                <w:webHidden/>
                <w:lang w:val="ro-RO"/>
              </w:rPr>
              <w:instrText xml:space="preserve"> PAGEREF _Toc174343051 \h </w:instrText>
            </w:r>
            <w:r w:rsidR="002F3108" w:rsidRPr="00CA7BC4">
              <w:rPr>
                <w:noProof/>
                <w:webHidden/>
                <w:lang w:val="ro-RO"/>
              </w:rPr>
            </w:r>
            <w:r w:rsidR="002F3108" w:rsidRPr="00CA7BC4">
              <w:rPr>
                <w:noProof/>
                <w:webHidden/>
                <w:lang w:val="ro-RO"/>
              </w:rPr>
              <w:fldChar w:fldCharType="separate"/>
            </w:r>
            <w:r w:rsidR="00C35C68" w:rsidRPr="00CA7BC4">
              <w:rPr>
                <w:noProof/>
                <w:webHidden/>
                <w:lang w:val="ro-RO"/>
              </w:rPr>
              <w:t>4</w:t>
            </w:r>
            <w:r w:rsidR="002F3108" w:rsidRPr="00CA7BC4">
              <w:rPr>
                <w:noProof/>
                <w:webHidden/>
                <w:lang w:val="ro-RO"/>
              </w:rPr>
              <w:fldChar w:fldCharType="end"/>
            </w:r>
          </w:hyperlink>
        </w:p>
        <w:p w14:paraId="0F18D41D" w14:textId="5BA5A622" w:rsidR="002F3108" w:rsidRPr="00CA7BC4" w:rsidRDefault="00000000" w:rsidP="002F3108">
          <w:pPr>
            <w:pStyle w:val="Cuprins1"/>
            <w:rPr>
              <w:rFonts w:asciiTheme="minorHAnsi" w:eastAsiaTheme="minorEastAsia" w:hAnsiTheme="minorHAnsi"/>
              <w:noProof/>
              <w:szCs w:val="24"/>
              <w:lang w:val="ro-RO" w:eastAsia="en-GB"/>
            </w:rPr>
          </w:pPr>
          <w:hyperlink w:anchor="_Toc174343052" w:history="1">
            <w:r w:rsidR="002F3108" w:rsidRPr="00CA7BC4">
              <w:rPr>
                <w:rStyle w:val="Hyperlink"/>
                <w:b/>
                <w:bCs/>
                <w:noProof/>
                <w:lang w:val="ro-RO" w:eastAsia="ru-RU"/>
              </w:rPr>
              <w:t>I.</w:t>
            </w:r>
            <w:r w:rsidR="002F3108" w:rsidRPr="00CA7BC4">
              <w:rPr>
                <w:rFonts w:asciiTheme="minorHAnsi" w:eastAsiaTheme="minorEastAsia" w:hAnsiTheme="minorHAnsi"/>
                <w:noProof/>
                <w:szCs w:val="24"/>
                <w:lang w:val="ro-RO" w:eastAsia="en-GB"/>
              </w:rPr>
              <w:tab/>
            </w:r>
            <w:r w:rsidR="002F3108" w:rsidRPr="00CA7BC4">
              <w:rPr>
                <w:rStyle w:val="Hyperlink"/>
                <w:b/>
                <w:bCs/>
                <w:noProof/>
                <w:lang w:val="ro-RO" w:eastAsia="ru-RU"/>
              </w:rPr>
              <w:t>Dispoziții generale</w:t>
            </w:r>
            <w:r w:rsidR="002F3108" w:rsidRPr="00CA7BC4">
              <w:rPr>
                <w:noProof/>
                <w:webHidden/>
                <w:lang w:val="ro-RO"/>
              </w:rPr>
              <w:tab/>
            </w:r>
            <w:r w:rsidR="002F3108" w:rsidRPr="00CA7BC4">
              <w:rPr>
                <w:noProof/>
                <w:webHidden/>
                <w:lang w:val="ro-RO"/>
              </w:rPr>
              <w:fldChar w:fldCharType="begin"/>
            </w:r>
            <w:r w:rsidR="002F3108" w:rsidRPr="00CA7BC4">
              <w:rPr>
                <w:noProof/>
                <w:webHidden/>
                <w:lang w:val="ro-RO"/>
              </w:rPr>
              <w:instrText xml:space="preserve"> PAGEREF _Toc174343052 \h </w:instrText>
            </w:r>
            <w:r w:rsidR="002F3108" w:rsidRPr="00CA7BC4">
              <w:rPr>
                <w:noProof/>
                <w:webHidden/>
                <w:lang w:val="ro-RO"/>
              </w:rPr>
            </w:r>
            <w:r w:rsidR="002F3108" w:rsidRPr="00CA7BC4">
              <w:rPr>
                <w:noProof/>
                <w:webHidden/>
                <w:lang w:val="ro-RO"/>
              </w:rPr>
              <w:fldChar w:fldCharType="separate"/>
            </w:r>
            <w:r w:rsidR="00C35C68" w:rsidRPr="00CA7BC4">
              <w:rPr>
                <w:noProof/>
                <w:webHidden/>
                <w:lang w:val="ro-RO"/>
              </w:rPr>
              <w:t>4</w:t>
            </w:r>
            <w:r w:rsidR="002F3108" w:rsidRPr="00CA7BC4">
              <w:rPr>
                <w:noProof/>
                <w:webHidden/>
                <w:lang w:val="ro-RO"/>
              </w:rPr>
              <w:fldChar w:fldCharType="end"/>
            </w:r>
          </w:hyperlink>
        </w:p>
        <w:p w14:paraId="468E0CA4" w14:textId="6FCBC1F0" w:rsidR="002F3108" w:rsidRPr="00CA7BC4" w:rsidRDefault="00000000" w:rsidP="002F3108">
          <w:pPr>
            <w:pStyle w:val="Cuprins1"/>
            <w:rPr>
              <w:rFonts w:asciiTheme="minorHAnsi" w:eastAsiaTheme="minorEastAsia" w:hAnsiTheme="minorHAnsi"/>
              <w:noProof/>
              <w:szCs w:val="24"/>
              <w:lang w:val="ro-RO" w:eastAsia="en-GB"/>
            </w:rPr>
          </w:pPr>
          <w:hyperlink w:anchor="_Toc174343097" w:history="1">
            <w:r w:rsidR="002F3108" w:rsidRPr="00CA7BC4">
              <w:rPr>
                <w:rStyle w:val="Hyperlink"/>
                <w:b/>
                <w:bCs/>
                <w:noProof/>
                <w:lang w:val="ro-RO"/>
              </w:rPr>
              <w:t>II.</w:t>
            </w:r>
            <w:r w:rsidR="002F3108" w:rsidRPr="00CA7BC4">
              <w:rPr>
                <w:rFonts w:asciiTheme="minorHAnsi" w:eastAsiaTheme="minorEastAsia" w:hAnsiTheme="minorHAnsi"/>
                <w:noProof/>
                <w:szCs w:val="24"/>
                <w:lang w:val="ro-RO" w:eastAsia="en-GB"/>
              </w:rPr>
              <w:tab/>
            </w:r>
            <w:r w:rsidR="002F3108" w:rsidRPr="00CA7BC4">
              <w:rPr>
                <w:rStyle w:val="Hyperlink"/>
                <w:b/>
                <w:bCs/>
                <w:noProof/>
                <w:lang w:val="ro-RO"/>
              </w:rPr>
              <w:t>Situația existentă şi caracteristicile sectorului electroenergetic</w:t>
            </w:r>
            <w:r w:rsidR="002F3108" w:rsidRPr="00CA7BC4">
              <w:rPr>
                <w:noProof/>
                <w:webHidden/>
                <w:lang w:val="ro-RO"/>
              </w:rPr>
              <w:tab/>
            </w:r>
            <w:r w:rsidR="002F3108" w:rsidRPr="00CA7BC4">
              <w:rPr>
                <w:noProof/>
                <w:webHidden/>
                <w:lang w:val="ro-RO"/>
              </w:rPr>
              <w:fldChar w:fldCharType="begin"/>
            </w:r>
            <w:r w:rsidR="002F3108" w:rsidRPr="00CA7BC4">
              <w:rPr>
                <w:noProof/>
                <w:webHidden/>
                <w:lang w:val="ro-RO"/>
              </w:rPr>
              <w:instrText xml:space="preserve"> PAGEREF _Toc174343097 \h </w:instrText>
            </w:r>
            <w:r w:rsidR="002F3108" w:rsidRPr="00CA7BC4">
              <w:rPr>
                <w:noProof/>
                <w:webHidden/>
                <w:lang w:val="ro-RO"/>
              </w:rPr>
            </w:r>
            <w:r w:rsidR="002F3108" w:rsidRPr="00CA7BC4">
              <w:rPr>
                <w:noProof/>
                <w:webHidden/>
                <w:lang w:val="ro-RO"/>
              </w:rPr>
              <w:fldChar w:fldCharType="separate"/>
            </w:r>
            <w:r w:rsidR="00C35C68" w:rsidRPr="00CA7BC4">
              <w:rPr>
                <w:noProof/>
                <w:webHidden/>
                <w:lang w:val="ro-RO"/>
              </w:rPr>
              <w:t>7</w:t>
            </w:r>
            <w:r w:rsidR="002F3108" w:rsidRPr="00CA7BC4">
              <w:rPr>
                <w:noProof/>
                <w:webHidden/>
                <w:lang w:val="ro-RO"/>
              </w:rPr>
              <w:fldChar w:fldCharType="end"/>
            </w:r>
          </w:hyperlink>
        </w:p>
        <w:p w14:paraId="5287BA95" w14:textId="532F591A" w:rsidR="002F3108" w:rsidRPr="00CA7BC4" w:rsidRDefault="00000000">
          <w:pPr>
            <w:pStyle w:val="Cuprins2"/>
            <w:rPr>
              <w:rFonts w:asciiTheme="minorHAnsi" w:eastAsiaTheme="minorEastAsia" w:hAnsiTheme="minorHAnsi"/>
              <w:noProof/>
              <w:szCs w:val="24"/>
              <w:lang w:val="ro-RO" w:eastAsia="en-GB"/>
            </w:rPr>
          </w:pPr>
          <w:hyperlink w:anchor="_Toc174343098" w:history="1">
            <w:r w:rsidR="002F3108" w:rsidRPr="00CA7BC4">
              <w:rPr>
                <w:rStyle w:val="Hyperlink"/>
                <w:noProof/>
                <w:lang w:val="ro-RO"/>
              </w:rPr>
              <w:t>2.1.</w:t>
            </w:r>
            <w:r w:rsidR="002F3108" w:rsidRPr="00CA7BC4">
              <w:rPr>
                <w:rFonts w:asciiTheme="minorHAnsi" w:eastAsiaTheme="minorEastAsia" w:hAnsiTheme="minorHAnsi"/>
                <w:noProof/>
                <w:szCs w:val="24"/>
                <w:lang w:val="ro-RO" w:eastAsia="en-GB"/>
              </w:rPr>
              <w:tab/>
            </w:r>
            <w:r w:rsidR="002F3108" w:rsidRPr="00CA7BC4">
              <w:rPr>
                <w:rStyle w:val="Hyperlink"/>
                <w:noProof/>
                <w:lang w:val="ro-RO"/>
              </w:rPr>
              <w:t>Informații generale</w:t>
            </w:r>
            <w:r w:rsidR="002F3108" w:rsidRPr="00CA7BC4">
              <w:rPr>
                <w:noProof/>
                <w:webHidden/>
                <w:lang w:val="ro-RO"/>
              </w:rPr>
              <w:tab/>
            </w:r>
            <w:r w:rsidR="002F3108" w:rsidRPr="00CA7BC4">
              <w:rPr>
                <w:noProof/>
                <w:webHidden/>
                <w:lang w:val="ro-RO"/>
              </w:rPr>
              <w:fldChar w:fldCharType="begin"/>
            </w:r>
            <w:r w:rsidR="002F3108" w:rsidRPr="00CA7BC4">
              <w:rPr>
                <w:noProof/>
                <w:webHidden/>
                <w:lang w:val="ro-RO"/>
              </w:rPr>
              <w:instrText xml:space="preserve"> PAGEREF _Toc174343098 \h </w:instrText>
            </w:r>
            <w:r w:rsidR="002F3108" w:rsidRPr="00CA7BC4">
              <w:rPr>
                <w:noProof/>
                <w:webHidden/>
                <w:lang w:val="ro-RO"/>
              </w:rPr>
            </w:r>
            <w:r w:rsidR="002F3108" w:rsidRPr="00CA7BC4">
              <w:rPr>
                <w:noProof/>
                <w:webHidden/>
                <w:lang w:val="ro-RO"/>
              </w:rPr>
              <w:fldChar w:fldCharType="separate"/>
            </w:r>
            <w:r w:rsidR="00C35C68" w:rsidRPr="00CA7BC4">
              <w:rPr>
                <w:noProof/>
                <w:webHidden/>
                <w:lang w:val="ro-RO"/>
              </w:rPr>
              <w:t>7</w:t>
            </w:r>
            <w:r w:rsidR="002F3108" w:rsidRPr="00CA7BC4">
              <w:rPr>
                <w:noProof/>
                <w:webHidden/>
                <w:lang w:val="ro-RO"/>
              </w:rPr>
              <w:fldChar w:fldCharType="end"/>
            </w:r>
          </w:hyperlink>
        </w:p>
        <w:p w14:paraId="3C0DB926" w14:textId="50815B50" w:rsidR="002F3108" w:rsidRPr="00CA7BC4" w:rsidRDefault="00000000">
          <w:pPr>
            <w:pStyle w:val="Cuprins2"/>
            <w:rPr>
              <w:rFonts w:asciiTheme="minorHAnsi" w:eastAsiaTheme="minorEastAsia" w:hAnsiTheme="minorHAnsi"/>
              <w:noProof/>
              <w:szCs w:val="24"/>
              <w:lang w:val="ro-RO" w:eastAsia="en-GB"/>
            </w:rPr>
          </w:pPr>
          <w:hyperlink w:anchor="_Toc174343099" w:history="1">
            <w:r w:rsidR="002F3108" w:rsidRPr="00CA7BC4">
              <w:rPr>
                <w:rStyle w:val="Hyperlink"/>
                <w:noProof/>
                <w:lang w:val="ro-RO"/>
              </w:rPr>
              <w:t>2.2.</w:t>
            </w:r>
            <w:r w:rsidR="002F3108" w:rsidRPr="00CA7BC4">
              <w:rPr>
                <w:rFonts w:asciiTheme="minorHAnsi" w:eastAsiaTheme="minorEastAsia" w:hAnsiTheme="minorHAnsi"/>
                <w:noProof/>
                <w:szCs w:val="24"/>
                <w:lang w:val="ro-RO" w:eastAsia="en-GB"/>
              </w:rPr>
              <w:tab/>
            </w:r>
            <w:r w:rsidR="002F3108" w:rsidRPr="00CA7BC4">
              <w:rPr>
                <w:rStyle w:val="Hyperlink"/>
                <w:noProof/>
                <w:lang w:val="ro-RO"/>
              </w:rPr>
              <w:t>Descrierea sistemului electroenergetic al Republicii Moldova</w:t>
            </w:r>
            <w:r w:rsidR="002F3108" w:rsidRPr="00CA7BC4">
              <w:rPr>
                <w:noProof/>
                <w:webHidden/>
                <w:lang w:val="ro-RO"/>
              </w:rPr>
              <w:tab/>
            </w:r>
            <w:r w:rsidR="002F3108" w:rsidRPr="00CA7BC4">
              <w:rPr>
                <w:noProof/>
                <w:webHidden/>
                <w:lang w:val="ro-RO"/>
              </w:rPr>
              <w:fldChar w:fldCharType="begin"/>
            </w:r>
            <w:r w:rsidR="002F3108" w:rsidRPr="00CA7BC4">
              <w:rPr>
                <w:noProof/>
                <w:webHidden/>
                <w:lang w:val="ro-RO"/>
              </w:rPr>
              <w:instrText xml:space="preserve"> PAGEREF _Toc174343099 \h </w:instrText>
            </w:r>
            <w:r w:rsidR="002F3108" w:rsidRPr="00CA7BC4">
              <w:rPr>
                <w:noProof/>
                <w:webHidden/>
                <w:lang w:val="ro-RO"/>
              </w:rPr>
            </w:r>
            <w:r w:rsidR="002F3108" w:rsidRPr="00CA7BC4">
              <w:rPr>
                <w:noProof/>
                <w:webHidden/>
                <w:lang w:val="ro-RO"/>
              </w:rPr>
              <w:fldChar w:fldCharType="separate"/>
            </w:r>
            <w:r w:rsidR="00C35C68" w:rsidRPr="00CA7BC4">
              <w:rPr>
                <w:noProof/>
                <w:webHidden/>
                <w:lang w:val="ro-RO"/>
              </w:rPr>
              <w:t>8</w:t>
            </w:r>
            <w:r w:rsidR="002F3108" w:rsidRPr="00CA7BC4">
              <w:rPr>
                <w:noProof/>
                <w:webHidden/>
                <w:lang w:val="ro-RO"/>
              </w:rPr>
              <w:fldChar w:fldCharType="end"/>
            </w:r>
          </w:hyperlink>
        </w:p>
        <w:p w14:paraId="7584CA88" w14:textId="7EE5E352" w:rsidR="002F3108" w:rsidRPr="00CA7BC4" w:rsidRDefault="00000000">
          <w:pPr>
            <w:pStyle w:val="Cuprins2"/>
            <w:rPr>
              <w:rFonts w:asciiTheme="minorHAnsi" w:eastAsiaTheme="minorEastAsia" w:hAnsiTheme="minorHAnsi"/>
              <w:noProof/>
              <w:szCs w:val="24"/>
              <w:lang w:val="ro-RO" w:eastAsia="en-GB"/>
            </w:rPr>
          </w:pPr>
          <w:hyperlink w:anchor="_Toc174343100" w:history="1">
            <w:r w:rsidR="002F3108" w:rsidRPr="00CA7BC4">
              <w:rPr>
                <w:rStyle w:val="Hyperlink"/>
                <w:noProof/>
                <w:lang w:val="ro-RO"/>
              </w:rPr>
              <w:t>2.3.</w:t>
            </w:r>
            <w:r w:rsidR="002F3108" w:rsidRPr="00CA7BC4">
              <w:rPr>
                <w:rFonts w:asciiTheme="minorHAnsi" w:eastAsiaTheme="minorEastAsia" w:hAnsiTheme="minorHAnsi"/>
                <w:noProof/>
                <w:szCs w:val="24"/>
                <w:lang w:val="ro-RO" w:eastAsia="en-GB"/>
              </w:rPr>
              <w:tab/>
            </w:r>
            <w:r w:rsidR="002F3108" w:rsidRPr="00CA7BC4">
              <w:rPr>
                <w:rStyle w:val="Hyperlink"/>
                <w:noProof/>
                <w:lang w:val="ro-RO"/>
              </w:rPr>
              <w:t>Producerea energiei electrice</w:t>
            </w:r>
            <w:r w:rsidR="002F3108" w:rsidRPr="00CA7BC4">
              <w:rPr>
                <w:noProof/>
                <w:webHidden/>
                <w:lang w:val="ro-RO"/>
              </w:rPr>
              <w:tab/>
            </w:r>
            <w:r w:rsidR="002F3108" w:rsidRPr="00CA7BC4">
              <w:rPr>
                <w:noProof/>
                <w:webHidden/>
                <w:lang w:val="ro-RO"/>
              </w:rPr>
              <w:fldChar w:fldCharType="begin"/>
            </w:r>
            <w:r w:rsidR="002F3108" w:rsidRPr="00CA7BC4">
              <w:rPr>
                <w:noProof/>
                <w:webHidden/>
                <w:lang w:val="ro-RO"/>
              </w:rPr>
              <w:instrText xml:space="preserve"> PAGEREF _Toc174343100 \h </w:instrText>
            </w:r>
            <w:r w:rsidR="002F3108" w:rsidRPr="00CA7BC4">
              <w:rPr>
                <w:noProof/>
                <w:webHidden/>
                <w:lang w:val="ro-RO"/>
              </w:rPr>
            </w:r>
            <w:r w:rsidR="002F3108" w:rsidRPr="00CA7BC4">
              <w:rPr>
                <w:noProof/>
                <w:webHidden/>
                <w:lang w:val="ro-RO"/>
              </w:rPr>
              <w:fldChar w:fldCharType="separate"/>
            </w:r>
            <w:r w:rsidR="00C35C68" w:rsidRPr="00CA7BC4">
              <w:rPr>
                <w:noProof/>
                <w:webHidden/>
                <w:lang w:val="ro-RO"/>
              </w:rPr>
              <w:t>9</w:t>
            </w:r>
            <w:r w:rsidR="002F3108" w:rsidRPr="00CA7BC4">
              <w:rPr>
                <w:noProof/>
                <w:webHidden/>
                <w:lang w:val="ro-RO"/>
              </w:rPr>
              <w:fldChar w:fldCharType="end"/>
            </w:r>
          </w:hyperlink>
        </w:p>
        <w:p w14:paraId="025ABA8C" w14:textId="1709CDA1" w:rsidR="002F3108" w:rsidRPr="00CA7BC4" w:rsidRDefault="00000000">
          <w:pPr>
            <w:pStyle w:val="Cuprins2"/>
            <w:rPr>
              <w:rFonts w:asciiTheme="minorHAnsi" w:eastAsiaTheme="minorEastAsia" w:hAnsiTheme="minorHAnsi"/>
              <w:noProof/>
              <w:szCs w:val="24"/>
              <w:lang w:val="ro-RO" w:eastAsia="en-GB"/>
            </w:rPr>
          </w:pPr>
          <w:hyperlink w:anchor="_Toc174343101" w:history="1">
            <w:r w:rsidR="002F3108" w:rsidRPr="00CA7BC4">
              <w:rPr>
                <w:rStyle w:val="Hyperlink"/>
                <w:noProof/>
                <w:lang w:val="ro-RO" w:eastAsia="ru-RU"/>
              </w:rPr>
              <w:t>2.4.</w:t>
            </w:r>
            <w:r w:rsidR="002F3108" w:rsidRPr="00CA7BC4">
              <w:rPr>
                <w:rFonts w:asciiTheme="minorHAnsi" w:eastAsiaTheme="minorEastAsia" w:hAnsiTheme="minorHAnsi"/>
                <w:noProof/>
                <w:szCs w:val="24"/>
                <w:lang w:val="ro-RO" w:eastAsia="en-GB"/>
              </w:rPr>
              <w:tab/>
            </w:r>
            <w:r w:rsidR="002F3108" w:rsidRPr="00CA7BC4">
              <w:rPr>
                <w:rStyle w:val="Hyperlink"/>
                <w:noProof/>
                <w:lang w:val="ro-RO"/>
              </w:rPr>
              <w:t>Transportul</w:t>
            </w:r>
            <w:r w:rsidR="002F3108" w:rsidRPr="00CA7BC4">
              <w:rPr>
                <w:rStyle w:val="Hyperlink"/>
                <w:noProof/>
                <w:lang w:val="ro-RO" w:eastAsia="ru-RU"/>
              </w:rPr>
              <w:t xml:space="preserve"> energiei electrice</w:t>
            </w:r>
            <w:r w:rsidR="002F3108" w:rsidRPr="00CA7BC4">
              <w:rPr>
                <w:noProof/>
                <w:webHidden/>
                <w:lang w:val="ro-RO"/>
              </w:rPr>
              <w:tab/>
            </w:r>
            <w:r w:rsidR="002F3108" w:rsidRPr="00CA7BC4">
              <w:rPr>
                <w:noProof/>
                <w:webHidden/>
                <w:lang w:val="ro-RO"/>
              </w:rPr>
              <w:fldChar w:fldCharType="begin"/>
            </w:r>
            <w:r w:rsidR="002F3108" w:rsidRPr="00CA7BC4">
              <w:rPr>
                <w:noProof/>
                <w:webHidden/>
                <w:lang w:val="ro-RO"/>
              </w:rPr>
              <w:instrText xml:space="preserve"> PAGEREF _Toc174343101 \h </w:instrText>
            </w:r>
            <w:r w:rsidR="002F3108" w:rsidRPr="00CA7BC4">
              <w:rPr>
                <w:noProof/>
                <w:webHidden/>
                <w:lang w:val="ro-RO"/>
              </w:rPr>
            </w:r>
            <w:r w:rsidR="002F3108" w:rsidRPr="00CA7BC4">
              <w:rPr>
                <w:noProof/>
                <w:webHidden/>
                <w:lang w:val="ro-RO"/>
              </w:rPr>
              <w:fldChar w:fldCharType="separate"/>
            </w:r>
            <w:r w:rsidR="00C35C68" w:rsidRPr="00CA7BC4">
              <w:rPr>
                <w:noProof/>
                <w:webHidden/>
                <w:lang w:val="ro-RO"/>
              </w:rPr>
              <w:t>11</w:t>
            </w:r>
            <w:r w:rsidR="002F3108" w:rsidRPr="00CA7BC4">
              <w:rPr>
                <w:noProof/>
                <w:webHidden/>
                <w:lang w:val="ro-RO"/>
              </w:rPr>
              <w:fldChar w:fldCharType="end"/>
            </w:r>
          </w:hyperlink>
        </w:p>
        <w:p w14:paraId="6DB33924" w14:textId="036277EE" w:rsidR="002F3108" w:rsidRPr="00CA7BC4" w:rsidRDefault="00000000">
          <w:pPr>
            <w:pStyle w:val="Cuprins2"/>
            <w:rPr>
              <w:rFonts w:asciiTheme="minorHAnsi" w:eastAsiaTheme="minorEastAsia" w:hAnsiTheme="minorHAnsi"/>
              <w:noProof/>
              <w:szCs w:val="24"/>
              <w:lang w:val="ro-RO" w:eastAsia="en-GB"/>
            </w:rPr>
          </w:pPr>
          <w:hyperlink w:anchor="_Toc174343102" w:history="1">
            <w:r w:rsidR="002F3108" w:rsidRPr="00CA7BC4">
              <w:rPr>
                <w:rStyle w:val="Hyperlink"/>
                <w:noProof/>
                <w:lang w:val="ro-RO"/>
              </w:rPr>
              <w:t>2.5.</w:t>
            </w:r>
            <w:r w:rsidR="002F3108" w:rsidRPr="00CA7BC4">
              <w:rPr>
                <w:rFonts w:asciiTheme="minorHAnsi" w:eastAsiaTheme="minorEastAsia" w:hAnsiTheme="minorHAnsi"/>
                <w:noProof/>
                <w:szCs w:val="24"/>
                <w:lang w:val="ro-RO" w:eastAsia="en-GB"/>
              </w:rPr>
              <w:tab/>
            </w:r>
            <w:r w:rsidR="002F3108" w:rsidRPr="00CA7BC4">
              <w:rPr>
                <w:rStyle w:val="Hyperlink"/>
                <w:noProof/>
                <w:lang w:val="ro-RO"/>
              </w:rPr>
              <w:t>Distribuția energiei electrice</w:t>
            </w:r>
            <w:r w:rsidR="002F3108" w:rsidRPr="00CA7BC4">
              <w:rPr>
                <w:noProof/>
                <w:webHidden/>
                <w:lang w:val="ro-RO"/>
              </w:rPr>
              <w:tab/>
            </w:r>
            <w:r w:rsidR="002F3108" w:rsidRPr="00CA7BC4">
              <w:rPr>
                <w:noProof/>
                <w:webHidden/>
                <w:lang w:val="ro-RO"/>
              </w:rPr>
              <w:fldChar w:fldCharType="begin"/>
            </w:r>
            <w:r w:rsidR="002F3108" w:rsidRPr="00CA7BC4">
              <w:rPr>
                <w:noProof/>
                <w:webHidden/>
                <w:lang w:val="ro-RO"/>
              </w:rPr>
              <w:instrText xml:space="preserve"> PAGEREF _Toc174343102 \h </w:instrText>
            </w:r>
            <w:r w:rsidR="002F3108" w:rsidRPr="00CA7BC4">
              <w:rPr>
                <w:noProof/>
                <w:webHidden/>
                <w:lang w:val="ro-RO"/>
              </w:rPr>
            </w:r>
            <w:r w:rsidR="002F3108" w:rsidRPr="00CA7BC4">
              <w:rPr>
                <w:noProof/>
                <w:webHidden/>
                <w:lang w:val="ro-RO"/>
              </w:rPr>
              <w:fldChar w:fldCharType="separate"/>
            </w:r>
            <w:r w:rsidR="00C35C68" w:rsidRPr="00CA7BC4">
              <w:rPr>
                <w:noProof/>
                <w:webHidden/>
                <w:lang w:val="ro-RO"/>
              </w:rPr>
              <w:t>14</w:t>
            </w:r>
            <w:r w:rsidR="002F3108" w:rsidRPr="00CA7BC4">
              <w:rPr>
                <w:noProof/>
                <w:webHidden/>
                <w:lang w:val="ro-RO"/>
              </w:rPr>
              <w:fldChar w:fldCharType="end"/>
            </w:r>
          </w:hyperlink>
        </w:p>
        <w:p w14:paraId="0FA40156" w14:textId="68B08501" w:rsidR="002F3108" w:rsidRPr="00CA7BC4" w:rsidRDefault="00000000">
          <w:pPr>
            <w:pStyle w:val="Cuprins2"/>
            <w:rPr>
              <w:rFonts w:asciiTheme="minorHAnsi" w:eastAsiaTheme="minorEastAsia" w:hAnsiTheme="minorHAnsi"/>
              <w:noProof/>
              <w:szCs w:val="24"/>
              <w:lang w:val="ro-RO" w:eastAsia="en-GB"/>
            </w:rPr>
          </w:pPr>
          <w:hyperlink w:anchor="_Toc174343104" w:history="1">
            <w:r w:rsidR="002F3108" w:rsidRPr="00CA7BC4">
              <w:rPr>
                <w:rStyle w:val="Hyperlink"/>
                <w:noProof/>
                <w:lang w:val="ro-RO"/>
              </w:rPr>
              <w:t>2.6.</w:t>
            </w:r>
            <w:r w:rsidR="002F3108" w:rsidRPr="00CA7BC4">
              <w:rPr>
                <w:rFonts w:asciiTheme="minorHAnsi" w:eastAsiaTheme="minorEastAsia" w:hAnsiTheme="minorHAnsi"/>
                <w:noProof/>
                <w:szCs w:val="24"/>
                <w:lang w:val="ro-RO" w:eastAsia="en-GB"/>
              </w:rPr>
              <w:tab/>
            </w:r>
            <w:r w:rsidR="002F3108" w:rsidRPr="00CA7BC4">
              <w:rPr>
                <w:rStyle w:val="Hyperlink"/>
                <w:noProof/>
                <w:lang w:val="ro-RO"/>
              </w:rPr>
              <w:t>Furnizarea de ultimă opțiune și serviciul universal</w:t>
            </w:r>
            <w:r w:rsidR="002F3108" w:rsidRPr="00CA7BC4">
              <w:rPr>
                <w:noProof/>
                <w:webHidden/>
                <w:lang w:val="ro-RO"/>
              </w:rPr>
              <w:tab/>
            </w:r>
            <w:r w:rsidR="002F3108" w:rsidRPr="00CA7BC4">
              <w:rPr>
                <w:noProof/>
                <w:webHidden/>
                <w:lang w:val="ro-RO"/>
              </w:rPr>
              <w:fldChar w:fldCharType="begin"/>
            </w:r>
            <w:r w:rsidR="002F3108" w:rsidRPr="00CA7BC4">
              <w:rPr>
                <w:noProof/>
                <w:webHidden/>
                <w:lang w:val="ro-RO"/>
              </w:rPr>
              <w:instrText xml:space="preserve"> PAGEREF _Toc174343104 \h </w:instrText>
            </w:r>
            <w:r w:rsidR="002F3108" w:rsidRPr="00CA7BC4">
              <w:rPr>
                <w:noProof/>
                <w:webHidden/>
                <w:lang w:val="ro-RO"/>
              </w:rPr>
            </w:r>
            <w:r w:rsidR="002F3108" w:rsidRPr="00CA7BC4">
              <w:rPr>
                <w:noProof/>
                <w:webHidden/>
                <w:lang w:val="ro-RO"/>
              </w:rPr>
              <w:fldChar w:fldCharType="separate"/>
            </w:r>
            <w:r w:rsidR="00C35C68" w:rsidRPr="00CA7BC4">
              <w:rPr>
                <w:noProof/>
                <w:webHidden/>
                <w:lang w:val="ro-RO"/>
              </w:rPr>
              <w:t>16</w:t>
            </w:r>
            <w:r w:rsidR="002F3108" w:rsidRPr="00CA7BC4">
              <w:rPr>
                <w:noProof/>
                <w:webHidden/>
                <w:lang w:val="ro-RO"/>
              </w:rPr>
              <w:fldChar w:fldCharType="end"/>
            </w:r>
          </w:hyperlink>
        </w:p>
        <w:p w14:paraId="21D3EFF9" w14:textId="52F189FC" w:rsidR="002F3108" w:rsidRPr="00CA7BC4" w:rsidRDefault="00000000">
          <w:pPr>
            <w:pStyle w:val="Cuprins2"/>
            <w:rPr>
              <w:rFonts w:asciiTheme="minorHAnsi" w:eastAsiaTheme="minorEastAsia" w:hAnsiTheme="minorHAnsi"/>
              <w:noProof/>
              <w:szCs w:val="24"/>
              <w:lang w:val="ro-RO" w:eastAsia="en-GB"/>
            </w:rPr>
          </w:pPr>
          <w:hyperlink w:anchor="_Toc174343106" w:history="1">
            <w:r w:rsidR="002F3108" w:rsidRPr="00CA7BC4">
              <w:rPr>
                <w:rStyle w:val="Hyperlink"/>
                <w:noProof/>
                <w:lang w:val="ro-RO"/>
              </w:rPr>
              <w:t>2.7.</w:t>
            </w:r>
            <w:r w:rsidR="002F3108" w:rsidRPr="00CA7BC4">
              <w:rPr>
                <w:rFonts w:asciiTheme="minorHAnsi" w:eastAsiaTheme="minorEastAsia" w:hAnsiTheme="minorHAnsi"/>
                <w:noProof/>
                <w:szCs w:val="24"/>
                <w:lang w:val="ro-RO" w:eastAsia="en-GB"/>
              </w:rPr>
              <w:tab/>
            </w:r>
            <w:r w:rsidR="002F3108" w:rsidRPr="00CA7BC4">
              <w:rPr>
                <w:rStyle w:val="Hyperlink"/>
                <w:noProof/>
                <w:lang w:val="ro-RO"/>
              </w:rPr>
              <w:t>Achizițiile de energie electrică, accesul la piața regională de energie electrică</w:t>
            </w:r>
            <w:r w:rsidR="002F3108" w:rsidRPr="00CA7BC4">
              <w:rPr>
                <w:noProof/>
                <w:webHidden/>
                <w:lang w:val="ro-RO"/>
              </w:rPr>
              <w:tab/>
            </w:r>
            <w:r w:rsidR="002F3108" w:rsidRPr="00CA7BC4">
              <w:rPr>
                <w:noProof/>
                <w:webHidden/>
                <w:lang w:val="ro-RO"/>
              </w:rPr>
              <w:fldChar w:fldCharType="begin"/>
            </w:r>
            <w:r w:rsidR="002F3108" w:rsidRPr="00CA7BC4">
              <w:rPr>
                <w:noProof/>
                <w:webHidden/>
                <w:lang w:val="ro-RO"/>
              </w:rPr>
              <w:instrText xml:space="preserve"> PAGEREF _Toc174343106 \h </w:instrText>
            </w:r>
            <w:r w:rsidR="002F3108" w:rsidRPr="00CA7BC4">
              <w:rPr>
                <w:noProof/>
                <w:webHidden/>
                <w:lang w:val="ro-RO"/>
              </w:rPr>
            </w:r>
            <w:r w:rsidR="002F3108" w:rsidRPr="00CA7BC4">
              <w:rPr>
                <w:noProof/>
                <w:webHidden/>
                <w:lang w:val="ro-RO"/>
              </w:rPr>
              <w:fldChar w:fldCharType="separate"/>
            </w:r>
            <w:r w:rsidR="00C35C68" w:rsidRPr="00CA7BC4">
              <w:rPr>
                <w:noProof/>
                <w:webHidden/>
                <w:lang w:val="ro-RO"/>
              </w:rPr>
              <w:t>16</w:t>
            </w:r>
            <w:r w:rsidR="002F3108" w:rsidRPr="00CA7BC4">
              <w:rPr>
                <w:noProof/>
                <w:webHidden/>
                <w:lang w:val="ro-RO"/>
              </w:rPr>
              <w:fldChar w:fldCharType="end"/>
            </w:r>
          </w:hyperlink>
        </w:p>
        <w:p w14:paraId="5AA9F1FB" w14:textId="0A52AB4C" w:rsidR="002F3108" w:rsidRPr="00CA7BC4" w:rsidRDefault="00000000" w:rsidP="002F3108">
          <w:pPr>
            <w:pStyle w:val="Cuprins1"/>
            <w:rPr>
              <w:rFonts w:asciiTheme="minorHAnsi" w:eastAsiaTheme="minorEastAsia" w:hAnsiTheme="minorHAnsi"/>
              <w:noProof/>
              <w:szCs w:val="24"/>
              <w:lang w:val="ro-RO" w:eastAsia="en-GB"/>
            </w:rPr>
          </w:pPr>
          <w:hyperlink w:anchor="_Toc174343108" w:history="1">
            <w:r w:rsidR="002F3108" w:rsidRPr="00CA7BC4">
              <w:rPr>
                <w:rStyle w:val="Hyperlink"/>
                <w:b/>
                <w:bCs/>
                <w:noProof/>
                <w:lang w:val="ro-RO"/>
              </w:rPr>
              <w:t>III.</w:t>
            </w:r>
            <w:r w:rsidR="002F3108" w:rsidRPr="00CA7BC4">
              <w:rPr>
                <w:rFonts w:asciiTheme="minorHAnsi" w:eastAsiaTheme="minorEastAsia" w:hAnsiTheme="minorHAnsi"/>
                <w:noProof/>
                <w:szCs w:val="24"/>
                <w:lang w:val="ro-RO" w:eastAsia="en-GB"/>
              </w:rPr>
              <w:tab/>
            </w:r>
            <w:r w:rsidR="002F3108" w:rsidRPr="00CA7BC4">
              <w:rPr>
                <w:rStyle w:val="Hyperlink"/>
                <w:b/>
                <w:bCs/>
                <w:noProof/>
                <w:lang w:val="ro-RO"/>
              </w:rPr>
              <w:t>Rezumatul scenariilor de criză</w:t>
            </w:r>
            <w:r w:rsidR="002F3108" w:rsidRPr="00CA7BC4">
              <w:rPr>
                <w:noProof/>
                <w:webHidden/>
                <w:lang w:val="ro-RO"/>
              </w:rPr>
              <w:tab/>
            </w:r>
            <w:r w:rsidR="002F3108" w:rsidRPr="00CA7BC4">
              <w:rPr>
                <w:noProof/>
                <w:webHidden/>
                <w:lang w:val="ro-RO"/>
              </w:rPr>
              <w:fldChar w:fldCharType="begin"/>
            </w:r>
            <w:r w:rsidR="002F3108" w:rsidRPr="00CA7BC4">
              <w:rPr>
                <w:noProof/>
                <w:webHidden/>
                <w:lang w:val="ro-RO"/>
              </w:rPr>
              <w:instrText xml:space="preserve"> PAGEREF _Toc174343108 \h </w:instrText>
            </w:r>
            <w:r w:rsidR="002F3108" w:rsidRPr="00CA7BC4">
              <w:rPr>
                <w:noProof/>
                <w:webHidden/>
                <w:lang w:val="ro-RO"/>
              </w:rPr>
            </w:r>
            <w:r w:rsidR="002F3108" w:rsidRPr="00CA7BC4">
              <w:rPr>
                <w:noProof/>
                <w:webHidden/>
                <w:lang w:val="ro-RO"/>
              </w:rPr>
              <w:fldChar w:fldCharType="separate"/>
            </w:r>
            <w:r w:rsidR="00C35C68" w:rsidRPr="00CA7BC4">
              <w:rPr>
                <w:noProof/>
                <w:webHidden/>
                <w:lang w:val="ro-RO"/>
              </w:rPr>
              <w:t>19</w:t>
            </w:r>
            <w:r w:rsidR="002F3108" w:rsidRPr="00CA7BC4">
              <w:rPr>
                <w:noProof/>
                <w:webHidden/>
                <w:lang w:val="ro-RO"/>
              </w:rPr>
              <w:fldChar w:fldCharType="end"/>
            </w:r>
          </w:hyperlink>
        </w:p>
        <w:p w14:paraId="44B511CF" w14:textId="5834FA11" w:rsidR="002F3108" w:rsidRPr="00CA7BC4" w:rsidRDefault="00000000">
          <w:pPr>
            <w:pStyle w:val="Cuprins2"/>
            <w:rPr>
              <w:rFonts w:asciiTheme="minorHAnsi" w:eastAsiaTheme="minorEastAsia" w:hAnsiTheme="minorHAnsi"/>
              <w:noProof/>
              <w:szCs w:val="24"/>
              <w:lang w:val="ro-RO" w:eastAsia="en-GB"/>
            </w:rPr>
          </w:pPr>
          <w:hyperlink w:anchor="_Toc174343109" w:history="1">
            <w:r w:rsidR="002F3108" w:rsidRPr="00CA7BC4">
              <w:rPr>
                <w:rStyle w:val="Hyperlink"/>
                <w:noProof/>
                <w:lang w:val="ro-RO"/>
              </w:rPr>
              <w:t>3.1.</w:t>
            </w:r>
            <w:r w:rsidR="002F3108" w:rsidRPr="00CA7BC4">
              <w:rPr>
                <w:rFonts w:asciiTheme="minorHAnsi" w:eastAsiaTheme="minorEastAsia" w:hAnsiTheme="minorHAnsi"/>
                <w:noProof/>
                <w:szCs w:val="24"/>
                <w:lang w:val="ro-RO" w:eastAsia="en-GB"/>
              </w:rPr>
              <w:tab/>
            </w:r>
            <w:r w:rsidR="002F3108" w:rsidRPr="00CA7BC4">
              <w:rPr>
                <w:rStyle w:val="Hyperlink"/>
                <w:noProof/>
                <w:lang w:val="ro-RO"/>
              </w:rPr>
              <w:t>Identificarea scenariilor de criză</w:t>
            </w:r>
            <w:r w:rsidR="002F3108" w:rsidRPr="00CA7BC4">
              <w:rPr>
                <w:noProof/>
                <w:webHidden/>
                <w:lang w:val="ro-RO"/>
              </w:rPr>
              <w:tab/>
            </w:r>
            <w:r w:rsidR="002F3108" w:rsidRPr="00CA7BC4">
              <w:rPr>
                <w:noProof/>
                <w:webHidden/>
                <w:lang w:val="ro-RO"/>
              </w:rPr>
              <w:fldChar w:fldCharType="begin"/>
            </w:r>
            <w:r w:rsidR="002F3108" w:rsidRPr="00CA7BC4">
              <w:rPr>
                <w:noProof/>
                <w:webHidden/>
                <w:lang w:val="ro-RO"/>
              </w:rPr>
              <w:instrText xml:space="preserve"> PAGEREF _Toc174343109 \h </w:instrText>
            </w:r>
            <w:r w:rsidR="002F3108" w:rsidRPr="00CA7BC4">
              <w:rPr>
                <w:noProof/>
                <w:webHidden/>
                <w:lang w:val="ro-RO"/>
              </w:rPr>
            </w:r>
            <w:r w:rsidR="002F3108" w:rsidRPr="00CA7BC4">
              <w:rPr>
                <w:noProof/>
                <w:webHidden/>
                <w:lang w:val="ro-RO"/>
              </w:rPr>
              <w:fldChar w:fldCharType="separate"/>
            </w:r>
            <w:r w:rsidR="00C35C68" w:rsidRPr="00CA7BC4">
              <w:rPr>
                <w:noProof/>
                <w:webHidden/>
                <w:lang w:val="ro-RO"/>
              </w:rPr>
              <w:t>19</w:t>
            </w:r>
            <w:r w:rsidR="002F3108" w:rsidRPr="00CA7BC4">
              <w:rPr>
                <w:noProof/>
                <w:webHidden/>
                <w:lang w:val="ro-RO"/>
              </w:rPr>
              <w:fldChar w:fldCharType="end"/>
            </w:r>
          </w:hyperlink>
        </w:p>
        <w:p w14:paraId="7179140E" w14:textId="17FC2110" w:rsidR="002F3108" w:rsidRPr="00CA7BC4" w:rsidRDefault="00000000">
          <w:pPr>
            <w:pStyle w:val="Cuprins2"/>
            <w:rPr>
              <w:rFonts w:asciiTheme="minorHAnsi" w:eastAsiaTheme="minorEastAsia" w:hAnsiTheme="minorHAnsi"/>
              <w:noProof/>
              <w:szCs w:val="24"/>
              <w:lang w:val="ro-RO" w:eastAsia="en-GB"/>
            </w:rPr>
          </w:pPr>
          <w:hyperlink w:anchor="_Toc174343110" w:history="1">
            <w:r w:rsidR="002F3108" w:rsidRPr="00CA7BC4">
              <w:rPr>
                <w:rStyle w:val="Hyperlink"/>
                <w:rFonts w:cs="Times New Roman"/>
                <w:noProof/>
                <w:lang w:val="ro-RO"/>
              </w:rPr>
              <w:t>3.2.</w:t>
            </w:r>
            <w:r w:rsidR="002F3108" w:rsidRPr="00CA7BC4">
              <w:rPr>
                <w:rFonts w:asciiTheme="minorHAnsi" w:eastAsiaTheme="minorEastAsia" w:hAnsiTheme="minorHAnsi"/>
                <w:noProof/>
                <w:szCs w:val="24"/>
                <w:lang w:val="ro-RO" w:eastAsia="en-GB"/>
              </w:rPr>
              <w:tab/>
            </w:r>
            <w:r w:rsidR="002F3108" w:rsidRPr="00CA7BC4">
              <w:rPr>
                <w:rStyle w:val="Hyperlink"/>
                <w:rFonts w:cs="Times New Roman"/>
                <w:noProof/>
                <w:lang w:val="ro-RO"/>
              </w:rPr>
              <w:t>Grupuri de scenarii de criză</w:t>
            </w:r>
            <w:r w:rsidR="002F3108" w:rsidRPr="00CA7BC4">
              <w:rPr>
                <w:noProof/>
                <w:webHidden/>
                <w:lang w:val="ro-RO"/>
              </w:rPr>
              <w:tab/>
            </w:r>
            <w:r w:rsidR="002F3108" w:rsidRPr="00CA7BC4">
              <w:rPr>
                <w:noProof/>
                <w:webHidden/>
                <w:lang w:val="ro-RO"/>
              </w:rPr>
              <w:fldChar w:fldCharType="begin"/>
            </w:r>
            <w:r w:rsidR="002F3108" w:rsidRPr="00CA7BC4">
              <w:rPr>
                <w:noProof/>
                <w:webHidden/>
                <w:lang w:val="ro-RO"/>
              </w:rPr>
              <w:instrText xml:space="preserve"> PAGEREF _Toc174343110 \h </w:instrText>
            </w:r>
            <w:r w:rsidR="002F3108" w:rsidRPr="00CA7BC4">
              <w:rPr>
                <w:noProof/>
                <w:webHidden/>
                <w:lang w:val="ro-RO"/>
              </w:rPr>
            </w:r>
            <w:r w:rsidR="002F3108" w:rsidRPr="00CA7BC4">
              <w:rPr>
                <w:noProof/>
                <w:webHidden/>
                <w:lang w:val="ro-RO"/>
              </w:rPr>
              <w:fldChar w:fldCharType="separate"/>
            </w:r>
            <w:r w:rsidR="00C35C68" w:rsidRPr="00CA7BC4">
              <w:rPr>
                <w:noProof/>
                <w:webHidden/>
                <w:lang w:val="ro-RO"/>
              </w:rPr>
              <w:t>23</w:t>
            </w:r>
            <w:r w:rsidR="002F3108" w:rsidRPr="00CA7BC4">
              <w:rPr>
                <w:noProof/>
                <w:webHidden/>
                <w:lang w:val="ro-RO"/>
              </w:rPr>
              <w:fldChar w:fldCharType="end"/>
            </w:r>
          </w:hyperlink>
        </w:p>
        <w:p w14:paraId="4D033F77" w14:textId="68FA96A8" w:rsidR="002F3108" w:rsidRPr="00CA7BC4" w:rsidRDefault="00000000" w:rsidP="002F3108">
          <w:pPr>
            <w:pStyle w:val="Cuprins3"/>
            <w:rPr>
              <w:rFonts w:asciiTheme="minorHAnsi" w:eastAsiaTheme="minorEastAsia" w:hAnsiTheme="minorHAnsi"/>
              <w:noProof/>
              <w:szCs w:val="24"/>
              <w:lang w:val="ro-RO" w:eastAsia="en-GB"/>
            </w:rPr>
          </w:pPr>
          <w:hyperlink w:anchor="_Toc174343111" w:history="1">
            <w:r w:rsidR="002F3108" w:rsidRPr="00CA7BC4">
              <w:rPr>
                <w:rStyle w:val="Hyperlink"/>
                <w:bCs/>
                <w:noProof/>
                <w:lang w:val="ro-RO"/>
              </w:rPr>
              <w:t>3.2.1.</w:t>
            </w:r>
            <w:r w:rsidR="002F3108" w:rsidRPr="00CA7BC4">
              <w:rPr>
                <w:rFonts w:asciiTheme="minorHAnsi" w:eastAsiaTheme="minorEastAsia" w:hAnsiTheme="minorHAnsi"/>
                <w:noProof/>
                <w:szCs w:val="24"/>
                <w:lang w:val="ro-RO" w:eastAsia="en-GB"/>
              </w:rPr>
              <w:tab/>
            </w:r>
            <w:r w:rsidR="002F3108" w:rsidRPr="00CA7BC4">
              <w:rPr>
                <w:rStyle w:val="Hyperlink"/>
                <w:bCs/>
                <w:noProof/>
                <w:lang w:val="ro-RO"/>
              </w:rPr>
              <w:t>Lipsă de combustibil</w:t>
            </w:r>
            <w:r w:rsidR="002F3108" w:rsidRPr="00CA7BC4">
              <w:rPr>
                <w:noProof/>
                <w:webHidden/>
                <w:lang w:val="ro-RO"/>
              </w:rPr>
              <w:tab/>
            </w:r>
            <w:r w:rsidR="002F3108" w:rsidRPr="00CA7BC4">
              <w:rPr>
                <w:noProof/>
                <w:webHidden/>
                <w:lang w:val="ro-RO"/>
              </w:rPr>
              <w:fldChar w:fldCharType="begin"/>
            </w:r>
            <w:r w:rsidR="002F3108" w:rsidRPr="00CA7BC4">
              <w:rPr>
                <w:noProof/>
                <w:webHidden/>
                <w:lang w:val="ro-RO"/>
              </w:rPr>
              <w:instrText xml:space="preserve"> PAGEREF _Toc174343111 \h </w:instrText>
            </w:r>
            <w:r w:rsidR="002F3108" w:rsidRPr="00CA7BC4">
              <w:rPr>
                <w:noProof/>
                <w:webHidden/>
                <w:lang w:val="ro-RO"/>
              </w:rPr>
            </w:r>
            <w:r w:rsidR="002F3108" w:rsidRPr="00CA7BC4">
              <w:rPr>
                <w:noProof/>
                <w:webHidden/>
                <w:lang w:val="ro-RO"/>
              </w:rPr>
              <w:fldChar w:fldCharType="separate"/>
            </w:r>
            <w:r w:rsidR="00C35C68" w:rsidRPr="00CA7BC4">
              <w:rPr>
                <w:noProof/>
                <w:webHidden/>
                <w:lang w:val="ro-RO"/>
              </w:rPr>
              <w:t>23</w:t>
            </w:r>
            <w:r w:rsidR="002F3108" w:rsidRPr="00CA7BC4">
              <w:rPr>
                <w:noProof/>
                <w:webHidden/>
                <w:lang w:val="ro-RO"/>
              </w:rPr>
              <w:fldChar w:fldCharType="end"/>
            </w:r>
          </w:hyperlink>
        </w:p>
        <w:p w14:paraId="10A6A51B" w14:textId="38646EF2" w:rsidR="002F3108" w:rsidRPr="00CA7BC4" w:rsidRDefault="00000000" w:rsidP="002F3108">
          <w:pPr>
            <w:pStyle w:val="Cuprins3"/>
            <w:rPr>
              <w:rFonts w:asciiTheme="minorHAnsi" w:eastAsiaTheme="minorEastAsia" w:hAnsiTheme="minorHAnsi"/>
              <w:noProof/>
              <w:szCs w:val="24"/>
              <w:lang w:val="ro-RO" w:eastAsia="en-GB"/>
            </w:rPr>
          </w:pPr>
          <w:hyperlink w:anchor="_Toc174343112" w:history="1">
            <w:r w:rsidR="002F3108" w:rsidRPr="00CA7BC4">
              <w:rPr>
                <w:rStyle w:val="Hyperlink"/>
                <w:rFonts w:cs="Times New Roman"/>
                <w:bCs/>
                <w:noProof/>
                <w:lang w:val="ro-RO" w:eastAsia="ru-RU"/>
              </w:rPr>
              <w:t>Scenariul 1</w:t>
            </w:r>
            <w:r w:rsidR="002F3108" w:rsidRPr="00CA7BC4">
              <w:rPr>
                <w:rStyle w:val="Hyperlink"/>
                <w:rFonts w:cs="Times New Roman"/>
                <w:noProof/>
                <w:lang w:val="ro-RO" w:eastAsia="ru-RU"/>
              </w:rPr>
              <w:t xml:space="preserve"> - Criza aprovizionării cu combustibili fosili și energie electrică de import</w:t>
            </w:r>
            <w:r w:rsidR="002F3108" w:rsidRPr="00CA7BC4">
              <w:rPr>
                <w:noProof/>
                <w:webHidden/>
                <w:lang w:val="ro-RO"/>
              </w:rPr>
              <w:tab/>
            </w:r>
            <w:r w:rsidR="002F3108" w:rsidRPr="00CA7BC4">
              <w:rPr>
                <w:noProof/>
                <w:webHidden/>
                <w:lang w:val="ro-RO"/>
              </w:rPr>
              <w:fldChar w:fldCharType="begin"/>
            </w:r>
            <w:r w:rsidR="002F3108" w:rsidRPr="00CA7BC4">
              <w:rPr>
                <w:noProof/>
                <w:webHidden/>
                <w:lang w:val="ro-RO"/>
              </w:rPr>
              <w:instrText xml:space="preserve"> PAGEREF _Toc174343112 \h </w:instrText>
            </w:r>
            <w:r w:rsidR="002F3108" w:rsidRPr="00CA7BC4">
              <w:rPr>
                <w:noProof/>
                <w:webHidden/>
                <w:lang w:val="ro-RO"/>
              </w:rPr>
            </w:r>
            <w:r w:rsidR="002F3108" w:rsidRPr="00CA7BC4">
              <w:rPr>
                <w:noProof/>
                <w:webHidden/>
                <w:lang w:val="ro-RO"/>
              </w:rPr>
              <w:fldChar w:fldCharType="separate"/>
            </w:r>
            <w:r w:rsidR="00C35C68" w:rsidRPr="00CA7BC4">
              <w:rPr>
                <w:noProof/>
                <w:webHidden/>
                <w:lang w:val="ro-RO"/>
              </w:rPr>
              <w:t>23</w:t>
            </w:r>
            <w:r w:rsidR="002F3108" w:rsidRPr="00CA7BC4">
              <w:rPr>
                <w:noProof/>
                <w:webHidden/>
                <w:lang w:val="ro-RO"/>
              </w:rPr>
              <w:fldChar w:fldCharType="end"/>
            </w:r>
          </w:hyperlink>
        </w:p>
        <w:p w14:paraId="6418AD5C" w14:textId="59ABB28D" w:rsidR="002F3108" w:rsidRPr="00CA7BC4" w:rsidRDefault="00000000" w:rsidP="002F3108">
          <w:pPr>
            <w:pStyle w:val="Cuprins3"/>
            <w:rPr>
              <w:rFonts w:asciiTheme="minorHAnsi" w:eastAsiaTheme="minorEastAsia" w:hAnsiTheme="minorHAnsi"/>
              <w:noProof/>
              <w:szCs w:val="24"/>
              <w:lang w:val="ro-RO" w:eastAsia="en-GB"/>
            </w:rPr>
          </w:pPr>
          <w:hyperlink w:anchor="_Toc174343113" w:history="1">
            <w:r w:rsidR="002F3108" w:rsidRPr="00CA7BC4">
              <w:rPr>
                <w:rStyle w:val="Hyperlink"/>
                <w:rFonts w:cs="Times New Roman"/>
                <w:bCs/>
                <w:noProof/>
                <w:lang w:val="ro-RO" w:eastAsia="ru-RU"/>
              </w:rPr>
              <w:t>Scenariul 2</w:t>
            </w:r>
            <w:r w:rsidR="002F3108" w:rsidRPr="00CA7BC4">
              <w:rPr>
                <w:rStyle w:val="Hyperlink"/>
                <w:rFonts w:cs="Times New Roman"/>
                <w:noProof/>
                <w:lang w:val="ro-RO" w:eastAsia="ru-RU"/>
              </w:rPr>
              <w:t xml:space="preserve"> - Suprasolicitarea rețelelor electrice de joasă tensiune</w:t>
            </w:r>
            <w:r w:rsidR="002F3108" w:rsidRPr="00CA7BC4">
              <w:rPr>
                <w:noProof/>
                <w:webHidden/>
                <w:lang w:val="ro-RO"/>
              </w:rPr>
              <w:tab/>
            </w:r>
            <w:r w:rsidR="002F3108" w:rsidRPr="00CA7BC4">
              <w:rPr>
                <w:noProof/>
                <w:webHidden/>
                <w:lang w:val="ro-RO"/>
              </w:rPr>
              <w:fldChar w:fldCharType="begin"/>
            </w:r>
            <w:r w:rsidR="002F3108" w:rsidRPr="00CA7BC4">
              <w:rPr>
                <w:noProof/>
                <w:webHidden/>
                <w:lang w:val="ro-RO"/>
              </w:rPr>
              <w:instrText xml:space="preserve"> PAGEREF _Toc174343113 \h </w:instrText>
            </w:r>
            <w:r w:rsidR="002F3108" w:rsidRPr="00CA7BC4">
              <w:rPr>
                <w:noProof/>
                <w:webHidden/>
                <w:lang w:val="ro-RO"/>
              </w:rPr>
            </w:r>
            <w:r w:rsidR="002F3108" w:rsidRPr="00CA7BC4">
              <w:rPr>
                <w:noProof/>
                <w:webHidden/>
                <w:lang w:val="ro-RO"/>
              </w:rPr>
              <w:fldChar w:fldCharType="separate"/>
            </w:r>
            <w:r w:rsidR="00C35C68" w:rsidRPr="00CA7BC4">
              <w:rPr>
                <w:noProof/>
                <w:webHidden/>
                <w:lang w:val="ro-RO"/>
              </w:rPr>
              <w:t>24</w:t>
            </w:r>
            <w:r w:rsidR="002F3108" w:rsidRPr="00CA7BC4">
              <w:rPr>
                <w:noProof/>
                <w:webHidden/>
                <w:lang w:val="ro-RO"/>
              </w:rPr>
              <w:fldChar w:fldCharType="end"/>
            </w:r>
          </w:hyperlink>
        </w:p>
        <w:p w14:paraId="21BF973D" w14:textId="6CDA806A" w:rsidR="002F3108" w:rsidRPr="00CA7BC4" w:rsidRDefault="00000000" w:rsidP="002F3108">
          <w:pPr>
            <w:pStyle w:val="Cuprins3"/>
            <w:rPr>
              <w:rFonts w:asciiTheme="minorHAnsi" w:eastAsiaTheme="minorEastAsia" w:hAnsiTheme="minorHAnsi"/>
              <w:noProof/>
              <w:szCs w:val="24"/>
              <w:lang w:val="ro-RO" w:eastAsia="en-GB"/>
            </w:rPr>
          </w:pPr>
          <w:hyperlink w:anchor="_Toc174343114" w:history="1">
            <w:r w:rsidR="002F3108" w:rsidRPr="00CA7BC4">
              <w:rPr>
                <w:rStyle w:val="Hyperlink"/>
                <w:noProof/>
                <w:lang w:val="ro-RO"/>
              </w:rPr>
              <w:t>3.2.2.</w:t>
            </w:r>
            <w:r w:rsidR="002F3108" w:rsidRPr="00CA7BC4">
              <w:rPr>
                <w:rFonts w:asciiTheme="minorHAnsi" w:eastAsiaTheme="minorEastAsia" w:hAnsiTheme="minorHAnsi"/>
                <w:noProof/>
                <w:szCs w:val="24"/>
                <w:lang w:val="ro-RO" w:eastAsia="en-GB"/>
              </w:rPr>
              <w:tab/>
            </w:r>
            <w:r w:rsidR="002F3108" w:rsidRPr="00CA7BC4">
              <w:rPr>
                <w:rStyle w:val="Hyperlink"/>
                <w:noProof/>
                <w:lang w:val="ro-RO"/>
              </w:rPr>
              <w:t>Grupul de scenarii – Eșecul pieței energiei electrice</w:t>
            </w:r>
            <w:r w:rsidR="002F3108" w:rsidRPr="00CA7BC4">
              <w:rPr>
                <w:noProof/>
                <w:webHidden/>
                <w:lang w:val="ro-RO"/>
              </w:rPr>
              <w:tab/>
            </w:r>
            <w:r w:rsidR="002F3108" w:rsidRPr="00CA7BC4">
              <w:rPr>
                <w:noProof/>
                <w:webHidden/>
                <w:lang w:val="ro-RO"/>
              </w:rPr>
              <w:fldChar w:fldCharType="begin"/>
            </w:r>
            <w:r w:rsidR="002F3108" w:rsidRPr="00CA7BC4">
              <w:rPr>
                <w:noProof/>
                <w:webHidden/>
                <w:lang w:val="ro-RO"/>
              </w:rPr>
              <w:instrText xml:space="preserve"> PAGEREF _Toc174343114 \h </w:instrText>
            </w:r>
            <w:r w:rsidR="002F3108" w:rsidRPr="00CA7BC4">
              <w:rPr>
                <w:noProof/>
                <w:webHidden/>
                <w:lang w:val="ro-RO"/>
              </w:rPr>
            </w:r>
            <w:r w:rsidR="002F3108" w:rsidRPr="00CA7BC4">
              <w:rPr>
                <w:noProof/>
                <w:webHidden/>
                <w:lang w:val="ro-RO"/>
              </w:rPr>
              <w:fldChar w:fldCharType="separate"/>
            </w:r>
            <w:r w:rsidR="00C35C68" w:rsidRPr="00CA7BC4">
              <w:rPr>
                <w:noProof/>
                <w:webHidden/>
                <w:lang w:val="ro-RO"/>
              </w:rPr>
              <w:t>25</w:t>
            </w:r>
            <w:r w:rsidR="002F3108" w:rsidRPr="00CA7BC4">
              <w:rPr>
                <w:noProof/>
                <w:webHidden/>
                <w:lang w:val="ro-RO"/>
              </w:rPr>
              <w:fldChar w:fldCharType="end"/>
            </w:r>
          </w:hyperlink>
        </w:p>
        <w:p w14:paraId="4E19B974" w14:textId="66C6C67B" w:rsidR="002F3108" w:rsidRPr="00CA7BC4" w:rsidRDefault="00000000" w:rsidP="002F3108">
          <w:pPr>
            <w:pStyle w:val="Cuprins3"/>
            <w:rPr>
              <w:rFonts w:asciiTheme="minorHAnsi" w:eastAsiaTheme="minorEastAsia" w:hAnsiTheme="minorHAnsi"/>
              <w:noProof/>
              <w:szCs w:val="24"/>
              <w:lang w:val="ro-RO" w:eastAsia="en-GB"/>
            </w:rPr>
          </w:pPr>
          <w:hyperlink w:anchor="_Toc174343115" w:history="1">
            <w:r w:rsidR="002F3108" w:rsidRPr="00CA7BC4">
              <w:rPr>
                <w:rStyle w:val="Hyperlink"/>
                <w:rFonts w:cs="Times New Roman"/>
                <w:bCs/>
                <w:noProof/>
                <w:lang w:val="ro-RO" w:eastAsia="ru-RU"/>
              </w:rPr>
              <w:t>Scenariul 3</w:t>
            </w:r>
            <w:r w:rsidR="002F3108" w:rsidRPr="00CA7BC4">
              <w:rPr>
                <w:rStyle w:val="Hyperlink"/>
                <w:rFonts w:cs="Times New Roman"/>
                <w:noProof/>
                <w:lang w:val="ro-RO" w:eastAsia="ru-RU"/>
              </w:rPr>
              <w:t xml:space="preserve"> - Interacțiunea neprevăzută a regulilor pieței de energie</w:t>
            </w:r>
            <w:r w:rsidR="002F3108" w:rsidRPr="00CA7BC4">
              <w:rPr>
                <w:noProof/>
                <w:webHidden/>
                <w:lang w:val="ro-RO"/>
              </w:rPr>
              <w:tab/>
            </w:r>
            <w:r w:rsidR="002F3108" w:rsidRPr="00CA7BC4">
              <w:rPr>
                <w:noProof/>
                <w:webHidden/>
                <w:lang w:val="ro-RO"/>
              </w:rPr>
              <w:fldChar w:fldCharType="begin"/>
            </w:r>
            <w:r w:rsidR="002F3108" w:rsidRPr="00CA7BC4">
              <w:rPr>
                <w:noProof/>
                <w:webHidden/>
                <w:lang w:val="ro-RO"/>
              </w:rPr>
              <w:instrText xml:space="preserve"> PAGEREF _Toc174343115 \h </w:instrText>
            </w:r>
            <w:r w:rsidR="002F3108" w:rsidRPr="00CA7BC4">
              <w:rPr>
                <w:noProof/>
                <w:webHidden/>
                <w:lang w:val="ro-RO"/>
              </w:rPr>
            </w:r>
            <w:r w:rsidR="002F3108" w:rsidRPr="00CA7BC4">
              <w:rPr>
                <w:noProof/>
                <w:webHidden/>
                <w:lang w:val="ro-RO"/>
              </w:rPr>
              <w:fldChar w:fldCharType="separate"/>
            </w:r>
            <w:r w:rsidR="00C35C68" w:rsidRPr="00CA7BC4">
              <w:rPr>
                <w:noProof/>
                <w:webHidden/>
                <w:lang w:val="ro-RO"/>
              </w:rPr>
              <w:t>25</w:t>
            </w:r>
            <w:r w:rsidR="002F3108" w:rsidRPr="00CA7BC4">
              <w:rPr>
                <w:noProof/>
                <w:webHidden/>
                <w:lang w:val="ro-RO"/>
              </w:rPr>
              <w:fldChar w:fldCharType="end"/>
            </w:r>
          </w:hyperlink>
        </w:p>
        <w:p w14:paraId="4BEC7D1E" w14:textId="2C39CE5B" w:rsidR="002F3108" w:rsidRPr="00CA7BC4" w:rsidRDefault="00000000" w:rsidP="002F3108">
          <w:pPr>
            <w:pStyle w:val="Cuprins3"/>
            <w:rPr>
              <w:rFonts w:asciiTheme="minorHAnsi" w:eastAsiaTheme="minorEastAsia" w:hAnsiTheme="minorHAnsi"/>
              <w:noProof/>
              <w:szCs w:val="24"/>
              <w:lang w:val="ro-RO" w:eastAsia="en-GB"/>
            </w:rPr>
          </w:pPr>
          <w:hyperlink w:anchor="_Toc174343116" w:history="1">
            <w:r w:rsidR="002F3108" w:rsidRPr="00CA7BC4">
              <w:rPr>
                <w:rStyle w:val="Hyperlink"/>
                <w:rFonts w:cs="Times New Roman"/>
                <w:bCs/>
                <w:noProof/>
                <w:lang w:val="ro-RO" w:eastAsia="ru-RU"/>
              </w:rPr>
              <w:t>Scenariul 4</w:t>
            </w:r>
            <w:r w:rsidR="002F3108" w:rsidRPr="00CA7BC4">
              <w:rPr>
                <w:rStyle w:val="Hyperlink"/>
                <w:rFonts w:cs="Times New Roman"/>
                <w:noProof/>
                <w:lang w:val="ro-RO" w:eastAsia="ru-RU"/>
              </w:rPr>
              <w:t xml:space="preserve"> - Fluxuri neintenționate de energie electrică</w:t>
            </w:r>
            <w:r w:rsidR="002F3108" w:rsidRPr="00CA7BC4">
              <w:rPr>
                <w:noProof/>
                <w:webHidden/>
                <w:lang w:val="ro-RO"/>
              </w:rPr>
              <w:tab/>
            </w:r>
            <w:r w:rsidR="002F3108" w:rsidRPr="00CA7BC4">
              <w:rPr>
                <w:noProof/>
                <w:webHidden/>
                <w:lang w:val="ro-RO"/>
              </w:rPr>
              <w:fldChar w:fldCharType="begin"/>
            </w:r>
            <w:r w:rsidR="002F3108" w:rsidRPr="00CA7BC4">
              <w:rPr>
                <w:noProof/>
                <w:webHidden/>
                <w:lang w:val="ro-RO"/>
              </w:rPr>
              <w:instrText xml:space="preserve"> PAGEREF _Toc174343116 \h </w:instrText>
            </w:r>
            <w:r w:rsidR="002F3108" w:rsidRPr="00CA7BC4">
              <w:rPr>
                <w:noProof/>
                <w:webHidden/>
                <w:lang w:val="ro-RO"/>
              </w:rPr>
            </w:r>
            <w:r w:rsidR="002F3108" w:rsidRPr="00CA7BC4">
              <w:rPr>
                <w:noProof/>
                <w:webHidden/>
                <w:lang w:val="ro-RO"/>
              </w:rPr>
              <w:fldChar w:fldCharType="separate"/>
            </w:r>
            <w:r w:rsidR="00C35C68" w:rsidRPr="00CA7BC4">
              <w:rPr>
                <w:noProof/>
                <w:webHidden/>
                <w:lang w:val="ro-RO"/>
              </w:rPr>
              <w:t>27</w:t>
            </w:r>
            <w:r w:rsidR="002F3108" w:rsidRPr="00CA7BC4">
              <w:rPr>
                <w:noProof/>
                <w:webHidden/>
                <w:lang w:val="ro-RO"/>
              </w:rPr>
              <w:fldChar w:fldCharType="end"/>
            </w:r>
          </w:hyperlink>
        </w:p>
        <w:p w14:paraId="4A88C9E8" w14:textId="79B46B61" w:rsidR="002F3108" w:rsidRPr="00CA7BC4" w:rsidRDefault="00000000" w:rsidP="002F3108">
          <w:pPr>
            <w:pStyle w:val="Cuprins3"/>
            <w:rPr>
              <w:rFonts w:asciiTheme="minorHAnsi" w:eastAsiaTheme="minorEastAsia" w:hAnsiTheme="minorHAnsi"/>
              <w:noProof/>
              <w:szCs w:val="24"/>
              <w:lang w:val="ro-RO" w:eastAsia="en-GB"/>
            </w:rPr>
          </w:pPr>
          <w:hyperlink w:anchor="_Toc174343117" w:history="1">
            <w:r w:rsidR="002F3108" w:rsidRPr="00CA7BC4">
              <w:rPr>
                <w:rStyle w:val="Hyperlink"/>
                <w:rFonts w:cs="Times New Roman"/>
                <w:bCs/>
                <w:noProof/>
                <w:lang w:val="ro-RO" w:eastAsia="ru-RU"/>
              </w:rPr>
              <w:t>Scenariul 5</w:t>
            </w:r>
            <w:r w:rsidR="002F3108" w:rsidRPr="00CA7BC4">
              <w:rPr>
                <w:rStyle w:val="Hyperlink"/>
                <w:rFonts w:cs="Times New Roman"/>
                <w:noProof/>
                <w:lang w:val="ro-RO" w:eastAsia="ru-RU"/>
              </w:rPr>
              <w:t xml:space="preserve"> - Erori neobișnuit de mari în prognoza energiei electrice produse de centralele electrice care utilizează surse regenerabile de energie</w:t>
            </w:r>
            <w:r w:rsidR="002F3108" w:rsidRPr="00CA7BC4">
              <w:rPr>
                <w:noProof/>
                <w:webHidden/>
                <w:lang w:val="ro-RO"/>
              </w:rPr>
              <w:tab/>
            </w:r>
            <w:r w:rsidR="002F3108" w:rsidRPr="00CA7BC4">
              <w:rPr>
                <w:noProof/>
                <w:webHidden/>
                <w:lang w:val="ro-RO"/>
              </w:rPr>
              <w:fldChar w:fldCharType="begin"/>
            </w:r>
            <w:r w:rsidR="002F3108" w:rsidRPr="00CA7BC4">
              <w:rPr>
                <w:noProof/>
                <w:webHidden/>
                <w:lang w:val="ro-RO"/>
              </w:rPr>
              <w:instrText xml:space="preserve"> PAGEREF _Toc174343117 \h </w:instrText>
            </w:r>
            <w:r w:rsidR="002F3108" w:rsidRPr="00CA7BC4">
              <w:rPr>
                <w:noProof/>
                <w:webHidden/>
                <w:lang w:val="ro-RO"/>
              </w:rPr>
            </w:r>
            <w:r w:rsidR="002F3108" w:rsidRPr="00CA7BC4">
              <w:rPr>
                <w:noProof/>
                <w:webHidden/>
                <w:lang w:val="ro-RO"/>
              </w:rPr>
              <w:fldChar w:fldCharType="separate"/>
            </w:r>
            <w:r w:rsidR="00C35C68" w:rsidRPr="00CA7BC4">
              <w:rPr>
                <w:noProof/>
                <w:webHidden/>
                <w:lang w:val="ro-RO"/>
              </w:rPr>
              <w:t>28</w:t>
            </w:r>
            <w:r w:rsidR="002F3108" w:rsidRPr="00CA7BC4">
              <w:rPr>
                <w:noProof/>
                <w:webHidden/>
                <w:lang w:val="ro-RO"/>
              </w:rPr>
              <w:fldChar w:fldCharType="end"/>
            </w:r>
          </w:hyperlink>
        </w:p>
        <w:p w14:paraId="7CB6933B" w14:textId="625DACF6" w:rsidR="002F3108" w:rsidRPr="00CA7BC4" w:rsidRDefault="00000000" w:rsidP="002F3108">
          <w:pPr>
            <w:pStyle w:val="Cuprins3"/>
            <w:rPr>
              <w:rFonts w:asciiTheme="minorHAnsi" w:eastAsiaTheme="minorEastAsia" w:hAnsiTheme="minorHAnsi"/>
              <w:noProof/>
              <w:szCs w:val="24"/>
              <w:lang w:val="ro-RO" w:eastAsia="en-GB"/>
            </w:rPr>
          </w:pPr>
          <w:hyperlink w:anchor="_Toc174343118" w:history="1">
            <w:r w:rsidR="002F3108" w:rsidRPr="00CA7BC4">
              <w:rPr>
                <w:rStyle w:val="Hyperlink"/>
                <w:noProof/>
                <w:lang w:val="ro-RO"/>
              </w:rPr>
              <w:t>3.2.3.</w:t>
            </w:r>
            <w:r w:rsidR="002F3108" w:rsidRPr="00CA7BC4">
              <w:rPr>
                <w:rFonts w:asciiTheme="minorHAnsi" w:eastAsiaTheme="minorEastAsia" w:hAnsiTheme="minorHAnsi"/>
                <w:noProof/>
                <w:szCs w:val="24"/>
                <w:lang w:val="ro-RO" w:eastAsia="en-GB"/>
              </w:rPr>
              <w:tab/>
            </w:r>
            <w:r w:rsidR="002F3108" w:rsidRPr="00CA7BC4">
              <w:rPr>
                <w:rStyle w:val="Hyperlink"/>
                <w:noProof/>
                <w:lang w:val="ro-RO"/>
              </w:rPr>
              <w:t>Grupul de scenarii – Atac rău intenționat</w:t>
            </w:r>
            <w:r w:rsidR="002F3108" w:rsidRPr="00CA7BC4">
              <w:rPr>
                <w:noProof/>
                <w:webHidden/>
                <w:lang w:val="ro-RO"/>
              </w:rPr>
              <w:tab/>
            </w:r>
            <w:r w:rsidR="002F3108" w:rsidRPr="00CA7BC4">
              <w:rPr>
                <w:noProof/>
                <w:webHidden/>
                <w:lang w:val="ro-RO"/>
              </w:rPr>
              <w:fldChar w:fldCharType="begin"/>
            </w:r>
            <w:r w:rsidR="002F3108" w:rsidRPr="00CA7BC4">
              <w:rPr>
                <w:noProof/>
                <w:webHidden/>
                <w:lang w:val="ro-RO"/>
              </w:rPr>
              <w:instrText xml:space="preserve"> PAGEREF _Toc174343118 \h </w:instrText>
            </w:r>
            <w:r w:rsidR="002F3108" w:rsidRPr="00CA7BC4">
              <w:rPr>
                <w:noProof/>
                <w:webHidden/>
                <w:lang w:val="ro-RO"/>
              </w:rPr>
            </w:r>
            <w:r w:rsidR="002F3108" w:rsidRPr="00CA7BC4">
              <w:rPr>
                <w:noProof/>
                <w:webHidden/>
                <w:lang w:val="ro-RO"/>
              </w:rPr>
              <w:fldChar w:fldCharType="separate"/>
            </w:r>
            <w:r w:rsidR="00C35C68" w:rsidRPr="00CA7BC4">
              <w:rPr>
                <w:noProof/>
                <w:webHidden/>
                <w:lang w:val="ro-RO"/>
              </w:rPr>
              <w:t>29</w:t>
            </w:r>
            <w:r w:rsidR="002F3108" w:rsidRPr="00CA7BC4">
              <w:rPr>
                <w:noProof/>
                <w:webHidden/>
                <w:lang w:val="ro-RO"/>
              </w:rPr>
              <w:fldChar w:fldCharType="end"/>
            </w:r>
          </w:hyperlink>
        </w:p>
        <w:p w14:paraId="033B495B" w14:textId="67494E9A" w:rsidR="002F3108" w:rsidRPr="00CA7BC4" w:rsidRDefault="00000000" w:rsidP="002F3108">
          <w:pPr>
            <w:pStyle w:val="Cuprins3"/>
            <w:rPr>
              <w:rFonts w:asciiTheme="minorHAnsi" w:eastAsiaTheme="minorEastAsia" w:hAnsiTheme="minorHAnsi"/>
              <w:noProof/>
              <w:szCs w:val="24"/>
              <w:lang w:val="ro-RO" w:eastAsia="en-GB"/>
            </w:rPr>
          </w:pPr>
          <w:hyperlink w:anchor="_Toc174343119" w:history="1">
            <w:r w:rsidR="002F3108" w:rsidRPr="00CA7BC4">
              <w:rPr>
                <w:rStyle w:val="Hyperlink"/>
                <w:rFonts w:cs="Times New Roman"/>
                <w:bCs/>
                <w:noProof/>
                <w:lang w:val="ro-RO" w:eastAsia="ru-RU"/>
              </w:rPr>
              <w:t>Scenariul 6 - Atac cibernetic asupra infrastructurii  care face parte din rețeaua electrică</w:t>
            </w:r>
            <w:r w:rsidR="002F3108" w:rsidRPr="00CA7BC4">
              <w:rPr>
                <w:noProof/>
                <w:webHidden/>
                <w:lang w:val="ro-RO"/>
              </w:rPr>
              <w:tab/>
            </w:r>
            <w:r w:rsidR="002F3108" w:rsidRPr="00CA7BC4">
              <w:rPr>
                <w:noProof/>
                <w:webHidden/>
                <w:lang w:val="ro-RO"/>
              </w:rPr>
              <w:fldChar w:fldCharType="begin"/>
            </w:r>
            <w:r w:rsidR="002F3108" w:rsidRPr="00CA7BC4">
              <w:rPr>
                <w:noProof/>
                <w:webHidden/>
                <w:lang w:val="ro-RO"/>
              </w:rPr>
              <w:instrText xml:space="preserve"> PAGEREF _Toc174343119 \h </w:instrText>
            </w:r>
            <w:r w:rsidR="002F3108" w:rsidRPr="00CA7BC4">
              <w:rPr>
                <w:noProof/>
                <w:webHidden/>
                <w:lang w:val="ro-RO"/>
              </w:rPr>
            </w:r>
            <w:r w:rsidR="002F3108" w:rsidRPr="00CA7BC4">
              <w:rPr>
                <w:noProof/>
                <w:webHidden/>
                <w:lang w:val="ro-RO"/>
              </w:rPr>
              <w:fldChar w:fldCharType="separate"/>
            </w:r>
            <w:r w:rsidR="00C35C68" w:rsidRPr="00CA7BC4">
              <w:rPr>
                <w:noProof/>
                <w:webHidden/>
                <w:lang w:val="ro-RO"/>
              </w:rPr>
              <w:t>29</w:t>
            </w:r>
            <w:r w:rsidR="002F3108" w:rsidRPr="00CA7BC4">
              <w:rPr>
                <w:noProof/>
                <w:webHidden/>
                <w:lang w:val="ro-RO"/>
              </w:rPr>
              <w:fldChar w:fldCharType="end"/>
            </w:r>
          </w:hyperlink>
        </w:p>
        <w:p w14:paraId="1479D28C" w14:textId="353BA988" w:rsidR="002F3108" w:rsidRPr="00CA7BC4" w:rsidRDefault="00000000" w:rsidP="002F3108">
          <w:pPr>
            <w:pStyle w:val="Cuprins3"/>
            <w:rPr>
              <w:rFonts w:asciiTheme="minorHAnsi" w:eastAsiaTheme="minorEastAsia" w:hAnsiTheme="minorHAnsi"/>
              <w:noProof/>
              <w:szCs w:val="24"/>
              <w:lang w:val="ro-RO" w:eastAsia="en-GB"/>
            </w:rPr>
          </w:pPr>
          <w:hyperlink w:anchor="_Toc174343120" w:history="1">
            <w:r w:rsidR="002F3108" w:rsidRPr="00CA7BC4">
              <w:rPr>
                <w:rStyle w:val="Hyperlink"/>
                <w:rFonts w:cs="Times New Roman"/>
                <w:bCs/>
                <w:noProof/>
                <w:lang w:val="ro-RO" w:eastAsia="ru-RU"/>
              </w:rPr>
              <w:t>Scenariul 7 - Atac cibernetic asupra entităților care nu sunt racordate la rețeaua electrică</w:t>
            </w:r>
            <w:r w:rsidR="002F3108" w:rsidRPr="00CA7BC4">
              <w:rPr>
                <w:noProof/>
                <w:webHidden/>
                <w:lang w:val="ro-RO"/>
              </w:rPr>
              <w:tab/>
            </w:r>
            <w:r w:rsidR="002F3108" w:rsidRPr="00CA7BC4">
              <w:rPr>
                <w:noProof/>
                <w:webHidden/>
                <w:lang w:val="ro-RO"/>
              </w:rPr>
              <w:fldChar w:fldCharType="begin"/>
            </w:r>
            <w:r w:rsidR="002F3108" w:rsidRPr="00CA7BC4">
              <w:rPr>
                <w:noProof/>
                <w:webHidden/>
                <w:lang w:val="ro-RO"/>
              </w:rPr>
              <w:instrText xml:space="preserve"> PAGEREF _Toc174343120 \h </w:instrText>
            </w:r>
            <w:r w:rsidR="002F3108" w:rsidRPr="00CA7BC4">
              <w:rPr>
                <w:noProof/>
                <w:webHidden/>
                <w:lang w:val="ro-RO"/>
              </w:rPr>
            </w:r>
            <w:r w:rsidR="002F3108" w:rsidRPr="00CA7BC4">
              <w:rPr>
                <w:noProof/>
                <w:webHidden/>
                <w:lang w:val="ro-RO"/>
              </w:rPr>
              <w:fldChar w:fldCharType="separate"/>
            </w:r>
            <w:r w:rsidR="00C35C68" w:rsidRPr="00CA7BC4">
              <w:rPr>
                <w:noProof/>
                <w:webHidden/>
                <w:lang w:val="ro-RO"/>
              </w:rPr>
              <w:t>31</w:t>
            </w:r>
            <w:r w:rsidR="002F3108" w:rsidRPr="00CA7BC4">
              <w:rPr>
                <w:noProof/>
                <w:webHidden/>
                <w:lang w:val="ro-RO"/>
              </w:rPr>
              <w:fldChar w:fldCharType="end"/>
            </w:r>
          </w:hyperlink>
        </w:p>
        <w:p w14:paraId="208EF7F7" w14:textId="3FD99E7D" w:rsidR="002F3108" w:rsidRPr="00CA7BC4" w:rsidRDefault="00000000" w:rsidP="002F3108">
          <w:pPr>
            <w:pStyle w:val="Cuprins3"/>
            <w:rPr>
              <w:rFonts w:asciiTheme="minorHAnsi" w:eastAsiaTheme="minorEastAsia" w:hAnsiTheme="minorHAnsi"/>
              <w:noProof/>
              <w:szCs w:val="24"/>
              <w:lang w:val="ro-RO" w:eastAsia="en-GB"/>
            </w:rPr>
          </w:pPr>
          <w:hyperlink w:anchor="_Toc174343121" w:history="1">
            <w:r w:rsidR="002F3108" w:rsidRPr="00CA7BC4">
              <w:rPr>
                <w:rStyle w:val="Hyperlink"/>
                <w:rFonts w:cs="Times New Roman"/>
                <w:bCs/>
                <w:noProof/>
                <w:lang w:val="ro-RO" w:eastAsia="ru-RU"/>
              </w:rPr>
              <w:t>Scenariul 8 - Atacul fizic asupra infrastructurii energetice</w:t>
            </w:r>
            <w:r w:rsidR="002F3108" w:rsidRPr="00CA7BC4">
              <w:rPr>
                <w:noProof/>
                <w:webHidden/>
                <w:lang w:val="ro-RO"/>
              </w:rPr>
              <w:tab/>
            </w:r>
            <w:r w:rsidR="002F3108" w:rsidRPr="00CA7BC4">
              <w:rPr>
                <w:noProof/>
                <w:webHidden/>
                <w:lang w:val="ro-RO"/>
              </w:rPr>
              <w:fldChar w:fldCharType="begin"/>
            </w:r>
            <w:r w:rsidR="002F3108" w:rsidRPr="00CA7BC4">
              <w:rPr>
                <w:noProof/>
                <w:webHidden/>
                <w:lang w:val="ro-RO"/>
              </w:rPr>
              <w:instrText xml:space="preserve"> PAGEREF _Toc174343121 \h </w:instrText>
            </w:r>
            <w:r w:rsidR="002F3108" w:rsidRPr="00CA7BC4">
              <w:rPr>
                <w:noProof/>
                <w:webHidden/>
                <w:lang w:val="ro-RO"/>
              </w:rPr>
            </w:r>
            <w:r w:rsidR="002F3108" w:rsidRPr="00CA7BC4">
              <w:rPr>
                <w:noProof/>
                <w:webHidden/>
                <w:lang w:val="ro-RO"/>
              </w:rPr>
              <w:fldChar w:fldCharType="separate"/>
            </w:r>
            <w:r w:rsidR="00C35C68" w:rsidRPr="00CA7BC4">
              <w:rPr>
                <w:noProof/>
                <w:webHidden/>
                <w:lang w:val="ro-RO"/>
              </w:rPr>
              <w:t>32</w:t>
            </w:r>
            <w:r w:rsidR="002F3108" w:rsidRPr="00CA7BC4">
              <w:rPr>
                <w:noProof/>
                <w:webHidden/>
                <w:lang w:val="ro-RO"/>
              </w:rPr>
              <w:fldChar w:fldCharType="end"/>
            </w:r>
          </w:hyperlink>
        </w:p>
        <w:p w14:paraId="27CB8491" w14:textId="0926BC30" w:rsidR="002F3108" w:rsidRPr="00CA7BC4" w:rsidRDefault="00000000" w:rsidP="002F3108">
          <w:pPr>
            <w:pStyle w:val="Cuprins3"/>
            <w:rPr>
              <w:rFonts w:asciiTheme="minorHAnsi" w:eastAsiaTheme="minorEastAsia" w:hAnsiTheme="minorHAnsi"/>
              <w:noProof/>
              <w:szCs w:val="24"/>
              <w:lang w:val="ro-RO" w:eastAsia="en-GB"/>
            </w:rPr>
          </w:pPr>
          <w:hyperlink w:anchor="_Toc174343122" w:history="1">
            <w:r w:rsidR="002F3108" w:rsidRPr="00CA7BC4">
              <w:rPr>
                <w:rStyle w:val="Hyperlink"/>
                <w:rFonts w:cs="Times New Roman"/>
                <w:bCs/>
                <w:noProof/>
                <w:lang w:val="ro-RO" w:eastAsia="ru-RU"/>
              </w:rPr>
              <w:t>Scenariul 9 - Atacul fizic asupra centrelor de control</w:t>
            </w:r>
            <w:r w:rsidR="002F3108" w:rsidRPr="00CA7BC4">
              <w:rPr>
                <w:noProof/>
                <w:webHidden/>
                <w:lang w:val="ro-RO"/>
              </w:rPr>
              <w:tab/>
            </w:r>
            <w:r w:rsidR="002F3108" w:rsidRPr="00CA7BC4">
              <w:rPr>
                <w:noProof/>
                <w:webHidden/>
                <w:lang w:val="ro-RO"/>
              </w:rPr>
              <w:fldChar w:fldCharType="begin"/>
            </w:r>
            <w:r w:rsidR="002F3108" w:rsidRPr="00CA7BC4">
              <w:rPr>
                <w:noProof/>
                <w:webHidden/>
                <w:lang w:val="ro-RO"/>
              </w:rPr>
              <w:instrText xml:space="preserve"> PAGEREF _Toc174343122 \h </w:instrText>
            </w:r>
            <w:r w:rsidR="002F3108" w:rsidRPr="00CA7BC4">
              <w:rPr>
                <w:noProof/>
                <w:webHidden/>
                <w:lang w:val="ro-RO"/>
              </w:rPr>
            </w:r>
            <w:r w:rsidR="002F3108" w:rsidRPr="00CA7BC4">
              <w:rPr>
                <w:noProof/>
                <w:webHidden/>
                <w:lang w:val="ro-RO"/>
              </w:rPr>
              <w:fldChar w:fldCharType="separate"/>
            </w:r>
            <w:r w:rsidR="00C35C68" w:rsidRPr="00CA7BC4">
              <w:rPr>
                <w:noProof/>
                <w:webHidden/>
                <w:lang w:val="ro-RO"/>
              </w:rPr>
              <w:t>33</w:t>
            </w:r>
            <w:r w:rsidR="002F3108" w:rsidRPr="00CA7BC4">
              <w:rPr>
                <w:noProof/>
                <w:webHidden/>
                <w:lang w:val="ro-RO"/>
              </w:rPr>
              <w:fldChar w:fldCharType="end"/>
            </w:r>
          </w:hyperlink>
        </w:p>
        <w:p w14:paraId="45A96D3E" w14:textId="151B9882" w:rsidR="002F3108" w:rsidRPr="00CA7BC4" w:rsidRDefault="00000000" w:rsidP="002F3108">
          <w:pPr>
            <w:pStyle w:val="Cuprins3"/>
            <w:rPr>
              <w:rFonts w:asciiTheme="minorHAnsi" w:eastAsiaTheme="minorEastAsia" w:hAnsiTheme="minorHAnsi"/>
              <w:noProof/>
              <w:szCs w:val="24"/>
              <w:lang w:val="ro-RO" w:eastAsia="en-GB"/>
            </w:rPr>
          </w:pPr>
          <w:hyperlink w:anchor="_Toc174343123" w:history="1">
            <w:r w:rsidR="002F3108" w:rsidRPr="00CA7BC4">
              <w:rPr>
                <w:rStyle w:val="Hyperlink"/>
                <w:rFonts w:cs="Times New Roman"/>
                <w:bCs/>
                <w:noProof/>
                <w:lang w:val="ro-RO" w:eastAsia="ru-RU"/>
              </w:rPr>
              <w:t>Scenariul 10 - Atacul din interior – acțiuni de sabotaj ale angajaților pe intern</w:t>
            </w:r>
            <w:r w:rsidR="002F3108" w:rsidRPr="00CA7BC4">
              <w:rPr>
                <w:noProof/>
                <w:webHidden/>
                <w:lang w:val="ro-RO"/>
              </w:rPr>
              <w:tab/>
            </w:r>
            <w:r w:rsidR="002F3108" w:rsidRPr="00CA7BC4">
              <w:rPr>
                <w:noProof/>
                <w:webHidden/>
                <w:lang w:val="ro-RO"/>
              </w:rPr>
              <w:fldChar w:fldCharType="begin"/>
            </w:r>
            <w:r w:rsidR="002F3108" w:rsidRPr="00CA7BC4">
              <w:rPr>
                <w:noProof/>
                <w:webHidden/>
                <w:lang w:val="ro-RO"/>
              </w:rPr>
              <w:instrText xml:space="preserve"> PAGEREF _Toc174343123 \h </w:instrText>
            </w:r>
            <w:r w:rsidR="002F3108" w:rsidRPr="00CA7BC4">
              <w:rPr>
                <w:noProof/>
                <w:webHidden/>
                <w:lang w:val="ro-RO"/>
              </w:rPr>
            </w:r>
            <w:r w:rsidR="002F3108" w:rsidRPr="00CA7BC4">
              <w:rPr>
                <w:noProof/>
                <w:webHidden/>
                <w:lang w:val="ro-RO"/>
              </w:rPr>
              <w:fldChar w:fldCharType="separate"/>
            </w:r>
            <w:r w:rsidR="00C35C68" w:rsidRPr="00CA7BC4">
              <w:rPr>
                <w:noProof/>
                <w:webHidden/>
                <w:lang w:val="ro-RO"/>
              </w:rPr>
              <w:t>34</w:t>
            </w:r>
            <w:r w:rsidR="002F3108" w:rsidRPr="00CA7BC4">
              <w:rPr>
                <w:noProof/>
                <w:webHidden/>
                <w:lang w:val="ro-RO"/>
              </w:rPr>
              <w:fldChar w:fldCharType="end"/>
            </w:r>
          </w:hyperlink>
        </w:p>
        <w:p w14:paraId="0FD0B0B4" w14:textId="7FD2D90A" w:rsidR="002F3108" w:rsidRPr="00CA7BC4" w:rsidRDefault="00000000" w:rsidP="002F3108">
          <w:pPr>
            <w:pStyle w:val="Cuprins3"/>
            <w:rPr>
              <w:rFonts w:asciiTheme="minorHAnsi" w:eastAsiaTheme="minorEastAsia" w:hAnsiTheme="minorHAnsi"/>
              <w:noProof/>
              <w:szCs w:val="24"/>
              <w:lang w:val="ro-RO" w:eastAsia="en-GB"/>
            </w:rPr>
          </w:pPr>
          <w:hyperlink w:anchor="_Toc174343124" w:history="1">
            <w:r w:rsidR="002F3108" w:rsidRPr="00CA7BC4">
              <w:rPr>
                <w:rStyle w:val="Hyperlink"/>
                <w:rFonts w:cs="Times New Roman"/>
                <w:bCs/>
                <w:noProof/>
                <w:lang w:val="ro-RO" w:eastAsia="ru-RU"/>
              </w:rPr>
              <w:t>Scenariul 11 Amenințare pentru angajații cheie</w:t>
            </w:r>
            <w:r w:rsidR="002F3108" w:rsidRPr="00CA7BC4">
              <w:rPr>
                <w:noProof/>
                <w:webHidden/>
                <w:lang w:val="ro-RO"/>
              </w:rPr>
              <w:tab/>
            </w:r>
            <w:r w:rsidR="002F3108" w:rsidRPr="00CA7BC4">
              <w:rPr>
                <w:noProof/>
                <w:webHidden/>
                <w:lang w:val="ro-RO"/>
              </w:rPr>
              <w:fldChar w:fldCharType="begin"/>
            </w:r>
            <w:r w:rsidR="002F3108" w:rsidRPr="00CA7BC4">
              <w:rPr>
                <w:noProof/>
                <w:webHidden/>
                <w:lang w:val="ro-RO"/>
              </w:rPr>
              <w:instrText xml:space="preserve"> PAGEREF _Toc174343124 \h </w:instrText>
            </w:r>
            <w:r w:rsidR="002F3108" w:rsidRPr="00CA7BC4">
              <w:rPr>
                <w:noProof/>
                <w:webHidden/>
                <w:lang w:val="ro-RO"/>
              </w:rPr>
            </w:r>
            <w:r w:rsidR="002F3108" w:rsidRPr="00CA7BC4">
              <w:rPr>
                <w:noProof/>
                <w:webHidden/>
                <w:lang w:val="ro-RO"/>
              </w:rPr>
              <w:fldChar w:fldCharType="separate"/>
            </w:r>
            <w:r w:rsidR="00C35C68" w:rsidRPr="00CA7BC4">
              <w:rPr>
                <w:noProof/>
                <w:webHidden/>
                <w:lang w:val="ro-RO"/>
              </w:rPr>
              <w:t>35</w:t>
            </w:r>
            <w:r w:rsidR="002F3108" w:rsidRPr="00CA7BC4">
              <w:rPr>
                <w:noProof/>
                <w:webHidden/>
                <w:lang w:val="ro-RO"/>
              </w:rPr>
              <w:fldChar w:fldCharType="end"/>
            </w:r>
          </w:hyperlink>
        </w:p>
        <w:p w14:paraId="5417A050" w14:textId="0F8846CA" w:rsidR="002F3108" w:rsidRPr="00CA7BC4" w:rsidRDefault="00000000" w:rsidP="002F3108">
          <w:pPr>
            <w:pStyle w:val="Cuprins3"/>
            <w:rPr>
              <w:rFonts w:asciiTheme="minorHAnsi" w:eastAsiaTheme="minorEastAsia" w:hAnsiTheme="minorHAnsi"/>
              <w:noProof/>
              <w:szCs w:val="24"/>
              <w:lang w:val="ro-RO" w:eastAsia="en-GB"/>
            </w:rPr>
          </w:pPr>
          <w:hyperlink w:anchor="_Toc174343125" w:history="1">
            <w:r w:rsidR="002F3108" w:rsidRPr="00CA7BC4">
              <w:rPr>
                <w:rStyle w:val="Hyperlink"/>
                <w:noProof/>
                <w:lang w:val="ro-RO"/>
              </w:rPr>
              <w:t>3.2.4.</w:t>
            </w:r>
            <w:r w:rsidR="002F3108" w:rsidRPr="00CA7BC4">
              <w:rPr>
                <w:rFonts w:asciiTheme="minorHAnsi" w:eastAsiaTheme="minorEastAsia" w:hAnsiTheme="minorHAnsi"/>
                <w:noProof/>
                <w:szCs w:val="24"/>
                <w:lang w:val="ro-RO" w:eastAsia="en-GB"/>
              </w:rPr>
              <w:tab/>
            </w:r>
            <w:r w:rsidR="002F3108" w:rsidRPr="00CA7BC4">
              <w:rPr>
                <w:rStyle w:val="Hyperlink"/>
                <w:noProof/>
                <w:lang w:val="ro-RO"/>
              </w:rPr>
              <w:t>Grupul de scenarii – vreme extremă</w:t>
            </w:r>
            <w:r w:rsidR="002F3108" w:rsidRPr="00CA7BC4">
              <w:rPr>
                <w:noProof/>
                <w:webHidden/>
                <w:lang w:val="ro-RO"/>
              </w:rPr>
              <w:tab/>
            </w:r>
            <w:r w:rsidR="002F3108" w:rsidRPr="00CA7BC4">
              <w:rPr>
                <w:noProof/>
                <w:webHidden/>
                <w:lang w:val="ro-RO"/>
              </w:rPr>
              <w:fldChar w:fldCharType="begin"/>
            </w:r>
            <w:r w:rsidR="002F3108" w:rsidRPr="00CA7BC4">
              <w:rPr>
                <w:noProof/>
                <w:webHidden/>
                <w:lang w:val="ro-RO"/>
              </w:rPr>
              <w:instrText xml:space="preserve"> PAGEREF _Toc174343125 \h </w:instrText>
            </w:r>
            <w:r w:rsidR="002F3108" w:rsidRPr="00CA7BC4">
              <w:rPr>
                <w:noProof/>
                <w:webHidden/>
                <w:lang w:val="ro-RO"/>
              </w:rPr>
            </w:r>
            <w:r w:rsidR="002F3108" w:rsidRPr="00CA7BC4">
              <w:rPr>
                <w:noProof/>
                <w:webHidden/>
                <w:lang w:val="ro-RO"/>
              </w:rPr>
              <w:fldChar w:fldCharType="separate"/>
            </w:r>
            <w:r w:rsidR="00C35C68" w:rsidRPr="00CA7BC4">
              <w:rPr>
                <w:noProof/>
                <w:webHidden/>
                <w:lang w:val="ro-RO"/>
              </w:rPr>
              <w:t>37</w:t>
            </w:r>
            <w:r w:rsidR="002F3108" w:rsidRPr="00CA7BC4">
              <w:rPr>
                <w:noProof/>
                <w:webHidden/>
                <w:lang w:val="ro-RO"/>
              </w:rPr>
              <w:fldChar w:fldCharType="end"/>
            </w:r>
          </w:hyperlink>
        </w:p>
        <w:p w14:paraId="296DFC5F" w14:textId="7F0E82F2" w:rsidR="002F3108" w:rsidRPr="00CA7BC4" w:rsidRDefault="00000000" w:rsidP="002F3108">
          <w:pPr>
            <w:pStyle w:val="Cuprins3"/>
            <w:rPr>
              <w:rFonts w:asciiTheme="minorHAnsi" w:eastAsiaTheme="minorEastAsia" w:hAnsiTheme="minorHAnsi"/>
              <w:noProof/>
              <w:szCs w:val="24"/>
              <w:lang w:val="ro-RO" w:eastAsia="en-GB"/>
            </w:rPr>
          </w:pPr>
          <w:hyperlink w:anchor="_Toc174343126" w:history="1">
            <w:r w:rsidR="002F3108" w:rsidRPr="00CA7BC4">
              <w:rPr>
                <w:rStyle w:val="Hyperlink"/>
                <w:rFonts w:cs="Times New Roman"/>
                <w:bCs/>
                <w:noProof/>
                <w:lang w:val="ro-RO" w:eastAsia="ru-RU"/>
              </w:rPr>
              <w:t>Scenariul 12 - Furtuna solară</w:t>
            </w:r>
            <w:r w:rsidR="002F3108" w:rsidRPr="00CA7BC4">
              <w:rPr>
                <w:noProof/>
                <w:webHidden/>
                <w:lang w:val="ro-RO"/>
              </w:rPr>
              <w:tab/>
            </w:r>
            <w:r w:rsidR="002F3108" w:rsidRPr="00CA7BC4">
              <w:rPr>
                <w:noProof/>
                <w:webHidden/>
                <w:lang w:val="ro-RO"/>
              </w:rPr>
              <w:fldChar w:fldCharType="begin"/>
            </w:r>
            <w:r w:rsidR="002F3108" w:rsidRPr="00CA7BC4">
              <w:rPr>
                <w:noProof/>
                <w:webHidden/>
                <w:lang w:val="ro-RO"/>
              </w:rPr>
              <w:instrText xml:space="preserve"> PAGEREF _Toc174343126 \h </w:instrText>
            </w:r>
            <w:r w:rsidR="002F3108" w:rsidRPr="00CA7BC4">
              <w:rPr>
                <w:noProof/>
                <w:webHidden/>
                <w:lang w:val="ro-RO"/>
              </w:rPr>
            </w:r>
            <w:r w:rsidR="002F3108" w:rsidRPr="00CA7BC4">
              <w:rPr>
                <w:noProof/>
                <w:webHidden/>
                <w:lang w:val="ro-RO"/>
              </w:rPr>
              <w:fldChar w:fldCharType="separate"/>
            </w:r>
            <w:r w:rsidR="00C35C68" w:rsidRPr="00CA7BC4">
              <w:rPr>
                <w:noProof/>
                <w:webHidden/>
                <w:lang w:val="ro-RO"/>
              </w:rPr>
              <w:t>37</w:t>
            </w:r>
            <w:r w:rsidR="002F3108" w:rsidRPr="00CA7BC4">
              <w:rPr>
                <w:noProof/>
                <w:webHidden/>
                <w:lang w:val="ro-RO"/>
              </w:rPr>
              <w:fldChar w:fldCharType="end"/>
            </w:r>
          </w:hyperlink>
        </w:p>
        <w:p w14:paraId="7B77A425" w14:textId="095DBB03" w:rsidR="002F3108" w:rsidRPr="00CA7BC4" w:rsidRDefault="00000000" w:rsidP="002F3108">
          <w:pPr>
            <w:pStyle w:val="Cuprins3"/>
            <w:rPr>
              <w:rFonts w:asciiTheme="minorHAnsi" w:eastAsiaTheme="minorEastAsia" w:hAnsiTheme="minorHAnsi"/>
              <w:noProof/>
              <w:szCs w:val="24"/>
              <w:lang w:val="ro-RO" w:eastAsia="en-GB"/>
            </w:rPr>
          </w:pPr>
          <w:hyperlink w:anchor="_Toc174343127" w:history="1">
            <w:r w:rsidR="002F3108" w:rsidRPr="00CA7BC4">
              <w:rPr>
                <w:rStyle w:val="Hyperlink"/>
                <w:rFonts w:cs="Times New Roman"/>
                <w:bCs/>
                <w:noProof/>
                <w:lang w:val="ro-RO" w:eastAsia="ru-RU"/>
              </w:rPr>
              <w:t>Scenariul 13 – Furtună</w:t>
            </w:r>
            <w:r w:rsidR="002F3108" w:rsidRPr="00CA7BC4">
              <w:rPr>
                <w:noProof/>
                <w:webHidden/>
                <w:lang w:val="ro-RO"/>
              </w:rPr>
              <w:tab/>
            </w:r>
            <w:r w:rsidR="002F3108" w:rsidRPr="00CA7BC4">
              <w:rPr>
                <w:noProof/>
                <w:webHidden/>
                <w:lang w:val="ro-RO"/>
              </w:rPr>
              <w:fldChar w:fldCharType="begin"/>
            </w:r>
            <w:r w:rsidR="002F3108" w:rsidRPr="00CA7BC4">
              <w:rPr>
                <w:noProof/>
                <w:webHidden/>
                <w:lang w:val="ro-RO"/>
              </w:rPr>
              <w:instrText xml:space="preserve"> PAGEREF _Toc174343127 \h </w:instrText>
            </w:r>
            <w:r w:rsidR="002F3108" w:rsidRPr="00CA7BC4">
              <w:rPr>
                <w:noProof/>
                <w:webHidden/>
                <w:lang w:val="ro-RO"/>
              </w:rPr>
            </w:r>
            <w:r w:rsidR="002F3108" w:rsidRPr="00CA7BC4">
              <w:rPr>
                <w:noProof/>
                <w:webHidden/>
                <w:lang w:val="ro-RO"/>
              </w:rPr>
              <w:fldChar w:fldCharType="separate"/>
            </w:r>
            <w:r w:rsidR="00C35C68" w:rsidRPr="00CA7BC4">
              <w:rPr>
                <w:noProof/>
                <w:webHidden/>
                <w:lang w:val="ro-RO"/>
              </w:rPr>
              <w:t>38</w:t>
            </w:r>
            <w:r w:rsidR="002F3108" w:rsidRPr="00CA7BC4">
              <w:rPr>
                <w:noProof/>
                <w:webHidden/>
                <w:lang w:val="ro-RO"/>
              </w:rPr>
              <w:fldChar w:fldCharType="end"/>
            </w:r>
          </w:hyperlink>
        </w:p>
        <w:p w14:paraId="37E12544" w14:textId="0415F094" w:rsidR="002F3108" w:rsidRPr="00CA7BC4" w:rsidRDefault="00000000" w:rsidP="002F3108">
          <w:pPr>
            <w:pStyle w:val="Cuprins3"/>
            <w:rPr>
              <w:rFonts w:asciiTheme="minorHAnsi" w:eastAsiaTheme="minorEastAsia" w:hAnsiTheme="minorHAnsi"/>
              <w:noProof/>
              <w:szCs w:val="24"/>
              <w:lang w:val="ro-RO" w:eastAsia="en-GB"/>
            </w:rPr>
          </w:pPr>
          <w:hyperlink w:anchor="_Toc174343128" w:history="1">
            <w:r w:rsidR="002F3108" w:rsidRPr="00CA7BC4">
              <w:rPr>
                <w:rStyle w:val="Hyperlink"/>
                <w:rFonts w:cs="Times New Roman"/>
                <w:bCs/>
                <w:noProof/>
                <w:lang w:val="ro-RO" w:eastAsia="ru-RU"/>
              </w:rPr>
              <w:t>Scenariul 14 - Perioade de frig</w:t>
            </w:r>
            <w:r w:rsidR="002F3108" w:rsidRPr="00CA7BC4">
              <w:rPr>
                <w:noProof/>
                <w:webHidden/>
                <w:lang w:val="ro-RO"/>
              </w:rPr>
              <w:tab/>
            </w:r>
            <w:r w:rsidR="002F3108" w:rsidRPr="00CA7BC4">
              <w:rPr>
                <w:noProof/>
                <w:webHidden/>
                <w:lang w:val="ro-RO"/>
              </w:rPr>
              <w:fldChar w:fldCharType="begin"/>
            </w:r>
            <w:r w:rsidR="002F3108" w:rsidRPr="00CA7BC4">
              <w:rPr>
                <w:noProof/>
                <w:webHidden/>
                <w:lang w:val="ro-RO"/>
              </w:rPr>
              <w:instrText xml:space="preserve"> PAGEREF _Toc174343128 \h </w:instrText>
            </w:r>
            <w:r w:rsidR="002F3108" w:rsidRPr="00CA7BC4">
              <w:rPr>
                <w:noProof/>
                <w:webHidden/>
                <w:lang w:val="ro-RO"/>
              </w:rPr>
            </w:r>
            <w:r w:rsidR="002F3108" w:rsidRPr="00CA7BC4">
              <w:rPr>
                <w:noProof/>
                <w:webHidden/>
                <w:lang w:val="ro-RO"/>
              </w:rPr>
              <w:fldChar w:fldCharType="separate"/>
            </w:r>
            <w:r w:rsidR="00C35C68" w:rsidRPr="00CA7BC4">
              <w:rPr>
                <w:noProof/>
                <w:webHidden/>
                <w:lang w:val="ro-RO"/>
              </w:rPr>
              <w:t>39</w:t>
            </w:r>
            <w:r w:rsidR="002F3108" w:rsidRPr="00CA7BC4">
              <w:rPr>
                <w:noProof/>
                <w:webHidden/>
                <w:lang w:val="ro-RO"/>
              </w:rPr>
              <w:fldChar w:fldCharType="end"/>
            </w:r>
          </w:hyperlink>
        </w:p>
        <w:p w14:paraId="535F6510" w14:textId="0A00CC65" w:rsidR="002F3108" w:rsidRPr="00CA7BC4" w:rsidRDefault="00000000" w:rsidP="002F3108">
          <w:pPr>
            <w:pStyle w:val="Cuprins3"/>
            <w:rPr>
              <w:rFonts w:asciiTheme="minorHAnsi" w:eastAsiaTheme="minorEastAsia" w:hAnsiTheme="minorHAnsi"/>
              <w:noProof/>
              <w:szCs w:val="24"/>
              <w:lang w:val="ro-RO" w:eastAsia="en-GB"/>
            </w:rPr>
          </w:pPr>
          <w:hyperlink w:anchor="_Toc174343129" w:history="1">
            <w:r w:rsidR="002F3108" w:rsidRPr="00CA7BC4">
              <w:rPr>
                <w:rStyle w:val="Hyperlink"/>
                <w:rFonts w:cs="Times New Roman"/>
                <w:bCs/>
                <w:noProof/>
                <w:lang w:val="ro-RO" w:eastAsia="ru-RU"/>
              </w:rPr>
              <w:t>Scenariul 15 - Precipitații și inundații</w:t>
            </w:r>
            <w:r w:rsidR="002F3108" w:rsidRPr="00CA7BC4">
              <w:rPr>
                <w:noProof/>
                <w:webHidden/>
                <w:lang w:val="ro-RO"/>
              </w:rPr>
              <w:tab/>
            </w:r>
            <w:r w:rsidR="002F3108" w:rsidRPr="00CA7BC4">
              <w:rPr>
                <w:noProof/>
                <w:webHidden/>
                <w:lang w:val="ro-RO"/>
              </w:rPr>
              <w:fldChar w:fldCharType="begin"/>
            </w:r>
            <w:r w:rsidR="002F3108" w:rsidRPr="00CA7BC4">
              <w:rPr>
                <w:noProof/>
                <w:webHidden/>
                <w:lang w:val="ro-RO"/>
              </w:rPr>
              <w:instrText xml:space="preserve"> PAGEREF _Toc174343129 \h </w:instrText>
            </w:r>
            <w:r w:rsidR="002F3108" w:rsidRPr="00CA7BC4">
              <w:rPr>
                <w:noProof/>
                <w:webHidden/>
                <w:lang w:val="ro-RO"/>
              </w:rPr>
            </w:r>
            <w:r w:rsidR="002F3108" w:rsidRPr="00CA7BC4">
              <w:rPr>
                <w:noProof/>
                <w:webHidden/>
                <w:lang w:val="ro-RO"/>
              </w:rPr>
              <w:fldChar w:fldCharType="separate"/>
            </w:r>
            <w:r w:rsidR="00C35C68" w:rsidRPr="00CA7BC4">
              <w:rPr>
                <w:noProof/>
                <w:webHidden/>
                <w:lang w:val="ro-RO"/>
              </w:rPr>
              <w:t>41</w:t>
            </w:r>
            <w:r w:rsidR="002F3108" w:rsidRPr="00CA7BC4">
              <w:rPr>
                <w:noProof/>
                <w:webHidden/>
                <w:lang w:val="ro-RO"/>
              </w:rPr>
              <w:fldChar w:fldCharType="end"/>
            </w:r>
          </w:hyperlink>
        </w:p>
        <w:p w14:paraId="0DB4FBF8" w14:textId="7B769357" w:rsidR="002F3108" w:rsidRPr="00CA7BC4" w:rsidRDefault="00000000" w:rsidP="002F3108">
          <w:pPr>
            <w:pStyle w:val="Cuprins3"/>
            <w:rPr>
              <w:rFonts w:asciiTheme="minorHAnsi" w:eastAsiaTheme="minorEastAsia" w:hAnsiTheme="minorHAnsi"/>
              <w:noProof/>
              <w:szCs w:val="24"/>
              <w:lang w:val="ro-RO" w:eastAsia="en-GB"/>
            </w:rPr>
          </w:pPr>
          <w:hyperlink w:anchor="_Toc174343130" w:history="1">
            <w:r w:rsidR="002F3108" w:rsidRPr="00CA7BC4">
              <w:rPr>
                <w:rStyle w:val="Hyperlink"/>
                <w:rFonts w:cs="Times New Roman"/>
                <w:bCs/>
                <w:noProof/>
                <w:lang w:val="ro-RO" w:eastAsia="ru-RU"/>
              </w:rPr>
              <w:t>Scenariul 16 - Evenimente cauzate de condiții de iarnă</w:t>
            </w:r>
            <w:r w:rsidR="002F3108" w:rsidRPr="00CA7BC4">
              <w:rPr>
                <w:noProof/>
                <w:webHidden/>
                <w:lang w:val="ro-RO"/>
              </w:rPr>
              <w:tab/>
            </w:r>
            <w:r w:rsidR="002F3108" w:rsidRPr="00CA7BC4">
              <w:rPr>
                <w:noProof/>
                <w:webHidden/>
                <w:lang w:val="ro-RO"/>
              </w:rPr>
              <w:fldChar w:fldCharType="begin"/>
            </w:r>
            <w:r w:rsidR="002F3108" w:rsidRPr="00CA7BC4">
              <w:rPr>
                <w:noProof/>
                <w:webHidden/>
                <w:lang w:val="ro-RO"/>
              </w:rPr>
              <w:instrText xml:space="preserve"> PAGEREF _Toc174343130 \h </w:instrText>
            </w:r>
            <w:r w:rsidR="002F3108" w:rsidRPr="00CA7BC4">
              <w:rPr>
                <w:noProof/>
                <w:webHidden/>
                <w:lang w:val="ro-RO"/>
              </w:rPr>
            </w:r>
            <w:r w:rsidR="002F3108" w:rsidRPr="00CA7BC4">
              <w:rPr>
                <w:noProof/>
                <w:webHidden/>
                <w:lang w:val="ro-RO"/>
              </w:rPr>
              <w:fldChar w:fldCharType="separate"/>
            </w:r>
            <w:r w:rsidR="00C35C68" w:rsidRPr="00CA7BC4">
              <w:rPr>
                <w:noProof/>
                <w:webHidden/>
                <w:lang w:val="ro-RO"/>
              </w:rPr>
              <w:t>43</w:t>
            </w:r>
            <w:r w:rsidR="002F3108" w:rsidRPr="00CA7BC4">
              <w:rPr>
                <w:noProof/>
                <w:webHidden/>
                <w:lang w:val="ro-RO"/>
              </w:rPr>
              <w:fldChar w:fldCharType="end"/>
            </w:r>
          </w:hyperlink>
        </w:p>
        <w:p w14:paraId="733314CF" w14:textId="50DBA9D4" w:rsidR="002F3108" w:rsidRPr="00CA7BC4" w:rsidRDefault="00000000" w:rsidP="002F3108">
          <w:pPr>
            <w:pStyle w:val="Cuprins3"/>
            <w:rPr>
              <w:rFonts w:asciiTheme="minorHAnsi" w:eastAsiaTheme="minorEastAsia" w:hAnsiTheme="minorHAnsi"/>
              <w:noProof/>
              <w:szCs w:val="24"/>
              <w:lang w:val="ro-RO" w:eastAsia="en-GB"/>
            </w:rPr>
          </w:pPr>
          <w:hyperlink w:anchor="_Toc174343131" w:history="1">
            <w:r w:rsidR="002F3108" w:rsidRPr="00CA7BC4">
              <w:rPr>
                <w:rStyle w:val="Hyperlink"/>
                <w:rFonts w:cs="Times New Roman"/>
                <w:bCs/>
                <w:noProof/>
                <w:lang w:val="ro-RO" w:eastAsia="ru-RU"/>
              </w:rPr>
              <w:t>Scenariul 17 - Defecte multiple cauzate de vreme extremă</w:t>
            </w:r>
            <w:r w:rsidR="002F3108" w:rsidRPr="00CA7BC4">
              <w:rPr>
                <w:noProof/>
                <w:webHidden/>
                <w:lang w:val="ro-RO"/>
              </w:rPr>
              <w:tab/>
            </w:r>
            <w:r w:rsidR="002F3108" w:rsidRPr="00CA7BC4">
              <w:rPr>
                <w:noProof/>
                <w:webHidden/>
                <w:lang w:val="ro-RO"/>
              </w:rPr>
              <w:fldChar w:fldCharType="begin"/>
            </w:r>
            <w:r w:rsidR="002F3108" w:rsidRPr="00CA7BC4">
              <w:rPr>
                <w:noProof/>
                <w:webHidden/>
                <w:lang w:val="ro-RO"/>
              </w:rPr>
              <w:instrText xml:space="preserve"> PAGEREF _Toc174343131 \h </w:instrText>
            </w:r>
            <w:r w:rsidR="002F3108" w:rsidRPr="00CA7BC4">
              <w:rPr>
                <w:noProof/>
                <w:webHidden/>
                <w:lang w:val="ro-RO"/>
              </w:rPr>
            </w:r>
            <w:r w:rsidR="002F3108" w:rsidRPr="00CA7BC4">
              <w:rPr>
                <w:noProof/>
                <w:webHidden/>
                <w:lang w:val="ro-RO"/>
              </w:rPr>
              <w:fldChar w:fldCharType="separate"/>
            </w:r>
            <w:r w:rsidR="00C35C68" w:rsidRPr="00CA7BC4">
              <w:rPr>
                <w:noProof/>
                <w:webHidden/>
                <w:lang w:val="ro-RO"/>
              </w:rPr>
              <w:t>44</w:t>
            </w:r>
            <w:r w:rsidR="002F3108" w:rsidRPr="00CA7BC4">
              <w:rPr>
                <w:noProof/>
                <w:webHidden/>
                <w:lang w:val="ro-RO"/>
              </w:rPr>
              <w:fldChar w:fldCharType="end"/>
            </w:r>
          </w:hyperlink>
        </w:p>
        <w:p w14:paraId="09B2407D" w14:textId="4DF56476" w:rsidR="002F3108" w:rsidRPr="00CA7BC4" w:rsidRDefault="00000000" w:rsidP="002F3108">
          <w:pPr>
            <w:pStyle w:val="Cuprins3"/>
            <w:rPr>
              <w:rFonts w:asciiTheme="minorHAnsi" w:eastAsiaTheme="minorEastAsia" w:hAnsiTheme="minorHAnsi"/>
              <w:noProof/>
              <w:szCs w:val="24"/>
              <w:lang w:val="ro-RO" w:eastAsia="en-GB"/>
            </w:rPr>
          </w:pPr>
          <w:hyperlink w:anchor="_Toc174343132" w:history="1">
            <w:r w:rsidR="002F3108" w:rsidRPr="00CA7BC4">
              <w:rPr>
                <w:rStyle w:val="Hyperlink"/>
                <w:rFonts w:cs="Times New Roman"/>
                <w:bCs/>
                <w:noProof/>
                <w:lang w:val="ro-RO" w:eastAsia="ru-RU"/>
              </w:rPr>
              <w:t xml:space="preserve">Scenariul 18 - </w:t>
            </w:r>
            <w:r w:rsidR="002F3108" w:rsidRPr="00CA7BC4">
              <w:rPr>
                <w:rStyle w:val="Hyperlink"/>
                <w:rFonts w:cs="Times New Roman"/>
                <w:noProof/>
                <w:lang w:val="ro-RO"/>
              </w:rPr>
              <w:t>Val de căldură</w:t>
            </w:r>
            <w:r w:rsidR="002F3108" w:rsidRPr="00CA7BC4">
              <w:rPr>
                <w:noProof/>
                <w:webHidden/>
                <w:lang w:val="ro-RO"/>
              </w:rPr>
              <w:tab/>
            </w:r>
            <w:r w:rsidR="002F3108" w:rsidRPr="00CA7BC4">
              <w:rPr>
                <w:noProof/>
                <w:webHidden/>
                <w:lang w:val="ro-RO"/>
              </w:rPr>
              <w:fldChar w:fldCharType="begin"/>
            </w:r>
            <w:r w:rsidR="002F3108" w:rsidRPr="00CA7BC4">
              <w:rPr>
                <w:noProof/>
                <w:webHidden/>
                <w:lang w:val="ro-RO"/>
              </w:rPr>
              <w:instrText xml:space="preserve"> PAGEREF _Toc174343132 \h </w:instrText>
            </w:r>
            <w:r w:rsidR="002F3108" w:rsidRPr="00CA7BC4">
              <w:rPr>
                <w:noProof/>
                <w:webHidden/>
                <w:lang w:val="ro-RO"/>
              </w:rPr>
            </w:r>
            <w:r w:rsidR="002F3108" w:rsidRPr="00CA7BC4">
              <w:rPr>
                <w:noProof/>
                <w:webHidden/>
                <w:lang w:val="ro-RO"/>
              </w:rPr>
              <w:fldChar w:fldCharType="separate"/>
            </w:r>
            <w:r w:rsidR="00C35C68" w:rsidRPr="00CA7BC4">
              <w:rPr>
                <w:noProof/>
                <w:webHidden/>
                <w:lang w:val="ro-RO"/>
              </w:rPr>
              <w:t>45</w:t>
            </w:r>
            <w:r w:rsidR="002F3108" w:rsidRPr="00CA7BC4">
              <w:rPr>
                <w:noProof/>
                <w:webHidden/>
                <w:lang w:val="ro-RO"/>
              </w:rPr>
              <w:fldChar w:fldCharType="end"/>
            </w:r>
          </w:hyperlink>
        </w:p>
        <w:p w14:paraId="1660B57C" w14:textId="70F65537" w:rsidR="002F3108" w:rsidRPr="00CA7BC4" w:rsidRDefault="00000000" w:rsidP="002F3108">
          <w:pPr>
            <w:pStyle w:val="Cuprins3"/>
            <w:rPr>
              <w:rFonts w:asciiTheme="minorHAnsi" w:eastAsiaTheme="minorEastAsia" w:hAnsiTheme="minorHAnsi"/>
              <w:noProof/>
              <w:szCs w:val="24"/>
              <w:lang w:val="ro-RO" w:eastAsia="en-GB"/>
            </w:rPr>
          </w:pPr>
          <w:hyperlink w:anchor="_Toc174343133" w:history="1">
            <w:r w:rsidR="002F3108" w:rsidRPr="00CA7BC4">
              <w:rPr>
                <w:rStyle w:val="Hyperlink"/>
                <w:rFonts w:cs="Times New Roman"/>
                <w:bCs/>
                <w:noProof/>
                <w:lang w:val="ro-RO" w:eastAsia="ru-RU"/>
              </w:rPr>
              <w:t>Scenariul 19 - Perioada de  secetă</w:t>
            </w:r>
            <w:r w:rsidR="002F3108" w:rsidRPr="00CA7BC4">
              <w:rPr>
                <w:noProof/>
                <w:webHidden/>
                <w:lang w:val="ro-RO"/>
              </w:rPr>
              <w:tab/>
            </w:r>
            <w:r w:rsidR="002F3108" w:rsidRPr="00CA7BC4">
              <w:rPr>
                <w:noProof/>
                <w:webHidden/>
                <w:lang w:val="ro-RO"/>
              </w:rPr>
              <w:fldChar w:fldCharType="begin"/>
            </w:r>
            <w:r w:rsidR="002F3108" w:rsidRPr="00CA7BC4">
              <w:rPr>
                <w:noProof/>
                <w:webHidden/>
                <w:lang w:val="ro-RO"/>
              </w:rPr>
              <w:instrText xml:space="preserve"> PAGEREF _Toc174343133 \h </w:instrText>
            </w:r>
            <w:r w:rsidR="002F3108" w:rsidRPr="00CA7BC4">
              <w:rPr>
                <w:noProof/>
                <w:webHidden/>
                <w:lang w:val="ro-RO"/>
              </w:rPr>
            </w:r>
            <w:r w:rsidR="002F3108" w:rsidRPr="00CA7BC4">
              <w:rPr>
                <w:noProof/>
                <w:webHidden/>
                <w:lang w:val="ro-RO"/>
              </w:rPr>
              <w:fldChar w:fldCharType="separate"/>
            </w:r>
            <w:r w:rsidR="00C35C68" w:rsidRPr="00CA7BC4">
              <w:rPr>
                <w:noProof/>
                <w:webHidden/>
                <w:lang w:val="ro-RO"/>
              </w:rPr>
              <w:t>46</w:t>
            </w:r>
            <w:r w:rsidR="002F3108" w:rsidRPr="00CA7BC4">
              <w:rPr>
                <w:noProof/>
                <w:webHidden/>
                <w:lang w:val="ro-RO"/>
              </w:rPr>
              <w:fldChar w:fldCharType="end"/>
            </w:r>
          </w:hyperlink>
        </w:p>
        <w:p w14:paraId="171F00C2" w14:textId="7781CF0A" w:rsidR="002F3108" w:rsidRPr="00CA7BC4" w:rsidRDefault="00000000" w:rsidP="002F3108">
          <w:pPr>
            <w:pStyle w:val="Cuprins3"/>
            <w:rPr>
              <w:rFonts w:asciiTheme="minorHAnsi" w:eastAsiaTheme="minorEastAsia" w:hAnsiTheme="minorHAnsi"/>
              <w:noProof/>
              <w:szCs w:val="24"/>
              <w:lang w:val="ro-RO" w:eastAsia="en-GB"/>
            </w:rPr>
          </w:pPr>
          <w:hyperlink w:anchor="_Toc174343134" w:history="1">
            <w:r w:rsidR="002F3108" w:rsidRPr="00CA7BC4">
              <w:rPr>
                <w:rStyle w:val="Hyperlink"/>
                <w:noProof/>
                <w:lang w:val="ro-RO"/>
              </w:rPr>
              <w:t>3.2.5.</w:t>
            </w:r>
            <w:r w:rsidR="002F3108" w:rsidRPr="00CA7BC4">
              <w:rPr>
                <w:rFonts w:asciiTheme="minorHAnsi" w:eastAsiaTheme="minorEastAsia" w:hAnsiTheme="minorHAnsi"/>
                <w:noProof/>
                <w:szCs w:val="24"/>
                <w:lang w:val="ro-RO" w:eastAsia="en-GB"/>
              </w:rPr>
              <w:tab/>
            </w:r>
            <w:r w:rsidR="002F3108" w:rsidRPr="00CA7BC4">
              <w:rPr>
                <w:rStyle w:val="Hyperlink"/>
                <w:noProof/>
                <w:lang w:val="ro-RO"/>
              </w:rPr>
              <w:t>Grupul de scenarii – Defecțiune tehnică</w:t>
            </w:r>
            <w:r w:rsidR="002F3108" w:rsidRPr="00CA7BC4">
              <w:rPr>
                <w:noProof/>
                <w:webHidden/>
                <w:lang w:val="ro-RO"/>
              </w:rPr>
              <w:tab/>
            </w:r>
            <w:r w:rsidR="002F3108" w:rsidRPr="00CA7BC4">
              <w:rPr>
                <w:noProof/>
                <w:webHidden/>
                <w:lang w:val="ro-RO"/>
              </w:rPr>
              <w:fldChar w:fldCharType="begin"/>
            </w:r>
            <w:r w:rsidR="002F3108" w:rsidRPr="00CA7BC4">
              <w:rPr>
                <w:noProof/>
                <w:webHidden/>
                <w:lang w:val="ro-RO"/>
              </w:rPr>
              <w:instrText xml:space="preserve"> PAGEREF _Toc174343134 \h </w:instrText>
            </w:r>
            <w:r w:rsidR="002F3108" w:rsidRPr="00CA7BC4">
              <w:rPr>
                <w:noProof/>
                <w:webHidden/>
                <w:lang w:val="ro-RO"/>
              </w:rPr>
            </w:r>
            <w:r w:rsidR="002F3108" w:rsidRPr="00CA7BC4">
              <w:rPr>
                <w:noProof/>
                <w:webHidden/>
                <w:lang w:val="ro-RO"/>
              </w:rPr>
              <w:fldChar w:fldCharType="separate"/>
            </w:r>
            <w:r w:rsidR="00C35C68" w:rsidRPr="00CA7BC4">
              <w:rPr>
                <w:noProof/>
                <w:webHidden/>
                <w:lang w:val="ro-RO"/>
              </w:rPr>
              <w:t>48</w:t>
            </w:r>
            <w:r w:rsidR="002F3108" w:rsidRPr="00CA7BC4">
              <w:rPr>
                <w:noProof/>
                <w:webHidden/>
                <w:lang w:val="ro-RO"/>
              </w:rPr>
              <w:fldChar w:fldCharType="end"/>
            </w:r>
          </w:hyperlink>
        </w:p>
        <w:p w14:paraId="1B6CDA7C" w14:textId="7CE28E2F" w:rsidR="002F3108" w:rsidRPr="00CA7BC4" w:rsidRDefault="00000000" w:rsidP="002F3108">
          <w:pPr>
            <w:pStyle w:val="Cuprins3"/>
            <w:rPr>
              <w:rFonts w:asciiTheme="minorHAnsi" w:eastAsiaTheme="minorEastAsia" w:hAnsiTheme="minorHAnsi"/>
              <w:noProof/>
              <w:szCs w:val="24"/>
              <w:lang w:val="ro-RO" w:eastAsia="en-GB"/>
            </w:rPr>
          </w:pPr>
          <w:hyperlink w:anchor="_Toc174343135" w:history="1">
            <w:r w:rsidR="002F3108" w:rsidRPr="00CA7BC4">
              <w:rPr>
                <w:rStyle w:val="Hyperlink"/>
                <w:rFonts w:cs="Times New Roman"/>
                <w:bCs/>
                <w:noProof/>
                <w:lang w:val="ro-RO" w:eastAsia="ru-RU"/>
              </w:rPr>
              <w:t>Scenariul 20 - Defecțiune tehnică locală cu importanță regională</w:t>
            </w:r>
            <w:r w:rsidR="002F3108" w:rsidRPr="00CA7BC4">
              <w:rPr>
                <w:noProof/>
                <w:webHidden/>
                <w:lang w:val="ro-RO"/>
              </w:rPr>
              <w:tab/>
            </w:r>
            <w:r w:rsidR="002F3108" w:rsidRPr="00CA7BC4">
              <w:rPr>
                <w:noProof/>
                <w:webHidden/>
                <w:lang w:val="ro-RO"/>
              </w:rPr>
              <w:fldChar w:fldCharType="begin"/>
            </w:r>
            <w:r w:rsidR="002F3108" w:rsidRPr="00CA7BC4">
              <w:rPr>
                <w:noProof/>
                <w:webHidden/>
                <w:lang w:val="ro-RO"/>
              </w:rPr>
              <w:instrText xml:space="preserve"> PAGEREF _Toc174343135 \h </w:instrText>
            </w:r>
            <w:r w:rsidR="002F3108" w:rsidRPr="00CA7BC4">
              <w:rPr>
                <w:noProof/>
                <w:webHidden/>
                <w:lang w:val="ro-RO"/>
              </w:rPr>
            </w:r>
            <w:r w:rsidR="002F3108" w:rsidRPr="00CA7BC4">
              <w:rPr>
                <w:noProof/>
                <w:webHidden/>
                <w:lang w:val="ro-RO"/>
              </w:rPr>
              <w:fldChar w:fldCharType="separate"/>
            </w:r>
            <w:r w:rsidR="00C35C68" w:rsidRPr="00CA7BC4">
              <w:rPr>
                <w:noProof/>
                <w:webHidden/>
                <w:lang w:val="ro-RO"/>
              </w:rPr>
              <w:t>48</w:t>
            </w:r>
            <w:r w:rsidR="002F3108" w:rsidRPr="00CA7BC4">
              <w:rPr>
                <w:noProof/>
                <w:webHidden/>
                <w:lang w:val="ro-RO"/>
              </w:rPr>
              <w:fldChar w:fldCharType="end"/>
            </w:r>
          </w:hyperlink>
        </w:p>
        <w:p w14:paraId="3A068FE1" w14:textId="58B4A87E" w:rsidR="002F3108" w:rsidRPr="00CA7BC4" w:rsidRDefault="00000000" w:rsidP="002F3108">
          <w:pPr>
            <w:pStyle w:val="Cuprins3"/>
            <w:rPr>
              <w:rFonts w:asciiTheme="minorHAnsi" w:eastAsiaTheme="minorEastAsia" w:hAnsiTheme="minorHAnsi"/>
              <w:noProof/>
              <w:szCs w:val="24"/>
              <w:lang w:val="ro-RO" w:eastAsia="en-GB"/>
            </w:rPr>
          </w:pPr>
          <w:hyperlink w:anchor="_Toc174343136" w:history="1">
            <w:r w:rsidR="002F3108" w:rsidRPr="00CA7BC4">
              <w:rPr>
                <w:rStyle w:val="Hyperlink"/>
                <w:rFonts w:cs="Times New Roman"/>
                <w:bCs/>
                <w:noProof/>
                <w:lang w:val="ro-RO" w:eastAsia="ru-RU"/>
              </w:rPr>
              <w:t>Scenariul 21 - Multiple defecțiuni simultane</w:t>
            </w:r>
            <w:r w:rsidR="002F3108" w:rsidRPr="00CA7BC4">
              <w:rPr>
                <w:noProof/>
                <w:webHidden/>
                <w:lang w:val="ro-RO"/>
              </w:rPr>
              <w:tab/>
            </w:r>
            <w:r w:rsidR="002F3108" w:rsidRPr="00CA7BC4">
              <w:rPr>
                <w:noProof/>
                <w:webHidden/>
                <w:lang w:val="ro-RO"/>
              </w:rPr>
              <w:fldChar w:fldCharType="begin"/>
            </w:r>
            <w:r w:rsidR="002F3108" w:rsidRPr="00CA7BC4">
              <w:rPr>
                <w:noProof/>
                <w:webHidden/>
                <w:lang w:val="ro-RO"/>
              </w:rPr>
              <w:instrText xml:space="preserve"> PAGEREF _Toc174343136 \h </w:instrText>
            </w:r>
            <w:r w:rsidR="002F3108" w:rsidRPr="00CA7BC4">
              <w:rPr>
                <w:noProof/>
                <w:webHidden/>
                <w:lang w:val="ro-RO"/>
              </w:rPr>
            </w:r>
            <w:r w:rsidR="002F3108" w:rsidRPr="00CA7BC4">
              <w:rPr>
                <w:noProof/>
                <w:webHidden/>
                <w:lang w:val="ro-RO"/>
              </w:rPr>
              <w:fldChar w:fldCharType="separate"/>
            </w:r>
            <w:r w:rsidR="00C35C68" w:rsidRPr="00CA7BC4">
              <w:rPr>
                <w:noProof/>
                <w:webHidden/>
                <w:lang w:val="ro-RO"/>
              </w:rPr>
              <w:t>49</w:t>
            </w:r>
            <w:r w:rsidR="002F3108" w:rsidRPr="00CA7BC4">
              <w:rPr>
                <w:noProof/>
                <w:webHidden/>
                <w:lang w:val="ro-RO"/>
              </w:rPr>
              <w:fldChar w:fldCharType="end"/>
            </w:r>
          </w:hyperlink>
        </w:p>
        <w:p w14:paraId="28CA737F" w14:textId="20142312" w:rsidR="002F3108" w:rsidRPr="00CA7BC4" w:rsidRDefault="00000000" w:rsidP="002F3108">
          <w:pPr>
            <w:pStyle w:val="Cuprins3"/>
            <w:rPr>
              <w:rFonts w:asciiTheme="minorHAnsi" w:eastAsiaTheme="minorEastAsia" w:hAnsiTheme="minorHAnsi"/>
              <w:noProof/>
              <w:szCs w:val="24"/>
              <w:lang w:val="ro-RO" w:eastAsia="en-GB"/>
            </w:rPr>
          </w:pPr>
          <w:hyperlink w:anchor="_Toc174343137" w:history="1">
            <w:r w:rsidR="002F3108" w:rsidRPr="00CA7BC4">
              <w:rPr>
                <w:rStyle w:val="Hyperlink"/>
                <w:rFonts w:cs="Times New Roman"/>
                <w:bCs/>
                <w:noProof/>
                <w:lang w:val="ro-RO" w:eastAsia="ru-RU"/>
              </w:rPr>
              <w:t>Scenariul 22 – Defecțiune în serie a echipamentului</w:t>
            </w:r>
            <w:r w:rsidR="002F3108" w:rsidRPr="00CA7BC4">
              <w:rPr>
                <w:noProof/>
                <w:webHidden/>
                <w:lang w:val="ro-RO"/>
              </w:rPr>
              <w:tab/>
            </w:r>
            <w:r w:rsidR="002F3108" w:rsidRPr="00CA7BC4">
              <w:rPr>
                <w:noProof/>
                <w:webHidden/>
                <w:lang w:val="ro-RO"/>
              </w:rPr>
              <w:fldChar w:fldCharType="begin"/>
            </w:r>
            <w:r w:rsidR="002F3108" w:rsidRPr="00CA7BC4">
              <w:rPr>
                <w:noProof/>
                <w:webHidden/>
                <w:lang w:val="ro-RO"/>
              </w:rPr>
              <w:instrText xml:space="preserve"> PAGEREF _Toc174343137 \h </w:instrText>
            </w:r>
            <w:r w:rsidR="002F3108" w:rsidRPr="00CA7BC4">
              <w:rPr>
                <w:noProof/>
                <w:webHidden/>
                <w:lang w:val="ro-RO"/>
              </w:rPr>
            </w:r>
            <w:r w:rsidR="002F3108" w:rsidRPr="00CA7BC4">
              <w:rPr>
                <w:noProof/>
                <w:webHidden/>
                <w:lang w:val="ro-RO"/>
              </w:rPr>
              <w:fldChar w:fldCharType="separate"/>
            </w:r>
            <w:r w:rsidR="00C35C68" w:rsidRPr="00CA7BC4">
              <w:rPr>
                <w:noProof/>
                <w:webHidden/>
                <w:lang w:val="ro-RO"/>
              </w:rPr>
              <w:t>50</w:t>
            </w:r>
            <w:r w:rsidR="002F3108" w:rsidRPr="00CA7BC4">
              <w:rPr>
                <w:noProof/>
                <w:webHidden/>
                <w:lang w:val="ro-RO"/>
              </w:rPr>
              <w:fldChar w:fldCharType="end"/>
            </w:r>
          </w:hyperlink>
        </w:p>
        <w:p w14:paraId="79BD90EC" w14:textId="752E9E22" w:rsidR="002F3108" w:rsidRPr="00CA7BC4" w:rsidRDefault="00000000" w:rsidP="002F3108">
          <w:pPr>
            <w:pStyle w:val="Cuprins3"/>
            <w:rPr>
              <w:rFonts w:asciiTheme="minorHAnsi" w:eastAsiaTheme="minorEastAsia" w:hAnsiTheme="minorHAnsi"/>
              <w:noProof/>
              <w:szCs w:val="24"/>
              <w:lang w:val="ro-RO" w:eastAsia="en-GB"/>
            </w:rPr>
          </w:pPr>
          <w:hyperlink w:anchor="_Toc174343138" w:history="1">
            <w:r w:rsidR="002F3108" w:rsidRPr="00CA7BC4">
              <w:rPr>
                <w:rStyle w:val="Hyperlink"/>
                <w:noProof/>
                <w:lang w:val="ro-RO"/>
              </w:rPr>
              <w:t>3.2.6.</w:t>
            </w:r>
            <w:r w:rsidR="002F3108" w:rsidRPr="00CA7BC4">
              <w:rPr>
                <w:rFonts w:asciiTheme="minorHAnsi" w:eastAsiaTheme="minorEastAsia" w:hAnsiTheme="minorHAnsi"/>
                <w:noProof/>
                <w:szCs w:val="24"/>
                <w:lang w:val="ro-RO" w:eastAsia="en-GB"/>
              </w:rPr>
              <w:tab/>
            </w:r>
            <w:r w:rsidR="002F3108" w:rsidRPr="00CA7BC4">
              <w:rPr>
                <w:rStyle w:val="Hyperlink"/>
                <w:noProof/>
                <w:lang w:val="ro-RO"/>
              </w:rPr>
              <w:t>Grupul de scenarii – Dezastre naturale</w:t>
            </w:r>
            <w:r w:rsidR="002F3108" w:rsidRPr="00CA7BC4">
              <w:rPr>
                <w:noProof/>
                <w:webHidden/>
                <w:lang w:val="ro-RO"/>
              </w:rPr>
              <w:tab/>
            </w:r>
            <w:r w:rsidR="002F3108" w:rsidRPr="00CA7BC4">
              <w:rPr>
                <w:noProof/>
                <w:webHidden/>
                <w:lang w:val="ro-RO"/>
              </w:rPr>
              <w:fldChar w:fldCharType="begin"/>
            </w:r>
            <w:r w:rsidR="002F3108" w:rsidRPr="00CA7BC4">
              <w:rPr>
                <w:noProof/>
                <w:webHidden/>
                <w:lang w:val="ro-RO"/>
              </w:rPr>
              <w:instrText xml:space="preserve"> PAGEREF _Toc174343138 \h </w:instrText>
            </w:r>
            <w:r w:rsidR="002F3108" w:rsidRPr="00CA7BC4">
              <w:rPr>
                <w:noProof/>
                <w:webHidden/>
                <w:lang w:val="ro-RO"/>
              </w:rPr>
            </w:r>
            <w:r w:rsidR="002F3108" w:rsidRPr="00CA7BC4">
              <w:rPr>
                <w:noProof/>
                <w:webHidden/>
                <w:lang w:val="ro-RO"/>
              </w:rPr>
              <w:fldChar w:fldCharType="separate"/>
            </w:r>
            <w:r w:rsidR="00C35C68" w:rsidRPr="00CA7BC4">
              <w:rPr>
                <w:noProof/>
                <w:webHidden/>
                <w:lang w:val="ro-RO"/>
              </w:rPr>
              <w:t>52</w:t>
            </w:r>
            <w:r w:rsidR="002F3108" w:rsidRPr="00CA7BC4">
              <w:rPr>
                <w:noProof/>
                <w:webHidden/>
                <w:lang w:val="ro-RO"/>
              </w:rPr>
              <w:fldChar w:fldCharType="end"/>
            </w:r>
          </w:hyperlink>
        </w:p>
        <w:p w14:paraId="786D9A01" w14:textId="208DF924" w:rsidR="002F3108" w:rsidRPr="00CA7BC4" w:rsidRDefault="00000000" w:rsidP="002F3108">
          <w:pPr>
            <w:pStyle w:val="Cuprins3"/>
            <w:rPr>
              <w:rFonts w:asciiTheme="minorHAnsi" w:eastAsiaTheme="minorEastAsia" w:hAnsiTheme="minorHAnsi"/>
              <w:noProof/>
              <w:szCs w:val="24"/>
              <w:lang w:val="ro-RO" w:eastAsia="en-GB"/>
            </w:rPr>
          </w:pPr>
          <w:hyperlink w:anchor="_Toc174343139" w:history="1">
            <w:r w:rsidR="002F3108" w:rsidRPr="00CA7BC4">
              <w:rPr>
                <w:rStyle w:val="Hyperlink"/>
                <w:rFonts w:cs="Times New Roman"/>
                <w:bCs/>
                <w:noProof/>
                <w:lang w:val="ro-RO" w:eastAsia="ru-RU"/>
              </w:rPr>
              <w:t>Scenariul 23 – Cutremur</w:t>
            </w:r>
            <w:r w:rsidR="002F3108" w:rsidRPr="00CA7BC4">
              <w:rPr>
                <w:noProof/>
                <w:webHidden/>
                <w:lang w:val="ro-RO"/>
              </w:rPr>
              <w:tab/>
            </w:r>
            <w:r w:rsidR="002F3108" w:rsidRPr="00CA7BC4">
              <w:rPr>
                <w:noProof/>
                <w:webHidden/>
                <w:lang w:val="ro-RO"/>
              </w:rPr>
              <w:fldChar w:fldCharType="begin"/>
            </w:r>
            <w:r w:rsidR="002F3108" w:rsidRPr="00CA7BC4">
              <w:rPr>
                <w:noProof/>
                <w:webHidden/>
                <w:lang w:val="ro-RO"/>
              </w:rPr>
              <w:instrText xml:space="preserve"> PAGEREF _Toc174343139 \h </w:instrText>
            </w:r>
            <w:r w:rsidR="002F3108" w:rsidRPr="00CA7BC4">
              <w:rPr>
                <w:noProof/>
                <w:webHidden/>
                <w:lang w:val="ro-RO"/>
              </w:rPr>
            </w:r>
            <w:r w:rsidR="002F3108" w:rsidRPr="00CA7BC4">
              <w:rPr>
                <w:noProof/>
                <w:webHidden/>
                <w:lang w:val="ro-RO"/>
              </w:rPr>
              <w:fldChar w:fldCharType="separate"/>
            </w:r>
            <w:r w:rsidR="00C35C68" w:rsidRPr="00CA7BC4">
              <w:rPr>
                <w:noProof/>
                <w:webHidden/>
                <w:lang w:val="ro-RO"/>
              </w:rPr>
              <w:t>52</w:t>
            </w:r>
            <w:r w:rsidR="002F3108" w:rsidRPr="00CA7BC4">
              <w:rPr>
                <w:noProof/>
                <w:webHidden/>
                <w:lang w:val="ro-RO"/>
              </w:rPr>
              <w:fldChar w:fldCharType="end"/>
            </w:r>
          </w:hyperlink>
        </w:p>
        <w:p w14:paraId="1FBA0456" w14:textId="4BAB32D2" w:rsidR="002F3108" w:rsidRPr="00CA7BC4" w:rsidRDefault="00000000" w:rsidP="002F3108">
          <w:pPr>
            <w:pStyle w:val="Cuprins3"/>
            <w:rPr>
              <w:rFonts w:asciiTheme="minorHAnsi" w:eastAsiaTheme="minorEastAsia" w:hAnsiTheme="minorHAnsi"/>
              <w:noProof/>
              <w:szCs w:val="24"/>
              <w:lang w:val="ro-RO" w:eastAsia="en-GB"/>
            </w:rPr>
          </w:pPr>
          <w:hyperlink w:anchor="_Toc174343140" w:history="1">
            <w:r w:rsidR="002F3108" w:rsidRPr="00CA7BC4">
              <w:rPr>
                <w:rStyle w:val="Hyperlink"/>
                <w:rFonts w:cs="Times New Roman"/>
                <w:bCs/>
                <w:noProof/>
                <w:lang w:val="ro-RO" w:eastAsia="ru-RU"/>
              </w:rPr>
              <w:t>Scenariul 24 – Incendiu de pădure</w:t>
            </w:r>
            <w:r w:rsidR="002F3108" w:rsidRPr="00CA7BC4">
              <w:rPr>
                <w:noProof/>
                <w:webHidden/>
                <w:lang w:val="ro-RO"/>
              </w:rPr>
              <w:tab/>
            </w:r>
            <w:r w:rsidR="002F3108" w:rsidRPr="00CA7BC4">
              <w:rPr>
                <w:noProof/>
                <w:webHidden/>
                <w:lang w:val="ro-RO"/>
              </w:rPr>
              <w:fldChar w:fldCharType="begin"/>
            </w:r>
            <w:r w:rsidR="002F3108" w:rsidRPr="00CA7BC4">
              <w:rPr>
                <w:noProof/>
                <w:webHidden/>
                <w:lang w:val="ro-RO"/>
              </w:rPr>
              <w:instrText xml:space="preserve"> PAGEREF _Toc174343140 \h </w:instrText>
            </w:r>
            <w:r w:rsidR="002F3108" w:rsidRPr="00CA7BC4">
              <w:rPr>
                <w:noProof/>
                <w:webHidden/>
                <w:lang w:val="ro-RO"/>
              </w:rPr>
            </w:r>
            <w:r w:rsidR="002F3108" w:rsidRPr="00CA7BC4">
              <w:rPr>
                <w:noProof/>
                <w:webHidden/>
                <w:lang w:val="ro-RO"/>
              </w:rPr>
              <w:fldChar w:fldCharType="separate"/>
            </w:r>
            <w:r w:rsidR="00C35C68" w:rsidRPr="00CA7BC4">
              <w:rPr>
                <w:noProof/>
                <w:webHidden/>
                <w:lang w:val="ro-RO"/>
              </w:rPr>
              <w:t>53</w:t>
            </w:r>
            <w:r w:rsidR="002F3108" w:rsidRPr="00CA7BC4">
              <w:rPr>
                <w:noProof/>
                <w:webHidden/>
                <w:lang w:val="ro-RO"/>
              </w:rPr>
              <w:fldChar w:fldCharType="end"/>
            </w:r>
          </w:hyperlink>
        </w:p>
        <w:p w14:paraId="3E452757" w14:textId="0E3F3638" w:rsidR="002F3108" w:rsidRPr="00CA7BC4" w:rsidRDefault="00000000" w:rsidP="002F3108">
          <w:pPr>
            <w:pStyle w:val="Cuprins3"/>
            <w:rPr>
              <w:rFonts w:asciiTheme="minorHAnsi" w:eastAsiaTheme="minorEastAsia" w:hAnsiTheme="minorHAnsi"/>
              <w:noProof/>
              <w:szCs w:val="24"/>
              <w:lang w:val="ro-RO" w:eastAsia="en-GB"/>
            </w:rPr>
          </w:pPr>
          <w:hyperlink w:anchor="_Toc174343141" w:history="1">
            <w:r w:rsidR="002F3108" w:rsidRPr="00CA7BC4">
              <w:rPr>
                <w:rStyle w:val="Hyperlink"/>
                <w:rFonts w:cs="Times New Roman"/>
                <w:bCs/>
                <w:noProof/>
                <w:lang w:val="ro-RO" w:eastAsia="ru-RU"/>
              </w:rPr>
              <w:t>Scenariul 25 – Pandemie</w:t>
            </w:r>
            <w:r w:rsidR="002F3108" w:rsidRPr="00CA7BC4">
              <w:rPr>
                <w:noProof/>
                <w:webHidden/>
                <w:lang w:val="ro-RO"/>
              </w:rPr>
              <w:tab/>
            </w:r>
            <w:r w:rsidR="002F3108" w:rsidRPr="00CA7BC4">
              <w:rPr>
                <w:noProof/>
                <w:webHidden/>
                <w:lang w:val="ro-RO"/>
              </w:rPr>
              <w:fldChar w:fldCharType="begin"/>
            </w:r>
            <w:r w:rsidR="002F3108" w:rsidRPr="00CA7BC4">
              <w:rPr>
                <w:noProof/>
                <w:webHidden/>
                <w:lang w:val="ro-RO"/>
              </w:rPr>
              <w:instrText xml:space="preserve"> PAGEREF _Toc174343141 \h </w:instrText>
            </w:r>
            <w:r w:rsidR="002F3108" w:rsidRPr="00CA7BC4">
              <w:rPr>
                <w:noProof/>
                <w:webHidden/>
                <w:lang w:val="ro-RO"/>
              </w:rPr>
            </w:r>
            <w:r w:rsidR="002F3108" w:rsidRPr="00CA7BC4">
              <w:rPr>
                <w:noProof/>
                <w:webHidden/>
                <w:lang w:val="ro-RO"/>
              </w:rPr>
              <w:fldChar w:fldCharType="separate"/>
            </w:r>
            <w:r w:rsidR="00C35C68" w:rsidRPr="00CA7BC4">
              <w:rPr>
                <w:noProof/>
                <w:webHidden/>
                <w:lang w:val="ro-RO"/>
              </w:rPr>
              <w:t>54</w:t>
            </w:r>
            <w:r w:rsidR="002F3108" w:rsidRPr="00CA7BC4">
              <w:rPr>
                <w:noProof/>
                <w:webHidden/>
                <w:lang w:val="ro-RO"/>
              </w:rPr>
              <w:fldChar w:fldCharType="end"/>
            </w:r>
          </w:hyperlink>
        </w:p>
        <w:p w14:paraId="7E03151C" w14:textId="580313DA" w:rsidR="002F3108" w:rsidRPr="00CA7BC4" w:rsidRDefault="00000000" w:rsidP="002F3108">
          <w:pPr>
            <w:pStyle w:val="Cuprins3"/>
            <w:rPr>
              <w:rFonts w:asciiTheme="minorHAnsi" w:eastAsiaTheme="minorEastAsia" w:hAnsiTheme="minorHAnsi"/>
              <w:noProof/>
              <w:szCs w:val="24"/>
              <w:lang w:val="ro-RO" w:eastAsia="en-GB"/>
            </w:rPr>
          </w:pPr>
          <w:hyperlink w:anchor="_Toc174343142" w:history="1">
            <w:r w:rsidR="002F3108" w:rsidRPr="00CA7BC4">
              <w:rPr>
                <w:rStyle w:val="Hyperlink"/>
                <w:noProof/>
                <w:lang w:val="ro-RO"/>
              </w:rPr>
              <w:t>3.2.7.</w:t>
            </w:r>
            <w:r w:rsidR="002F3108" w:rsidRPr="00CA7BC4">
              <w:rPr>
                <w:rFonts w:asciiTheme="minorHAnsi" w:eastAsiaTheme="minorEastAsia" w:hAnsiTheme="minorHAnsi"/>
                <w:noProof/>
                <w:szCs w:val="24"/>
                <w:lang w:val="ro-RO" w:eastAsia="en-GB"/>
              </w:rPr>
              <w:tab/>
            </w:r>
            <w:r w:rsidR="002F3108" w:rsidRPr="00CA7BC4">
              <w:rPr>
                <w:rStyle w:val="Hyperlink"/>
                <w:noProof/>
                <w:lang w:val="ro-RO"/>
              </w:rPr>
              <w:t>Grupul de scenarii – Factorul uman</w:t>
            </w:r>
            <w:r w:rsidR="002F3108" w:rsidRPr="00CA7BC4">
              <w:rPr>
                <w:noProof/>
                <w:webHidden/>
                <w:lang w:val="ro-RO"/>
              </w:rPr>
              <w:tab/>
            </w:r>
            <w:r w:rsidR="002F3108" w:rsidRPr="00CA7BC4">
              <w:rPr>
                <w:noProof/>
                <w:webHidden/>
                <w:lang w:val="ro-RO"/>
              </w:rPr>
              <w:fldChar w:fldCharType="begin"/>
            </w:r>
            <w:r w:rsidR="002F3108" w:rsidRPr="00CA7BC4">
              <w:rPr>
                <w:noProof/>
                <w:webHidden/>
                <w:lang w:val="ro-RO"/>
              </w:rPr>
              <w:instrText xml:space="preserve"> PAGEREF _Toc174343142 \h </w:instrText>
            </w:r>
            <w:r w:rsidR="002F3108" w:rsidRPr="00CA7BC4">
              <w:rPr>
                <w:noProof/>
                <w:webHidden/>
                <w:lang w:val="ro-RO"/>
              </w:rPr>
            </w:r>
            <w:r w:rsidR="002F3108" w:rsidRPr="00CA7BC4">
              <w:rPr>
                <w:noProof/>
                <w:webHidden/>
                <w:lang w:val="ro-RO"/>
              </w:rPr>
              <w:fldChar w:fldCharType="separate"/>
            </w:r>
            <w:r w:rsidR="00C35C68" w:rsidRPr="00CA7BC4">
              <w:rPr>
                <w:noProof/>
                <w:webHidden/>
                <w:lang w:val="ro-RO"/>
              </w:rPr>
              <w:t>55</w:t>
            </w:r>
            <w:r w:rsidR="002F3108" w:rsidRPr="00CA7BC4">
              <w:rPr>
                <w:noProof/>
                <w:webHidden/>
                <w:lang w:val="ro-RO"/>
              </w:rPr>
              <w:fldChar w:fldCharType="end"/>
            </w:r>
          </w:hyperlink>
        </w:p>
        <w:p w14:paraId="574DD193" w14:textId="51B40C67" w:rsidR="002F3108" w:rsidRPr="00CA7BC4" w:rsidRDefault="00000000" w:rsidP="002F3108">
          <w:pPr>
            <w:pStyle w:val="Cuprins3"/>
            <w:rPr>
              <w:rFonts w:asciiTheme="minorHAnsi" w:eastAsiaTheme="minorEastAsia" w:hAnsiTheme="minorHAnsi"/>
              <w:noProof/>
              <w:szCs w:val="24"/>
              <w:lang w:val="ro-RO" w:eastAsia="en-GB"/>
            </w:rPr>
          </w:pPr>
          <w:hyperlink w:anchor="_Toc174343143" w:history="1">
            <w:r w:rsidR="002F3108" w:rsidRPr="00CA7BC4">
              <w:rPr>
                <w:rStyle w:val="Hyperlink"/>
                <w:rFonts w:cs="Times New Roman"/>
                <w:bCs/>
                <w:noProof/>
                <w:lang w:val="ro-RO" w:eastAsia="ru-RU"/>
              </w:rPr>
              <w:t>Scenariul 26 – Eroare umană</w:t>
            </w:r>
            <w:r w:rsidR="002F3108" w:rsidRPr="00CA7BC4">
              <w:rPr>
                <w:noProof/>
                <w:webHidden/>
                <w:lang w:val="ro-RO"/>
              </w:rPr>
              <w:tab/>
            </w:r>
            <w:r w:rsidR="002F3108" w:rsidRPr="00CA7BC4">
              <w:rPr>
                <w:noProof/>
                <w:webHidden/>
                <w:lang w:val="ro-RO"/>
              </w:rPr>
              <w:fldChar w:fldCharType="begin"/>
            </w:r>
            <w:r w:rsidR="002F3108" w:rsidRPr="00CA7BC4">
              <w:rPr>
                <w:noProof/>
                <w:webHidden/>
                <w:lang w:val="ro-RO"/>
              </w:rPr>
              <w:instrText xml:space="preserve"> PAGEREF _Toc174343143 \h </w:instrText>
            </w:r>
            <w:r w:rsidR="002F3108" w:rsidRPr="00CA7BC4">
              <w:rPr>
                <w:noProof/>
                <w:webHidden/>
                <w:lang w:val="ro-RO"/>
              </w:rPr>
            </w:r>
            <w:r w:rsidR="002F3108" w:rsidRPr="00CA7BC4">
              <w:rPr>
                <w:noProof/>
                <w:webHidden/>
                <w:lang w:val="ro-RO"/>
              </w:rPr>
              <w:fldChar w:fldCharType="separate"/>
            </w:r>
            <w:r w:rsidR="00C35C68" w:rsidRPr="00CA7BC4">
              <w:rPr>
                <w:noProof/>
                <w:webHidden/>
                <w:lang w:val="ro-RO"/>
              </w:rPr>
              <w:t>55</w:t>
            </w:r>
            <w:r w:rsidR="002F3108" w:rsidRPr="00CA7BC4">
              <w:rPr>
                <w:noProof/>
                <w:webHidden/>
                <w:lang w:val="ro-RO"/>
              </w:rPr>
              <w:fldChar w:fldCharType="end"/>
            </w:r>
          </w:hyperlink>
        </w:p>
        <w:p w14:paraId="5F6DDEB9" w14:textId="4E7FE028" w:rsidR="002F3108" w:rsidRPr="00CA7BC4" w:rsidRDefault="00000000" w:rsidP="002F3108">
          <w:pPr>
            <w:pStyle w:val="Cuprins3"/>
            <w:rPr>
              <w:rFonts w:asciiTheme="minorHAnsi" w:eastAsiaTheme="minorEastAsia" w:hAnsiTheme="minorHAnsi"/>
              <w:noProof/>
              <w:szCs w:val="24"/>
              <w:lang w:val="ro-RO" w:eastAsia="en-GB"/>
            </w:rPr>
          </w:pPr>
          <w:hyperlink w:anchor="_Toc174343144" w:history="1">
            <w:r w:rsidR="002F3108" w:rsidRPr="00CA7BC4">
              <w:rPr>
                <w:rStyle w:val="Hyperlink"/>
                <w:rFonts w:cs="Times New Roman"/>
                <w:bCs/>
                <w:noProof/>
                <w:lang w:val="ro-RO" w:eastAsia="ru-RU"/>
              </w:rPr>
              <w:t>Scenariul 27 – Greve, revolte, proteste ale angajaților întreprinderilor electroenergetice</w:t>
            </w:r>
            <w:r w:rsidR="002F3108" w:rsidRPr="00CA7BC4">
              <w:rPr>
                <w:noProof/>
                <w:webHidden/>
                <w:lang w:val="ro-RO"/>
              </w:rPr>
              <w:tab/>
            </w:r>
            <w:r w:rsidR="002F3108" w:rsidRPr="00CA7BC4">
              <w:rPr>
                <w:noProof/>
                <w:webHidden/>
                <w:lang w:val="ro-RO"/>
              </w:rPr>
              <w:fldChar w:fldCharType="begin"/>
            </w:r>
            <w:r w:rsidR="002F3108" w:rsidRPr="00CA7BC4">
              <w:rPr>
                <w:noProof/>
                <w:webHidden/>
                <w:lang w:val="ro-RO"/>
              </w:rPr>
              <w:instrText xml:space="preserve"> PAGEREF _Toc174343144 \h </w:instrText>
            </w:r>
            <w:r w:rsidR="002F3108" w:rsidRPr="00CA7BC4">
              <w:rPr>
                <w:noProof/>
                <w:webHidden/>
                <w:lang w:val="ro-RO"/>
              </w:rPr>
            </w:r>
            <w:r w:rsidR="002F3108" w:rsidRPr="00CA7BC4">
              <w:rPr>
                <w:noProof/>
                <w:webHidden/>
                <w:lang w:val="ro-RO"/>
              </w:rPr>
              <w:fldChar w:fldCharType="separate"/>
            </w:r>
            <w:r w:rsidR="00C35C68" w:rsidRPr="00CA7BC4">
              <w:rPr>
                <w:noProof/>
                <w:webHidden/>
                <w:lang w:val="ro-RO"/>
              </w:rPr>
              <w:t>56</w:t>
            </w:r>
            <w:r w:rsidR="002F3108" w:rsidRPr="00CA7BC4">
              <w:rPr>
                <w:noProof/>
                <w:webHidden/>
                <w:lang w:val="ro-RO"/>
              </w:rPr>
              <w:fldChar w:fldCharType="end"/>
            </w:r>
          </w:hyperlink>
        </w:p>
        <w:p w14:paraId="150655BF" w14:textId="46EC8BCC" w:rsidR="002F3108" w:rsidRPr="00CA7BC4" w:rsidRDefault="00000000" w:rsidP="002F3108">
          <w:pPr>
            <w:pStyle w:val="Cuprins3"/>
            <w:rPr>
              <w:rFonts w:asciiTheme="minorHAnsi" w:eastAsiaTheme="minorEastAsia" w:hAnsiTheme="minorHAnsi"/>
              <w:noProof/>
              <w:szCs w:val="24"/>
              <w:lang w:val="ro-RO" w:eastAsia="en-GB"/>
            </w:rPr>
          </w:pPr>
          <w:hyperlink w:anchor="_Toc174343145" w:history="1">
            <w:r w:rsidR="002F3108" w:rsidRPr="00CA7BC4">
              <w:rPr>
                <w:rStyle w:val="Hyperlink"/>
                <w:noProof/>
                <w:lang w:val="ro-RO"/>
              </w:rPr>
              <w:t>3.2.8.</w:t>
            </w:r>
            <w:r w:rsidR="002F3108" w:rsidRPr="00CA7BC4">
              <w:rPr>
                <w:rFonts w:asciiTheme="minorHAnsi" w:eastAsiaTheme="minorEastAsia" w:hAnsiTheme="minorHAnsi"/>
                <w:noProof/>
                <w:szCs w:val="24"/>
                <w:lang w:val="ro-RO" w:eastAsia="en-GB"/>
              </w:rPr>
              <w:tab/>
            </w:r>
            <w:r w:rsidR="002F3108" w:rsidRPr="00CA7BC4">
              <w:rPr>
                <w:rStyle w:val="Hyperlink"/>
                <w:noProof/>
                <w:lang w:val="ro-RO"/>
              </w:rPr>
              <w:t>Grupul de scenarii – Altele</w:t>
            </w:r>
            <w:r w:rsidR="002F3108" w:rsidRPr="00CA7BC4">
              <w:rPr>
                <w:noProof/>
                <w:webHidden/>
                <w:lang w:val="ro-RO"/>
              </w:rPr>
              <w:tab/>
            </w:r>
            <w:r w:rsidR="002F3108" w:rsidRPr="00CA7BC4">
              <w:rPr>
                <w:noProof/>
                <w:webHidden/>
                <w:lang w:val="ro-RO"/>
              </w:rPr>
              <w:fldChar w:fldCharType="begin"/>
            </w:r>
            <w:r w:rsidR="002F3108" w:rsidRPr="00CA7BC4">
              <w:rPr>
                <w:noProof/>
                <w:webHidden/>
                <w:lang w:val="ro-RO"/>
              </w:rPr>
              <w:instrText xml:space="preserve"> PAGEREF _Toc174343145 \h </w:instrText>
            </w:r>
            <w:r w:rsidR="002F3108" w:rsidRPr="00CA7BC4">
              <w:rPr>
                <w:noProof/>
                <w:webHidden/>
                <w:lang w:val="ro-RO"/>
              </w:rPr>
            </w:r>
            <w:r w:rsidR="002F3108" w:rsidRPr="00CA7BC4">
              <w:rPr>
                <w:noProof/>
                <w:webHidden/>
                <w:lang w:val="ro-RO"/>
              </w:rPr>
              <w:fldChar w:fldCharType="separate"/>
            </w:r>
            <w:r w:rsidR="00C35C68" w:rsidRPr="00CA7BC4">
              <w:rPr>
                <w:noProof/>
                <w:webHidden/>
                <w:lang w:val="ro-RO"/>
              </w:rPr>
              <w:t>57</w:t>
            </w:r>
            <w:r w:rsidR="002F3108" w:rsidRPr="00CA7BC4">
              <w:rPr>
                <w:noProof/>
                <w:webHidden/>
                <w:lang w:val="ro-RO"/>
              </w:rPr>
              <w:fldChar w:fldCharType="end"/>
            </w:r>
          </w:hyperlink>
        </w:p>
        <w:p w14:paraId="2F144180" w14:textId="4102FD0A" w:rsidR="002F3108" w:rsidRPr="00CA7BC4" w:rsidRDefault="00000000" w:rsidP="002F3108">
          <w:pPr>
            <w:pStyle w:val="Cuprins3"/>
            <w:rPr>
              <w:rFonts w:asciiTheme="minorHAnsi" w:eastAsiaTheme="minorEastAsia" w:hAnsiTheme="minorHAnsi"/>
              <w:noProof/>
              <w:szCs w:val="24"/>
              <w:lang w:val="ro-RO" w:eastAsia="en-GB"/>
            </w:rPr>
          </w:pPr>
          <w:hyperlink w:anchor="_Toc174343146" w:history="1">
            <w:r w:rsidR="002F3108" w:rsidRPr="00CA7BC4">
              <w:rPr>
                <w:rStyle w:val="Hyperlink"/>
                <w:rFonts w:cs="Times New Roman"/>
                <w:bCs/>
                <w:noProof/>
                <w:lang w:val="ro-RO" w:eastAsia="ru-RU"/>
              </w:rPr>
              <w:t>Scenariul 28 – Complexitatea mecanismelor de control ale sistemului electroenergetic</w:t>
            </w:r>
            <w:r w:rsidR="002F3108" w:rsidRPr="00CA7BC4">
              <w:rPr>
                <w:noProof/>
                <w:webHidden/>
                <w:lang w:val="ro-RO"/>
              </w:rPr>
              <w:tab/>
            </w:r>
            <w:r w:rsidR="002F3108" w:rsidRPr="00CA7BC4">
              <w:rPr>
                <w:noProof/>
                <w:webHidden/>
                <w:lang w:val="ro-RO"/>
              </w:rPr>
              <w:fldChar w:fldCharType="begin"/>
            </w:r>
            <w:r w:rsidR="002F3108" w:rsidRPr="00CA7BC4">
              <w:rPr>
                <w:noProof/>
                <w:webHidden/>
                <w:lang w:val="ro-RO"/>
              </w:rPr>
              <w:instrText xml:space="preserve"> PAGEREF _Toc174343146 \h </w:instrText>
            </w:r>
            <w:r w:rsidR="002F3108" w:rsidRPr="00CA7BC4">
              <w:rPr>
                <w:noProof/>
                <w:webHidden/>
                <w:lang w:val="ro-RO"/>
              </w:rPr>
            </w:r>
            <w:r w:rsidR="002F3108" w:rsidRPr="00CA7BC4">
              <w:rPr>
                <w:noProof/>
                <w:webHidden/>
                <w:lang w:val="ro-RO"/>
              </w:rPr>
              <w:fldChar w:fldCharType="separate"/>
            </w:r>
            <w:r w:rsidR="00C35C68" w:rsidRPr="00CA7BC4">
              <w:rPr>
                <w:noProof/>
                <w:webHidden/>
                <w:lang w:val="ro-RO"/>
              </w:rPr>
              <w:t>57</w:t>
            </w:r>
            <w:r w:rsidR="002F3108" w:rsidRPr="00CA7BC4">
              <w:rPr>
                <w:noProof/>
                <w:webHidden/>
                <w:lang w:val="ro-RO"/>
              </w:rPr>
              <w:fldChar w:fldCharType="end"/>
            </w:r>
          </w:hyperlink>
        </w:p>
        <w:p w14:paraId="37219F6C" w14:textId="0EF1B2C9" w:rsidR="002F3108" w:rsidRPr="00CA7BC4" w:rsidRDefault="00000000" w:rsidP="002F3108">
          <w:pPr>
            <w:pStyle w:val="Cuprins3"/>
            <w:rPr>
              <w:rFonts w:asciiTheme="minorHAnsi" w:eastAsiaTheme="minorEastAsia" w:hAnsiTheme="minorHAnsi"/>
              <w:noProof/>
              <w:szCs w:val="24"/>
              <w:lang w:val="ro-RO" w:eastAsia="en-GB"/>
            </w:rPr>
          </w:pPr>
          <w:hyperlink w:anchor="_Toc174343147" w:history="1">
            <w:r w:rsidR="002F3108" w:rsidRPr="00CA7BC4">
              <w:rPr>
                <w:rStyle w:val="Hyperlink"/>
                <w:rFonts w:cs="Times New Roman"/>
                <w:bCs/>
                <w:noProof/>
                <w:lang w:val="ro-RO" w:eastAsia="ru-RU"/>
              </w:rPr>
              <w:t>Scenariul 29 - Conflict militar armat, război</w:t>
            </w:r>
            <w:r w:rsidR="002F3108" w:rsidRPr="00CA7BC4">
              <w:rPr>
                <w:noProof/>
                <w:webHidden/>
                <w:lang w:val="ro-RO"/>
              </w:rPr>
              <w:tab/>
            </w:r>
            <w:r w:rsidR="002F3108" w:rsidRPr="00CA7BC4">
              <w:rPr>
                <w:noProof/>
                <w:webHidden/>
                <w:lang w:val="ro-RO"/>
              </w:rPr>
              <w:fldChar w:fldCharType="begin"/>
            </w:r>
            <w:r w:rsidR="002F3108" w:rsidRPr="00CA7BC4">
              <w:rPr>
                <w:noProof/>
                <w:webHidden/>
                <w:lang w:val="ro-RO"/>
              </w:rPr>
              <w:instrText xml:space="preserve"> PAGEREF _Toc174343147 \h </w:instrText>
            </w:r>
            <w:r w:rsidR="002F3108" w:rsidRPr="00CA7BC4">
              <w:rPr>
                <w:noProof/>
                <w:webHidden/>
                <w:lang w:val="ro-RO"/>
              </w:rPr>
            </w:r>
            <w:r w:rsidR="002F3108" w:rsidRPr="00CA7BC4">
              <w:rPr>
                <w:noProof/>
                <w:webHidden/>
                <w:lang w:val="ro-RO"/>
              </w:rPr>
              <w:fldChar w:fldCharType="separate"/>
            </w:r>
            <w:r w:rsidR="00C35C68" w:rsidRPr="00CA7BC4">
              <w:rPr>
                <w:noProof/>
                <w:webHidden/>
                <w:lang w:val="ro-RO"/>
              </w:rPr>
              <w:t>58</w:t>
            </w:r>
            <w:r w:rsidR="002F3108" w:rsidRPr="00CA7BC4">
              <w:rPr>
                <w:noProof/>
                <w:webHidden/>
                <w:lang w:val="ro-RO"/>
              </w:rPr>
              <w:fldChar w:fldCharType="end"/>
            </w:r>
          </w:hyperlink>
        </w:p>
        <w:p w14:paraId="1FEDB67F" w14:textId="6EE46088" w:rsidR="002F3108" w:rsidRPr="00CA7BC4" w:rsidRDefault="00000000" w:rsidP="002F3108">
          <w:pPr>
            <w:pStyle w:val="Cuprins1"/>
            <w:rPr>
              <w:rFonts w:asciiTheme="minorHAnsi" w:eastAsiaTheme="minorEastAsia" w:hAnsiTheme="minorHAnsi"/>
              <w:noProof/>
              <w:szCs w:val="24"/>
              <w:lang w:val="ro-RO" w:eastAsia="en-GB"/>
            </w:rPr>
          </w:pPr>
          <w:hyperlink w:anchor="_Toc174343149" w:history="1">
            <w:r w:rsidR="002F3108" w:rsidRPr="00CA7BC4">
              <w:rPr>
                <w:rStyle w:val="Hyperlink"/>
                <w:b/>
                <w:bCs/>
                <w:noProof/>
                <w:lang w:val="ro-RO"/>
              </w:rPr>
              <w:t>IV.</w:t>
            </w:r>
            <w:r w:rsidR="002F3108" w:rsidRPr="00CA7BC4">
              <w:rPr>
                <w:rFonts w:asciiTheme="minorHAnsi" w:eastAsiaTheme="minorEastAsia" w:hAnsiTheme="minorHAnsi"/>
                <w:noProof/>
                <w:szCs w:val="24"/>
                <w:lang w:val="ro-RO" w:eastAsia="en-GB"/>
              </w:rPr>
              <w:tab/>
            </w:r>
            <w:r w:rsidR="002F3108" w:rsidRPr="00CA7BC4">
              <w:rPr>
                <w:rStyle w:val="Hyperlink"/>
                <w:b/>
                <w:bCs/>
                <w:noProof/>
                <w:lang w:val="ro-RO"/>
              </w:rPr>
              <w:t>Atribuții și responsabilități</w:t>
            </w:r>
            <w:r w:rsidR="002F3108" w:rsidRPr="00CA7BC4">
              <w:rPr>
                <w:noProof/>
                <w:webHidden/>
                <w:lang w:val="ro-RO"/>
              </w:rPr>
              <w:tab/>
            </w:r>
            <w:r w:rsidR="002F3108" w:rsidRPr="00CA7BC4">
              <w:rPr>
                <w:noProof/>
                <w:webHidden/>
                <w:lang w:val="ro-RO"/>
              </w:rPr>
              <w:fldChar w:fldCharType="begin"/>
            </w:r>
            <w:r w:rsidR="002F3108" w:rsidRPr="00CA7BC4">
              <w:rPr>
                <w:noProof/>
                <w:webHidden/>
                <w:lang w:val="ro-RO"/>
              </w:rPr>
              <w:instrText xml:space="preserve"> PAGEREF _Toc174343149 \h </w:instrText>
            </w:r>
            <w:r w:rsidR="002F3108" w:rsidRPr="00CA7BC4">
              <w:rPr>
                <w:noProof/>
                <w:webHidden/>
                <w:lang w:val="ro-RO"/>
              </w:rPr>
            </w:r>
            <w:r w:rsidR="002F3108" w:rsidRPr="00CA7BC4">
              <w:rPr>
                <w:noProof/>
                <w:webHidden/>
                <w:lang w:val="ro-RO"/>
              </w:rPr>
              <w:fldChar w:fldCharType="separate"/>
            </w:r>
            <w:r w:rsidR="00C35C68" w:rsidRPr="00CA7BC4">
              <w:rPr>
                <w:noProof/>
                <w:webHidden/>
                <w:lang w:val="ro-RO"/>
              </w:rPr>
              <w:t>61</w:t>
            </w:r>
            <w:r w:rsidR="002F3108" w:rsidRPr="00CA7BC4">
              <w:rPr>
                <w:noProof/>
                <w:webHidden/>
                <w:lang w:val="ro-RO"/>
              </w:rPr>
              <w:fldChar w:fldCharType="end"/>
            </w:r>
          </w:hyperlink>
        </w:p>
        <w:p w14:paraId="7D7EEBD1" w14:textId="553C0B08" w:rsidR="002F3108" w:rsidRPr="00CA7BC4" w:rsidRDefault="00000000">
          <w:pPr>
            <w:pStyle w:val="Cuprins2"/>
            <w:rPr>
              <w:rFonts w:asciiTheme="minorHAnsi" w:eastAsiaTheme="minorEastAsia" w:hAnsiTheme="minorHAnsi"/>
              <w:noProof/>
              <w:szCs w:val="24"/>
              <w:lang w:val="ro-RO" w:eastAsia="en-GB"/>
            </w:rPr>
          </w:pPr>
          <w:hyperlink w:anchor="_Toc174343151" w:history="1">
            <w:r w:rsidR="002F3108" w:rsidRPr="00CA7BC4">
              <w:rPr>
                <w:rStyle w:val="Hyperlink"/>
                <w:noProof/>
                <w:lang w:val="ro-RO"/>
              </w:rPr>
              <w:t>4.1.</w:t>
            </w:r>
            <w:r w:rsidR="002F3108" w:rsidRPr="00CA7BC4">
              <w:rPr>
                <w:rFonts w:asciiTheme="minorHAnsi" w:eastAsiaTheme="minorEastAsia" w:hAnsiTheme="minorHAnsi"/>
                <w:noProof/>
                <w:szCs w:val="24"/>
                <w:lang w:val="ro-RO" w:eastAsia="en-GB"/>
              </w:rPr>
              <w:tab/>
            </w:r>
            <w:r w:rsidR="002F3108" w:rsidRPr="00CA7BC4">
              <w:rPr>
                <w:rStyle w:val="Hyperlink"/>
                <w:noProof/>
                <w:lang w:val="ro-RO"/>
              </w:rPr>
              <w:t>Atribuțiile și responsabilitățile organului central de specialitate al administrației publice în domeniul energeticii</w:t>
            </w:r>
            <w:r w:rsidR="002F3108" w:rsidRPr="00CA7BC4">
              <w:rPr>
                <w:noProof/>
                <w:webHidden/>
                <w:lang w:val="ro-RO"/>
              </w:rPr>
              <w:tab/>
            </w:r>
            <w:r w:rsidR="002F3108" w:rsidRPr="00CA7BC4">
              <w:rPr>
                <w:noProof/>
                <w:webHidden/>
                <w:lang w:val="ro-RO"/>
              </w:rPr>
              <w:fldChar w:fldCharType="begin"/>
            </w:r>
            <w:r w:rsidR="002F3108" w:rsidRPr="00CA7BC4">
              <w:rPr>
                <w:noProof/>
                <w:webHidden/>
                <w:lang w:val="ro-RO"/>
              </w:rPr>
              <w:instrText xml:space="preserve"> PAGEREF _Toc174343151 \h </w:instrText>
            </w:r>
            <w:r w:rsidR="002F3108" w:rsidRPr="00CA7BC4">
              <w:rPr>
                <w:noProof/>
                <w:webHidden/>
                <w:lang w:val="ro-RO"/>
              </w:rPr>
            </w:r>
            <w:r w:rsidR="002F3108" w:rsidRPr="00CA7BC4">
              <w:rPr>
                <w:noProof/>
                <w:webHidden/>
                <w:lang w:val="ro-RO"/>
              </w:rPr>
              <w:fldChar w:fldCharType="separate"/>
            </w:r>
            <w:r w:rsidR="00C35C68" w:rsidRPr="00CA7BC4">
              <w:rPr>
                <w:noProof/>
                <w:webHidden/>
                <w:lang w:val="ro-RO"/>
              </w:rPr>
              <w:t>62</w:t>
            </w:r>
            <w:r w:rsidR="002F3108" w:rsidRPr="00CA7BC4">
              <w:rPr>
                <w:noProof/>
                <w:webHidden/>
                <w:lang w:val="ro-RO"/>
              </w:rPr>
              <w:fldChar w:fldCharType="end"/>
            </w:r>
          </w:hyperlink>
        </w:p>
        <w:p w14:paraId="0929AE49" w14:textId="486EC486" w:rsidR="002F3108" w:rsidRPr="00CA7BC4" w:rsidRDefault="00000000">
          <w:pPr>
            <w:pStyle w:val="Cuprins2"/>
            <w:rPr>
              <w:rFonts w:asciiTheme="minorHAnsi" w:eastAsiaTheme="minorEastAsia" w:hAnsiTheme="minorHAnsi"/>
              <w:noProof/>
              <w:szCs w:val="24"/>
              <w:lang w:val="ro-RO" w:eastAsia="en-GB"/>
            </w:rPr>
          </w:pPr>
          <w:hyperlink w:anchor="_Toc174343152" w:history="1">
            <w:r w:rsidR="002F3108" w:rsidRPr="00CA7BC4">
              <w:rPr>
                <w:rStyle w:val="Hyperlink"/>
                <w:noProof/>
                <w:lang w:val="ro-RO"/>
              </w:rPr>
              <w:t>4.2.</w:t>
            </w:r>
            <w:r w:rsidR="002F3108" w:rsidRPr="00CA7BC4">
              <w:rPr>
                <w:rFonts w:asciiTheme="minorHAnsi" w:eastAsiaTheme="minorEastAsia" w:hAnsiTheme="minorHAnsi"/>
                <w:noProof/>
                <w:szCs w:val="24"/>
                <w:lang w:val="ro-RO" w:eastAsia="en-GB"/>
              </w:rPr>
              <w:tab/>
            </w:r>
            <w:r w:rsidR="002F3108" w:rsidRPr="00CA7BC4">
              <w:rPr>
                <w:rStyle w:val="Hyperlink"/>
                <w:noProof/>
                <w:lang w:val="ro-RO"/>
              </w:rPr>
              <w:t>Atribuțiile și responsabilitățile operatorilor  de sistem în cazul unei situații excepționale în sectorul electroenergetic</w:t>
            </w:r>
            <w:r w:rsidR="002F3108" w:rsidRPr="00CA7BC4">
              <w:rPr>
                <w:noProof/>
                <w:webHidden/>
                <w:lang w:val="ro-RO"/>
              </w:rPr>
              <w:tab/>
            </w:r>
            <w:r w:rsidR="002F3108" w:rsidRPr="00CA7BC4">
              <w:rPr>
                <w:noProof/>
                <w:webHidden/>
                <w:lang w:val="ro-RO"/>
              </w:rPr>
              <w:fldChar w:fldCharType="begin"/>
            </w:r>
            <w:r w:rsidR="002F3108" w:rsidRPr="00CA7BC4">
              <w:rPr>
                <w:noProof/>
                <w:webHidden/>
                <w:lang w:val="ro-RO"/>
              </w:rPr>
              <w:instrText xml:space="preserve"> PAGEREF _Toc174343152 \h </w:instrText>
            </w:r>
            <w:r w:rsidR="002F3108" w:rsidRPr="00CA7BC4">
              <w:rPr>
                <w:noProof/>
                <w:webHidden/>
                <w:lang w:val="ro-RO"/>
              </w:rPr>
            </w:r>
            <w:r w:rsidR="002F3108" w:rsidRPr="00CA7BC4">
              <w:rPr>
                <w:noProof/>
                <w:webHidden/>
                <w:lang w:val="ro-RO"/>
              </w:rPr>
              <w:fldChar w:fldCharType="separate"/>
            </w:r>
            <w:r w:rsidR="00C35C68" w:rsidRPr="00CA7BC4">
              <w:rPr>
                <w:noProof/>
                <w:webHidden/>
                <w:lang w:val="ro-RO"/>
              </w:rPr>
              <w:t>62</w:t>
            </w:r>
            <w:r w:rsidR="002F3108" w:rsidRPr="00CA7BC4">
              <w:rPr>
                <w:noProof/>
                <w:webHidden/>
                <w:lang w:val="ro-RO"/>
              </w:rPr>
              <w:fldChar w:fldCharType="end"/>
            </w:r>
          </w:hyperlink>
        </w:p>
        <w:p w14:paraId="1F0FD5A7" w14:textId="07D1661E" w:rsidR="002F3108" w:rsidRPr="00CA7BC4" w:rsidRDefault="00000000" w:rsidP="002F3108">
          <w:pPr>
            <w:pStyle w:val="Cuprins3"/>
            <w:rPr>
              <w:rFonts w:asciiTheme="minorHAnsi" w:eastAsiaTheme="minorEastAsia" w:hAnsiTheme="minorHAnsi"/>
              <w:noProof/>
              <w:szCs w:val="24"/>
              <w:lang w:val="ro-RO" w:eastAsia="en-GB"/>
            </w:rPr>
          </w:pPr>
          <w:hyperlink w:anchor="_Toc174343153" w:history="1">
            <w:r w:rsidR="002F3108" w:rsidRPr="00CA7BC4">
              <w:rPr>
                <w:rStyle w:val="Hyperlink"/>
                <w:noProof/>
                <w:lang w:val="ro-RO" w:eastAsia="ru-RU"/>
              </w:rPr>
              <w:t>4.2.1.</w:t>
            </w:r>
            <w:r w:rsidR="002F3108" w:rsidRPr="00CA7BC4">
              <w:rPr>
                <w:rFonts w:asciiTheme="minorHAnsi" w:eastAsiaTheme="minorEastAsia" w:hAnsiTheme="minorHAnsi"/>
                <w:noProof/>
                <w:szCs w:val="24"/>
                <w:lang w:val="ro-RO" w:eastAsia="en-GB"/>
              </w:rPr>
              <w:tab/>
            </w:r>
            <w:r w:rsidR="002F3108" w:rsidRPr="00CA7BC4">
              <w:rPr>
                <w:rStyle w:val="Hyperlink"/>
                <w:noProof/>
                <w:lang w:val="ro-RO"/>
              </w:rPr>
              <w:t>Atribuțiile și responsabilitățile OSТ</w:t>
            </w:r>
            <w:r w:rsidR="002F3108" w:rsidRPr="00CA7BC4">
              <w:rPr>
                <w:noProof/>
                <w:webHidden/>
                <w:lang w:val="ro-RO"/>
              </w:rPr>
              <w:tab/>
            </w:r>
            <w:r w:rsidR="002F3108" w:rsidRPr="00CA7BC4">
              <w:rPr>
                <w:noProof/>
                <w:webHidden/>
                <w:lang w:val="ro-RO"/>
              </w:rPr>
              <w:fldChar w:fldCharType="begin"/>
            </w:r>
            <w:r w:rsidR="002F3108" w:rsidRPr="00CA7BC4">
              <w:rPr>
                <w:noProof/>
                <w:webHidden/>
                <w:lang w:val="ro-RO"/>
              </w:rPr>
              <w:instrText xml:space="preserve"> PAGEREF _Toc174343153 \h </w:instrText>
            </w:r>
            <w:r w:rsidR="002F3108" w:rsidRPr="00CA7BC4">
              <w:rPr>
                <w:noProof/>
                <w:webHidden/>
                <w:lang w:val="ro-RO"/>
              </w:rPr>
            </w:r>
            <w:r w:rsidR="002F3108" w:rsidRPr="00CA7BC4">
              <w:rPr>
                <w:noProof/>
                <w:webHidden/>
                <w:lang w:val="ro-RO"/>
              </w:rPr>
              <w:fldChar w:fldCharType="separate"/>
            </w:r>
            <w:r w:rsidR="00C35C68" w:rsidRPr="00CA7BC4">
              <w:rPr>
                <w:noProof/>
                <w:webHidden/>
                <w:lang w:val="ro-RO"/>
              </w:rPr>
              <w:t>62</w:t>
            </w:r>
            <w:r w:rsidR="002F3108" w:rsidRPr="00CA7BC4">
              <w:rPr>
                <w:noProof/>
                <w:webHidden/>
                <w:lang w:val="ro-RO"/>
              </w:rPr>
              <w:fldChar w:fldCharType="end"/>
            </w:r>
          </w:hyperlink>
        </w:p>
        <w:p w14:paraId="3D8424CF" w14:textId="483B5DF0" w:rsidR="002F3108" w:rsidRPr="00CA7BC4" w:rsidRDefault="00000000" w:rsidP="002F3108">
          <w:pPr>
            <w:pStyle w:val="Cuprins3"/>
            <w:rPr>
              <w:rFonts w:asciiTheme="minorHAnsi" w:eastAsiaTheme="minorEastAsia" w:hAnsiTheme="minorHAnsi"/>
              <w:noProof/>
              <w:szCs w:val="24"/>
              <w:lang w:val="ro-RO" w:eastAsia="en-GB"/>
            </w:rPr>
          </w:pPr>
          <w:hyperlink w:anchor="_Toc174343154" w:history="1">
            <w:r w:rsidR="002F3108" w:rsidRPr="00CA7BC4">
              <w:rPr>
                <w:rStyle w:val="Hyperlink"/>
                <w:noProof/>
                <w:lang w:val="ro-RO"/>
              </w:rPr>
              <w:t>4.2.2.</w:t>
            </w:r>
            <w:r w:rsidR="002F3108" w:rsidRPr="00CA7BC4">
              <w:rPr>
                <w:rFonts w:asciiTheme="minorHAnsi" w:eastAsiaTheme="minorEastAsia" w:hAnsiTheme="minorHAnsi"/>
                <w:noProof/>
                <w:szCs w:val="24"/>
                <w:lang w:val="ro-RO" w:eastAsia="en-GB"/>
              </w:rPr>
              <w:tab/>
            </w:r>
            <w:r w:rsidR="002F3108" w:rsidRPr="00CA7BC4">
              <w:rPr>
                <w:rStyle w:val="Hyperlink"/>
                <w:noProof/>
                <w:lang w:val="ro-RO"/>
              </w:rPr>
              <w:t>Atribuțiile și responsabilitățile OSD</w:t>
            </w:r>
            <w:r w:rsidR="002F3108" w:rsidRPr="00CA7BC4">
              <w:rPr>
                <w:noProof/>
                <w:webHidden/>
                <w:lang w:val="ro-RO"/>
              </w:rPr>
              <w:tab/>
            </w:r>
            <w:r w:rsidR="002F3108" w:rsidRPr="00CA7BC4">
              <w:rPr>
                <w:noProof/>
                <w:webHidden/>
                <w:lang w:val="ro-RO"/>
              </w:rPr>
              <w:fldChar w:fldCharType="begin"/>
            </w:r>
            <w:r w:rsidR="002F3108" w:rsidRPr="00CA7BC4">
              <w:rPr>
                <w:noProof/>
                <w:webHidden/>
                <w:lang w:val="ro-RO"/>
              </w:rPr>
              <w:instrText xml:space="preserve"> PAGEREF _Toc174343154 \h </w:instrText>
            </w:r>
            <w:r w:rsidR="002F3108" w:rsidRPr="00CA7BC4">
              <w:rPr>
                <w:noProof/>
                <w:webHidden/>
                <w:lang w:val="ro-RO"/>
              </w:rPr>
            </w:r>
            <w:r w:rsidR="002F3108" w:rsidRPr="00CA7BC4">
              <w:rPr>
                <w:noProof/>
                <w:webHidden/>
                <w:lang w:val="ro-RO"/>
              </w:rPr>
              <w:fldChar w:fldCharType="separate"/>
            </w:r>
            <w:r w:rsidR="00C35C68" w:rsidRPr="00CA7BC4">
              <w:rPr>
                <w:noProof/>
                <w:webHidden/>
                <w:lang w:val="ro-RO"/>
              </w:rPr>
              <w:t>63</w:t>
            </w:r>
            <w:r w:rsidR="002F3108" w:rsidRPr="00CA7BC4">
              <w:rPr>
                <w:noProof/>
                <w:webHidden/>
                <w:lang w:val="ro-RO"/>
              </w:rPr>
              <w:fldChar w:fldCharType="end"/>
            </w:r>
          </w:hyperlink>
        </w:p>
        <w:p w14:paraId="1184FB6F" w14:textId="51B98256" w:rsidR="002F3108" w:rsidRPr="00CA7BC4" w:rsidRDefault="00000000" w:rsidP="002F3108">
          <w:pPr>
            <w:pStyle w:val="Cuprins3"/>
            <w:rPr>
              <w:rFonts w:asciiTheme="minorHAnsi" w:eastAsiaTheme="minorEastAsia" w:hAnsiTheme="minorHAnsi"/>
              <w:noProof/>
              <w:szCs w:val="24"/>
              <w:lang w:val="ro-RO" w:eastAsia="en-GB"/>
            </w:rPr>
          </w:pPr>
          <w:hyperlink w:anchor="_Toc174343155" w:history="1">
            <w:r w:rsidR="002F3108" w:rsidRPr="00CA7BC4">
              <w:rPr>
                <w:rStyle w:val="Hyperlink"/>
                <w:noProof/>
                <w:lang w:val="ro-RO"/>
              </w:rPr>
              <w:t>4.2.3.</w:t>
            </w:r>
            <w:r w:rsidR="002F3108" w:rsidRPr="00CA7BC4">
              <w:rPr>
                <w:rFonts w:asciiTheme="minorHAnsi" w:eastAsiaTheme="minorEastAsia" w:hAnsiTheme="minorHAnsi"/>
                <w:noProof/>
                <w:szCs w:val="24"/>
                <w:lang w:val="ro-RO" w:eastAsia="en-GB"/>
              </w:rPr>
              <w:tab/>
            </w:r>
            <w:r w:rsidR="002F3108" w:rsidRPr="00CA7BC4">
              <w:rPr>
                <w:rStyle w:val="Hyperlink"/>
                <w:noProof/>
                <w:lang w:val="ro-RO"/>
              </w:rPr>
              <w:t>Atribuțiile și responsabilitățile producătorilor de energie electrică</w:t>
            </w:r>
            <w:r w:rsidR="002F3108" w:rsidRPr="00CA7BC4">
              <w:rPr>
                <w:noProof/>
                <w:webHidden/>
                <w:lang w:val="ro-RO"/>
              </w:rPr>
              <w:tab/>
            </w:r>
            <w:r w:rsidR="002F3108" w:rsidRPr="00CA7BC4">
              <w:rPr>
                <w:noProof/>
                <w:webHidden/>
                <w:lang w:val="ro-RO"/>
              </w:rPr>
              <w:fldChar w:fldCharType="begin"/>
            </w:r>
            <w:r w:rsidR="002F3108" w:rsidRPr="00CA7BC4">
              <w:rPr>
                <w:noProof/>
                <w:webHidden/>
                <w:lang w:val="ro-RO"/>
              </w:rPr>
              <w:instrText xml:space="preserve"> PAGEREF _Toc174343155 \h </w:instrText>
            </w:r>
            <w:r w:rsidR="002F3108" w:rsidRPr="00CA7BC4">
              <w:rPr>
                <w:noProof/>
                <w:webHidden/>
                <w:lang w:val="ro-RO"/>
              </w:rPr>
            </w:r>
            <w:r w:rsidR="002F3108" w:rsidRPr="00CA7BC4">
              <w:rPr>
                <w:noProof/>
                <w:webHidden/>
                <w:lang w:val="ro-RO"/>
              </w:rPr>
              <w:fldChar w:fldCharType="separate"/>
            </w:r>
            <w:r w:rsidR="00C35C68" w:rsidRPr="00CA7BC4">
              <w:rPr>
                <w:noProof/>
                <w:webHidden/>
                <w:lang w:val="ro-RO"/>
              </w:rPr>
              <w:t>64</w:t>
            </w:r>
            <w:r w:rsidR="002F3108" w:rsidRPr="00CA7BC4">
              <w:rPr>
                <w:noProof/>
                <w:webHidden/>
                <w:lang w:val="ro-RO"/>
              </w:rPr>
              <w:fldChar w:fldCharType="end"/>
            </w:r>
          </w:hyperlink>
        </w:p>
        <w:p w14:paraId="35AE89D2" w14:textId="32055B79" w:rsidR="002F3108" w:rsidRPr="00CA7BC4" w:rsidRDefault="00000000" w:rsidP="002F3108">
          <w:pPr>
            <w:pStyle w:val="Cuprins3"/>
            <w:rPr>
              <w:rFonts w:asciiTheme="minorHAnsi" w:eastAsiaTheme="minorEastAsia" w:hAnsiTheme="minorHAnsi"/>
              <w:noProof/>
              <w:szCs w:val="24"/>
              <w:lang w:val="ro-RO" w:eastAsia="en-GB"/>
            </w:rPr>
          </w:pPr>
          <w:hyperlink w:anchor="_Toc174343156" w:history="1">
            <w:r w:rsidR="002F3108" w:rsidRPr="00CA7BC4">
              <w:rPr>
                <w:rStyle w:val="Hyperlink"/>
                <w:noProof/>
                <w:lang w:val="ro-RO"/>
              </w:rPr>
              <w:t>4.2.4.</w:t>
            </w:r>
            <w:r w:rsidR="002F3108" w:rsidRPr="00CA7BC4">
              <w:rPr>
                <w:rFonts w:asciiTheme="minorHAnsi" w:eastAsiaTheme="minorEastAsia" w:hAnsiTheme="minorHAnsi"/>
                <w:noProof/>
                <w:szCs w:val="24"/>
                <w:lang w:val="ro-RO" w:eastAsia="en-GB"/>
              </w:rPr>
              <w:tab/>
            </w:r>
            <w:r w:rsidR="002F3108" w:rsidRPr="00CA7BC4">
              <w:rPr>
                <w:rStyle w:val="Hyperlink"/>
                <w:noProof/>
                <w:lang w:val="ro-RO"/>
              </w:rPr>
              <w:t>Atribuțiile și responsabilitățile prestatorilor de servicii de sistem</w:t>
            </w:r>
            <w:r w:rsidR="002F3108" w:rsidRPr="00CA7BC4">
              <w:rPr>
                <w:noProof/>
                <w:webHidden/>
                <w:lang w:val="ro-RO"/>
              </w:rPr>
              <w:tab/>
            </w:r>
            <w:r w:rsidR="002F3108" w:rsidRPr="00CA7BC4">
              <w:rPr>
                <w:noProof/>
                <w:webHidden/>
                <w:lang w:val="ro-RO"/>
              </w:rPr>
              <w:fldChar w:fldCharType="begin"/>
            </w:r>
            <w:r w:rsidR="002F3108" w:rsidRPr="00CA7BC4">
              <w:rPr>
                <w:noProof/>
                <w:webHidden/>
                <w:lang w:val="ro-RO"/>
              </w:rPr>
              <w:instrText xml:space="preserve"> PAGEREF _Toc174343156 \h </w:instrText>
            </w:r>
            <w:r w:rsidR="002F3108" w:rsidRPr="00CA7BC4">
              <w:rPr>
                <w:noProof/>
                <w:webHidden/>
                <w:lang w:val="ro-RO"/>
              </w:rPr>
            </w:r>
            <w:r w:rsidR="002F3108" w:rsidRPr="00CA7BC4">
              <w:rPr>
                <w:noProof/>
                <w:webHidden/>
                <w:lang w:val="ro-RO"/>
              </w:rPr>
              <w:fldChar w:fldCharType="separate"/>
            </w:r>
            <w:r w:rsidR="00C35C68" w:rsidRPr="00CA7BC4">
              <w:rPr>
                <w:noProof/>
                <w:webHidden/>
                <w:lang w:val="ro-RO"/>
              </w:rPr>
              <w:t>65</w:t>
            </w:r>
            <w:r w:rsidR="002F3108" w:rsidRPr="00CA7BC4">
              <w:rPr>
                <w:noProof/>
                <w:webHidden/>
                <w:lang w:val="ro-RO"/>
              </w:rPr>
              <w:fldChar w:fldCharType="end"/>
            </w:r>
          </w:hyperlink>
        </w:p>
        <w:p w14:paraId="03EA157C" w14:textId="7C99C96F" w:rsidR="002F3108" w:rsidRPr="00CA7BC4" w:rsidRDefault="00000000" w:rsidP="002F3108">
          <w:pPr>
            <w:pStyle w:val="Cuprins1"/>
            <w:rPr>
              <w:rFonts w:asciiTheme="minorHAnsi" w:eastAsiaTheme="minorEastAsia" w:hAnsiTheme="minorHAnsi"/>
              <w:noProof/>
              <w:szCs w:val="24"/>
              <w:lang w:val="ro-RO" w:eastAsia="en-GB"/>
            </w:rPr>
          </w:pPr>
          <w:hyperlink w:anchor="_Toc174343157" w:history="1">
            <w:r w:rsidR="002F3108" w:rsidRPr="00CA7BC4">
              <w:rPr>
                <w:rFonts w:asciiTheme="minorHAnsi" w:eastAsiaTheme="minorEastAsia" w:hAnsiTheme="minorHAnsi"/>
                <w:noProof/>
                <w:szCs w:val="24"/>
                <w:lang w:val="ro-RO" w:eastAsia="en-GB"/>
              </w:rPr>
              <w:tab/>
            </w:r>
            <w:r w:rsidR="002F3108" w:rsidRPr="00CA7BC4">
              <w:rPr>
                <w:rStyle w:val="Hyperlink"/>
                <w:noProof/>
                <w:lang w:val="ro-RO"/>
              </w:rPr>
              <w:t>Proceduri și măsuri în cazul situațiilor excepționale în sectorul electroenergetic</w:t>
            </w:r>
            <w:r w:rsidR="002F3108" w:rsidRPr="00CA7BC4">
              <w:rPr>
                <w:noProof/>
                <w:webHidden/>
                <w:lang w:val="ro-RO"/>
              </w:rPr>
              <w:tab/>
            </w:r>
            <w:r w:rsidR="002F3108" w:rsidRPr="00CA7BC4">
              <w:rPr>
                <w:noProof/>
                <w:webHidden/>
                <w:lang w:val="ro-RO"/>
              </w:rPr>
              <w:fldChar w:fldCharType="begin"/>
            </w:r>
            <w:r w:rsidR="002F3108" w:rsidRPr="00CA7BC4">
              <w:rPr>
                <w:noProof/>
                <w:webHidden/>
                <w:lang w:val="ro-RO"/>
              </w:rPr>
              <w:instrText xml:space="preserve"> PAGEREF _Toc174343157 \h </w:instrText>
            </w:r>
            <w:r w:rsidR="002F3108" w:rsidRPr="00CA7BC4">
              <w:rPr>
                <w:noProof/>
                <w:webHidden/>
                <w:lang w:val="ro-RO"/>
              </w:rPr>
            </w:r>
            <w:r w:rsidR="002F3108" w:rsidRPr="00CA7BC4">
              <w:rPr>
                <w:noProof/>
                <w:webHidden/>
                <w:lang w:val="ro-RO"/>
              </w:rPr>
              <w:fldChar w:fldCharType="separate"/>
            </w:r>
            <w:r w:rsidR="00C35C68" w:rsidRPr="00CA7BC4">
              <w:rPr>
                <w:noProof/>
                <w:webHidden/>
                <w:lang w:val="ro-RO"/>
              </w:rPr>
              <w:t>66</w:t>
            </w:r>
            <w:r w:rsidR="002F3108" w:rsidRPr="00CA7BC4">
              <w:rPr>
                <w:noProof/>
                <w:webHidden/>
                <w:lang w:val="ro-RO"/>
              </w:rPr>
              <w:fldChar w:fldCharType="end"/>
            </w:r>
          </w:hyperlink>
        </w:p>
        <w:p w14:paraId="4646E181" w14:textId="327BAF42" w:rsidR="002F3108" w:rsidRPr="00CA7BC4" w:rsidRDefault="00000000" w:rsidP="002F3108">
          <w:pPr>
            <w:pStyle w:val="Cuprins1"/>
            <w:jc w:val="left"/>
            <w:rPr>
              <w:rFonts w:asciiTheme="minorHAnsi" w:eastAsiaTheme="minorEastAsia" w:hAnsiTheme="minorHAnsi"/>
              <w:noProof/>
              <w:szCs w:val="24"/>
              <w:lang w:val="ro-RO" w:eastAsia="en-GB"/>
            </w:rPr>
          </w:pPr>
          <w:hyperlink w:anchor="_Toc174343159" w:history="1">
            <w:r w:rsidR="002F3108" w:rsidRPr="00CA7BC4">
              <w:rPr>
                <w:rStyle w:val="Hyperlink"/>
                <w:b/>
                <w:bCs/>
                <w:noProof/>
                <w:lang w:val="ro-RO"/>
              </w:rPr>
              <w:t>V.</w:t>
            </w:r>
            <w:r w:rsidR="002F3108" w:rsidRPr="00CA7BC4">
              <w:rPr>
                <w:rFonts w:asciiTheme="minorHAnsi" w:eastAsiaTheme="minorEastAsia" w:hAnsiTheme="minorHAnsi"/>
                <w:noProof/>
                <w:szCs w:val="24"/>
                <w:lang w:val="ro-RO" w:eastAsia="en-GB"/>
              </w:rPr>
              <w:t xml:space="preserve">    </w:t>
            </w:r>
            <w:r w:rsidR="002F3108" w:rsidRPr="00CA7BC4">
              <w:rPr>
                <w:rStyle w:val="Hyperlink"/>
                <w:b/>
                <w:bCs/>
                <w:noProof/>
                <w:lang w:val="ro-RO"/>
              </w:rPr>
              <w:t>Proceduri și măsuri în cazul situațiilor excepționale în sectorul electroenergetic declararea situației de criză de energie electrică</w:t>
            </w:r>
            <w:r w:rsidR="002F3108" w:rsidRPr="00CA7BC4">
              <w:rPr>
                <w:noProof/>
                <w:webHidden/>
                <w:lang w:val="ro-RO"/>
              </w:rPr>
              <w:tab/>
            </w:r>
            <w:r w:rsidR="002F3108" w:rsidRPr="00CA7BC4">
              <w:rPr>
                <w:noProof/>
                <w:webHidden/>
                <w:lang w:val="ro-RO"/>
              </w:rPr>
              <w:fldChar w:fldCharType="begin"/>
            </w:r>
            <w:r w:rsidR="002F3108" w:rsidRPr="00CA7BC4">
              <w:rPr>
                <w:noProof/>
                <w:webHidden/>
                <w:lang w:val="ro-RO"/>
              </w:rPr>
              <w:instrText xml:space="preserve"> PAGEREF _Toc174343159 \h </w:instrText>
            </w:r>
            <w:r w:rsidR="002F3108" w:rsidRPr="00CA7BC4">
              <w:rPr>
                <w:noProof/>
                <w:webHidden/>
                <w:lang w:val="ro-RO"/>
              </w:rPr>
            </w:r>
            <w:r w:rsidR="002F3108" w:rsidRPr="00CA7BC4">
              <w:rPr>
                <w:noProof/>
                <w:webHidden/>
                <w:lang w:val="ro-RO"/>
              </w:rPr>
              <w:fldChar w:fldCharType="separate"/>
            </w:r>
            <w:r w:rsidR="00C35C68" w:rsidRPr="00CA7BC4">
              <w:rPr>
                <w:noProof/>
                <w:webHidden/>
                <w:lang w:val="ro-RO"/>
              </w:rPr>
              <w:t>66</w:t>
            </w:r>
            <w:r w:rsidR="002F3108" w:rsidRPr="00CA7BC4">
              <w:rPr>
                <w:noProof/>
                <w:webHidden/>
                <w:lang w:val="ro-RO"/>
              </w:rPr>
              <w:fldChar w:fldCharType="end"/>
            </w:r>
          </w:hyperlink>
        </w:p>
        <w:p w14:paraId="2845F931" w14:textId="5CB6725F" w:rsidR="002F3108" w:rsidRPr="00CA7BC4" w:rsidRDefault="00000000" w:rsidP="002F3108">
          <w:pPr>
            <w:pStyle w:val="Cuprins3"/>
            <w:rPr>
              <w:rFonts w:asciiTheme="minorHAnsi" w:eastAsiaTheme="minorEastAsia" w:hAnsiTheme="minorHAnsi"/>
              <w:noProof/>
              <w:szCs w:val="24"/>
              <w:lang w:val="ro-RO" w:eastAsia="en-GB"/>
            </w:rPr>
          </w:pPr>
          <w:hyperlink w:anchor="_Toc174343160" w:history="1">
            <w:r w:rsidR="002F3108" w:rsidRPr="00CA7BC4">
              <w:rPr>
                <w:rStyle w:val="Hyperlink"/>
                <w:noProof/>
                <w:lang w:val="ro-RO"/>
              </w:rPr>
              <w:t>5.1.</w:t>
            </w:r>
            <w:r w:rsidR="002F3108" w:rsidRPr="00CA7BC4">
              <w:rPr>
                <w:rFonts w:asciiTheme="minorHAnsi" w:eastAsiaTheme="minorEastAsia" w:hAnsiTheme="minorHAnsi"/>
                <w:noProof/>
                <w:szCs w:val="24"/>
                <w:lang w:val="ro-RO" w:eastAsia="en-GB"/>
              </w:rPr>
              <w:tab/>
            </w:r>
            <w:r w:rsidR="002F3108" w:rsidRPr="00CA7BC4">
              <w:rPr>
                <w:rStyle w:val="Hyperlink"/>
                <w:noProof/>
                <w:lang w:val="ro-RO"/>
              </w:rPr>
              <w:t>Entitatea responsabilă cu declararea situației de criză de energie electrică</w:t>
            </w:r>
            <w:r w:rsidR="002F3108" w:rsidRPr="00CA7BC4">
              <w:rPr>
                <w:noProof/>
                <w:webHidden/>
                <w:lang w:val="ro-RO"/>
              </w:rPr>
              <w:tab/>
            </w:r>
            <w:r w:rsidR="002F3108" w:rsidRPr="00CA7BC4">
              <w:rPr>
                <w:noProof/>
                <w:webHidden/>
                <w:lang w:val="ro-RO"/>
              </w:rPr>
              <w:fldChar w:fldCharType="begin"/>
            </w:r>
            <w:r w:rsidR="002F3108" w:rsidRPr="00CA7BC4">
              <w:rPr>
                <w:noProof/>
                <w:webHidden/>
                <w:lang w:val="ro-RO"/>
              </w:rPr>
              <w:instrText xml:space="preserve"> PAGEREF _Toc174343160 \h </w:instrText>
            </w:r>
            <w:r w:rsidR="002F3108" w:rsidRPr="00CA7BC4">
              <w:rPr>
                <w:noProof/>
                <w:webHidden/>
                <w:lang w:val="ro-RO"/>
              </w:rPr>
            </w:r>
            <w:r w:rsidR="002F3108" w:rsidRPr="00CA7BC4">
              <w:rPr>
                <w:noProof/>
                <w:webHidden/>
                <w:lang w:val="ro-RO"/>
              </w:rPr>
              <w:fldChar w:fldCharType="separate"/>
            </w:r>
            <w:r w:rsidR="00C35C68" w:rsidRPr="00CA7BC4">
              <w:rPr>
                <w:noProof/>
                <w:webHidden/>
                <w:lang w:val="ro-RO"/>
              </w:rPr>
              <w:t>66</w:t>
            </w:r>
            <w:r w:rsidR="002F3108" w:rsidRPr="00CA7BC4">
              <w:rPr>
                <w:noProof/>
                <w:webHidden/>
                <w:lang w:val="ro-RO"/>
              </w:rPr>
              <w:fldChar w:fldCharType="end"/>
            </w:r>
          </w:hyperlink>
        </w:p>
        <w:p w14:paraId="1F7592C9" w14:textId="780E03B2" w:rsidR="002F3108" w:rsidRPr="00CA7BC4" w:rsidRDefault="00000000" w:rsidP="002F3108">
          <w:pPr>
            <w:pStyle w:val="Cuprins3"/>
            <w:rPr>
              <w:rFonts w:asciiTheme="minorHAnsi" w:eastAsiaTheme="minorEastAsia" w:hAnsiTheme="minorHAnsi"/>
              <w:noProof/>
              <w:szCs w:val="24"/>
              <w:lang w:val="ro-RO" w:eastAsia="en-GB"/>
            </w:rPr>
          </w:pPr>
          <w:hyperlink w:anchor="_Toc174343161" w:history="1">
            <w:r w:rsidR="002F3108" w:rsidRPr="00CA7BC4">
              <w:rPr>
                <w:rStyle w:val="Hyperlink"/>
                <w:noProof/>
                <w:lang w:val="ro-RO"/>
              </w:rPr>
              <w:t>5.2.</w:t>
            </w:r>
            <w:r w:rsidR="002F3108" w:rsidRPr="00CA7BC4">
              <w:rPr>
                <w:rFonts w:asciiTheme="minorHAnsi" w:eastAsiaTheme="minorEastAsia" w:hAnsiTheme="minorHAnsi"/>
                <w:noProof/>
                <w:szCs w:val="24"/>
                <w:lang w:val="ro-RO" w:eastAsia="en-GB"/>
              </w:rPr>
              <w:tab/>
            </w:r>
            <w:r w:rsidR="002F3108" w:rsidRPr="00CA7BC4">
              <w:rPr>
                <w:rStyle w:val="Hyperlink"/>
                <w:noProof/>
                <w:lang w:val="ro-RO"/>
              </w:rPr>
              <w:t>Etape de acțiune în cazul unei situații de criză de energie electrică</w:t>
            </w:r>
            <w:r w:rsidR="002F3108" w:rsidRPr="00CA7BC4">
              <w:rPr>
                <w:noProof/>
                <w:webHidden/>
                <w:lang w:val="ro-RO"/>
              </w:rPr>
              <w:tab/>
            </w:r>
            <w:r w:rsidR="002F3108" w:rsidRPr="00CA7BC4">
              <w:rPr>
                <w:noProof/>
                <w:webHidden/>
                <w:lang w:val="ro-RO"/>
              </w:rPr>
              <w:fldChar w:fldCharType="begin"/>
            </w:r>
            <w:r w:rsidR="002F3108" w:rsidRPr="00CA7BC4">
              <w:rPr>
                <w:noProof/>
                <w:webHidden/>
                <w:lang w:val="ro-RO"/>
              </w:rPr>
              <w:instrText xml:space="preserve"> PAGEREF _Toc174343161 \h </w:instrText>
            </w:r>
            <w:r w:rsidR="002F3108" w:rsidRPr="00CA7BC4">
              <w:rPr>
                <w:noProof/>
                <w:webHidden/>
                <w:lang w:val="ro-RO"/>
              </w:rPr>
            </w:r>
            <w:r w:rsidR="002F3108" w:rsidRPr="00CA7BC4">
              <w:rPr>
                <w:noProof/>
                <w:webHidden/>
                <w:lang w:val="ro-RO"/>
              </w:rPr>
              <w:fldChar w:fldCharType="separate"/>
            </w:r>
            <w:r w:rsidR="00C35C68" w:rsidRPr="00CA7BC4">
              <w:rPr>
                <w:noProof/>
                <w:webHidden/>
                <w:lang w:val="ro-RO"/>
              </w:rPr>
              <w:t>67</w:t>
            </w:r>
            <w:r w:rsidR="002F3108" w:rsidRPr="00CA7BC4">
              <w:rPr>
                <w:noProof/>
                <w:webHidden/>
                <w:lang w:val="ro-RO"/>
              </w:rPr>
              <w:fldChar w:fldCharType="end"/>
            </w:r>
          </w:hyperlink>
        </w:p>
        <w:p w14:paraId="7C8CF585" w14:textId="69ABEC12" w:rsidR="002F3108" w:rsidRPr="00CA7BC4" w:rsidRDefault="00000000" w:rsidP="002F3108">
          <w:pPr>
            <w:pStyle w:val="Cuprins3"/>
            <w:rPr>
              <w:rFonts w:asciiTheme="minorHAnsi" w:eastAsiaTheme="minorEastAsia" w:hAnsiTheme="minorHAnsi"/>
              <w:noProof/>
              <w:szCs w:val="24"/>
              <w:lang w:val="ro-RO" w:eastAsia="en-GB"/>
            </w:rPr>
          </w:pPr>
          <w:hyperlink w:anchor="_Toc174343162" w:history="1">
            <w:r w:rsidR="002F3108" w:rsidRPr="00CA7BC4">
              <w:rPr>
                <w:rStyle w:val="Hyperlink"/>
                <w:noProof/>
                <w:lang w:val="ro-RO"/>
              </w:rPr>
              <w:t>5.3.</w:t>
            </w:r>
            <w:r w:rsidR="002F3108" w:rsidRPr="00CA7BC4">
              <w:rPr>
                <w:rFonts w:asciiTheme="minorHAnsi" w:eastAsiaTheme="minorEastAsia" w:hAnsiTheme="minorHAnsi"/>
                <w:noProof/>
                <w:szCs w:val="24"/>
                <w:lang w:val="ro-RO" w:eastAsia="en-GB"/>
              </w:rPr>
              <w:tab/>
            </w:r>
            <w:r w:rsidR="002F3108" w:rsidRPr="00CA7BC4">
              <w:rPr>
                <w:rStyle w:val="Hyperlink"/>
                <w:noProof/>
                <w:lang w:val="ro-RO"/>
              </w:rPr>
              <w:t>Mecanisme adecvate pentru fluxurile de informații</w:t>
            </w:r>
            <w:r w:rsidR="002F3108" w:rsidRPr="00CA7BC4">
              <w:rPr>
                <w:noProof/>
                <w:webHidden/>
                <w:lang w:val="ro-RO"/>
              </w:rPr>
              <w:tab/>
            </w:r>
            <w:r w:rsidR="002F3108" w:rsidRPr="00CA7BC4">
              <w:rPr>
                <w:noProof/>
                <w:webHidden/>
                <w:lang w:val="ro-RO"/>
              </w:rPr>
              <w:fldChar w:fldCharType="begin"/>
            </w:r>
            <w:r w:rsidR="002F3108" w:rsidRPr="00CA7BC4">
              <w:rPr>
                <w:noProof/>
                <w:webHidden/>
                <w:lang w:val="ro-RO"/>
              </w:rPr>
              <w:instrText xml:space="preserve"> PAGEREF _Toc174343162 \h </w:instrText>
            </w:r>
            <w:r w:rsidR="002F3108" w:rsidRPr="00CA7BC4">
              <w:rPr>
                <w:noProof/>
                <w:webHidden/>
                <w:lang w:val="ro-RO"/>
              </w:rPr>
            </w:r>
            <w:r w:rsidR="002F3108" w:rsidRPr="00CA7BC4">
              <w:rPr>
                <w:noProof/>
                <w:webHidden/>
                <w:lang w:val="ro-RO"/>
              </w:rPr>
              <w:fldChar w:fldCharType="separate"/>
            </w:r>
            <w:r w:rsidR="00C35C68" w:rsidRPr="00CA7BC4">
              <w:rPr>
                <w:noProof/>
                <w:webHidden/>
                <w:lang w:val="ro-RO"/>
              </w:rPr>
              <w:t>67</w:t>
            </w:r>
            <w:r w:rsidR="002F3108" w:rsidRPr="00CA7BC4">
              <w:rPr>
                <w:noProof/>
                <w:webHidden/>
                <w:lang w:val="ro-RO"/>
              </w:rPr>
              <w:fldChar w:fldCharType="end"/>
            </w:r>
          </w:hyperlink>
        </w:p>
        <w:p w14:paraId="46B3DA9D" w14:textId="59F14F8A" w:rsidR="002F3108" w:rsidRPr="00CA7BC4" w:rsidRDefault="00000000" w:rsidP="002F3108">
          <w:pPr>
            <w:pStyle w:val="Cuprins3"/>
            <w:rPr>
              <w:rFonts w:asciiTheme="minorHAnsi" w:eastAsiaTheme="minorEastAsia" w:hAnsiTheme="minorHAnsi"/>
              <w:noProof/>
              <w:szCs w:val="24"/>
              <w:lang w:val="ro-RO" w:eastAsia="en-GB"/>
            </w:rPr>
          </w:pPr>
          <w:hyperlink w:anchor="_Toc174343163" w:history="1">
            <w:r w:rsidR="002F3108" w:rsidRPr="00CA7BC4">
              <w:rPr>
                <w:rStyle w:val="Hyperlink"/>
                <w:noProof/>
                <w:lang w:val="ro-RO"/>
              </w:rPr>
              <w:t>5.4.</w:t>
            </w:r>
            <w:r w:rsidR="002F3108" w:rsidRPr="00CA7BC4">
              <w:rPr>
                <w:rFonts w:asciiTheme="minorHAnsi" w:eastAsiaTheme="minorEastAsia" w:hAnsiTheme="minorHAnsi"/>
                <w:noProof/>
                <w:szCs w:val="24"/>
                <w:lang w:val="ro-RO" w:eastAsia="en-GB"/>
              </w:rPr>
              <w:tab/>
            </w:r>
            <w:r w:rsidR="002F3108" w:rsidRPr="00CA7BC4">
              <w:rPr>
                <w:rStyle w:val="Hyperlink"/>
                <w:noProof/>
                <w:lang w:val="ro-RO"/>
              </w:rPr>
              <w:t>Proceduri și măsuri naționale</w:t>
            </w:r>
            <w:r w:rsidR="002F3108" w:rsidRPr="00CA7BC4">
              <w:rPr>
                <w:noProof/>
                <w:webHidden/>
                <w:lang w:val="ro-RO"/>
              </w:rPr>
              <w:tab/>
            </w:r>
            <w:r w:rsidR="002F3108" w:rsidRPr="00CA7BC4">
              <w:rPr>
                <w:noProof/>
                <w:webHidden/>
                <w:lang w:val="ro-RO"/>
              </w:rPr>
              <w:fldChar w:fldCharType="begin"/>
            </w:r>
            <w:r w:rsidR="002F3108" w:rsidRPr="00CA7BC4">
              <w:rPr>
                <w:noProof/>
                <w:webHidden/>
                <w:lang w:val="ro-RO"/>
              </w:rPr>
              <w:instrText xml:space="preserve"> PAGEREF _Toc174343163 \h </w:instrText>
            </w:r>
            <w:r w:rsidR="002F3108" w:rsidRPr="00CA7BC4">
              <w:rPr>
                <w:noProof/>
                <w:webHidden/>
                <w:lang w:val="ro-RO"/>
              </w:rPr>
            </w:r>
            <w:r w:rsidR="002F3108" w:rsidRPr="00CA7BC4">
              <w:rPr>
                <w:noProof/>
                <w:webHidden/>
                <w:lang w:val="ro-RO"/>
              </w:rPr>
              <w:fldChar w:fldCharType="separate"/>
            </w:r>
            <w:r w:rsidR="00C35C68" w:rsidRPr="00CA7BC4">
              <w:rPr>
                <w:noProof/>
                <w:webHidden/>
                <w:lang w:val="ro-RO"/>
              </w:rPr>
              <w:t>72</w:t>
            </w:r>
            <w:r w:rsidR="002F3108" w:rsidRPr="00CA7BC4">
              <w:rPr>
                <w:noProof/>
                <w:webHidden/>
                <w:lang w:val="ro-RO"/>
              </w:rPr>
              <w:fldChar w:fldCharType="end"/>
            </w:r>
          </w:hyperlink>
        </w:p>
        <w:p w14:paraId="7CD69711" w14:textId="44077AB9" w:rsidR="002F3108" w:rsidRPr="00CA7BC4" w:rsidRDefault="00000000" w:rsidP="002F3108">
          <w:pPr>
            <w:pStyle w:val="Cuprins3"/>
            <w:rPr>
              <w:rFonts w:asciiTheme="minorHAnsi" w:eastAsiaTheme="minorEastAsia" w:hAnsiTheme="minorHAnsi"/>
              <w:noProof/>
              <w:szCs w:val="24"/>
              <w:lang w:val="ro-RO" w:eastAsia="en-GB"/>
            </w:rPr>
          </w:pPr>
          <w:hyperlink w:anchor="_Toc174343164" w:history="1">
            <w:r w:rsidR="002F3108" w:rsidRPr="00CA7BC4">
              <w:rPr>
                <w:rStyle w:val="Hyperlink"/>
                <w:noProof/>
                <w:lang w:val="ro-RO"/>
              </w:rPr>
              <w:t>5.5.</w:t>
            </w:r>
            <w:r w:rsidR="002F3108" w:rsidRPr="00CA7BC4">
              <w:rPr>
                <w:rFonts w:asciiTheme="minorHAnsi" w:eastAsiaTheme="minorEastAsia" w:hAnsiTheme="minorHAnsi"/>
                <w:noProof/>
                <w:szCs w:val="24"/>
                <w:lang w:val="ro-RO" w:eastAsia="en-GB"/>
              </w:rPr>
              <w:tab/>
            </w:r>
            <w:r w:rsidR="002F3108" w:rsidRPr="00CA7BC4">
              <w:rPr>
                <w:rStyle w:val="Hyperlink"/>
                <w:noProof/>
                <w:lang w:val="ro-RO"/>
              </w:rPr>
              <w:t>Măsuri privind funcționarea pieței energiei</w:t>
            </w:r>
            <w:r w:rsidR="002F3108" w:rsidRPr="00CA7BC4">
              <w:rPr>
                <w:noProof/>
                <w:webHidden/>
                <w:lang w:val="ro-RO"/>
              </w:rPr>
              <w:tab/>
            </w:r>
            <w:r w:rsidR="002F3108" w:rsidRPr="00CA7BC4">
              <w:rPr>
                <w:noProof/>
                <w:webHidden/>
                <w:lang w:val="ro-RO"/>
              </w:rPr>
              <w:fldChar w:fldCharType="begin"/>
            </w:r>
            <w:r w:rsidR="002F3108" w:rsidRPr="00CA7BC4">
              <w:rPr>
                <w:noProof/>
                <w:webHidden/>
                <w:lang w:val="ro-RO"/>
              </w:rPr>
              <w:instrText xml:space="preserve"> PAGEREF _Toc174343164 \h </w:instrText>
            </w:r>
            <w:r w:rsidR="002F3108" w:rsidRPr="00CA7BC4">
              <w:rPr>
                <w:noProof/>
                <w:webHidden/>
                <w:lang w:val="ro-RO"/>
              </w:rPr>
            </w:r>
            <w:r w:rsidR="002F3108" w:rsidRPr="00CA7BC4">
              <w:rPr>
                <w:noProof/>
                <w:webHidden/>
                <w:lang w:val="ro-RO"/>
              </w:rPr>
              <w:fldChar w:fldCharType="separate"/>
            </w:r>
            <w:r w:rsidR="00C35C68" w:rsidRPr="00CA7BC4">
              <w:rPr>
                <w:noProof/>
                <w:webHidden/>
                <w:lang w:val="ro-RO"/>
              </w:rPr>
              <w:t>72</w:t>
            </w:r>
            <w:r w:rsidR="002F3108" w:rsidRPr="00CA7BC4">
              <w:rPr>
                <w:noProof/>
                <w:webHidden/>
                <w:lang w:val="ro-RO"/>
              </w:rPr>
              <w:fldChar w:fldCharType="end"/>
            </w:r>
          </w:hyperlink>
        </w:p>
        <w:p w14:paraId="4F6E65CE" w14:textId="35239E9B" w:rsidR="002F3108" w:rsidRPr="00CA7BC4" w:rsidRDefault="00000000" w:rsidP="002F3108">
          <w:pPr>
            <w:pStyle w:val="Cuprins3"/>
            <w:rPr>
              <w:rFonts w:asciiTheme="minorHAnsi" w:eastAsiaTheme="minorEastAsia" w:hAnsiTheme="minorHAnsi"/>
              <w:noProof/>
              <w:szCs w:val="24"/>
              <w:lang w:val="ro-RO" w:eastAsia="en-GB"/>
            </w:rPr>
          </w:pPr>
          <w:hyperlink w:anchor="_Toc174343165" w:history="1">
            <w:r w:rsidR="002F3108" w:rsidRPr="00CA7BC4">
              <w:rPr>
                <w:rStyle w:val="Hyperlink"/>
                <w:noProof/>
                <w:lang w:val="ro-RO" w:eastAsia="ru-RU"/>
              </w:rPr>
              <w:t>5.6.</w:t>
            </w:r>
            <w:r w:rsidR="002F3108" w:rsidRPr="00CA7BC4">
              <w:rPr>
                <w:rFonts w:asciiTheme="minorHAnsi" w:eastAsiaTheme="minorEastAsia" w:hAnsiTheme="minorHAnsi"/>
                <w:noProof/>
                <w:szCs w:val="24"/>
                <w:lang w:val="ro-RO" w:eastAsia="en-GB"/>
              </w:rPr>
              <w:tab/>
            </w:r>
            <w:r w:rsidR="002F3108" w:rsidRPr="00CA7BC4">
              <w:rPr>
                <w:rStyle w:val="Hyperlink"/>
                <w:noProof/>
                <w:lang w:val="ro-RO" w:eastAsia="ru-RU"/>
              </w:rPr>
              <w:t>Măsuri fără impact asupra pieței de energie electrică</w:t>
            </w:r>
            <w:r w:rsidR="002F3108" w:rsidRPr="00CA7BC4">
              <w:rPr>
                <w:noProof/>
                <w:webHidden/>
                <w:lang w:val="ro-RO"/>
              </w:rPr>
              <w:tab/>
            </w:r>
            <w:r w:rsidR="002F3108" w:rsidRPr="00CA7BC4">
              <w:rPr>
                <w:noProof/>
                <w:webHidden/>
                <w:lang w:val="ro-RO"/>
              </w:rPr>
              <w:fldChar w:fldCharType="begin"/>
            </w:r>
            <w:r w:rsidR="002F3108" w:rsidRPr="00CA7BC4">
              <w:rPr>
                <w:noProof/>
                <w:webHidden/>
                <w:lang w:val="ro-RO"/>
              </w:rPr>
              <w:instrText xml:space="preserve"> PAGEREF _Toc174343165 \h </w:instrText>
            </w:r>
            <w:r w:rsidR="002F3108" w:rsidRPr="00CA7BC4">
              <w:rPr>
                <w:noProof/>
                <w:webHidden/>
                <w:lang w:val="ro-RO"/>
              </w:rPr>
            </w:r>
            <w:r w:rsidR="002F3108" w:rsidRPr="00CA7BC4">
              <w:rPr>
                <w:noProof/>
                <w:webHidden/>
                <w:lang w:val="ro-RO"/>
              </w:rPr>
              <w:fldChar w:fldCharType="separate"/>
            </w:r>
            <w:r w:rsidR="00C35C68" w:rsidRPr="00CA7BC4">
              <w:rPr>
                <w:noProof/>
                <w:webHidden/>
                <w:lang w:val="ro-RO"/>
              </w:rPr>
              <w:t>72</w:t>
            </w:r>
            <w:r w:rsidR="002F3108" w:rsidRPr="00CA7BC4">
              <w:rPr>
                <w:noProof/>
                <w:webHidden/>
                <w:lang w:val="ro-RO"/>
              </w:rPr>
              <w:fldChar w:fldCharType="end"/>
            </w:r>
          </w:hyperlink>
        </w:p>
        <w:p w14:paraId="594468C6" w14:textId="532D3538" w:rsidR="002F3108" w:rsidRPr="00CA7BC4" w:rsidRDefault="00000000" w:rsidP="002F3108">
          <w:pPr>
            <w:pStyle w:val="Cuprins3"/>
            <w:rPr>
              <w:rFonts w:asciiTheme="minorHAnsi" w:eastAsiaTheme="minorEastAsia" w:hAnsiTheme="minorHAnsi"/>
              <w:noProof/>
              <w:szCs w:val="24"/>
              <w:lang w:val="ro-RO" w:eastAsia="en-GB"/>
            </w:rPr>
          </w:pPr>
          <w:hyperlink w:anchor="_Toc174343166" w:history="1">
            <w:r w:rsidR="002F3108" w:rsidRPr="00CA7BC4">
              <w:rPr>
                <w:rStyle w:val="Hyperlink"/>
                <w:noProof/>
                <w:lang w:val="ro-RO" w:eastAsia="ru-RU"/>
              </w:rPr>
              <w:t>5.7.</w:t>
            </w:r>
            <w:r w:rsidR="002F3108" w:rsidRPr="00CA7BC4">
              <w:rPr>
                <w:rFonts w:asciiTheme="minorHAnsi" w:eastAsiaTheme="minorEastAsia" w:hAnsiTheme="minorHAnsi"/>
                <w:noProof/>
                <w:szCs w:val="24"/>
                <w:lang w:val="ro-RO" w:eastAsia="en-GB"/>
              </w:rPr>
              <w:tab/>
            </w:r>
            <w:r w:rsidR="002F3108" w:rsidRPr="00CA7BC4">
              <w:rPr>
                <w:rStyle w:val="Hyperlink"/>
                <w:noProof/>
                <w:lang w:val="ro-RO" w:eastAsia="ru-RU"/>
              </w:rPr>
              <w:t>Măsurile tehnice conform Planului de apărarea SEN</w:t>
            </w:r>
            <w:r w:rsidR="002F3108" w:rsidRPr="00CA7BC4">
              <w:rPr>
                <w:noProof/>
                <w:webHidden/>
                <w:lang w:val="ro-RO"/>
              </w:rPr>
              <w:tab/>
            </w:r>
            <w:r w:rsidR="002F3108" w:rsidRPr="00CA7BC4">
              <w:rPr>
                <w:noProof/>
                <w:webHidden/>
                <w:lang w:val="ro-RO"/>
              </w:rPr>
              <w:fldChar w:fldCharType="begin"/>
            </w:r>
            <w:r w:rsidR="002F3108" w:rsidRPr="00CA7BC4">
              <w:rPr>
                <w:noProof/>
                <w:webHidden/>
                <w:lang w:val="ro-RO"/>
              </w:rPr>
              <w:instrText xml:space="preserve"> PAGEREF _Toc174343166 \h </w:instrText>
            </w:r>
            <w:r w:rsidR="002F3108" w:rsidRPr="00CA7BC4">
              <w:rPr>
                <w:noProof/>
                <w:webHidden/>
                <w:lang w:val="ro-RO"/>
              </w:rPr>
            </w:r>
            <w:r w:rsidR="002F3108" w:rsidRPr="00CA7BC4">
              <w:rPr>
                <w:noProof/>
                <w:webHidden/>
                <w:lang w:val="ro-RO"/>
              </w:rPr>
              <w:fldChar w:fldCharType="separate"/>
            </w:r>
            <w:r w:rsidR="00C35C68" w:rsidRPr="00CA7BC4">
              <w:rPr>
                <w:noProof/>
                <w:webHidden/>
                <w:lang w:val="ro-RO"/>
              </w:rPr>
              <w:t>73</w:t>
            </w:r>
            <w:r w:rsidR="002F3108" w:rsidRPr="00CA7BC4">
              <w:rPr>
                <w:noProof/>
                <w:webHidden/>
                <w:lang w:val="ro-RO"/>
              </w:rPr>
              <w:fldChar w:fldCharType="end"/>
            </w:r>
          </w:hyperlink>
        </w:p>
        <w:p w14:paraId="30746513" w14:textId="141286FD" w:rsidR="002F3108" w:rsidRPr="00CA7BC4" w:rsidRDefault="00000000" w:rsidP="002F3108">
          <w:pPr>
            <w:pStyle w:val="Cuprins3"/>
            <w:rPr>
              <w:rFonts w:asciiTheme="minorHAnsi" w:eastAsiaTheme="minorEastAsia" w:hAnsiTheme="minorHAnsi"/>
              <w:noProof/>
              <w:szCs w:val="24"/>
              <w:lang w:val="ro-RO" w:eastAsia="en-GB"/>
            </w:rPr>
          </w:pPr>
          <w:hyperlink w:anchor="_Toc174343167" w:history="1">
            <w:r w:rsidR="002F3108" w:rsidRPr="00CA7BC4">
              <w:rPr>
                <w:rStyle w:val="Hyperlink"/>
                <w:noProof/>
                <w:lang w:val="ro-RO" w:eastAsia="ru-RU"/>
              </w:rPr>
              <w:t>5.8.</w:t>
            </w:r>
            <w:r w:rsidR="002F3108" w:rsidRPr="00CA7BC4">
              <w:rPr>
                <w:rFonts w:asciiTheme="minorHAnsi" w:eastAsiaTheme="minorEastAsia" w:hAnsiTheme="minorHAnsi"/>
                <w:noProof/>
                <w:szCs w:val="24"/>
                <w:lang w:val="ro-RO" w:eastAsia="en-GB"/>
              </w:rPr>
              <w:tab/>
            </w:r>
            <w:r w:rsidR="002F3108" w:rsidRPr="00CA7BC4">
              <w:rPr>
                <w:rStyle w:val="Hyperlink"/>
                <w:noProof/>
                <w:lang w:val="ro-RO" w:eastAsia="ru-RU"/>
              </w:rPr>
              <w:t>Măsurile organizatorice conform Planului de apărarea a SEN</w:t>
            </w:r>
            <w:r w:rsidR="002F3108" w:rsidRPr="00CA7BC4">
              <w:rPr>
                <w:noProof/>
                <w:webHidden/>
                <w:lang w:val="ro-RO"/>
              </w:rPr>
              <w:tab/>
            </w:r>
            <w:r w:rsidR="002F3108" w:rsidRPr="00CA7BC4">
              <w:rPr>
                <w:noProof/>
                <w:webHidden/>
                <w:lang w:val="ro-RO"/>
              </w:rPr>
              <w:fldChar w:fldCharType="begin"/>
            </w:r>
            <w:r w:rsidR="002F3108" w:rsidRPr="00CA7BC4">
              <w:rPr>
                <w:noProof/>
                <w:webHidden/>
                <w:lang w:val="ro-RO"/>
              </w:rPr>
              <w:instrText xml:space="preserve"> PAGEREF _Toc174343167 \h </w:instrText>
            </w:r>
            <w:r w:rsidR="002F3108" w:rsidRPr="00CA7BC4">
              <w:rPr>
                <w:noProof/>
                <w:webHidden/>
                <w:lang w:val="ro-RO"/>
              </w:rPr>
            </w:r>
            <w:r w:rsidR="002F3108" w:rsidRPr="00CA7BC4">
              <w:rPr>
                <w:noProof/>
                <w:webHidden/>
                <w:lang w:val="ro-RO"/>
              </w:rPr>
              <w:fldChar w:fldCharType="separate"/>
            </w:r>
            <w:r w:rsidR="00C35C68" w:rsidRPr="00CA7BC4">
              <w:rPr>
                <w:noProof/>
                <w:webHidden/>
                <w:lang w:val="ro-RO"/>
              </w:rPr>
              <w:t>73</w:t>
            </w:r>
            <w:r w:rsidR="002F3108" w:rsidRPr="00CA7BC4">
              <w:rPr>
                <w:noProof/>
                <w:webHidden/>
                <w:lang w:val="ro-RO"/>
              </w:rPr>
              <w:fldChar w:fldCharType="end"/>
            </w:r>
          </w:hyperlink>
        </w:p>
        <w:p w14:paraId="7C564804" w14:textId="261C6191" w:rsidR="002F3108" w:rsidRPr="00CA7BC4" w:rsidRDefault="00000000" w:rsidP="002F3108">
          <w:pPr>
            <w:pStyle w:val="Cuprins3"/>
            <w:rPr>
              <w:rFonts w:asciiTheme="minorHAnsi" w:eastAsiaTheme="minorEastAsia" w:hAnsiTheme="minorHAnsi"/>
              <w:noProof/>
              <w:szCs w:val="24"/>
              <w:lang w:val="ro-RO" w:eastAsia="en-GB"/>
            </w:rPr>
          </w:pPr>
          <w:hyperlink w:anchor="_Toc174343168" w:history="1">
            <w:r w:rsidR="002F3108" w:rsidRPr="00CA7BC4">
              <w:rPr>
                <w:rStyle w:val="Hyperlink"/>
                <w:noProof/>
                <w:lang w:val="ro-RO" w:eastAsia="ru-RU"/>
              </w:rPr>
              <w:t>5.9.</w:t>
            </w:r>
            <w:r w:rsidR="002F3108" w:rsidRPr="00CA7BC4">
              <w:rPr>
                <w:rFonts w:asciiTheme="minorHAnsi" w:eastAsiaTheme="minorEastAsia" w:hAnsiTheme="minorHAnsi"/>
                <w:noProof/>
                <w:szCs w:val="24"/>
                <w:lang w:val="ro-RO" w:eastAsia="en-GB"/>
              </w:rPr>
              <w:tab/>
            </w:r>
            <w:r w:rsidR="002F3108" w:rsidRPr="00CA7BC4">
              <w:rPr>
                <w:rStyle w:val="Hyperlink"/>
                <w:noProof/>
                <w:lang w:val="ro-RO" w:eastAsia="ru-RU"/>
              </w:rPr>
              <w:t>Măsuri tehnice și comerciale cu impact asupra pieței de energie electrică</w:t>
            </w:r>
            <w:r w:rsidR="002F3108" w:rsidRPr="00CA7BC4">
              <w:rPr>
                <w:noProof/>
                <w:webHidden/>
                <w:lang w:val="ro-RO"/>
              </w:rPr>
              <w:tab/>
            </w:r>
            <w:r w:rsidR="002F3108" w:rsidRPr="00CA7BC4">
              <w:rPr>
                <w:noProof/>
                <w:webHidden/>
                <w:lang w:val="ro-RO"/>
              </w:rPr>
              <w:fldChar w:fldCharType="begin"/>
            </w:r>
            <w:r w:rsidR="002F3108" w:rsidRPr="00CA7BC4">
              <w:rPr>
                <w:noProof/>
                <w:webHidden/>
                <w:lang w:val="ro-RO"/>
              </w:rPr>
              <w:instrText xml:space="preserve"> PAGEREF _Toc174343168 \h </w:instrText>
            </w:r>
            <w:r w:rsidR="002F3108" w:rsidRPr="00CA7BC4">
              <w:rPr>
                <w:noProof/>
                <w:webHidden/>
                <w:lang w:val="ro-RO"/>
              </w:rPr>
            </w:r>
            <w:r w:rsidR="002F3108" w:rsidRPr="00CA7BC4">
              <w:rPr>
                <w:noProof/>
                <w:webHidden/>
                <w:lang w:val="ro-RO"/>
              </w:rPr>
              <w:fldChar w:fldCharType="separate"/>
            </w:r>
            <w:r w:rsidR="00C35C68" w:rsidRPr="00CA7BC4">
              <w:rPr>
                <w:noProof/>
                <w:webHidden/>
                <w:lang w:val="ro-RO"/>
              </w:rPr>
              <w:t>73</w:t>
            </w:r>
            <w:r w:rsidR="002F3108" w:rsidRPr="00CA7BC4">
              <w:rPr>
                <w:noProof/>
                <w:webHidden/>
                <w:lang w:val="ro-RO"/>
              </w:rPr>
              <w:fldChar w:fldCharType="end"/>
            </w:r>
          </w:hyperlink>
        </w:p>
        <w:p w14:paraId="1515B18C" w14:textId="1B0662F6" w:rsidR="002F3108" w:rsidRPr="00CA7BC4" w:rsidRDefault="00000000" w:rsidP="002F3108">
          <w:pPr>
            <w:pStyle w:val="Cuprins3"/>
            <w:rPr>
              <w:rFonts w:asciiTheme="minorHAnsi" w:eastAsiaTheme="minorEastAsia" w:hAnsiTheme="minorHAnsi"/>
              <w:noProof/>
              <w:szCs w:val="24"/>
              <w:lang w:val="ro-RO" w:eastAsia="en-GB"/>
            </w:rPr>
          </w:pPr>
          <w:hyperlink w:anchor="_Toc174343169" w:history="1">
            <w:r w:rsidR="002F3108" w:rsidRPr="00CA7BC4">
              <w:rPr>
                <w:rStyle w:val="Hyperlink"/>
                <w:noProof/>
                <w:lang w:val="ro-RO" w:eastAsia="ru-RU"/>
              </w:rPr>
              <w:t>5.10.</w:t>
            </w:r>
            <w:r w:rsidR="002F3108" w:rsidRPr="00CA7BC4">
              <w:rPr>
                <w:rFonts w:asciiTheme="minorHAnsi" w:eastAsiaTheme="minorEastAsia" w:hAnsiTheme="minorHAnsi"/>
                <w:noProof/>
                <w:szCs w:val="24"/>
                <w:lang w:val="ro-RO" w:eastAsia="en-GB"/>
              </w:rPr>
              <w:tab/>
            </w:r>
            <w:r w:rsidR="002F3108" w:rsidRPr="00CA7BC4">
              <w:rPr>
                <w:rStyle w:val="Hyperlink"/>
                <w:noProof/>
                <w:lang w:val="ro-RO" w:eastAsia="ru-RU"/>
              </w:rPr>
              <w:t>Măsuri privind deconectarea manuală</w:t>
            </w:r>
            <w:r w:rsidR="002F3108" w:rsidRPr="00CA7BC4">
              <w:rPr>
                <w:noProof/>
                <w:webHidden/>
                <w:lang w:val="ro-RO"/>
              </w:rPr>
              <w:tab/>
            </w:r>
            <w:r w:rsidR="002F3108" w:rsidRPr="00CA7BC4">
              <w:rPr>
                <w:noProof/>
                <w:webHidden/>
                <w:lang w:val="ro-RO"/>
              </w:rPr>
              <w:fldChar w:fldCharType="begin"/>
            </w:r>
            <w:r w:rsidR="002F3108" w:rsidRPr="00CA7BC4">
              <w:rPr>
                <w:noProof/>
                <w:webHidden/>
                <w:lang w:val="ro-RO"/>
              </w:rPr>
              <w:instrText xml:space="preserve"> PAGEREF _Toc174343169 \h </w:instrText>
            </w:r>
            <w:r w:rsidR="002F3108" w:rsidRPr="00CA7BC4">
              <w:rPr>
                <w:noProof/>
                <w:webHidden/>
                <w:lang w:val="ro-RO"/>
              </w:rPr>
            </w:r>
            <w:r w:rsidR="002F3108" w:rsidRPr="00CA7BC4">
              <w:rPr>
                <w:noProof/>
                <w:webHidden/>
                <w:lang w:val="ro-RO"/>
              </w:rPr>
              <w:fldChar w:fldCharType="separate"/>
            </w:r>
            <w:r w:rsidR="00C35C68" w:rsidRPr="00CA7BC4">
              <w:rPr>
                <w:noProof/>
                <w:webHidden/>
                <w:lang w:val="ro-RO"/>
              </w:rPr>
              <w:t>73</w:t>
            </w:r>
            <w:r w:rsidR="002F3108" w:rsidRPr="00CA7BC4">
              <w:rPr>
                <w:noProof/>
                <w:webHidden/>
                <w:lang w:val="ro-RO"/>
              </w:rPr>
              <w:fldChar w:fldCharType="end"/>
            </w:r>
          </w:hyperlink>
        </w:p>
        <w:p w14:paraId="7C491781" w14:textId="53660F63" w:rsidR="002F3108" w:rsidRPr="00CA7BC4" w:rsidRDefault="00000000" w:rsidP="002F3108">
          <w:pPr>
            <w:pStyle w:val="Cuprins3"/>
            <w:rPr>
              <w:rFonts w:asciiTheme="minorHAnsi" w:eastAsiaTheme="minorEastAsia" w:hAnsiTheme="minorHAnsi"/>
              <w:noProof/>
              <w:szCs w:val="24"/>
              <w:lang w:val="ro-RO" w:eastAsia="en-GB"/>
            </w:rPr>
          </w:pPr>
          <w:hyperlink w:anchor="_Toc174343170" w:history="1">
            <w:r w:rsidR="002F3108" w:rsidRPr="00CA7BC4">
              <w:rPr>
                <w:rStyle w:val="Hyperlink"/>
                <w:noProof/>
                <w:lang w:val="ro-RO" w:eastAsia="ru-RU"/>
              </w:rPr>
              <w:t>5.11.</w:t>
            </w:r>
            <w:r w:rsidR="002F3108" w:rsidRPr="00CA7BC4">
              <w:rPr>
                <w:rFonts w:asciiTheme="minorHAnsi" w:eastAsiaTheme="minorEastAsia" w:hAnsiTheme="minorHAnsi"/>
                <w:noProof/>
                <w:szCs w:val="24"/>
                <w:lang w:val="ro-RO" w:eastAsia="en-GB"/>
              </w:rPr>
              <w:tab/>
            </w:r>
            <w:r w:rsidR="002F3108" w:rsidRPr="00CA7BC4">
              <w:rPr>
                <w:rStyle w:val="Hyperlink"/>
                <w:noProof/>
                <w:lang w:val="ro-RO" w:eastAsia="ru-RU"/>
              </w:rPr>
              <w:t>Protecție specială împotriva deconectării</w:t>
            </w:r>
            <w:r w:rsidR="002F3108" w:rsidRPr="00CA7BC4">
              <w:rPr>
                <w:noProof/>
                <w:webHidden/>
                <w:lang w:val="ro-RO"/>
              </w:rPr>
              <w:tab/>
            </w:r>
            <w:r w:rsidR="002F3108" w:rsidRPr="00CA7BC4">
              <w:rPr>
                <w:noProof/>
                <w:webHidden/>
                <w:lang w:val="ro-RO"/>
              </w:rPr>
              <w:fldChar w:fldCharType="begin"/>
            </w:r>
            <w:r w:rsidR="002F3108" w:rsidRPr="00CA7BC4">
              <w:rPr>
                <w:noProof/>
                <w:webHidden/>
                <w:lang w:val="ro-RO"/>
              </w:rPr>
              <w:instrText xml:space="preserve"> PAGEREF _Toc174343170 \h </w:instrText>
            </w:r>
            <w:r w:rsidR="002F3108" w:rsidRPr="00CA7BC4">
              <w:rPr>
                <w:noProof/>
                <w:webHidden/>
                <w:lang w:val="ro-RO"/>
              </w:rPr>
            </w:r>
            <w:r w:rsidR="002F3108" w:rsidRPr="00CA7BC4">
              <w:rPr>
                <w:noProof/>
                <w:webHidden/>
                <w:lang w:val="ro-RO"/>
              </w:rPr>
              <w:fldChar w:fldCharType="separate"/>
            </w:r>
            <w:r w:rsidR="00C35C68" w:rsidRPr="00CA7BC4">
              <w:rPr>
                <w:noProof/>
                <w:webHidden/>
                <w:lang w:val="ro-RO"/>
              </w:rPr>
              <w:t>74</w:t>
            </w:r>
            <w:r w:rsidR="002F3108" w:rsidRPr="00CA7BC4">
              <w:rPr>
                <w:noProof/>
                <w:webHidden/>
                <w:lang w:val="ro-RO"/>
              </w:rPr>
              <w:fldChar w:fldCharType="end"/>
            </w:r>
          </w:hyperlink>
        </w:p>
        <w:p w14:paraId="1B17B34A" w14:textId="53AB3E0C" w:rsidR="002F3108" w:rsidRPr="00CA7BC4" w:rsidRDefault="00000000" w:rsidP="002F3108">
          <w:pPr>
            <w:pStyle w:val="Cuprins3"/>
            <w:rPr>
              <w:rFonts w:asciiTheme="minorHAnsi" w:eastAsiaTheme="minorEastAsia" w:hAnsiTheme="minorHAnsi"/>
              <w:noProof/>
              <w:szCs w:val="24"/>
              <w:lang w:val="ro-RO" w:eastAsia="en-GB"/>
            </w:rPr>
          </w:pPr>
          <w:hyperlink w:anchor="_Toc174343171" w:history="1">
            <w:r w:rsidR="002F3108" w:rsidRPr="00CA7BC4">
              <w:rPr>
                <w:rStyle w:val="Hyperlink"/>
                <w:noProof/>
                <w:lang w:val="ro-RO" w:eastAsia="ru-RU"/>
              </w:rPr>
              <w:t>5.12.</w:t>
            </w:r>
            <w:r w:rsidR="002F3108" w:rsidRPr="00CA7BC4">
              <w:rPr>
                <w:rFonts w:asciiTheme="minorHAnsi" w:eastAsiaTheme="minorEastAsia" w:hAnsiTheme="minorHAnsi"/>
                <w:noProof/>
                <w:szCs w:val="24"/>
                <w:lang w:val="ro-RO" w:eastAsia="en-GB"/>
              </w:rPr>
              <w:tab/>
            </w:r>
            <w:r w:rsidR="002F3108" w:rsidRPr="00CA7BC4">
              <w:rPr>
                <w:rStyle w:val="Hyperlink"/>
                <w:noProof/>
                <w:lang w:val="ro-RO" w:eastAsia="ru-RU"/>
              </w:rPr>
              <w:t>Măsuri de prevenire și pregătire</w:t>
            </w:r>
            <w:r w:rsidR="002F3108" w:rsidRPr="00CA7BC4">
              <w:rPr>
                <w:noProof/>
                <w:webHidden/>
                <w:lang w:val="ro-RO"/>
              </w:rPr>
              <w:tab/>
            </w:r>
            <w:r w:rsidR="002F3108" w:rsidRPr="00CA7BC4">
              <w:rPr>
                <w:noProof/>
                <w:webHidden/>
                <w:lang w:val="ro-RO"/>
              </w:rPr>
              <w:fldChar w:fldCharType="begin"/>
            </w:r>
            <w:r w:rsidR="002F3108" w:rsidRPr="00CA7BC4">
              <w:rPr>
                <w:noProof/>
                <w:webHidden/>
                <w:lang w:val="ro-RO"/>
              </w:rPr>
              <w:instrText xml:space="preserve"> PAGEREF _Toc174343171 \h </w:instrText>
            </w:r>
            <w:r w:rsidR="002F3108" w:rsidRPr="00CA7BC4">
              <w:rPr>
                <w:noProof/>
                <w:webHidden/>
                <w:lang w:val="ro-RO"/>
              </w:rPr>
            </w:r>
            <w:r w:rsidR="002F3108" w:rsidRPr="00CA7BC4">
              <w:rPr>
                <w:noProof/>
                <w:webHidden/>
                <w:lang w:val="ro-RO"/>
              </w:rPr>
              <w:fldChar w:fldCharType="separate"/>
            </w:r>
            <w:r w:rsidR="00C35C68" w:rsidRPr="00CA7BC4">
              <w:rPr>
                <w:noProof/>
                <w:webHidden/>
                <w:lang w:val="ro-RO"/>
              </w:rPr>
              <w:t>75</w:t>
            </w:r>
            <w:r w:rsidR="002F3108" w:rsidRPr="00CA7BC4">
              <w:rPr>
                <w:noProof/>
                <w:webHidden/>
                <w:lang w:val="ro-RO"/>
              </w:rPr>
              <w:fldChar w:fldCharType="end"/>
            </w:r>
          </w:hyperlink>
        </w:p>
        <w:p w14:paraId="7745E86F" w14:textId="69FF7C94" w:rsidR="002F3108" w:rsidRPr="00CA7BC4" w:rsidRDefault="00000000" w:rsidP="002F3108">
          <w:pPr>
            <w:pStyle w:val="Cuprins3"/>
            <w:rPr>
              <w:rFonts w:asciiTheme="minorHAnsi" w:eastAsiaTheme="minorEastAsia" w:hAnsiTheme="minorHAnsi"/>
              <w:noProof/>
              <w:szCs w:val="24"/>
              <w:lang w:val="ro-RO" w:eastAsia="en-GB"/>
            </w:rPr>
          </w:pPr>
          <w:hyperlink w:anchor="_Toc174343172" w:history="1">
            <w:r w:rsidR="002F3108" w:rsidRPr="00CA7BC4">
              <w:rPr>
                <w:rStyle w:val="Hyperlink"/>
                <w:noProof/>
                <w:lang w:val="ro-RO" w:eastAsia="ru-RU"/>
              </w:rPr>
              <w:t>5.13.</w:t>
            </w:r>
            <w:r w:rsidR="002F3108" w:rsidRPr="00CA7BC4">
              <w:rPr>
                <w:rFonts w:asciiTheme="minorHAnsi" w:eastAsiaTheme="minorEastAsia" w:hAnsiTheme="minorHAnsi"/>
                <w:noProof/>
                <w:szCs w:val="24"/>
                <w:lang w:val="ro-RO" w:eastAsia="en-GB"/>
              </w:rPr>
              <w:tab/>
            </w:r>
            <w:r w:rsidR="002F3108" w:rsidRPr="00CA7BC4">
              <w:rPr>
                <w:rStyle w:val="Hyperlink"/>
                <w:noProof/>
                <w:lang w:val="ro-RO" w:eastAsia="ru-RU"/>
              </w:rPr>
              <w:t>Măsuri de atenuare și restabilire</w:t>
            </w:r>
            <w:r w:rsidR="002F3108" w:rsidRPr="00CA7BC4">
              <w:rPr>
                <w:noProof/>
                <w:webHidden/>
                <w:lang w:val="ro-RO"/>
              </w:rPr>
              <w:tab/>
            </w:r>
            <w:r w:rsidR="002F3108" w:rsidRPr="00CA7BC4">
              <w:rPr>
                <w:noProof/>
                <w:webHidden/>
                <w:lang w:val="ro-RO"/>
              </w:rPr>
              <w:fldChar w:fldCharType="begin"/>
            </w:r>
            <w:r w:rsidR="002F3108" w:rsidRPr="00CA7BC4">
              <w:rPr>
                <w:noProof/>
                <w:webHidden/>
                <w:lang w:val="ro-RO"/>
              </w:rPr>
              <w:instrText xml:space="preserve"> PAGEREF _Toc174343172 \h </w:instrText>
            </w:r>
            <w:r w:rsidR="002F3108" w:rsidRPr="00CA7BC4">
              <w:rPr>
                <w:noProof/>
                <w:webHidden/>
                <w:lang w:val="ro-RO"/>
              </w:rPr>
            </w:r>
            <w:r w:rsidR="002F3108" w:rsidRPr="00CA7BC4">
              <w:rPr>
                <w:noProof/>
                <w:webHidden/>
                <w:lang w:val="ro-RO"/>
              </w:rPr>
              <w:fldChar w:fldCharType="separate"/>
            </w:r>
            <w:r w:rsidR="00C35C68" w:rsidRPr="00CA7BC4">
              <w:rPr>
                <w:noProof/>
                <w:webHidden/>
                <w:lang w:val="ro-RO"/>
              </w:rPr>
              <w:t>77</w:t>
            </w:r>
            <w:r w:rsidR="002F3108" w:rsidRPr="00CA7BC4">
              <w:rPr>
                <w:noProof/>
                <w:webHidden/>
                <w:lang w:val="ro-RO"/>
              </w:rPr>
              <w:fldChar w:fldCharType="end"/>
            </w:r>
          </w:hyperlink>
        </w:p>
        <w:p w14:paraId="4FF2E043" w14:textId="34096F29" w:rsidR="002F3108" w:rsidRPr="00CA7BC4" w:rsidRDefault="00000000" w:rsidP="002F3108">
          <w:pPr>
            <w:pStyle w:val="Cuprins3"/>
            <w:rPr>
              <w:rFonts w:asciiTheme="minorHAnsi" w:eastAsiaTheme="minorEastAsia" w:hAnsiTheme="minorHAnsi"/>
              <w:noProof/>
              <w:szCs w:val="24"/>
              <w:lang w:val="ro-RO" w:eastAsia="en-GB"/>
            </w:rPr>
          </w:pPr>
          <w:hyperlink w:anchor="_Toc174343173" w:history="1">
            <w:r w:rsidR="002F3108" w:rsidRPr="00CA7BC4">
              <w:rPr>
                <w:rStyle w:val="Hyperlink"/>
                <w:noProof/>
                <w:lang w:val="ro-RO"/>
              </w:rPr>
              <w:t>5.14.</w:t>
            </w:r>
            <w:r w:rsidR="002F3108" w:rsidRPr="00CA7BC4">
              <w:rPr>
                <w:rFonts w:asciiTheme="minorHAnsi" w:eastAsiaTheme="minorEastAsia" w:hAnsiTheme="minorHAnsi"/>
                <w:noProof/>
                <w:szCs w:val="24"/>
                <w:lang w:val="ro-RO" w:eastAsia="en-GB"/>
              </w:rPr>
              <w:tab/>
            </w:r>
            <w:r w:rsidR="002F3108" w:rsidRPr="00CA7BC4">
              <w:rPr>
                <w:rStyle w:val="Hyperlink"/>
                <w:noProof/>
                <w:lang w:val="ro-RO"/>
              </w:rPr>
              <w:t>Proceduri de operare (PO)</w:t>
            </w:r>
            <w:r w:rsidR="002F3108" w:rsidRPr="00CA7BC4">
              <w:rPr>
                <w:noProof/>
                <w:webHidden/>
                <w:lang w:val="ro-RO"/>
              </w:rPr>
              <w:tab/>
            </w:r>
            <w:r w:rsidR="002F3108" w:rsidRPr="00CA7BC4">
              <w:rPr>
                <w:noProof/>
                <w:webHidden/>
                <w:lang w:val="ro-RO"/>
              </w:rPr>
              <w:fldChar w:fldCharType="begin"/>
            </w:r>
            <w:r w:rsidR="002F3108" w:rsidRPr="00CA7BC4">
              <w:rPr>
                <w:noProof/>
                <w:webHidden/>
                <w:lang w:val="ro-RO"/>
              </w:rPr>
              <w:instrText xml:space="preserve"> PAGEREF _Toc174343173 \h </w:instrText>
            </w:r>
            <w:r w:rsidR="002F3108" w:rsidRPr="00CA7BC4">
              <w:rPr>
                <w:noProof/>
                <w:webHidden/>
                <w:lang w:val="ro-RO"/>
              </w:rPr>
            </w:r>
            <w:r w:rsidR="002F3108" w:rsidRPr="00CA7BC4">
              <w:rPr>
                <w:noProof/>
                <w:webHidden/>
                <w:lang w:val="ro-RO"/>
              </w:rPr>
              <w:fldChar w:fldCharType="separate"/>
            </w:r>
            <w:r w:rsidR="00C35C68" w:rsidRPr="00CA7BC4">
              <w:rPr>
                <w:noProof/>
                <w:webHidden/>
                <w:lang w:val="ro-RO"/>
              </w:rPr>
              <w:t>78</w:t>
            </w:r>
            <w:r w:rsidR="002F3108" w:rsidRPr="00CA7BC4">
              <w:rPr>
                <w:noProof/>
                <w:webHidden/>
                <w:lang w:val="ro-RO"/>
              </w:rPr>
              <w:fldChar w:fldCharType="end"/>
            </w:r>
          </w:hyperlink>
        </w:p>
        <w:p w14:paraId="33924095" w14:textId="21D65D82" w:rsidR="002F3108" w:rsidRPr="00CA7BC4" w:rsidRDefault="00000000" w:rsidP="002F3108">
          <w:pPr>
            <w:pStyle w:val="Cuprins3"/>
            <w:rPr>
              <w:rFonts w:asciiTheme="minorHAnsi" w:eastAsiaTheme="minorEastAsia" w:hAnsiTheme="minorHAnsi"/>
              <w:noProof/>
              <w:szCs w:val="24"/>
              <w:lang w:val="ro-RO" w:eastAsia="en-GB"/>
            </w:rPr>
          </w:pPr>
          <w:hyperlink w:anchor="_Toc174343174" w:history="1">
            <w:r w:rsidR="002F3108" w:rsidRPr="00CA7BC4">
              <w:rPr>
                <w:rStyle w:val="Hyperlink"/>
                <w:noProof/>
                <w:lang w:val="ro-RO" w:eastAsia="ru-RU"/>
              </w:rPr>
              <w:t>5.15.</w:t>
            </w:r>
            <w:r w:rsidR="002F3108" w:rsidRPr="00CA7BC4">
              <w:rPr>
                <w:rFonts w:asciiTheme="minorHAnsi" w:eastAsiaTheme="minorEastAsia" w:hAnsiTheme="minorHAnsi"/>
                <w:noProof/>
                <w:szCs w:val="24"/>
                <w:lang w:val="ro-RO" w:eastAsia="en-GB"/>
              </w:rPr>
              <w:tab/>
            </w:r>
            <w:r w:rsidR="002F3108" w:rsidRPr="00CA7BC4">
              <w:rPr>
                <w:rStyle w:val="Hyperlink"/>
                <w:noProof/>
                <w:lang w:val="ro-RO" w:eastAsia="ru-RU"/>
              </w:rPr>
              <w:t>Proceduri și măsuri regionale și bilaterale</w:t>
            </w:r>
            <w:r w:rsidR="002F3108" w:rsidRPr="00CA7BC4">
              <w:rPr>
                <w:noProof/>
                <w:webHidden/>
                <w:lang w:val="ro-RO"/>
              </w:rPr>
              <w:tab/>
            </w:r>
            <w:r w:rsidR="002F3108" w:rsidRPr="00CA7BC4">
              <w:rPr>
                <w:noProof/>
                <w:webHidden/>
                <w:lang w:val="ro-RO"/>
              </w:rPr>
              <w:fldChar w:fldCharType="begin"/>
            </w:r>
            <w:r w:rsidR="002F3108" w:rsidRPr="00CA7BC4">
              <w:rPr>
                <w:noProof/>
                <w:webHidden/>
                <w:lang w:val="ro-RO"/>
              </w:rPr>
              <w:instrText xml:space="preserve"> PAGEREF _Toc174343174 \h </w:instrText>
            </w:r>
            <w:r w:rsidR="002F3108" w:rsidRPr="00CA7BC4">
              <w:rPr>
                <w:noProof/>
                <w:webHidden/>
                <w:lang w:val="ro-RO"/>
              </w:rPr>
            </w:r>
            <w:r w:rsidR="002F3108" w:rsidRPr="00CA7BC4">
              <w:rPr>
                <w:noProof/>
                <w:webHidden/>
                <w:lang w:val="ro-RO"/>
              </w:rPr>
              <w:fldChar w:fldCharType="separate"/>
            </w:r>
            <w:r w:rsidR="00C35C68" w:rsidRPr="00CA7BC4">
              <w:rPr>
                <w:noProof/>
                <w:webHidden/>
                <w:lang w:val="ro-RO"/>
              </w:rPr>
              <w:t>78</w:t>
            </w:r>
            <w:r w:rsidR="002F3108" w:rsidRPr="00CA7BC4">
              <w:rPr>
                <w:noProof/>
                <w:webHidden/>
                <w:lang w:val="ro-RO"/>
              </w:rPr>
              <w:fldChar w:fldCharType="end"/>
            </w:r>
          </w:hyperlink>
        </w:p>
        <w:p w14:paraId="0CC47098" w14:textId="5B5327AA" w:rsidR="002F3108" w:rsidRPr="00CA7BC4" w:rsidRDefault="00000000" w:rsidP="002F3108">
          <w:pPr>
            <w:pStyle w:val="Cuprins3"/>
            <w:rPr>
              <w:rFonts w:asciiTheme="minorHAnsi" w:eastAsiaTheme="minorEastAsia" w:hAnsiTheme="minorHAnsi"/>
              <w:noProof/>
              <w:szCs w:val="24"/>
              <w:lang w:val="ro-RO" w:eastAsia="en-GB"/>
            </w:rPr>
          </w:pPr>
          <w:hyperlink w:anchor="_Toc174343191" w:history="1">
            <w:r w:rsidR="002F3108" w:rsidRPr="00CA7BC4">
              <w:rPr>
                <w:rStyle w:val="Hyperlink"/>
                <w:noProof/>
                <w:lang w:val="ro-RO" w:eastAsia="ru-RU"/>
              </w:rPr>
              <w:t>5.15.1.</w:t>
            </w:r>
            <w:r w:rsidR="002F3108" w:rsidRPr="00CA7BC4">
              <w:rPr>
                <w:rFonts w:asciiTheme="minorHAnsi" w:eastAsiaTheme="minorEastAsia" w:hAnsiTheme="minorHAnsi"/>
                <w:noProof/>
                <w:szCs w:val="24"/>
                <w:lang w:val="ro-RO" w:eastAsia="en-GB"/>
              </w:rPr>
              <w:tab/>
            </w:r>
            <w:r w:rsidR="002F3108" w:rsidRPr="00CA7BC4">
              <w:rPr>
                <w:rStyle w:val="Hyperlink"/>
                <w:noProof/>
                <w:lang w:val="ro-RO" w:eastAsia="ru-RU"/>
              </w:rPr>
              <w:t>Mecanisme convenite de cooperare în regiune. Asigurarea coordonării anterior  și în timpul crizei de energie electrică</w:t>
            </w:r>
            <w:r w:rsidR="002F3108" w:rsidRPr="00CA7BC4">
              <w:rPr>
                <w:noProof/>
                <w:webHidden/>
                <w:lang w:val="ro-RO"/>
              </w:rPr>
              <w:tab/>
            </w:r>
            <w:r w:rsidR="002F3108" w:rsidRPr="00CA7BC4">
              <w:rPr>
                <w:noProof/>
                <w:webHidden/>
                <w:lang w:val="ro-RO"/>
              </w:rPr>
              <w:fldChar w:fldCharType="begin"/>
            </w:r>
            <w:r w:rsidR="002F3108" w:rsidRPr="00CA7BC4">
              <w:rPr>
                <w:noProof/>
                <w:webHidden/>
                <w:lang w:val="ro-RO"/>
              </w:rPr>
              <w:instrText xml:space="preserve"> PAGEREF _Toc174343191 \h </w:instrText>
            </w:r>
            <w:r w:rsidR="002F3108" w:rsidRPr="00CA7BC4">
              <w:rPr>
                <w:noProof/>
                <w:webHidden/>
                <w:lang w:val="ro-RO"/>
              </w:rPr>
            </w:r>
            <w:r w:rsidR="002F3108" w:rsidRPr="00CA7BC4">
              <w:rPr>
                <w:noProof/>
                <w:webHidden/>
                <w:lang w:val="ro-RO"/>
              </w:rPr>
              <w:fldChar w:fldCharType="separate"/>
            </w:r>
            <w:r w:rsidR="00C35C68" w:rsidRPr="00CA7BC4">
              <w:rPr>
                <w:noProof/>
                <w:webHidden/>
                <w:lang w:val="ro-RO"/>
              </w:rPr>
              <w:t>78</w:t>
            </w:r>
            <w:r w:rsidR="002F3108" w:rsidRPr="00CA7BC4">
              <w:rPr>
                <w:noProof/>
                <w:webHidden/>
                <w:lang w:val="ro-RO"/>
              </w:rPr>
              <w:fldChar w:fldCharType="end"/>
            </w:r>
          </w:hyperlink>
        </w:p>
        <w:p w14:paraId="6720303D" w14:textId="3D46BBCC" w:rsidR="002F3108" w:rsidRPr="00CA7BC4" w:rsidRDefault="00000000" w:rsidP="002F3108">
          <w:pPr>
            <w:pStyle w:val="Cuprins3"/>
            <w:rPr>
              <w:rFonts w:asciiTheme="minorHAnsi" w:eastAsiaTheme="minorEastAsia" w:hAnsiTheme="minorHAnsi"/>
              <w:noProof/>
              <w:szCs w:val="24"/>
              <w:lang w:val="ro-RO" w:eastAsia="en-GB"/>
            </w:rPr>
          </w:pPr>
          <w:hyperlink w:anchor="_Toc174343192" w:history="1">
            <w:r w:rsidR="002F3108" w:rsidRPr="00CA7BC4">
              <w:rPr>
                <w:rStyle w:val="Hyperlink"/>
                <w:noProof/>
                <w:lang w:val="ro-RO" w:eastAsia="ru-RU"/>
              </w:rPr>
              <w:t>5.15.2.</w:t>
            </w:r>
            <w:r w:rsidR="002F3108" w:rsidRPr="00CA7BC4">
              <w:rPr>
                <w:rFonts w:asciiTheme="minorHAnsi" w:eastAsiaTheme="minorEastAsia" w:hAnsiTheme="minorHAnsi"/>
                <w:noProof/>
                <w:szCs w:val="24"/>
                <w:lang w:val="ro-RO" w:eastAsia="en-GB"/>
              </w:rPr>
              <w:tab/>
            </w:r>
            <w:r w:rsidR="002F3108" w:rsidRPr="00CA7BC4">
              <w:rPr>
                <w:rStyle w:val="Hyperlink"/>
                <w:noProof/>
                <w:lang w:val="ro-RO" w:eastAsia="ru-RU"/>
              </w:rPr>
              <w:t>Acțiunile regionale și bilaterale în caz de criză</w:t>
            </w:r>
            <w:r w:rsidR="002F3108" w:rsidRPr="00CA7BC4">
              <w:rPr>
                <w:noProof/>
                <w:webHidden/>
                <w:lang w:val="ro-RO"/>
              </w:rPr>
              <w:tab/>
            </w:r>
            <w:r w:rsidR="002F3108" w:rsidRPr="00CA7BC4">
              <w:rPr>
                <w:noProof/>
                <w:webHidden/>
                <w:lang w:val="ro-RO"/>
              </w:rPr>
              <w:fldChar w:fldCharType="begin"/>
            </w:r>
            <w:r w:rsidR="002F3108" w:rsidRPr="00CA7BC4">
              <w:rPr>
                <w:noProof/>
                <w:webHidden/>
                <w:lang w:val="ro-RO"/>
              </w:rPr>
              <w:instrText xml:space="preserve"> PAGEREF _Toc174343192 \h </w:instrText>
            </w:r>
            <w:r w:rsidR="002F3108" w:rsidRPr="00CA7BC4">
              <w:rPr>
                <w:noProof/>
                <w:webHidden/>
                <w:lang w:val="ro-RO"/>
              </w:rPr>
            </w:r>
            <w:r w:rsidR="002F3108" w:rsidRPr="00CA7BC4">
              <w:rPr>
                <w:noProof/>
                <w:webHidden/>
                <w:lang w:val="ro-RO"/>
              </w:rPr>
              <w:fldChar w:fldCharType="separate"/>
            </w:r>
            <w:r w:rsidR="00C35C68" w:rsidRPr="00CA7BC4">
              <w:rPr>
                <w:noProof/>
                <w:webHidden/>
                <w:lang w:val="ro-RO"/>
              </w:rPr>
              <w:t>79</w:t>
            </w:r>
            <w:r w:rsidR="002F3108" w:rsidRPr="00CA7BC4">
              <w:rPr>
                <w:noProof/>
                <w:webHidden/>
                <w:lang w:val="ro-RO"/>
              </w:rPr>
              <w:fldChar w:fldCharType="end"/>
            </w:r>
          </w:hyperlink>
        </w:p>
        <w:p w14:paraId="58E776C4" w14:textId="4241B976" w:rsidR="002F3108" w:rsidRPr="00CA7BC4" w:rsidRDefault="00000000" w:rsidP="002F3108">
          <w:pPr>
            <w:pStyle w:val="Cuprins3"/>
            <w:rPr>
              <w:rFonts w:asciiTheme="minorHAnsi" w:eastAsiaTheme="minorEastAsia" w:hAnsiTheme="minorHAnsi"/>
              <w:noProof/>
              <w:szCs w:val="24"/>
              <w:lang w:val="ro-RO" w:eastAsia="en-GB"/>
            </w:rPr>
          </w:pPr>
          <w:hyperlink w:anchor="_Toc174343193" w:history="1">
            <w:r w:rsidR="002F3108" w:rsidRPr="00CA7BC4">
              <w:rPr>
                <w:rStyle w:val="Hyperlink"/>
                <w:noProof/>
                <w:lang w:val="ro-RO" w:eastAsia="ru-RU"/>
              </w:rPr>
              <w:t>5.15.3.</w:t>
            </w:r>
            <w:r w:rsidR="002F3108" w:rsidRPr="00CA7BC4">
              <w:rPr>
                <w:rFonts w:asciiTheme="minorHAnsi" w:eastAsiaTheme="minorEastAsia" w:hAnsiTheme="minorHAnsi"/>
                <w:noProof/>
                <w:szCs w:val="24"/>
                <w:lang w:val="ro-RO" w:eastAsia="en-GB"/>
              </w:rPr>
              <w:tab/>
            </w:r>
            <w:r w:rsidR="002F3108" w:rsidRPr="00CA7BC4">
              <w:rPr>
                <w:rStyle w:val="Hyperlink"/>
                <w:noProof/>
                <w:lang w:val="ro-RO" w:eastAsia="ru-RU"/>
              </w:rPr>
              <w:t>Acorduri de asistență reciprocă pentru cooperarea și coordonarea acțiunilor anterior și în timpul crizei de energie electrică</w:t>
            </w:r>
            <w:r w:rsidR="002F3108" w:rsidRPr="00CA7BC4">
              <w:rPr>
                <w:noProof/>
                <w:webHidden/>
                <w:lang w:val="ro-RO"/>
              </w:rPr>
              <w:tab/>
            </w:r>
            <w:r w:rsidR="002F3108" w:rsidRPr="00CA7BC4">
              <w:rPr>
                <w:noProof/>
                <w:webHidden/>
                <w:lang w:val="ro-RO"/>
              </w:rPr>
              <w:fldChar w:fldCharType="begin"/>
            </w:r>
            <w:r w:rsidR="002F3108" w:rsidRPr="00CA7BC4">
              <w:rPr>
                <w:noProof/>
                <w:webHidden/>
                <w:lang w:val="ro-RO"/>
              </w:rPr>
              <w:instrText xml:space="preserve"> PAGEREF _Toc174343193 \h </w:instrText>
            </w:r>
            <w:r w:rsidR="002F3108" w:rsidRPr="00CA7BC4">
              <w:rPr>
                <w:noProof/>
                <w:webHidden/>
                <w:lang w:val="ro-RO"/>
              </w:rPr>
            </w:r>
            <w:r w:rsidR="002F3108" w:rsidRPr="00CA7BC4">
              <w:rPr>
                <w:noProof/>
                <w:webHidden/>
                <w:lang w:val="ro-RO"/>
              </w:rPr>
              <w:fldChar w:fldCharType="separate"/>
            </w:r>
            <w:r w:rsidR="00C35C68" w:rsidRPr="00CA7BC4">
              <w:rPr>
                <w:noProof/>
                <w:webHidden/>
                <w:lang w:val="ro-RO"/>
              </w:rPr>
              <w:t>80</w:t>
            </w:r>
            <w:r w:rsidR="002F3108" w:rsidRPr="00CA7BC4">
              <w:rPr>
                <w:noProof/>
                <w:webHidden/>
                <w:lang w:val="ro-RO"/>
              </w:rPr>
              <w:fldChar w:fldCharType="end"/>
            </w:r>
          </w:hyperlink>
        </w:p>
        <w:p w14:paraId="42C4188A" w14:textId="561A14A2" w:rsidR="002F3108" w:rsidRPr="00CA7BC4" w:rsidRDefault="00000000" w:rsidP="002F3108">
          <w:pPr>
            <w:pStyle w:val="Cuprins1"/>
            <w:rPr>
              <w:rFonts w:asciiTheme="minorHAnsi" w:eastAsiaTheme="minorEastAsia" w:hAnsiTheme="minorHAnsi"/>
              <w:b/>
              <w:bCs/>
              <w:noProof/>
              <w:szCs w:val="24"/>
              <w:lang w:val="ro-RO" w:eastAsia="en-GB"/>
            </w:rPr>
          </w:pPr>
          <w:hyperlink w:anchor="_Toc174343194" w:history="1">
            <w:r w:rsidR="002F3108" w:rsidRPr="00CA7BC4">
              <w:rPr>
                <w:rStyle w:val="Hyperlink"/>
                <w:b/>
                <w:bCs/>
                <w:noProof/>
                <w:lang w:val="ro-RO"/>
              </w:rPr>
              <w:t>VI.</w:t>
            </w:r>
            <w:r w:rsidR="002F3108" w:rsidRPr="00CA7BC4">
              <w:rPr>
                <w:rFonts w:asciiTheme="minorHAnsi" w:eastAsiaTheme="minorEastAsia" w:hAnsiTheme="minorHAnsi"/>
                <w:b/>
                <w:bCs/>
                <w:noProof/>
                <w:szCs w:val="24"/>
                <w:lang w:val="ro-RO" w:eastAsia="en-GB"/>
              </w:rPr>
              <w:tab/>
            </w:r>
            <w:r w:rsidR="002F3108" w:rsidRPr="00CA7BC4">
              <w:rPr>
                <w:rStyle w:val="Hyperlink"/>
                <w:b/>
                <w:bCs/>
                <w:noProof/>
                <w:lang w:val="ro-RO"/>
              </w:rPr>
              <w:t>Coordonatorul de criză și consultările cu părțile interesate</w:t>
            </w:r>
            <w:r w:rsidR="002F3108" w:rsidRPr="00CA7BC4">
              <w:rPr>
                <w:b/>
                <w:bCs/>
                <w:noProof/>
                <w:webHidden/>
                <w:lang w:val="ro-RO"/>
              </w:rPr>
              <w:tab/>
            </w:r>
            <w:r w:rsidR="002F3108" w:rsidRPr="00CA7BC4">
              <w:rPr>
                <w:b/>
                <w:bCs/>
                <w:noProof/>
                <w:webHidden/>
                <w:lang w:val="ro-RO"/>
              </w:rPr>
              <w:fldChar w:fldCharType="begin"/>
            </w:r>
            <w:r w:rsidR="002F3108" w:rsidRPr="00CA7BC4">
              <w:rPr>
                <w:b/>
                <w:bCs/>
                <w:noProof/>
                <w:webHidden/>
                <w:lang w:val="ro-RO"/>
              </w:rPr>
              <w:instrText xml:space="preserve"> PAGEREF _Toc174343194 \h </w:instrText>
            </w:r>
            <w:r w:rsidR="002F3108" w:rsidRPr="00CA7BC4">
              <w:rPr>
                <w:b/>
                <w:bCs/>
                <w:noProof/>
                <w:webHidden/>
                <w:lang w:val="ro-RO"/>
              </w:rPr>
            </w:r>
            <w:r w:rsidR="002F3108" w:rsidRPr="00CA7BC4">
              <w:rPr>
                <w:b/>
                <w:bCs/>
                <w:noProof/>
                <w:webHidden/>
                <w:lang w:val="ro-RO"/>
              </w:rPr>
              <w:fldChar w:fldCharType="separate"/>
            </w:r>
            <w:r w:rsidR="00C35C68" w:rsidRPr="00CA7BC4">
              <w:rPr>
                <w:b/>
                <w:bCs/>
                <w:noProof/>
                <w:webHidden/>
                <w:lang w:val="ro-RO"/>
              </w:rPr>
              <w:t>81</w:t>
            </w:r>
            <w:r w:rsidR="002F3108" w:rsidRPr="00CA7BC4">
              <w:rPr>
                <w:b/>
                <w:bCs/>
                <w:noProof/>
                <w:webHidden/>
                <w:lang w:val="ro-RO"/>
              </w:rPr>
              <w:fldChar w:fldCharType="end"/>
            </w:r>
          </w:hyperlink>
        </w:p>
        <w:p w14:paraId="77EE5014" w14:textId="2DF8EFB4" w:rsidR="002F3108" w:rsidRPr="00CA7BC4" w:rsidRDefault="00000000" w:rsidP="002F3108">
          <w:pPr>
            <w:pStyle w:val="Cuprins1"/>
            <w:rPr>
              <w:rFonts w:asciiTheme="minorHAnsi" w:eastAsiaTheme="minorEastAsia" w:hAnsiTheme="minorHAnsi"/>
              <w:b/>
              <w:bCs/>
              <w:noProof/>
              <w:szCs w:val="24"/>
              <w:lang w:val="ro-RO" w:eastAsia="en-GB"/>
            </w:rPr>
          </w:pPr>
          <w:hyperlink w:anchor="_Toc174343232" w:history="1">
            <w:r w:rsidR="002F3108" w:rsidRPr="00CA7BC4">
              <w:rPr>
                <w:rStyle w:val="Hyperlink"/>
                <w:b/>
                <w:bCs/>
                <w:noProof/>
                <w:lang w:val="ro-RO" w:eastAsia="ru-RU"/>
              </w:rPr>
              <w:t>VII.</w:t>
            </w:r>
            <w:r w:rsidR="002F3108" w:rsidRPr="00CA7BC4">
              <w:rPr>
                <w:rFonts w:asciiTheme="minorHAnsi" w:eastAsiaTheme="minorEastAsia" w:hAnsiTheme="minorHAnsi"/>
                <w:b/>
                <w:bCs/>
                <w:noProof/>
                <w:szCs w:val="24"/>
                <w:lang w:val="ro-RO" w:eastAsia="en-GB"/>
              </w:rPr>
              <w:tab/>
            </w:r>
            <w:r w:rsidR="002F3108" w:rsidRPr="00CA7BC4">
              <w:rPr>
                <w:rStyle w:val="Hyperlink"/>
                <w:b/>
                <w:bCs/>
                <w:noProof/>
                <w:lang w:val="ro-RO" w:eastAsia="ru-RU"/>
              </w:rPr>
              <w:t>Teste de pregătire pentru situații de criză de energie electrică</w:t>
            </w:r>
            <w:r w:rsidR="002F3108" w:rsidRPr="00CA7BC4">
              <w:rPr>
                <w:b/>
                <w:bCs/>
                <w:noProof/>
                <w:webHidden/>
                <w:lang w:val="ro-RO"/>
              </w:rPr>
              <w:tab/>
            </w:r>
            <w:r w:rsidR="002F3108" w:rsidRPr="00CA7BC4">
              <w:rPr>
                <w:b/>
                <w:bCs/>
                <w:noProof/>
                <w:webHidden/>
                <w:lang w:val="ro-RO"/>
              </w:rPr>
              <w:fldChar w:fldCharType="begin"/>
            </w:r>
            <w:r w:rsidR="002F3108" w:rsidRPr="00CA7BC4">
              <w:rPr>
                <w:b/>
                <w:bCs/>
                <w:noProof/>
                <w:webHidden/>
                <w:lang w:val="ro-RO"/>
              </w:rPr>
              <w:instrText xml:space="preserve"> PAGEREF _Toc174343232 \h </w:instrText>
            </w:r>
            <w:r w:rsidR="002F3108" w:rsidRPr="00CA7BC4">
              <w:rPr>
                <w:b/>
                <w:bCs/>
                <w:noProof/>
                <w:webHidden/>
                <w:lang w:val="ro-RO"/>
              </w:rPr>
            </w:r>
            <w:r w:rsidR="002F3108" w:rsidRPr="00CA7BC4">
              <w:rPr>
                <w:b/>
                <w:bCs/>
                <w:noProof/>
                <w:webHidden/>
                <w:lang w:val="ro-RO"/>
              </w:rPr>
              <w:fldChar w:fldCharType="separate"/>
            </w:r>
            <w:r w:rsidR="00C35C68" w:rsidRPr="00CA7BC4">
              <w:rPr>
                <w:b/>
                <w:bCs/>
                <w:noProof/>
                <w:webHidden/>
                <w:lang w:val="ro-RO"/>
              </w:rPr>
              <w:t>82</w:t>
            </w:r>
            <w:r w:rsidR="002F3108" w:rsidRPr="00CA7BC4">
              <w:rPr>
                <w:b/>
                <w:bCs/>
                <w:noProof/>
                <w:webHidden/>
                <w:lang w:val="ro-RO"/>
              </w:rPr>
              <w:fldChar w:fldCharType="end"/>
            </w:r>
          </w:hyperlink>
        </w:p>
        <w:p w14:paraId="0C830954" w14:textId="6A6B3B3B" w:rsidR="002F3108" w:rsidRPr="00CA7BC4" w:rsidRDefault="00000000" w:rsidP="002F3108">
          <w:pPr>
            <w:pStyle w:val="Cuprins3"/>
            <w:rPr>
              <w:rFonts w:asciiTheme="minorHAnsi" w:eastAsiaTheme="minorEastAsia" w:hAnsiTheme="minorHAnsi"/>
              <w:noProof/>
              <w:szCs w:val="24"/>
              <w:lang w:val="ro-RO" w:eastAsia="en-GB"/>
            </w:rPr>
          </w:pPr>
          <w:hyperlink w:anchor="_Toc174343233" w:history="1">
            <w:r w:rsidR="002F3108" w:rsidRPr="00CA7BC4">
              <w:rPr>
                <w:rStyle w:val="Hyperlink"/>
                <w:b/>
                <w:bCs/>
                <w:noProof/>
                <w:lang w:val="ro-RO" w:eastAsia="ru-RU"/>
              </w:rPr>
              <w:t>Anexa nr. 1</w:t>
            </w:r>
            <w:r w:rsidR="002F3108" w:rsidRPr="00CA7BC4">
              <w:rPr>
                <w:noProof/>
                <w:webHidden/>
                <w:lang w:val="ro-RO"/>
              </w:rPr>
              <w:tab/>
            </w:r>
            <w:r w:rsidR="002F3108" w:rsidRPr="00CA7BC4">
              <w:rPr>
                <w:noProof/>
                <w:webHidden/>
                <w:lang w:val="ro-RO"/>
              </w:rPr>
              <w:fldChar w:fldCharType="begin"/>
            </w:r>
            <w:r w:rsidR="002F3108" w:rsidRPr="00CA7BC4">
              <w:rPr>
                <w:noProof/>
                <w:webHidden/>
                <w:lang w:val="ro-RO"/>
              </w:rPr>
              <w:instrText xml:space="preserve"> PAGEREF _Toc174343233 \h </w:instrText>
            </w:r>
            <w:r w:rsidR="002F3108" w:rsidRPr="00CA7BC4">
              <w:rPr>
                <w:noProof/>
                <w:webHidden/>
                <w:lang w:val="ro-RO"/>
              </w:rPr>
            </w:r>
            <w:r w:rsidR="002F3108" w:rsidRPr="00CA7BC4">
              <w:rPr>
                <w:noProof/>
                <w:webHidden/>
                <w:lang w:val="ro-RO"/>
              </w:rPr>
              <w:fldChar w:fldCharType="separate"/>
            </w:r>
            <w:r w:rsidR="00C35C68" w:rsidRPr="00CA7BC4">
              <w:rPr>
                <w:noProof/>
                <w:webHidden/>
                <w:lang w:val="ro-RO"/>
              </w:rPr>
              <w:t>85</w:t>
            </w:r>
            <w:r w:rsidR="002F3108" w:rsidRPr="00CA7BC4">
              <w:rPr>
                <w:noProof/>
                <w:webHidden/>
                <w:lang w:val="ro-RO"/>
              </w:rPr>
              <w:fldChar w:fldCharType="end"/>
            </w:r>
          </w:hyperlink>
        </w:p>
        <w:p w14:paraId="1A098AF3" w14:textId="75FFAA2A" w:rsidR="002F3108" w:rsidRPr="00CA7BC4" w:rsidRDefault="00000000" w:rsidP="002F3108">
          <w:pPr>
            <w:pStyle w:val="Cuprins3"/>
            <w:rPr>
              <w:rFonts w:asciiTheme="minorHAnsi" w:eastAsiaTheme="minorEastAsia" w:hAnsiTheme="minorHAnsi"/>
              <w:noProof/>
              <w:szCs w:val="24"/>
              <w:lang w:val="ro-RO" w:eastAsia="en-GB"/>
            </w:rPr>
          </w:pPr>
          <w:hyperlink w:anchor="_Toc174343234" w:history="1">
            <w:r w:rsidR="002F3108" w:rsidRPr="00CA7BC4">
              <w:rPr>
                <w:rStyle w:val="Hyperlink"/>
                <w:b/>
                <w:bCs/>
                <w:noProof/>
                <w:lang w:val="ro-RO" w:eastAsia="ru-RU"/>
              </w:rPr>
              <w:t>Anexa nr. 2</w:t>
            </w:r>
            <w:r w:rsidR="002F3108" w:rsidRPr="00CA7BC4">
              <w:rPr>
                <w:noProof/>
                <w:webHidden/>
                <w:lang w:val="ro-RO"/>
              </w:rPr>
              <w:tab/>
            </w:r>
            <w:r w:rsidR="002F3108" w:rsidRPr="00CA7BC4">
              <w:rPr>
                <w:noProof/>
                <w:webHidden/>
                <w:lang w:val="ro-RO"/>
              </w:rPr>
              <w:fldChar w:fldCharType="begin"/>
            </w:r>
            <w:r w:rsidR="002F3108" w:rsidRPr="00CA7BC4">
              <w:rPr>
                <w:noProof/>
                <w:webHidden/>
                <w:lang w:val="ro-RO"/>
              </w:rPr>
              <w:instrText xml:space="preserve"> PAGEREF _Toc174343234 \h </w:instrText>
            </w:r>
            <w:r w:rsidR="002F3108" w:rsidRPr="00CA7BC4">
              <w:rPr>
                <w:noProof/>
                <w:webHidden/>
                <w:lang w:val="ro-RO"/>
              </w:rPr>
            </w:r>
            <w:r w:rsidR="002F3108" w:rsidRPr="00CA7BC4">
              <w:rPr>
                <w:noProof/>
                <w:webHidden/>
                <w:lang w:val="ro-RO"/>
              </w:rPr>
              <w:fldChar w:fldCharType="separate"/>
            </w:r>
            <w:r w:rsidR="00C35C68" w:rsidRPr="00CA7BC4">
              <w:rPr>
                <w:noProof/>
                <w:webHidden/>
                <w:lang w:val="ro-RO"/>
              </w:rPr>
              <w:t>88</w:t>
            </w:r>
            <w:r w:rsidR="002F3108" w:rsidRPr="00CA7BC4">
              <w:rPr>
                <w:noProof/>
                <w:webHidden/>
                <w:lang w:val="ro-RO"/>
              </w:rPr>
              <w:fldChar w:fldCharType="end"/>
            </w:r>
          </w:hyperlink>
        </w:p>
        <w:p w14:paraId="6A19AE28" w14:textId="7B243EED" w:rsidR="004777FF" w:rsidRPr="00CA7BC4" w:rsidRDefault="004777FF">
          <w:pPr>
            <w:rPr>
              <w:lang w:val="ro-RO"/>
            </w:rPr>
          </w:pPr>
          <w:r w:rsidRPr="00CA7BC4">
            <w:rPr>
              <w:b/>
              <w:bCs/>
              <w:lang w:val="ro-RO"/>
            </w:rPr>
            <w:fldChar w:fldCharType="end"/>
          </w:r>
        </w:p>
      </w:sdtContent>
    </w:sdt>
    <w:p w14:paraId="11A99C1A" w14:textId="77777777" w:rsidR="0035333B" w:rsidRPr="00CA7BC4" w:rsidRDefault="0035333B" w:rsidP="00141EE9">
      <w:pPr>
        <w:shd w:val="clear" w:color="auto" w:fill="FFFFFF"/>
        <w:ind w:firstLine="540"/>
        <w:rPr>
          <w:rFonts w:eastAsiaTheme="minorEastAsia" w:cs="Times New Roman"/>
          <w:color w:val="000000" w:themeColor="text1"/>
          <w:kern w:val="0"/>
          <w:sz w:val="28"/>
          <w:szCs w:val="28"/>
          <w:lang w:val="ro-RO" w:eastAsia="en-GB"/>
          <w14:ligatures w14:val="none"/>
        </w:rPr>
      </w:pPr>
    </w:p>
    <w:p w14:paraId="435DF253" w14:textId="77777777" w:rsidR="00553A43" w:rsidRPr="00CA7BC4" w:rsidRDefault="00553A43" w:rsidP="00021BC4">
      <w:pPr>
        <w:shd w:val="clear" w:color="auto" w:fill="FFFFFF"/>
        <w:ind w:firstLine="540"/>
        <w:jc w:val="right"/>
        <w:rPr>
          <w:rFonts w:eastAsiaTheme="minorEastAsia" w:cs="Times New Roman"/>
          <w:color w:val="000000" w:themeColor="text1"/>
          <w:kern w:val="0"/>
          <w:sz w:val="28"/>
          <w:szCs w:val="28"/>
          <w:lang w:val="ro-RO" w:eastAsia="en-GB"/>
          <w14:ligatures w14:val="none"/>
        </w:rPr>
      </w:pPr>
    </w:p>
    <w:p w14:paraId="01618332" w14:textId="77777777" w:rsidR="00553A43" w:rsidRPr="00CA7BC4" w:rsidRDefault="00553A43" w:rsidP="00021BC4">
      <w:pPr>
        <w:shd w:val="clear" w:color="auto" w:fill="FFFFFF"/>
        <w:ind w:firstLine="540"/>
        <w:jc w:val="right"/>
        <w:rPr>
          <w:rFonts w:eastAsiaTheme="minorEastAsia" w:cs="Times New Roman"/>
          <w:color w:val="000000" w:themeColor="text1"/>
          <w:kern w:val="0"/>
          <w:sz w:val="28"/>
          <w:szCs w:val="28"/>
          <w:lang w:val="ro-RO" w:eastAsia="en-GB"/>
          <w14:ligatures w14:val="none"/>
        </w:rPr>
      </w:pPr>
    </w:p>
    <w:p w14:paraId="42F956E1" w14:textId="77777777" w:rsidR="00553A43" w:rsidRPr="00CA7BC4" w:rsidRDefault="00553A43" w:rsidP="00021BC4">
      <w:pPr>
        <w:shd w:val="clear" w:color="auto" w:fill="FFFFFF"/>
        <w:ind w:firstLine="540"/>
        <w:jc w:val="right"/>
        <w:rPr>
          <w:rFonts w:eastAsiaTheme="minorEastAsia" w:cs="Times New Roman"/>
          <w:color w:val="000000" w:themeColor="text1"/>
          <w:kern w:val="0"/>
          <w:sz w:val="28"/>
          <w:szCs w:val="28"/>
          <w:lang w:val="ro-RO" w:eastAsia="en-GB"/>
          <w14:ligatures w14:val="none"/>
        </w:rPr>
      </w:pPr>
    </w:p>
    <w:p w14:paraId="3722B5FE" w14:textId="77777777" w:rsidR="00553A43" w:rsidRPr="00CA7BC4" w:rsidRDefault="00553A43" w:rsidP="00021BC4">
      <w:pPr>
        <w:shd w:val="clear" w:color="auto" w:fill="FFFFFF"/>
        <w:ind w:firstLine="540"/>
        <w:jc w:val="right"/>
        <w:rPr>
          <w:rFonts w:eastAsiaTheme="minorEastAsia" w:cs="Times New Roman"/>
          <w:color w:val="000000" w:themeColor="text1"/>
          <w:kern w:val="0"/>
          <w:sz w:val="28"/>
          <w:szCs w:val="28"/>
          <w:lang w:val="ro-RO" w:eastAsia="en-GB"/>
          <w14:ligatures w14:val="none"/>
        </w:rPr>
      </w:pPr>
    </w:p>
    <w:p w14:paraId="012A3DD5" w14:textId="77777777" w:rsidR="00553A43" w:rsidRPr="00CA7BC4" w:rsidRDefault="00553A43" w:rsidP="00021BC4">
      <w:pPr>
        <w:shd w:val="clear" w:color="auto" w:fill="FFFFFF"/>
        <w:ind w:firstLine="540"/>
        <w:jc w:val="right"/>
        <w:rPr>
          <w:rFonts w:eastAsiaTheme="minorEastAsia" w:cs="Times New Roman"/>
          <w:color w:val="000000" w:themeColor="text1"/>
          <w:kern w:val="0"/>
          <w:sz w:val="28"/>
          <w:szCs w:val="28"/>
          <w:lang w:val="ro-RO" w:eastAsia="en-GB"/>
          <w14:ligatures w14:val="none"/>
        </w:rPr>
      </w:pPr>
    </w:p>
    <w:p w14:paraId="335DCD03" w14:textId="77777777" w:rsidR="00553A43" w:rsidRPr="00CA7BC4" w:rsidRDefault="00553A43" w:rsidP="00021BC4">
      <w:pPr>
        <w:shd w:val="clear" w:color="auto" w:fill="FFFFFF"/>
        <w:ind w:firstLine="540"/>
        <w:jc w:val="right"/>
        <w:rPr>
          <w:rFonts w:eastAsiaTheme="minorEastAsia" w:cs="Times New Roman"/>
          <w:color w:val="000000" w:themeColor="text1"/>
          <w:kern w:val="0"/>
          <w:sz w:val="28"/>
          <w:szCs w:val="28"/>
          <w:lang w:val="ro-RO" w:eastAsia="en-GB"/>
          <w14:ligatures w14:val="none"/>
        </w:rPr>
      </w:pPr>
    </w:p>
    <w:p w14:paraId="6F7476D4" w14:textId="77777777" w:rsidR="00553A43" w:rsidRPr="00CA7BC4" w:rsidRDefault="00553A43" w:rsidP="00021BC4">
      <w:pPr>
        <w:shd w:val="clear" w:color="auto" w:fill="FFFFFF"/>
        <w:ind w:firstLine="540"/>
        <w:jc w:val="right"/>
        <w:rPr>
          <w:rFonts w:eastAsiaTheme="minorEastAsia" w:cs="Times New Roman"/>
          <w:color w:val="000000" w:themeColor="text1"/>
          <w:kern w:val="0"/>
          <w:sz w:val="28"/>
          <w:szCs w:val="28"/>
          <w:lang w:val="ro-RO" w:eastAsia="en-GB"/>
          <w14:ligatures w14:val="none"/>
        </w:rPr>
      </w:pPr>
    </w:p>
    <w:p w14:paraId="27678A31" w14:textId="77777777" w:rsidR="00553A43" w:rsidRPr="00CA7BC4" w:rsidRDefault="00553A43" w:rsidP="00021BC4">
      <w:pPr>
        <w:shd w:val="clear" w:color="auto" w:fill="FFFFFF"/>
        <w:ind w:firstLine="540"/>
        <w:jc w:val="right"/>
        <w:rPr>
          <w:rFonts w:eastAsiaTheme="minorEastAsia" w:cs="Times New Roman"/>
          <w:color w:val="000000" w:themeColor="text1"/>
          <w:kern w:val="0"/>
          <w:sz w:val="28"/>
          <w:szCs w:val="28"/>
          <w:lang w:val="ro-RO" w:eastAsia="en-GB"/>
          <w14:ligatures w14:val="none"/>
        </w:rPr>
      </w:pPr>
    </w:p>
    <w:p w14:paraId="473F3424" w14:textId="77777777" w:rsidR="00553A43" w:rsidRPr="00CA7BC4" w:rsidRDefault="00553A43" w:rsidP="00021BC4">
      <w:pPr>
        <w:shd w:val="clear" w:color="auto" w:fill="FFFFFF"/>
        <w:ind w:firstLine="540"/>
        <w:jc w:val="right"/>
        <w:rPr>
          <w:rFonts w:eastAsiaTheme="minorEastAsia" w:cs="Times New Roman"/>
          <w:color w:val="000000" w:themeColor="text1"/>
          <w:kern w:val="0"/>
          <w:sz w:val="28"/>
          <w:szCs w:val="28"/>
          <w:lang w:val="ro-RO" w:eastAsia="en-GB"/>
          <w14:ligatures w14:val="none"/>
        </w:rPr>
      </w:pPr>
    </w:p>
    <w:p w14:paraId="0964E170" w14:textId="77777777" w:rsidR="00553A43" w:rsidRPr="00CA7BC4" w:rsidRDefault="00553A43" w:rsidP="00021BC4">
      <w:pPr>
        <w:shd w:val="clear" w:color="auto" w:fill="FFFFFF"/>
        <w:ind w:firstLine="540"/>
        <w:jc w:val="right"/>
        <w:rPr>
          <w:rFonts w:eastAsiaTheme="minorEastAsia" w:cs="Times New Roman"/>
          <w:color w:val="000000" w:themeColor="text1"/>
          <w:kern w:val="0"/>
          <w:sz w:val="28"/>
          <w:szCs w:val="28"/>
          <w:lang w:val="ro-RO" w:eastAsia="en-GB"/>
          <w14:ligatures w14:val="none"/>
        </w:rPr>
      </w:pPr>
    </w:p>
    <w:p w14:paraId="0FD8E28B" w14:textId="77777777" w:rsidR="00553A43" w:rsidRPr="00CA7BC4" w:rsidRDefault="00553A43" w:rsidP="00021BC4">
      <w:pPr>
        <w:shd w:val="clear" w:color="auto" w:fill="FFFFFF"/>
        <w:ind w:firstLine="540"/>
        <w:jc w:val="right"/>
        <w:rPr>
          <w:rFonts w:eastAsiaTheme="minorEastAsia" w:cs="Times New Roman"/>
          <w:color w:val="000000" w:themeColor="text1"/>
          <w:kern w:val="0"/>
          <w:sz w:val="28"/>
          <w:szCs w:val="28"/>
          <w:lang w:val="ro-RO" w:eastAsia="en-GB"/>
          <w14:ligatures w14:val="none"/>
        </w:rPr>
      </w:pPr>
    </w:p>
    <w:p w14:paraId="1FBE516C" w14:textId="77777777" w:rsidR="00553A43" w:rsidRPr="00CA7BC4" w:rsidRDefault="00553A43" w:rsidP="00021BC4">
      <w:pPr>
        <w:shd w:val="clear" w:color="auto" w:fill="FFFFFF"/>
        <w:ind w:firstLine="540"/>
        <w:jc w:val="right"/>
        <w:rPr>
          <w:rFonts w:eastAsiaTheme="minorEastAsia" w:cs="Times New Roman"/>
          <w:color w:val="000000" w:themeColor="text1"/>
          <w:kern w:val="0"/>
          <w:sz w:val="28"/>
          <w:szCs w:val="28"/>
          <w:lang w:val="ro-RO" w:eastAsia="en-GB"/>
          <w14:ligatures w14:val="none"/>
        </w:rPr>
      </w:pPr>
    </w:p>
    <w:p w14:paraId="1EE222F6" w14:textId="77777777" w:rsidR="00553A43" w:rsidRPr="00CA7BC4" w:rsidRDefault="00553A43" w:rsidP="00021BC4">
      <w:pPr>
        <w:shd w:val="clear" w:color="auto" w:fill="FFFFFF"/>
        <w:ind w:firstLine="540"/>
        <w:jc w:val="right"/>
        <w:rPr>
          <w:rFonts w:eastAsiaTheme="minorEastAsia" w:cs="Times New Roman"/>
          <w:color w:val="000000" w:themeColor="text1"/>
          <w:kern w:val="0"/>
          <w:sz w:val="28"/>
          <w:szCs w:val="28"/>
          <w:lang w:val="ro-RO" w:eastAsia="en-GB"/>
          <w14:ligatures w14:val="none"/>
        </w:rPr>
      </w:pPr>
    </w:p>
    <w:p w14:paraId="67A5789B" w14:textId="77777777" w:rsidR="00553A43" w:rsidRPr="00CA7BC4" w:rsidRDefault="00553A43" w:rsidP="00021BC4">
      <w:pPr>
        <w:shd w:val="clear" w:color="auto" w:fill="FFFFFF"/>
        <w:ind w:firstLine="540"/>
        <w:jc w:val="right"/>
        <w:rPr>
          <w:rFonts w:eastAsiaTheme="minorEastAsia" w:cs="Times New Roman"/>
          <w:color w:val="000000" w:themeColor="text1"/>
          <w:kern w:val="0"/>
          <w:sz w:val="28"/>
          <w:szCs w:val="28"/>
          <w:lang w:val="ro-RO" w:eastAsia="en-GB"/>
          <w14:ligatures w14:val="none"/>
        </w:rPr>
      </w:pPr>
    </w:p>
    <w:p w14:paraId="66B9E7AE" w14:textId="77777777" w:rsidR="00553A43" w:rsidRPr="00CA7BC4" w:rsidRDefault="00553A43" w:rsidP="00021BC4">
      <w:pPr>
        <w:shd w:val="clear" w:color="auto" w:fill="FFFFFF"/>
        <w:ind w:firstLine="540"/>
        <w:jc w:val="right"/>
        <w:rPr>
          <w:rFonts w:eastAsiaTheme="minorEastAsia" w:cs="Times New Roman"/>
          <w:color w:val="000000" w:themeColor="text1"/>
          <w:kern w:val="0"/>
          <w:sz w:val="28"/>
          <w:szCs w:val="28"/>
          <w:lang w:val="ro-RO" w:eastAsia="en-GB"/>
          <w14:ligatures w14:val="none"/>
        </w:rPr>
      </w:pPr>
    </w:p>
    <w:p w14:paraId="0129EDA8" w14:textId="77777777" w:rsidR="00553A43" w:rsidRPr="00CA7BC4" w:rsidRDefault="00553A43" w:rsidP="00021BC4">
      <w:pPr>
        <w:shd w:val="clear" w:color="auto" w:fill="FFFFFF"/>
        <w:ind w:firstLine="540"/>
        <w:jc w:val="right"/>
        <w:rPr>
          <w:rFonts w:eastAsiaTheme="minorEastAsia" w:cs="Times New Roman"/>
          <w:color w:val="000000" w:themeColor="text1"/>
          <w:kern w:val="0"/>
          <w:sz w:val="28"/>
          <w:szCs w:val="28"/>
          <w:lang w:val="ro-RO" w:eastAsia="en-GB"/>
          <w14:ligatures w14:val="none"/>
        </w:rPr>
      </w:pPr>
    </w:p>
    <w:p w14:paraId="468B52F8" w14:textId="77777777" w:rsidR="00553A43" w:rsidRPr="00CA7BC4" w:rsidRDefault="00553A43" w:rsidP="00021BC4">
      <w:pPr>
        <w:shd w:val="clear" w:color="auto" w:fill="FFFFFF"/>
        <w:ind w:firstLine="540"/>
        <w:jc w:val="right"/>
        <w:rPr>
          <w:rFonts w:eastAsiaTheme="minorEastAsia" w:cs="Times New Roman"/>
          <w:color w:val="000000" w:themeColor="text1"/>
          <w:kern w:val="0"/>
          <w:sz w:val="28"/>
          <w:szCs w:val="28"/>
          <w:lang w:val="ro-RO" w:eastAsia="en-GB"/>
          <w14:ligatures w14:val="none"/>
        </w:rPr>
      </w:pPr>
    </w:p>
    <w:p w14:paraId="586A1C96" w14:textId="77777777" w:rsidR="00553A43" w:rsidRPr="00CA7BC4" w:rsidRDefault="00553A43" w:rsidP="00021BC4">
      <w:pPr>
        <w:shd w:val="clear" w:color="auto" w:fill="FFFFFF"/>
        <w:ind w:firstLine="540"/>
        <w:jc w:val="right"/>
        <w:rPr>
          <w:rFonts w:eastAsiaTheme="minorEastAsia" w:cs="Times New Roman"/>
          <w:color w:val="000000" w:themeColor="text1"/>
          <w:kern w:val="0"/>
          <w:sz w:val="28"/>
          <w:szCs w:val="28"/>
          <w:lang w:val="ro-RO" w:eastAsia="en-GB"/>
          <w14:ligatures w14:val="none"/>
        </w:rPr>
      </w:pPr>
    </w:p>
    <w:p w14:paraId="5D31D9BA" w14:textId="77777777" w:rsidR="00553A43" w:rsidRPr="00CA7BC4" w:rsidRDefault="00553A43" w:rsidP="00021BC4">
      <w:pPr>
        <w:shd w:val="clear" w:color="auto" w:fill="FFFFFF"/>
        <w:ind w:firstLine="540"/>
        <w:jc w:val="right"/>
        <w:rPr>
          <w:rFonts w:eastAsiaTheme="minorEastAsia" w:cs="Times New Roman"/>
          <w:color w:val="000000" w:themeColor="text1"/>
          <w:kern w:val="0"/>
          <w:sz w:val="28"/>
          <w:szCs w:val="28"/>
          <w:lang w:val="ro-RO" w:eastAsia="en-GB"/>
          <w14:ligatures w14:val="none"/>
        </w:rPr>
      </w:pPr>
    </w:p>
    <w:p w14:paraId="68B575C6" w14:textId="77777777" w:rsidR="00553A43" w:rsidRPr="00CA7BC4" w:rsidRDefault="00553A43" w:rsidP="00021BC4">
      <w:pPr>
        <w:shd w:val="clear" w:color="auto" w:fill="FFFFFF"/>
        <w:ind w:firstLine="540"/>
        <w:jc w:val="right"/>
        <w:rPr>
          <w:rFonts w:eastAsiaTheme="minorEastAsia" w:cs="Times New Roman"/>
          <w:color w:val="000000" w:themeColor="text1"/>
          <w:kern w:val="0"/>
          <w:sz w:val="28"/>
          <w:szCs w:val="28"/>
          <w:lang w:val="ro-RO" w:eastAsia="en-GB"/>
          <w14:ligatures w14:val="none"/>
        </w:rPr>
      </w:pPr>
    </w:p>
    <w:p w14:paraId="467E93D6" w14:textId="77777777" w:rsidR="00553A43" w:rsidRPr="00CA7BC4" w:rsidRDefault="00553A43" w:rsidP="00021BC4">
      <w:pPr>
        <w:shd w:val="clear" w:color="auto" w:fill="FFFFFF"/>
        <w:ind w:firstLine="540"/>
        <w:jc w:val="right"/>
        <w:rPr>
          <w:rFonts w:eastAsiaTheme="minorEastAsia" w:cs="Times New Roman"/>
          <w:color w:val="000000" w:themeColor="text1"/>
          <w:kern w:val="0"/>
          <w:sz w:val="28"/>
          <w:szCs w:val="28"/>
          <w:lang w:val="ro-RO" w:eastAsia="en-GB"/>
          <w14:ligatures w14:val="none"/>
        </w:rPr>
      </w:pPr>
    </w:p>
    <w:p w14:paraId="1DF9F2E8" w14:textId="77777777" w:rsidR="00553A43" w:rsidRPr="00CA7BC4" w:rsidRDefault="00553A43" w:rsidP="00021BC4">
      <w:pPr>
        <w:shd w:val="clear" w:color="auto" w:fill="FFFFFF"/>
        <w:ind w:firstLine="540"/>
        <w:jc w:val="right"/>
        <w:rPr>
          <w:rFonts w:eastAsiaTheme="minorEastAsia" w:cs="Times New Roman"/>
          <w:color w:val="000000" w:themeColor="text1"/>
          <w:kern w:val="0"/>
          <w:sz w:val="28"/>
          <w:szCs w:val="28"/>
          <w:lang w:val="ro-RO" w:eastAsia="en-GB"/>
          <w14:ligatures w14:val="none"/>
        </w:rPr>
      </w:pPr>
    </w:p>
    <w:p w14:paraId="293CC726" w14:textId="77777777" w:rsidR="00553A43" w:rsidRPr="00CA7BC4" w:rsidRDefault="00553A43" w:rsidP="00021BC4">
      <w:pPr>
        <w:shd w:val="clear" w:color="auto" w:fill="FFFFFF"/>
        <w:ind w:firstLine="540"/>
        <w:jc w:val="right"/>
        <w:rPr>
          <w:rFonts w:eastAsiaTheme="minorEastAsia" w:cs="Times New Roman"/>
          <w:color w:val="000000" w:themeColor="text1"/>
          <w:kern w:val="0"/>
          <w:sz w:val="28"/>
          <w:szCs w:val="28"/>
          <w:lang w:val="ro-RO" w:eastAsia="en-GB"/>
          <w14:ligatures w14:val="none"/>
        </w:rPr>
      </w:pPr>
    </w:p>
    <w:p w14:paraId="12557507" w14:textId="77777777" w:rsidR="00553A43" w:rsidRPr="00CA7BC4" w:rsidRDefault="00553A43" w:rsidP="00021BC4">
      <w:pPr>
        <w:shd w:val="clear" w:color="auto" w:fill="FFFFFF"/>
        <w:ind w:firstLine="540"/>
        <w:jc w:val="right"/>
        <w:rPr>
          <w:rFonts w:eastAsiaTheme="minorEastAsia" w:cs="Times New Roman"/>
          <w:color w:val="000000" w:themeColor="text1"/>
          <w:kern w:val="0"/>
          <w:sz w:val="28"/>
          <w:szCs w:val="28"/>
          <w:lang w:val="ro-RO" w:eastAsia="en-GB"/>
          <w14:ligatures w14:val="none"/>
        </w:rPr>
      </w:pPr>
    </w:p>
    <w:p w14:paraId="7DEE0A23" w14:textId="77777777" w:rsidR="00553A43" w:rsidRPr="00CA7BC4" w:rsidRDefault="00553A43" w:rsidP="00021BC4">
      <w:pPr>
        <w:shd w:val="clear" w:color="auto" w:fill="FFFFFF"/>
        <w:ind w:firstLine="540"/>
        <w:jc w:val="right"/>
        <w:rPr>
          <w:rFonts w:eastAsiaTheme="minorEastAsia" w:cs="Times New Roman"/>
          <w:color w:val="000000" w:themeColor="text1"/>
          <w:kern w:val="0"/>
          <w:sz w:val="28"/>
          <w:szCs w:val="28"/>
          <w:lang w:val="ro-RO" w:eastAsia="en-GB"/>
          <w14:ligatures w14:val="none"/>
        </w:rPr>
      </w:pPr>
    </w:p>
    <w:p w14:paraId="01A4F2C7" w14:textId="77777777" w:rsidR="00553A43" w:rsidRPr="00CA7BC4" w:rsidRDefault="00553A43" w:rsidP="00021BC4">
      <w:pPr>
        <w:shd w:val="clear" w:color="auto" w:fill="FFFFFF"/>
        <w:ind w:firstLine="540"/>
        <w:jc w:val="right"/>
        <w:rPr>
          <w:rFonts w:eastAsiaTheme="minorEastAsia" w:cs="Times New Roman"/>
          <w:color w:val="000000" w:themeColor="text1"/>
          <w:kern w:val="0"/>
          <w:sz w:val="28"/>
          <w:szCs w:val="28"/>
          <w:lang w:val="ro-RO" w:eastAsia="en-GB"/>
          <w14:ligatures w14:val="none"/>
        </w:rPr>
      </w:pPr>
    </w:p>
    <w:p w14:paraId="094FF4A8" w14:textId="77777777" w:rsidR="00553A43" w:rsidRPr="00CA7BC4" w:rsidRDefault="00553A43" w:rsidP="00021BC4">
      <w:pPr>
        <w:shd w:val="clear" w:color="auto" w:fill="FFFFFF"/>
        <w:ind w:firstLine="540"/>
        <w:jc w:val="right"/>
        <w:rPr>
          <w:rFonts w:eastAsiaTheme="minorEastAsia" w:cs="Times New Roman"/>
          <w:color w:val="000000" w:themeColor="text1"/>
          <w:kern w:val="0"/>
          <w:sz w:val="28"/>
          <w:szCs w:val="28"/>
          <w:lang w:val="ro-RO" w:eastAsia="en-GB"/>
          <w14:ligatures w14:val="none"/>
        </w:rPr>
      </w:pPr>
    </w:p>
    <w:p w14:paraId="7A88DB56" w14:textId="77777777" w:rsidR="00553A43" w:rsidRPr="00CA7BC4" w:rsidRDefault="00553A43" w:rsidP="00021BC4">
      <w:pPr>
        <w:shd w:val="clear" w:color="auto" w:fill="FFFFFF"/>
        <w:ind w:firstLine="540"/>
        <w:jc w:val="right"/>
        <w:rPr>
          <w:rFonts w:eastAsiaTheme="minorEastAsia" w:cs="Times New Roman"/>
          <w:color w:val="000000" w:themeColor="text1"/>
          <w:kern w:val="0"/>
          <w:sz w:val="28"/>
          <w:szCs w:val="28"/>
          <w:lang w:val="ro-RO" w:eastAsia="en-GB"/>
          <w14:ligatures w14:val="none"/>
        </w:rPr>
      </w:pPr>
    </w:p>
    <w:p w14:paraId="6BB9DADB" w14:textId="77777777" w:rsidR="00553A43" w:rsidRPr="00CA7BC4" w:rsidRDefault="00553A43" w:rsidP="00021BC4">
      <w:pPr>
        <w:shd w:val="clear" w:color="auto" w:fill="FFFFFF"/>
        <w:ind w:firstLine="540"/>
        <w:jc w:val="right"/>
        <w:rPr>
          <w:rFonts w:eastAsiaTheme="minorEastAsia" w:cs="Times New Roman"/>
          <w:color w:val="000000" w:themeColor="text1"/>
          <w:kern w:val="0"/>
          <w:sz w:val="28"/>
          <w:szCs w:val="28"/>
          <w:lang w:val="ro-RO" w:eastAsia="en-GB"/>
          <w14:ligatures w14:val="none"/>
        </w:rPr>
      </w:pPr>
    </w:p>
    <w:p w14:paraId="36E73648" w14:textId="77777777" w:rsidR="00553A43" w:rsidRPr="00CA7BC4" w:rsidRDefault="00553A43" w:rsidP="00021BC4">
      <w:pPr>
        <w:shd w:val="clear" w:color="auto" w:fill="FFFFFF"/>
        <w:ind w:firstLine="540"/>
        <w:jc w:val="right"/>
        <w:rPr>
          <w:rFonts w:eastAsiaTheme="minorEastAsia" w:cs="Times New Roman"/>
          <w:color w:val="000000" w:themeColor="text1"/>
          <w:kern w:val="0"/>
          <w:sz w:val="28"/>
          <w:szCs w:val="28"/>
          <w:lang w:val="ro-RO" w:eastAsia="en-GB"/>
          <w14:ligatures w14:val="none"/>
        </w:rPr>
      </w:pPr>
    </w:p>
    <w:p w14:paraId="09B0EFDC" w14:textId="77777777" w:rsidR="00553A43" w:rsidRPr="00CA7BC4" w:rsidRDefault="00553A43" w:rsidP="00021BC4">
      <w:pPr>
        <w:shd w:val="clear" w:color="auto" w:fill="FFFFFF"/>
        <w:ind w:firstLine="540"/>
        <w:jc w:val="right"/>
        <w:rPr>
          <w:rFonts w:eastAsiaTheme="minorEastAsia" w:cs="Times New Roman"/>
          <w:color w:val="000000" w:themeColor="text1"/>
          <w:kern w:val="0"/>
          <w:sz w:val="28"/>
          <w:szCs w:val="28"/>
          <w:lang w:val="ro-RO" w:eastAsia="en-GB"/>
          <w14:ligatures w14:val="none"/>
        </w:rPr>
      </w:pPr>
    </w:p>
    <w:p w14:paraId="67B0F535" w14:textId="77777777" w:rsidR="00553A43" w:rsidRPr="00CA7BC4" w:rsidRDefault="00553A43" w:rsidP="00021BC4">
      <w:pPr>
        <w:shd w:val="clear" w:color="auto" w:fill="FFFFFF"/>
        <w:ind w:firstLine="540"/>
        <w:jc w:val="right"/>
        <w:rPr>
          <w:rFonts w:eastAsiaTheme="minorEastAsia" w:cs="Times New Roman"/>
          <w:color w:val="000000" w:themeColor="text1"/>
          <w:kern w:val="0"/>
          <w:sz w:val="28"/>
          <w:szCs w:val="28"/>
          <w:lang w:val="ro-RO" w:eastAsia="en-GB"/>
          <w14:ligatures w14:val="none"/>
        </w:rPr>
      </w:pPr>
    </w:p>
    <w:p w14:paraId="66DF307E" w14:textId="77777777" w:rsidR="00553A43" w:rsidRPr="00CA7BC4" w:rsidRDefault="00553A43" w:rsidP="00021BC4">
      <w:pPr>
        <w:shd w:val="clear" w:color="auto" w:fill="FFFFFF"/>
        <w:ind w:firstLine="540"/>
        <w:jc w:val="right"/>
        <w:rPr>
          <w:rFonts w:eastAsiaTheme="minorEastAsia" w:cs="Times New Roman"/>
          <w:color w:val="000000" w:themeColor="text1"/>
          <w:kern w:val="0"/>
          <w:sz w:val="28"/>
          <w:szCs w:val="28"/>
          <w:lang w:val="ro-RO" w:eastAsia="en-GB"/>
          <w14:ligatures w14:val="none"/>
        </w:rPr>
      </w:pPr>
    </w:p>
    <w:p w14:paraId="600488E0" w14:textId="77777777" w:rsidR="00553A43" w:rsidRPr="00CA7BC4" w:rsidRDefault="00553A43" w:rsidP="00021BC4">
      <w:pPr>
        <w:shd w:val="clear" w:color="auto" w:fill="FFFFFF"/>
        <w:ind w:firstLine="540"/>
        <w:jc w:val="right"/>
        <w:rPr>
          <w:rFonts w:eastAsiaTheme="minorEastAsia" w:cs="Times New Roman"/>
          <w:color w:val="000000" w:themeColor="text1"/>
          <w:kern w:val="0"/>
          <w:sz w:val="28"/>
          <w:szCs w:val="28"/>
          <w:lang w:val="ro-RO" w:eastAsia="en-GB"/>
          <w14:ligatures w14:val="none"/>
        </w:rPr>
      </w:pPr>
    </w:p>
    <w:p w14:paraId="77CCA29E" w14:textId="77777777" w:rsidR="00553A43" w:rsidRPr="00CA7BC4" w:rsidRDefault="00553A43" w:rsidP="00021BC4">
      <w:pPr>
        <w:shd w:val="clear" w:color="auto" w:fill="FFFFFF"/>
        <w:ind w:firstLine="540"/>
        <w:jc w:val="right"/>
        <w:rPr>
          <w:rFonts w:eastAsiaTheme="minorEastAsia" w:cs="Times New Roman"/>
          <w:color w:val="000000" w:themeColor="text1"/>
          <w:kern w:val="0"/>
          <w:sz w:val="28"/>
          <w:szCs w:val="28"/>
          <w:lang w:val="ro-RO" w:eastAsia="en-GB"/>
          <w14:ligatures w14:val="none"/>
        </w:rPr>
      </w:pPr>
    </w:p>
    <w:p w14:paraId="1E583274" w14:textId="77777777" w:rsidR="00553A43" w:rsidRPr="00CA7BC4" w:rsidRDefault="00553A43" w:rsidP="00021BC4">
      <w:pPr>
        <w:shd w:val="clear" w:color="auto" w:fill="FFFFFF"/>
        <w:ind w:firstLine="540"/>
        <w:jc w:val="right"/>
        <w:rPr>
          <w:rFonts w:eastAsiaTheme="minorEastAsia" w:cs="Times New Roman"/>
          <w:color w:val="000000" w:themeColor="text1"/>
          <w:kern w:val="0"/>
          <w:sz w:val="28"/>
          <w:szCs w:val="28"/>
          <w:lang w:val="ro-RO" w:eastAsia="en-GB"/>
          <w14:ligatures w14:val="none"/>
        </w:rPr>
      </w:pPr>
    </w:p>
    <w:p w14:paraId="087021A3" w14:textId="77777777" w:rsidR="00553A43" w:rsidRPr="00CA7BC4" w:rsidRDefault="00553A43" w:rsidP="00021BC4">
      <w:pPr>
        <w:shd w:val="clear" w:color="auto" w:fill="FFFFFF"/>
        <w:ind w:firstLine="540"/>
        <w:jc w:val="right"/>
        <w:rPr>
          <w:rFonts w:eastAsiaTheme="minorEastAsia" w:cs="Times New Roman"/>
          <w:color w:val="000000" w:themeColor="text1"/>
          <w:kern w:val="0"/>
          <w:sz w:val="28"/>
          <w:szCs w:val="28"/>
          <w:lang w:val="ro-RO" w:eastAsia="en-GB"/>
          <w14:ligatures w14:val="none"/>
        </w:rPr>
      </w:pPr>
    </w:p>
    <w:p w14:paraId="6A5C1DFE" w14:textId="5914A7A4" w:rsidR="00021BC4" w:rsidRPr="00CA7BC4" w:rsidRDefault="00021BC4" w:rsidP="00021BC4">
      <w:pPr>
        <w:shd w:val="clear" w:color="auto" w:fill="FFFFFF"/>
        <w:ind w:firstLine="540"/>
        <w:jc w:val="right"/>
        <w:rPr>
          <w:rFonts w:eastAsiaTheme="minorEastAsia" w:cs="Times New Roman"/>
          <w:color w:val="000000" w:themeColor="text1"/>
          <w:kern w:val="0"/>
          <w:sz w:val="28"/>
          <w:szCs w:val="28"/>
          <w:lang w:val="ro-RO" w:eastAsia="en-GB"/>
          <w14:ligatures w14:val="none"/>
        </w:rPr>
      </w:pPr>
      <w:r w:rsidRPr="00CA7BC4">
        <w:rPr>
          <w:rFonts w:eastAsiaTheme="minorEastAsia" w:cs="Times New Roman"/>
          <w:color w:val="000000" w:themeColor="text1"/>
          <w:kern w:val="0"/>
          <w:sz w:val="28"/>
          <w:szCs w:val="28"/>
          <w:lang w:val="ro-RO" w:eastAsia="en-GB"/>
          <w14:ligatures w14:val="none"/>
        </w:rPr>
        <w:lastRenderedPageBreak/>
        <w:t>Anexa  nr. 2</w:t>
      </w:r>
    </w:p>
    <w:p w14:paraId="6AF7865E" w14:textId="77777777" w:rsidR="00021BC4" w:rsidRPr="00CA7BC4" w:rsidRDefault="00021BC4" w:rsidP="00021BC4">
      <w:pPr>
        <w:shd w:val="clear" w:color="auto" w:fill="FFFFFF"/>
        <w:ind w:firstLine="540"/>
        <w:jc w:val="right"/>
        <w:rPr>
          <w:rFonts w:eastAsiaTheme="minorEastAsia" w:cs="Times New Roman"/>
          <w:color w:val="000000" w:themeColor="text1"/>
          <w:kern w:val="0"/>
          <w:sz w:val="28"/>
          <w:szCs w:val="28"/>
          <w:lang w:val="ro-RO" w:eastAsia="en-GB"/>
          <w14:ligatures w14:val="none"/>
        </w:rPr>
      </w:pPr>
      <w:r w:rsidRPr="00CA7BC4">
        <w:rPr>
          <w:rFonts w:eastAsiaTheme="minorEastAsia" w:cs="Times New Roman"/>
          <w:color w:val="000000" w:themeColor="text1"/>
          <w:kern w:val="0"/>
          <w:sz w:val="28"/>
          <w:szCs w:val="28"/>
          <w:lang w:val="ro-RO" w:eastAsia="en-GB"/>
          <w14:ligatures w14:val="none"/>
        </w:rPr>
        <w:t>la Hotărârea Guvernului nr. ___/2024</w:t>
      </w:r>
    </w:p>
    <w:p w14:paraId="143BC1E3" w14:textId="25275974" w:rsidR="00021BC4" w:rsidRPr="00CA7BC4" w:rsidRDefault="001732C3" w:rsidP="00141EE9">
      <w:pPr>
        <w:pStyle w:val="Titlu1"/>
        <w:numPr>
          <w:ilvl w:val="0"/>
          <w:numId w:val="0"/>
        </w:numPr>
        <w:spacing w:before="240" w:after="240"/>
        <w:jc w:val="center"/>
        <w:rPr>
          <w:lang w:val="ro-RO" w:eastAsia="ru-RU"/>
        </w:rPr>
      </w:pPr>
      <w:bookmarkStart w:id="1" w:name="_Toc174096863"/>
      <w:bookmarkStart w:id="2" w:name="_Toc174343051"/>
      <w:bookmarkStart w:id="3" w:name="_Hlk174343865"/>
      <w:r w:rsidRPr="00CA7BC4">
        <w:rPr>
          <w:rStyle w:val="y2iqfc"/>
          <w:rFonts w:cs="Times New Roman"/>
          <w:caps w:val="0"/>
          <w:color w:val="202124"/>
          <w:szCs w:val="24"/>
          <w:lang w:val="ro-RO"/>
        </w:rPr>
        <w:t xml:space="preserve">Planul de acțiuni pentru situații excepționale </w:t>
      </w:r>
      <w:r w:rsidR="00150C6D" w:rsidRPr="00CA7BC4">
        <w:rPr>
          <w:rStyle w:val="y2iqfc"/>
          <w:rFonts w:cs="Times New Roman"/>
          <w:caps w:val="0"/>
          <w:color w:val="202124"/>
          <w:szCs w:val="24"/>
          <w:lang w:val="ro-RO"/>
        </w:rPr>
        <w:t>în sectorul</w:t>
      </w:r>
      <w:r w:rsidRPr="00CA7BC4">
        <w:rPr>
          <w:rStyle w:val="y2iqfc"/>
          <w:rFonts w:cs="Times New Roman"/>
          <w:caps w:val="0"/>
          <w:color w:val="202124"/>
          <w:szCs w:val="24"/>
          <w:lang w:val="ro-RO"/>
        </w:rPr>
        <w:t xml:space="preserve"> </w:t>
      </w:r>
      <w:r w:rsidR="00150C6D" w:rsidRPr="00CA7BC4">
        <w:rPr>
          <w:rStyle w:val="y2iqfc"/>
          <w:rFonts w:cs="Times New Roman"/>
          <w:caps w:val="0"/>
          <w:color w:val="202124"/>
          <w:szCs w:val="24"/>
          <w:lang w:val="ro-RO"/>
        </w:rPr>
        <w:t>electro</w:t>
      </w:r>
      <w:r w:rsidRPr="00CA7BC4">
        <w:rPr>
          <w:rStyle w:val="y2iqfc"/>
          <w:rFonts w:cs="Times New Roman"/>
          <w:caps w:val="0"/>
          <w:color w:val="202124"/>
          <w:szCs w:val="24"/>
          <w:lang w:val="ro-RO"/>
        </w:rPr>
        <w:t>energe</w:t>
      </w:r>
      <w:r w:rsidR="00150C6D" w:rsidRPr="00CA7BC4">
        <w:rPr>
          <w:rStyle w:val="y2iqfc"/>
          <w:rFonts w:cs="Times New Roman"/>
          <w:caps w:val="0"/>
          <w:color w:val="202124"/>
          <w:szCs w:val="24"/>
          <w:lang w:val="ro-RO"/>
        </w:rPr>
        <w:t>t</w:t>
      </w:r>
      <w:r w:rsidRPr="00CA7BC4">
        <w:rPr>
          <w:rStyle w:val="y2iqfc"/>
          <w:rFonts w:cs="Times New Roman"/>
          <w:caps w:val="0"/>
          <w:color w:val="202124"/>
          <w:szCs w:val="24"/>
          <w:lang w:val="ro-RO"/>
        </w:rPr>
        <w:t>i</w:t>
      </w:r>
      <w:r w:rsidR="00150C6D" w:rsidRPr="00CA7BC4">
        <w:rPr>
          <w:rStyle w:val="y2iqfc"/>
          <w:rFonts w:cs="Times New Roman"/>
          <w:caps w:val="0"/>
          <w:color w:val="202124"/>
          <w:szCs w:val="24"/>
          <w:lang w:val="ro-RO"/>
        </w:rPr>
        <w:t>c</w:t>
      </w:r>
      <w:bookmarkEnd w:id="1"/>
      <w:bookmarkEnd w:id="2"/>
    </w:p>
    <w:p w14:paraId="3B6E4090" w14:textId="24A2CA68" w:rsidR="00D04FAC" w:rsidRPr="00CA7BC4" w:rsidRDefault="008009C5" w:rsidP="00C879CE">
      <w:pPr>
        <w:pStyle w:val="Titlu1"/>
        <w:spacing w:before="240" w:after="240"/>
        <w:ind w:left="360"/>
        <w:jc w:val="center"/>
        <w:rPr>
          <w:lang w:val="ro-RO" w:eastAsia="ru-RU"/>
        </w:rPr>
      </w:pPr>
      <w:bookmarkStart w:id="4" w:name="_Toc174096864"/>
      <w:bookmarkStart w:id="5" w:name="_Toc174343052"/>
      <w:bookmarkEnd w:id="3"/>
      <w:r w:rsidRPr="00CA7BC4">
        <w:rPr>
          <w:lang w:val="ro-RO" w:eastAsia="ru-RU"/>
        </w:rPr>
        <w:t>Dispoziții generale</w:t>
      </w:r>
      <w:bookmarkEnd w:id="0"/>
      <w:bookmarkEnd w:id="4"/>
      <w:bookmarkEnd w:id="5"/>
    </w:p>
    <w:p w14:paraId="26C1F61F" w14:textId="373E816D" w:rsidR="008009C5" w:rsidRPr="00CA7BC4" w:rsidRDefault="004321A7" w:rsidP="00B47C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Style w:val="y2iqfc"/>
          <w:rFonts w:cs="Times New Roman"/>
          <w:color w:val="202124"/>
          <w:szCs w:val="24"/>
          <w:lang w:val="ro-RO"/>
        </w:rPr>
      </w:pPr>
      <w:r w:rsidRPr="00CA7BC4">
        <w:rPr>
          <w:rStyle w:val="y2iqfc"/>
          <w:rFonts w:cs="Times New Roman"/>
          <w:color w:val="202124"/>
          <w:szCs w:val="24"/>
          <w:lang w:val="ro-RO"/>
        </w:rPr>
        <w:t xml:space="preserve">1. </w:t>
      </w:r>
      <w:r w:rsidR="008009C5" w:rsidRPr="00CA7BC4">
        <w:rPr>
          <w:rStyle w:val="y2iqfc"/>
          <w:rFonts w:cs="Times New Roman"/>
          <w:color w:val="202124"/>
          <w:szCs w:val="24"/>
          <w:lang w:val="ro-RO"/>
        </w:rPr>
        <w:t xml:space="preserve">Planul de </w:t>
      </w:r>
      <w:r w:rsidR="00EC0B79" w:rsidRPr="00CA7BC4">
        <w:rPr>
          <w:rStyle w:val="y2iqfc"/>
          <w:rFonts w:cs="Times New Roman"/>
          <w:color w:val="202124"/>
          <w:szCs w:val="24"/>
          <w:lang w:val="ro-RO"/>
        </w:rPr>
        <w:t xml:space="preserve">acțiuni </w:t>
      </w:r>
      <w:r w:rsidR="008009C5" w:rsidRPr="00CA7BC4">
        <w:rPr>
          <w:rStyle w:val="y2iqfc"/>
          <w:rFonts w:cs="Times New Roman"/>
          <w:color w:val="202124"/>
          <w:szCs w:val="24"/>
          <w:lang w:val="ro-RO"/>
        </w:rPr>
        <w:t xml:space="preserve">pentru situații excepționale </w:t>
      </w:r>
      <w:r w:rsidR="00150C6D" w:rsidRPr="00CA7BC4">
        <w:rPr>
          <w:rStyle w:val="y2iqfc"/>
          <w:rFonts w:cs="Times New Roman"/>
          <w:color w:val="202124"/>
          <w:szCs w:val="24"/>
          <w:lang w:val="ro-RO"/>
        </w:rPr>
        <w:t xml:space="preserve">în sectorul </w:t>
      </w:r>
      <w:r w:rsidR="008009C5" w:rsidRPr="00CA7BC4">
        <w:rPr>
          <w:rStyle w:val="y2iqfc"/>
          <w:rFonts w:cs="Times New Roman"/>
          <w:color w:val="202124"/>
          <w:szCs w:val="24"/>
          <w:lang w:val="ro-RO"/>
        </w:rPr>
        <w:t xml:space="preserve"> </w:t>
      </w:r>
      <w:r w:rsidR="00150C6D" w:rsidRPr="00CA7BC4">
        <w:rPr>
          <w:rStyle w:val="y2iqfc"/>
          <w:rFonts w:cs="Times New Roman"/>
          <w:color w:val="202124"/>
          <w:szCs w:val="24"/>
          <w:lang w:val="ro-RO"/>
        </w:rPr>
        <w:t>electro</w:t>
      </w:r>
      <w:r w:rsidR="008009C5" w:rsidRPr="00CA7BC4">
        <w:rPr>
          <w:rStyle w:val="y2iqfc"/>
          <w:rFonts w:cs="Times New Roman"/>
          <w:color w:val="202124"/>
          <w:szCs w:val="24"/>
          <w:lang w:val="ro-RO"/>
        </w:rPr>
        <w:t>energe</w:t>
      </w:r>
      <w:r w:rsidR="00150C6D" w:rsidRPr="00CA7BC4">
        <w:rPr>
          <w:rStyle w:val="y2iqfc"/>
          <w:rFonts w:cs="Times New Roman"/>
          <w:color w:val="202124"/>
          <w:szCs w:val="24"/>
          <w:lang w:val="ro-RO"/>
        </w:rPr>
        <w:t>t</w:t>
      </w:r>
      <w:r w:rsidR="008009C5" w:rsidRPr="00CA7BC4">
        <w:rPr>
          <w:rStyle w:val="y2iqfc"/>
          <w:rFonts w:cs="Times New Roman"/>
          <w:color w:val="202124"/>
          <w:szCs w:val="24"/>
          <w:lang w:val="ro-RO"/>
        </w:rPr>
        <w:t>i</w:t>
      </w:r>
      <w:r w:rsidR="00150C6D" w:rsidRPr="00CA7BC4">
        <w:rPr>
          <w:rStyle w:val="y2iqfc"/>
          <w:rFonts w:cs="Times New Roman"/>
          <w:color w:val="202124"/>
          <w:szCs w:val="24"/>
          <w:lang w:val="ro-RO"/>
        </w:rPr>
        <w:t>c</w:t>
      </w:r>
      <w:r w:rsidR="008009C5" w:rsidRPr="00CA7BC4">
        <w:rPr>
          <w:rStyle w:val="y2iqfc"/>
          <w:rFonts w:cs="Times New Roman"/>
          <w:color w:val="202124"/>
          <w:szCs w:val="24"/>
          <w:lang w:val="ro-RO"/>
        </w:rPr>
        <w:t xml:space="preserve"> </w:t>
      </w:r>
      <w:r w:rsidR="008009C5" w:rsidRPr="00CA7BC4">
        <w:rPr>
          <w:rStyle w:val="y2iqfc"/>
          <w:rFonts w:cs="Times New Roman"/>
          <w:i/>
          <w:iCs/>
          <w:color w:val="202124"/>
          <w:szCs w:val="24"/>
          <w:lang w:val="ro-RO"/>
        </w:rPr>
        <w:t>(în continuare - Plan</w:t>
      </w:r>
      <w:r w:rsidR="008009C5" w:rsidRPr="00CA7BC4">
        <w:rPr>
          <w:rStyle w:val="y2iqfc"/>
          <w:rFonts w:cs="Times New Roman"/>
          <w:color w:val="202124"/>
          <w:szCs w:val="24"/>
          <w:lang w:val="ro-RO"/>
        </w:rPr>
        <w:t xml:space="preserve"> are ca scop stabilirea de măsuri preventive vizând asigurarea securității aprovizionării cu energie electrică prin crearea premiselor necesare pentru funcționarea fiabilă și continuă a sistemului electroenergetic în condiții optime </w:t>
      </w:r>
      <w:r w:rsidR="00C644BD" w:rsidRPr="00CA7BC4">
        <w:rPr>
          <w:rStyle w:val="y2iqfc"/>
          <w:rFonts w:cs="Times New Roman"/>
          <w:color w:val="202124"/>
          <w:szCs w:val="24"/>
          <w:lang w:val="ro-RO"/>
        </w:rPr>
        <w:t>și de piață a</w:t>
      </w:r>
      <w:r w:rsidR="008009C5" w:rsidRPr="00CA7BC4">
        <w:rPr>
          <w:rStyle w:val="y2iqfc"/>
          <w:rFonts w:cs="Times New Roman"/>
          <w:color w:val="202124"/>
          <w:szCs w:val="24"/>
          <w:lang w:val="ro-RO"/>
        </w:rPr>
        <w:t xml:space="preserve"> energie</w:t>
      </w:r>
      <w:r w:rsidR="008D6ECB" w:rsidRPr="00CA7BC4">
        <w:rPr>
          <w:rStyle w:val="y2iqfc"/>
          <w:rFonts w:cs="Times New Roman"/>
          <w:color w:val="202124"/>
          <w:szCs w:val="24"/>
          <w:lang w:val="ro-RO"/>
        </w:rPr>
        <w:t>i</w:t>
      </w:r>
      <w:r w:rsidR="008009C5" w:rsidRPr="00CA7BC4">
        <w:rPr>
          <w:rStyle w:val="y2iqfc"/>
          <w:rFonts w:cs="Times New Roman"/>
          <w:color w:val="202124"/>
          <w:szCs w:val="24"/>
          <w:lang w:val="ro-RO"/>
        </w:rPr>
        <w:t xml:space="preserve"> electric</w:t>
      </w:r>
      <w:r w:rsidR="008D6ECB" w:rsidRPr="00CA7BC4">
        <w:rPr>
          <w:rStyle w:val="y2iqfc"/>
          <w:rFonts w:cs="Times New Roman"/>
          <w:color w:val="202124"/>
          <w:szCs w:val="24"/>
          <w:lang w:val="ro-RO"/>
        </w:rPr>
        <w:t>e</w:t>
      </w:r>
      <w:r w:rsidR="008009C5" w:rsidRPr="00CA7BC4">
        <w:rPr>
          <w:rStyle w:val="y2iqfc"/>
          <w:rFonts w:cs="Times New Roman"/>
          <w:color w:val="202124"/>
          <w:szCs w:val="24"/>
          <w:lang w:val="ro-RO"/>
        </w:rPr>
        <w:t xml:space="preserve">; stabilirea unor măsuri de urgență care urmează să fie puse în aplicare în cazul în care </w:t>
      </w:r>
      <w:r w:rsidR="00733BBD" w:rsidRPr="00CA7BC4">
        <w:rPr>
          <w:rStyle w:val="y2iqfc"/>
          <w:rFonts w:cs="Times New Roman"/>
          <w:color w:val="202124"/>
          <w:szCs w:val="24"/>
          <w:lang w:val="ro-RO"/>
        </w:rPr>
        <w:t xml:space="preserve">pe </w:t>
      </w:r>
      <w:r w:rsidR="008009C5" w:rsidRPr="00CA7BC4">
        <w:rPr>
          <w:rStyle w:val="y2iqfc"/>
          <w:rFonts w:cs="Times New Roman"/>
          <w:color w:val="202124"/>
          <w:szCs w:val="24"/>
          <w:lang w:val="ro-RO"/>
        </w:rPr>
        <w:t>piața energiei electrice nu</w:t>
      </w:r>
      <w:r w:rsidR="00733BBD" w:rsidRPr="00CA7BC4">
        <w:rPr>
          <w:rStyle w:val="y2iqfc"/>
          <w:rFonts w:cs="Times New Roman"/>
          <w:color w:val="202124"/>
          <w:szCs w:val="24"/>
          <w:lang w:val="ro-RO"/>
        </w:rPr>
        <w:t xml:space="preserve"> sunt disponibile cantitățile necesare de energie electrică</w:t>
      </w:r>
      <w:r w:rsidR="008009C5" w:rsidRPr="00CA7BC4">
        <w:rPr>
          <w:rStyle w:val="y2iqfc"/>
          <w:rFonts w:cs="Times New Roman"/>
          <w:color w:val="202124"/>
          <w:szCs w:val="24"/>
          <w:lang w:val="ro-RO"/>
        </w:rPr>
        <w:t xml:space="preserve"> </w:t>
      </w:r>
      <w:r w:rsidR="00733BBD" w:rsidRPr="00CA7BC4">
        <w:rPr>
          <w:rStyle w:val="y2iqfc"/>
          <w:rFonts w:cs="Times New Roman"/>
          <w:color w:val="202124"/>
          <w:szCs w:val="24"/>
          <w:lang w:val="ro-RO"/>
        </w:rPr>
        <w:t xml:space="preserve">pentru acoperirea necesităților </w:t>
      </w:r>
      <w:r w:rsidR="008009C5" w:rsidRPr="00CA7BC4">
        <w:rPr>
          <w:rStyle w:val="y2iqfc"/>
          <w:rFonts w:cs="Times New Roman"/>
          <w:color w:val="202124"/>
          <w:szCs w:val="24"/>
          <w:lang w:val="ro-RO"/>
        </w:rPr>
        <w:t xml:space="preserve">consumatorilor </w:t>
      </w:r>
      <w:r w:rsidR="008D6ECB" w:rsidRPr="00CA7BC4">
        <w:rPr>
          <w:rStyle w:val="y2iqfc"/>
          <w:rFonts w:cs="Times New Roman"/>
          <w:color w:val="202124"/>
          <w:szCs w:val="24"/>
          <w:lang w:val="ro-RO"/>
        </w:rPr>
        <w:t>finali</w:t>
      </w:r>
      <w:r w:rsidR="008009C5" w:rsidRPr="00CA7BC4">
        <w:rPr>
          <w:rStyle w:val="y2iqfc"/>
          <w:rFonts w:cs="Times New Roman"/>
          <w:color w:val="202124"/>
          <w:szCs w:val="24"/>
          <w:lang w:val="ro-RO"/>
        </w:rPr>
        <w:t xml:space="preserve">, precum și stabilirea clară și neechivocă a responsabilităților și coordonarea activităților întreprinderilor electroenergetice atât la nivel de acțiuni preventive, </w:t>
      </w:r>
      <w:r w:rsidR="003D6DCB" w:rsidRPr="00CA7BC4">
        <w:rPr>
          <w:rStyle w:val="y2iqfc"/>
          <w:rFonts w:cs="Times New Roman"/>
          <w:color w:val="202124"/>
          <w:szCs w:val="24"/>
          <w:lang w:val="ro-RO"/>
        </w:rPr>
        <w:t>cât</w:t>
      </w:r>
      <w:r w:rsidR="008009C5" w:rsidRPr="00CA7BC4">
        <w:rPr>
          <w:rStyle w:val="y2iqfc"/>
          <w:rFonts w:cs="Times New Roman"/>
          <w:color w:val="202124"/>
          <w:szCs w:val="24"/>
          <w:lang w:val="ro-RO"/>
        </w:rPr>
        <w:t xml:space="preserve"> și în cazul apariției situațiilor de criză </w:t>
      </w:r>
      <w:r w:rsidR="00881464" w:rsidRPr="00CA7BC4">
        <w:rPr>
          <w:rStyle w:val="y2iqfc"/>
          <w:rFonts w:cs="Times New Roman"/>
          <w:color w:val="202124"/>
          <w:szCs w:val="24"/>
          <w:lang w:val="ro-RO"/>
        </w:rPr>
        <w:t xml:space="preserve"> în sectorul electroenergetic</w:t>
      </w:r>
      <w:r w:rsidR="008009C5" w:rsidRPr="00CA7BC4">
        <w:rPr>
          <w:rStyle w:val="y2iqfc"/>
          <w:rFonts w:cs="Times New Roman"/>
          <w:color w:val="202124"/>
          <w:szCs w:val="24"/>
          <w:lang w:val="ro-RO"/>
        </w:rPr>
        <w:t>.</w:t>
      </w:r>
    </w:p>
    <w:p w14:paraId="05C8F3A5" w14:textId="73F7FC40" w:rsidR="00B41D76" w:rsidRPr="00CA7BC4" w:rsidRDefault="004321A7" w:rsidP="004321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firstLine="567"/>
        <w:jc w:val="both"/>
        <w:rPr>
          <w:lang w:val="ro-RO"/>
        </w:rPr>
      </w:pPr>
      <w:r w:rsidRPr="00CA7BC4">
        <w:rPr>
          <w:lang w:val="ro-RO"/>
        </w:rPr>
        <w:t xml:space="preserve">2. </w:t>
      </w:r>
      <w:r w:rsidR="0081125A" w:rsidRPr="00CA7BC4">
        <w:rPr>
          <w:lang w:val="ro-RO"/>
        </w:rPr>
        <w:t>Sub aspect general, ciclul complex de gestionare a crizelor din sectorul electroenergetic</w:t>
      </w:r>
      <w:r w:rsidR="00794999" w:rsidRPr="00CA7BC4">
        <w:rPr>
          <w:lang w:val="ro-RO"/>
        </w:rPr>
        <w:t xml:space="preserve"> presupune punerea în aplicare, la diferite etape ale crizei</w:t>
      </w:r>
      <w:r w:rsidR="00150C6D" w:rsidRPr="00CA7BC4">
        <w:rPr>
          <w:lang w:val="ro-RO"/>
        </w:rPr>
        <w:t xml:space="preserve"> de energie electrică</w:t>
      </w:r>
      <w:r w:rsidR="00794999" w:rsidRPr="00CA7BC4">
        <w:rPr>
          <w:lang w:val="ro-RO"/>
        </w:rPr>
        <w:t xml:space="preserve">, a reglementărilor specifice pentru etapa respectivă. Astfel, procedurile aplicabile pentru </w:t>
      </w:r>
      <w:r w:rsidR="00B41D76" w:rsidRPr="00CA7BC4">
        <w:rPr>
          <w:lang w:val="ro-RO"/>
        </w:rPr>
        <w:t xml:space="preserve">apărarea și restaurarea sistemului electroenergetic </w:t>
      </w:r>
      <w:r w:rsidR="00794999" w:rsidRPr="00CA7BC4">
        <w:rPr>
          <w:lang w:val="ro-RO"/>
        </w:rPr>
        <w:t xml:space="preserve">în situații de urgență sunt reglementate prin Codul rețelelor electrice privind starea de urgență și restaurarea sistemului electroenergetic, care </w:t>
      </w:r>
      <w:r w:rsidR="00150C6D" w:rsidRPr="00CA7BC4">
        <w:rPr>
          <w:lang w:val="ro-RO"/>
        </w:rPr>
        <w:t>stabilește</w:t>
      </w:r>
      <w:r w:rsidR="00794999" w:rsidRPr="00CA7BC4">
        <w:rPr>
          <w:lang w:val="ro-RO"/>
        </w:rPr>
        <w:t xml:space="preserve"> inclusiv și stările posibile ale sistemului </w:t>
      </w:r>
      <w:r w:rsidR="00150C6D" w:rsidRPr="00CA7BC4">
        <w:rPr>
          <w:lang w:val="ro-RO"/>
        </w:rPr>
        <w:t xml:space="preserve">electroenergetic </w:t>
      </w:r>
      <w:r w:rsidR="00794999" w:rsidRPr="00CA7BC4">
        <w:rPr>
          <w:lang w:val="ro-RO"/>
        </w:rPr>
        <w:t xml:space="preserve">(stare de colaps, stare de urgență, stare de restaurare). Subsecvent, acest cod de rețea prevede elaborarea Planului de apărare </w:t>
      </w:r>
      <w:r w:rsidR="00150C6D" w:rsidRPr="00CA7BC4">
        <w:rPr>
          <w:lang w:val="ro-RO"/>
        </w:rPr>
        <w:t xml:space="preserve">a sistemului electroenergetic </w:t>
      </w:r>
      <w:r w:rsidR="00794999" w:rsidRPr="00CA7BC4">
        <w:rPr>
          <w:lang w:val="ro-RO"/>
        </w:rPr>
        <w:t xml:space="preserve">și a Planului de restaurare a sistemului electroenergetic. </w:t>
      </w:r>
    </w:p>
    <w:p w14:paraId="22EA9384" w14:textId="673EE780" w:rsidR="00794999" w:rsidRPr="00CA7BC4" w:rsidRDefault="00B41D76" w:rsidP="00C87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firstLine="567"/>
        <w:jc w:val="both"/>
        <w:rPr>
          <w:lang w:val="ro-RO"/>
        </w:rPr>
      </w:pPr>
      <w:r w:rsidRPr="00CA7BC4">
        <w:rPr>
          <w:lang w:val="ro-RO"/>
        </w:rPr>
        <w:t xml:space="preserve">3. </w:t>
      </w:r>
      <w:r w:rsidR="00AE184E" w:rsidRPr="00CA7BC4">
        <w:rPr>
          <w:lang w:val="ro-RO"/>
        </w:rPr>
        <w:t xml:space="preserve">Depășirea unei crize presupune analiza acțiunilor întreprinse și stabilirea unor obiective întru evitarea repetării situațiilor similare, or în acest sens Regulamentul privind situațiile excepționale </w:t>
      </w:r>
      <w:r w:rsidR="00150C6D" w:rsidRPr="00CA7BC4">
        <w:rPr>
          <w:lang w:val="ro-RO"/>
        </w:rPr>
        <w:t xml:space="preserve">în sectorul </w:t>
      </w:r>
      <w:r w:rsidR="00AE184E" w:rsidRPr="00CA7BC4">
        <w:rPr>
          <w:lang w:val="ro-RO"/>
        </w:rPr>
        <w:t xml:space="preserve"> </w:t>
      </w:r>
      <w:r w:rsidR="00150C6D" w:rsidRPr="00CA7BC4">
        <w:rPr>
          <w:lang w:val="ro-RO"/>
        </w:rPr>
        <w:t>electro</w:t>
      </w:r>
      <w:r w:rsidR="00AE184E" w:rsidRPr="00CA7BC4">
        <w:rPr>
          <w:lang w:val="ro-RO"/>
        </w:rPr>
        <w:t>energe</w:t>
      </w:r>
      <w:r w:rsidR="00621533" w:rsidRPr="00CA7BC4">
        <w:rPr>
          <w:lang w:val="ro-RO"/>
        </w:rPr>
        <w:t>t</w:t>
      </w:r>
      <w:r w:rsidR="00AE184E" w:rsidRPr="00CA7BC4">
        <w:rPr>
          <w:lang w:val="ro-RO"/>
        </w:rPr>
        <w:t>i</w:t>
      </w:r>
      <w:r w:rsidR="00621533" w:rsidRPr="00CA7BC4">
        <w:rPr>
          <w:lang w:val="ro-RO"/>
        </w:rPr>
        <w:t>c</w:t>
      </w:r>
      <w:r w:rsidRPr="00CA7BC4">
        <w:rPr>
          <w:lang w:val="ro-RO"/>
        </w:rPr>
        <w:t xml:space="preserve"> stabilește proceduri privind monitorizarea și evaluarea acțiunilor întreprinse.</w:t>
      </w:r>
    </w:p>
    <w:p w14:paraId="2A3E89EE" w14:textId="3C3B0F28" w:rsidR="0081125A" w:rsidRPr="00CA7BC4" w:rsidRDefault="00B41D76" w:rsidP="00C87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firstLine="567"/>
        <w:jc w:val="both"/>
        <w:rPr>
          <w:lang w:val="ro-RO"/>
        </w:rPr>
      </w:pPr>
      <w:r w:rsidRPr="00CA7BC4">
        <w:rPr>
          <w:lang w:val="ro-RO"/>
        </w:rPr>
        <w:t>4</w:t>
      </w:r>
      <w:r w:rsidR="004321A7" w:rsidRPr="00CA7BC4">
        <w:rPr>
          <w:lang w:val="ro-RO"/>
        </w:rPr>
        <w:t xml:space="preserve">. </w:t>
      </w:r>
      <w:r w:rsidR="00AE184E" w:rsidRPr="00CA7BC4">
        <w:rPr>
          <w:lang w:val="ro-RO"/>
        </w:rPr>
        <w:t xml:space="preserve">Prezentul </w:t>
      </w:r>
      <w:r w:rsidR="00496A4E" w:rsidRPr="00CA7BC4">
        <w:rPr>
          <w:lang w:val="ro-RO"/>
        </w:rPr>
        <w:t>P</w:t>
      </w:r>
      <w:r w:rsidR="00AE184E" w:rsidRPr="00CA7BC4">
        <w:rPr>
          <w:lang w:val="ro-RO"/>
        </w:rPr>
        <w:t xml:space="preserve">lan reprezintă prima etapă a ciclului de gestionare a crizelor în sectorul electroenergetic și este documentul care stabilește procedurile și măsurile necesare  </w:t>
      </w:r>
      <w:r w:rsidR="0081125A" w:rsidRPr="00CA7BC4">
        <w:rPr>
          <w:lang w:val="ro-RO"/>
        </w:rPr>
        <w:t>de planificare, organizare, coordonare și implementare în vederea prevenirii</w:t>
      </w:r>
      <w:r w:rsidRPr="00CA7BC4">
        <w:rPr>
          <w:lang w:val="ro-RO"/>
        </w:rPr>
        <w:t xml:space="preserve"> și reducerii</w:t>
      </w:r>
      <w:r w:rsidR="0081125A" w:rsidRPr="00CA7BC4">
        <w:rPr>
          <w:lang w:val="ro-RO"/>
        </w:rPr>
        <w:t xml:space="preserve"> </w:t>
      </w:r>
      <w:r w:rsidRPr="00CA7BC4">
        <w:rPr>
          <w:lang w:val="ro-RO"/>
        </w:rPr>
        <w:t>riscurilor</w:t>
      </w:r>
      <w:r w:rsidR="0081125A" w:rsidRPr="00CA7BC4">
        <w:rPr>
          <w:lang w:val="ro-RO"/>
        </w:rPr>
        <w:t xml:space="preserve"> </w:t>
      </w:r>
      <w:r w:rsidRPr="00CA7BC4">
        <w:rPr>
          <w:lang w:val="ro-RO"/>
        </w:rPr>
        <w:t xml:space="preserve">apariției </w:t>
      </w:r>
      <w:r w:rsidR="00AE184E" w:rsidRPr="00CA7BC4">
        <w:rPr>
          <w:lang w:val="ro-RO"/>
        </w:rPr>
        <w:t>unor crize</w:t>
      </w:r>
      <w:r w:rsidR="00496A4E" w:rsidRPr="00CA7BC4">
        <w:rPr>
          <w:lang w:val="ro-RO"/>
        </w:rPr>
        <w:t xml:space="preserve"> de energie electrică</w:t>
      </w:r>
      <w:r w:rsidR="0081125A" w:rsidRPr="00CA7BC4">
        <w:rPr>
          <w:lang w:val="ro-RO"/>
        </w:rPr>
        <w:t>, a pregătirii modului de răspuns și limitare a efectelor produse precum și a măsurilor de intervenție și restaurare.</w:t>
      </w:r>
    </w:p>
    <w:p w14:paraId="79BE4AC8" w14:textId="77777777" w:rsidR="00AE184E" w:rsidRPr="00CA7BC4" w:rsidRDefault="00AE184E" w:rsidP="0046000C">
      <w:pPr>
        <w:tabs>
          <w:tab w:val="left" w:pos="567"/>
          <w:tab w:val="left" w:pos="851"/>
          <w:tab w:val="left" w:pos="993"/>
        </w:tabs>
        <w:ind w:right="57"/>
        <w:rPr>
          <w:rFonts w:eastAsia="Calibri" w:cs="Times New Roman"/>
          <w:b/>
          <w:bCs/>
          <w:szCs w:val="24"/>
          <w:lang w:val="ro-RO" w:eastAsia="ru-RU"/>
        </w:rPr>
      </w:pPr>
    </w:p>
    <w:p w14:paraId="0F5E487B" w14:textId="606C0A69" w:rsidR="00AE184E" w:rsidRPr="00CA7BC4" w:rsidRDefault="00AE184E" w:rsidP="00C9517C">
      <w:pPr>
        <w:pStyle w:val="Listparagraf"/>
        <w:tabs>
          <w:tab w:val="left" w:pos="916"/>
          <w:tab w:val="left" w:pos="1832"/>
          <w:tab w:val="left" w:pos="2748"/>
          <w:tab w:val="left" w:pos="3664"/>
          <w:tab w:val="left" w:pos="4580"/>
          <w:tab w:val="left" w:pos="5496"/>
          <w:tab w:val="left" w:pos="5812"/>
          <w:tab w:val="left" w:pos="5954"/>
          <w:tab w:val="left" w:pos="6096"/>
          <w:tab w:val="left" w:pos="6237"/>
          <w:tab w:val="left" w:pos="6379"/>
          <w:tab w:val="left" w:pos="8244"/>
          <w:tab w:val="left" w:pos="9160"/>
          <w:tab w:val="left" w:pos="10076"/>
          <w:tab w:val="left" w:pos="10992"/>
          <w:tab w:val="left" w:pos="11908"/>
          <w:tab w:val="left" w:pos="12824"/>
          <w:tab w:val="left" w:pos="13740"/>
          <w:tab w:val="left" w:pos="14656"/>
        </w:tabs>
        <w:ind w:left="0"/>
        <w:contextualSpacing w:val="0"/>
        <w:jc w:val="center"/>
        <w:rPr>
          <w:lang w:val="ro-RO"/>
        </w:rPr>
      </w:pPr>
      <w:r w:rsidRPr="00CA7BC4">
        <w:rPr>
          <w:noProof/>
          <w:lang w:val="ro-RO" w:eastAsia="en-GB"/>
        </w:rPr>
        <w:drawing>
          <wp:inline distT="0" distB="0" distL="0" distR="0" wp14:anchorId="1A636F31" wp14:editId="09C03A6F">
            <wp:extent cx="5391150" cy="2878455"/>
            <wp:effectExtent l="0" t="19050" r="0" b="0"/>
            <wp:docPr id="1793367277" name="Nomogramă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1B20709B" w14:textId="77777777" w:rsidR="00F71E21" w:rsidRPr="00CA7BC4" w:rsidRDefault="00F71E21" w:rsidP="00FB1B80">
      <w:pPr>
        <w:spacing w:before="120"/>
        <w:ind w:left="993" w:right="57" w:hanging="993"/>
        <w:jc w:val="center"/>
        <w:rPr>
          <w:rFonts w:eastAsia="Calibri" w:cs="Times New Roman"/>
          <w:b/>
          <w:bCs/>
          <w:szCs w:val="24"/>
          <w:lang w:val="ro-RO" w:eastAsia="ru-RU"/>
        </w:rPr>
      </w:pPr>
      <w:r w:rsidRPr="00CA7BC4">
        <w:rPr>
          <w:rFonts w:eastAsia="Calibri" w:cs="Times New Roman"/>
          <w:b/>
          <w:bCs/>
          <w:szCs w:val="24"/>
          <w:lang w:val="ro-RO" w:eastAsia="ru-RU"/>
        </w:rPr>
        <w:t xml:space="preserve">Figura 1. </w:t>
      </w:r>
      <w:r w:rsidRPr="00CA7BC4">
        <w:rPr>
          <w:rFonts w:eastAsia="Calibri" w:cs="Times New Roman"/>
          <w:szCs w:val="24"/>
          <w:lang w:val="ro-RO" w:eastAsia="ru-RU"/>
        </w:rPr>
        <w:t>Reglementările aferente ciclului de gestionare a crizelor în sectorul electroenergetic</w:t>
      </w:r>
    </w:p>
    <w:p w14:paraId="7A0BC592" w14:textId="4E1A6B05" w:rsidR="008009C5" w:rsidRPr="00CA7BC4" w:rsidRDefault="00263B49" w:rsidP="00C87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firstLine="567"/>
        <w:jc w:val="both"/>
        <w:rPr>
          <w:rStyle w:val="y2iqfc"/>
          <w:rFonts w:cs="Times New Roman"/>
          <w:color w:val="202124"/>
          <w:szCs w:val="24"/>
          <w:lang w:val="ro-RO"/>
        </w:rPr>
      </w:pPr>
      <w:r w:rsidRPr="00CA7BC4">
        <w:rPr>
          <w:rStyle w:val="y2iqfc"/>
          <w:rFonts w:cs="Times New Roman"/>
          <w:color w:val="202124"/>
          <w:szCs w:val="24"/>
          <w:lang w:val="ro-RO"/>
        </w:rPr>
        <w:lastRenderedPageBreak/>
        <w:t xml:space="preserve">5. </w:t>
      </w:r>
      <w:r w:rsidR="008009C5" w:rsidRPr="00CA7BC4">
        <w:rPr>
          <w:rStyle w:val="y2iqfc"/>
          <w:rFonts w:cs="Times New Roman"/>
          <w:color w:val="202124"/>
          <w:szCs w:val="24"/>
          <w:lang w:val="ro-RO"/>
        </w:rPr>
        <w:t>La elaborarea Planului au fost evaluate riscurile asociate securității aprovizionării cu energie electrică și problemele majore ale sectorului electroenergetic național.</w:t>
      </w:r>
      <w:r w:rsidR="007D572E" w:rsidRPr="00CA7BC4">
        <w:rPr>
          <w:rStyle w:val="y2iqfc"/>
          <w:rFonts w:cs="Times New Roman"/>
          <w:color w:val="202124"/>
          <w:szCs w:val="24"/>
          <w:lang w:val="ro-RO"/>
        </w:rPr>
        <w:t xml:space="preserve"> </w:t>
      </w:r>
      <w:r w:rsidR="008009C5" w:rsidRPr="00CA7BC4">
        <w:rPr>
          <w:rStyle w:val="y2iqfc"/>
          <w:rFonts w:cs="Times New Roman"/>
          <w:color w:val="202124"/>
          <w:szCs w:val="24"/>
          <w:lang w:val="ro-RO"/>
        </w:rPr>
        <w:t>Prezentul Plan</w:t>
      </w:r>
      <w:r w:rsidR="008D6ECB" w:rsidRPr="00CA7BC4">
        <w:rPr>
          <w:rStyle w:val="y2iqfc"/>
          <w:rFonts w:cs="Times New Roman"/>
          <w:color w:val="202124"/>
          <w:szCs w:val="24"/>
          <w:lang w:val="ro-RO"/>
        </w:rPr>
        <w:t xml:space="preserve"> </w:t>
      </w:r>
      <w:r w:rsidR="008009C5" w:rsidRPr="00CA7BC4">
        <w:rPr>
          <w:rStyle w:val="y2iqfc"/>
          <w:rFonts w:cs="Times New Roman"/>
          <w:color w:val="202124"/>
          <w:szCs w:val="24"/>
          <w:lang w:val="ro-RO"/>
        </w:rPr>
        <w:t>are drept scop:</w:t>
      </w:r>
    </w:p>
    <w:p w14:paraId="30A768BA" w14:textId="7344058B" w:rsidR="008009C5" w:rsidRPr="00CA7BC4" w:rsidRDefault="008009C5" w:rsidP="0046000C">
      <w:pPr>
        <w:pStyle w:val="Listparagraf"/>
        <w:numPr>
          <w:ilvl w:val="0"/>
          <w:numId w:val="4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67"/>
        <w:contextualSpacing w:val="0"/>
        <w:jc w:val="both"/>
        <w:rPr>
          <w:rStyle w:val="y2iqfc"/>
          <w:rFonts w:cs="Times New Roman"/>
          <w:color w:val="202124"/>
          <w:szCs w:val="24"/>
          <w:lang w:val="ro-RO"/>
        </w:rPr>
      </w:pPr>
      <w:r w:rsidRPr="00CA7BC4">
        <w:rPr>
          <w:rStyle w:val="y2iqfc"/>
          <w:rFonts w:cs="Times New Roman"/>
          <w:color w:val="202124"/>
          <w:szCs w:val="24"/>
          <w:lang w:val="ro-RO"/>
        </w:rPr>
        <w:t xml:space="preserve">analiza situației existente </w:t>
      </w:r>
      <w:r w:rsidR="00E66548" w:rsidRPr="00CA7BC4">
        <w:rPr>
          <w:rStyle w:val="y2iqfc"/>
          <w:rFonts w:cs="Times New Roman"/>
          <w:color w:val="202124"/>
          <w:szCs w:val="24"/>
          <w:lang w:val="ro-RO"/>
        </w:rPr>
        <w:t xml:space="preserve"> în sectorul electroenergetic</w:t>
      </w:r>
      <w:r w:rsidRPr="00CA7BC4">
        <w:rPr>
          <w:rStyle w:val="y2iqfc"/>
          <w:rFonts w:cs="Times New Roman"/>
          <w:color w:val="202124"/>
          <w:szCs w:val="24"/>
          <w:lang w:val="ro-RO"/>
        </w:rPr>
        <w:t>, precum și a problemelor majore ale sistemului electroenergetic din Republica Moldova;</w:t>
      </w:r>
    </w:p>
    <w:p w14:paraId="42724953" w14:textId="71181DCE" w:rsidR="00A95730" w:rsidRPr="00CA7BC4" w:rsidRDefault="008009C5" w:rsidP="0046000C">
      <w:pPr>
        <w:pStyle w:val="Listparagraf"/>
        <w:numPr>
          <w:ilvl w:val="0"/>
          <w:numId w:val="4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67"/>
        <w:contextualSpacing w:val="0"/>
        <w:jc w:val="both"/>
        <w:rPr>
          <w:rStyle w:val="y2iqfc"/>
          <w:rFonts w:cs="Times New Roman"/>
          <w:color w:val="202124"/>
          <w:szCs w:val="24"/>
          <w:lang w:val="ro-RO"/>
        </w:rPr>
      </w:pPr>
      <w:r w:rsidRPr="00CA7BC4">
        <w:rPr>
          <w:rStyle w:val="y2iqfc"/>
          <w:rFonts w:cs="Times New Roman"/>
          <w:color w:val="202124"/>
          <w:szCs w:val="24"/>
          <w:lang w:val="ro-RO"/>
        </w:rPr>
        <w:t xml:space="preserve">identificarea </w:t>
      </w:r>
      <w:r w:rsidR="007D572E" w:rsidRPr="00CA7BC4">
        <w:rPr>
          <w:rStyle w:val="y2iqfc"/>
          <w:rFonts w:cs="Times New Roman"/>
          <w:color w:val="202124"/>
          <w:szCs w:val="24"/>
          <w:lang w:val="ro-RO"/>
        </w:rPr>
        <w:t>și</w:t>
      </w:r>
      <w:r w:rsidRPr="00CA7BC4">
        <w:rPr>
          <w:rStyle w:val="y2iqfc"/>
          <w:rFonts w:cs="Times New Roman"/>
          <w:color w:val="202124"/>
          <w:szCs w:val="24"/>
          <w:lang w:val="ro-RO"/>
        </w:rPr>
        <w:t xml:space="preserve"> evaluarea riscurilor asociate securității aprovizionării cu energie electrică </w:t>
      </w:r>
      <w:r w:rsidRPr="00CA7BC4">
        <w:rPr>
          <w:rStyle w:val="y2iqfc"/>
          <w:rFonts w:cs="Times New Roman"/>
          <w:i/>
          <w:iCs/>
          <w:color w:val="202124"/>
          <w:szCs w:val="24"/>
          <w:lang w:val="ro-RO"/>
        </w:rPr>
        <w:t>(în continuare – riscuri)</w:t>
      </w:r>
      <w:r w:rsidRPr="00CA7BC4">
        <w:rPr>
          <w:rStyle w:val="y2iqfc"/>
          <w:rFonts w:cs="Times New Roman"/>
          <w:color w:val="202124"/>
          <w:szCs w:val="24"/>
          <w:lang w:val="ro-RO"/>
        </w:rPr>
        <w:t>;</w:t>
      </w:r>
    </w:p>
    <w:p w14:paraId="65F87D70" w14:textId="23163722" w:rsidR="008009C5" w:rsidRPr="00CA7BC4" w:rsidRDefault="008009C5" w:rsidP="0046000C">
      <w:pPr>
        <w:pStyle w:val="Listparagraf"/>
        <w:numPr>
          <w:ilvl w:val="0"/>
          <w:numId w:val="4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67"/>
        <w:contextualSpacing w:val="0"/>
        <w:jc w:val="both"/>
        <w:rPr>
          <w:rStyle w:val="y2iqfc"/>
          <w:rFonts w:cs="Times New Roman"/>
          <w:color w:val="202124"/>
          <w:szCs w:val="24"/>
          <w:lang w:val="ro-RO"/>
        </w:rPr>
      </w:pPr>
      <w:r w:rsidRPr="00CA7BC4">
        <w:rPr>
          <w:rStyle w:val="y2iqfc"/>
          <w:rFonts w:cs="Times New Roman"/>
          <w:color w:val="202124"/>
          <w:szCs w:val="24"/>
          <w:lang w:val="ro-RO"/>
        </w:rPr>
        <w:t xml:space="preserve">stabilirea măsurilor preventive necesare pentru eliminarea sau reducerea riscurilor, inclusiv în legătură cu funcționarea sigură a rețelelor electrice de transport </w:t>
      </w:r>
      <w:r w:rsidR="007D572E" w:rsidRPr="00CA7BC4">
        <w:rPr>
          <w:rStyle w:val="y2iqfc"/>
          <w:rFonts w:cs="Times New Roman"/>
          <w:color w:val="202124"/>
          <w:szCs w:val="24"/>
          <w:lang w:val="ro-RO"/>
        </w:rPr>
        <w:t>și</w:t>
      </w:r>
      <w:r w:rsidRPr="00CA7BC4">
        <w:rPr>
          <w:rStyle w:val="y2iqfc"/>
          <w:rFonts w:cs="Times New Roman"/>
          <w:color w:val="202124"/>
          <w:szCs w:val="24"/>
          <w:lang w:val="ro-RO"/>
        </w:rPr>
        <w:t xml:space="preserve"> de distribuție; </w:t>
      </w:r>
    </w:p>
    <w:p w14:paraId="08F11D10" w14:textId="4FEA5D54" w:rsidR="008009C5" w:rsidRPr="00CA7BC4" w:rsidRDefault="008009C5" w:rsidP="0046000C">
      <w:pPr>
        <w:pStyle w:val="Listparagraf"/>
        <w:numPr>
          <w:ilvl w:val="0"/>
          <w:numId w:val="4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67"/>
        <w:contextualSpacing w:val="0"/>
        <w:jc w:val="both"/>
        <w:rPr>
          <w:rStyle w:val="y2iqfc"/>
          <w:rFonts w:cs="Times New Roman"/>
          <w:color w:val="202124"/>
          <w:szCs w:val="24"/>
          <w:lang w:val="ro-RO"/>
        </w:rPr>
      </w:pPr>
      <w:r w:rsidRPr="00CA7BC4">
        <w:rPr>
          <w:rStyle w:val="y2iqfc"/>
          <w:rFonts w:cs="Times New Roman"/>
          <w:color w:val="202124"/>
          <w:szCs w:val="24"/>
          <w:lang w:val="ro-RO"/>
        </w:rPr>
        <w:t>stabilirea altor măsuri preventive, precum necesitatea de a dezvolta interconexiunile existente și viitoare, capacitățile fizice de transport</w:t>
      </w:r>
      <w:r w:rsidR="00027330" w:rsidRPr="00CA7BC4">
        <w:rPr>
          <w:rStyle w:val="y2iqfc"/>
          <w:rFonts w:cs="Times New Roman"/>
          <w:color w:val="202124"/>
          <w:szCs w:val="24"/>
          <w:lang w:val="ro-RO"/>
        </w:rPr>
        <w:t xml:space="preserve"> a energiei electrice</w:t>
      </w:r>
      <w:r w:rsidRPr="00CA7BC4">
        <w:rPr>
          <w:rStyle w:val="y2iqfc"/>
          <w:rFonts w:cs="Times New Roman"/>
          <w:color w:val="202124"/>
          <w:szCs w:val="24"/>
          <w:lang w:val="ro-RO"/>
        </w:rPr>
        <w:t xml:space="preserve"> în ambele direcții (import/export), necesare pentru  diversificarea rutelor </w:t>
      </w:r>
      <w:r w:rsidR="003D6DCB" w:rsidRPr="00CA7BC4">
        <w:rPr>
          <w:rStyle w:val="y2iqfc"/>
          <w:rFonts w:cs="Times New Roman"/>
          <w:color w:val="202124"/>
          <w:szCs w:val="24"/>
          <w:lang w:val="ro-RO"/>
        </w:rPr>
        <w:t>și</w:t>
      </w:r>
      <w:r w:rsidRPr="00CA7BC4">
        <w:rPr>
          <w:rStyle w:val="y2iqfc"/>
          <w:rFonts w:cs="Times New Roman"/>
          <w:color w:val="202124"/>
          <w:szCs w:val="24"/>
          <w:lang w:val="ro-RO"/>
        </w:rPr>
        <w:t xml:space="preserve"> a surselor de aprovizionare cu energie electrică, inclusiv în legătură cu </w:t>
      </w:r>
      <w:r w:rsidR="008D6ECB" w:rsidRPr="00CA7BC4">
        <w:rPr>
          <w:rStyle w:val="y2iqfc"/>
          <w:rFonts w:cs="Times New Roman"/>
          <w:color w:val="202124"/>
          <w:szCs w:val="24"/>
          <w:lang w:val="ro-RO"/>
        </w:rPr>
        <w:t>inter</w:t>
      </w:r>
      <w:r w:rsidRPr="00CA7BC4">
        <w:rPr>
          <w:rStyle w:val="y2iqfc"/>
          <w:rFonts w:cs="Times New Roman"/>
          <w:color w:val="202124"/>
          <w:szCs w:val="24"/>
          <w:lang w:val="ro-RO"/>
        </w:rPr>
        <w:t xml:space="preserve">conectarea </w:t>
      </w:r>
      <w:r w:rsidR="00027330" w:rsidRPr="00CA7BC4">
        <w:rPr>
          <w:rStyle w:val="y2iqfc"/>
          <w:rFonts w:cs="Times New Roman"/>
          <w:color w:val="202124"/>
          <w:szCs w:val="24"/>
          <w:lang w:val="ro-RO"/>
        </w:rPr>
        <w:t xml:space="preserve">cu Rețeaua Europeană a Operatorilor Sistemelor de Transport al Energiei Electrice (în continuare – ENTSO-E) prin intermediul interconexiunii existente cu </w:t>
      </w:r>
      <w:r w:rsidRPr="00CA7BC4">
        <w:rPr>
          <w:rStyle w:val="y2iqfc"/>
          <w:rFonts w:cs="Times New Roman"/>
          <w:color w:val="202124"/>
          <w:szCs w:val="24"/>
          <w:lang w:val="ro-RO"/>
        </w:rPr>
        <w:t xml:space="preserve">sistemul electroenergetic </w:t>
      </w:r>
      <w:r w:rsidR="008D6ECB" w:rsidRPr="00CA7BC4">
        <w:rPr>
          <w:rStyle w:val="y2iqfc"/>
          <w:rFonts w:cs="Times New Roman"/>
          <w:color w:val="202124"/>
          <w:szCs w:val="24"/>
          <w:lang w:val="ro-RO"/>
        </w:rPr>
        <w:t xml:space="preserve">al </w:t>
      </w:r>
      <w:r w:rsidRPr="00CA7BC4">
        <w:rPr>
          <w:rStyle w:val="y2iqfc"/>
          <w:rFonts w:cs="Times New Roman"/>
          <w:color w:val="202124"/>
          <w:szCs w:val="24"/>
          <w:lang w:val="ro-RO"/>
        </w:rPr>
        <w:t>Români</w:t>
      </w:r>
      <w:r w:rsidR="008D6ECB" w:rsidRPr="00CA7BC4">
        <w:rPr>
          <w:rStyle w:val="y2iqfc"/>
          <w:rFonts w:cs="Times New Roman"/>
          <w:color w:val="202124"/>
          <w:szCs w:val="24"/>
          <w:lang w:val="ro-RO"/>
        </w:rPr>
        <w:t>ei</w:t>
      </w:r>
      <w:r w:rsidR="00027330" w:rsidRPr="00CA7BC4">
        <w:rPr>
          <w:rStyle w:val="y2iqfc"/>
          <w:rFonts w:cs="Times New Roman"/>
          <w:color w:val="202124"/>
          <w:szCs w:val="24"/>
          <w:lang w:val="ro-RO"/>
        </w:rPr>
        <w:t xml:space="preserve">, </w:t>
      </w:r>
      <w:r w:rsidRPr="00CA7BC4">
        <w:rPr>
          <w:rStyle w:val="y2iqfc"/>
          <w:rFonts w:cs="Times New Roman"/>
          <w:color w:val="202124"/>
          <w:szCs w:val="24"/>
          <w:lang w:val="ro-RO"/>
        </w:rPr>
        <w:t xml:space="preserve">în vederea  gestionării riscurilor identificate; </w:t>
      </w:r>
    </w:p>
    <w:p w14:paraId="24F4AD74" w14:textId="57DAD644" w:rsidR="008009C5" w:rsidRPr="00CA7BC4" w:rsidRDefault="008009C5" w:rsidP="0046000C">
      <w:pPr>
        <w:pStyle w:val="Listparagraf"/>
        <w:numPr>
          <w:ilvl w:val="0"/>
          <w:numId w:val="4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67"/>
        <w:contextualSpacing w:val="0"/>
        <w:jc w:val="both"/>
        <w:rPr>
          <w:rStyle w:val="y2iqfc"/>
          <w:rFonts w:cs="Times New Roman"/>
          <w:color w:val="202124"/>
          <w:szCs w:val="24"/>
          <w:lang w:val="ro-RO"/>
        </w:rPr>
      </w:pPr>
      <w:r w:rsidRPr="00CA7BC4">
        <w:rPr>
          <w:rStyle w:val="y2iqfc"/>
          <w:rFonts w:cs="Times New Roman"/>
          <w:color w:val="202124"/>
          <w:szCs w:val="24"/>
          <w:lang w:val="ro-RO"/>
        </w:rPr>
        <w:t xml:space="preserve">stabilirea măsurilor necesare a fi întreprinse în funcție de scenariul de criză survenit,  inclusiv a celor ce se referă la realizarea schimbului de informații; </w:t>
      </w:r>
    </w:p>
    <w:p w14:paraId="59AF0F49" w14:textId="1395A2DB" w:rsidR="008009C5" w:rsidRPr="00CA7BC4" w:rsidRDefault="008009C5" w:rsidP="0046000C">
      <w:pPr>
        <w:pStyle w:val="Listparagraf"/>
        <w:numPr>
          <w:ilvl w:val="0"/>
          <w:numId w:val="4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67"/>
        <w:contextualSpacing w:val="0"/>
        <w:jc w:val="both"/>
        <w:rPr>
          <w:rStyle w:val="y2iqfc"/>
          <w:rFonts w:cs="Times New Roman"/>
          <w:color w:val="202124"/>
          <w:szCs w:val="24"/>
          <w:lang w:val="ro-RO"/>
        </w:rPr>
      </w:pPr>
      <w:r w:rsidRPr="00CA7BC4">
        <w:rPr>
          <w:rStyle w:val="y2iqfc"/>
          <w:rFonts w:cs="Times New Roman"/>
          <w:color w:val="202124"/>
          <w:szCs w:val="24"/>
          <w:lang w:val="ro-RO"/>
        </w:rPr>
        <w:t xml:space="preserve">stabilirea măsurilor bazate pe mecanisme de piață, necesare a fi întreprinse în cazul situației de criză, precum </w:t>
      </w:r>
      <w:r w:rsidR="00191645" w:rsidRPr="00CA7BC4">
        <w:rPr>
          <w:rStyle w:val="y2iqfc"/>
          <w:rFonts w:cs="Times New Roman"/>
          <w:color w:val="202124"/>
          <w:szCs w:val="24"/>
          <w:lang w:val="ro-RO"/>
        </w:rPr>
        <w:t>și</w:t>
      </w:r>
      <w:r w:rsidRPr="00CA7BC4">
        <w:rPr>
          <w:rStyle w:val="y2iqfc"/>
          <w:rFonts w:cs="Times New Roman"/>
          <w:color w:val="202124"/>
          <w:szCs w:val="24"/>
          <w:lang w:val="ro-RO"/>
        </w:rPr>
        <w:t xml:space="preserve"> a măsurilor care nu se bazează pe mecanisme de </w:t>
      </w:r>
      <w:r w:rsidR="00191645" w:rsidRPr="00CA7BC4">
        <w:rPr>
          <w:rStyle w:val="y2iqfc"/>
          <w:rFonts w:cs="Times New Roman"/>
          <w:color w:val="202124"/>
          <w:szCs w:val="24"/>
          <w:lang w:val="ro-RO"/>
        </w:rPr>
        <w:t>piață</w:t>
      </w:r>
      <w:r w:rsidRPr="00CA7BC4">
        <w:rPr>
          <w:rStyle w:val="y2iqfc"/>
          <w:rFonts w:cs="Times New Roman"/>
          <w:color w:val="202124"/>
          <w:szCs w:val="24"/>
          <w:lang w:val="ro-RO"/>
        </w:rPr>
        <w:t xml:space="preserve"> </w:t>
      </w:r>
      <w:r w:rsidR="00191645" w:rsidRPr="00CA7BC4">
        <w:rPr>
          <w:rStyle w:val="y2iqfc"/>
          <w:rFonts w:cs="Times New Roman"/>
          <w:color w:val="202124"/>
          <w:szCs w:val="24"/>
          <w:lang w:val="ro-RO"/>
        </w:rPr>
        <w:t>și</w:t>
      </w:r>
      <w:r w:rsidRPr="00CA7BC4">
        <w:rPr>
          <w:rStyle w:val="y2iqfc"/>
          <w:rFonts w:cs="Times New Roman"/>
          <w:color w:val="202124"/>
          <w:szCs w:val="24"/>
          <w:lang w:val="ro-RO"/>
        </w:rPr>
        <w:t xml:space="preserve"> urmează a fi întreprinse în cazul situației excepționale </w:t>
      </w:r>
      <w:r w:rsidR="00AC10A7" w:rsidRPr="00CA7BC4">
        <w:rPr>
          <w:rStyle w:val="y2iqfc"/>
          <w:rFonts w:cs="Times New Roman"/>
          <w:color w:val="202124"/>
          <w:szCs w:val="24"/>
          <w:lang w:val="ro-RO"/>
        </w:rPr>
        <w:t xml:space="preserve"> în sectorul electroenergetic</w:t>
      </w:r>
      <w:r w:rsidRPr="00CA7BC4">
        <w:rPr>
          <w:rStyle w:val="y2iqfc"/>
          <w:rFonts w:cs="Times New Roman"/>
          <w:color w:val="202124"/>
          <w:szCs w:val="24"/>
          <w:lang w:val="ro-RO"/>
        </w:rPr>
        <w:t xml:space="preserve">, </w:t>
      </w:r>
      <w:r w:rsidR="00191645" w:rsidRPr="00CA7BC4">
        <w:rPr>
          <w:rStyle w:val="y2iqfc"/>
          <w:rFonts w:cs="Times New Roman"/>
          <w:color w:val="202124"/>
          <w:szCs w:val="24"/>
          <w:lang w:val="ro-RO"/>
        </w:rPr>
        <w:t>când</w:t>
      </w:r>
      <w:r w:rsidRPr="00CA7BC4">
        <w:rPr>
          <w:rStyle w:val="y2iqfc"/>
          <w:rFonts w:cs="Times New Roman"/>
          <w:color w:val="202124"/>
          <w:szCs w:val="24"/>
          <w:lang w:val="ro-RO"/>
        </w:rPr>
        <w:t xml:space="preserve"> măsurile bazate pe mecanisme de piață nu mai </w:t>
      </w:r>
      <w:r w:rsidR="00191645" w:rsidRPr="00CA7BC4">
        <w:rPr>
          <w:rStyle w:val="y2iqfc"/>
          <w:rFonts w:cs="Times New Roman"/>
          <w:color w:val="202124"/>
          <w:szCs w:val="24"/>
          <w:lang w:val="ro-RO"/>
        </w:rPr>
        <w:t>sunt</w:t>
      </w:r>
      <w:r w:rsidRPr="00CA7BC4">
        <w:rPr>
          <w:rStyle w:val="y2iqfc"/>
          <w:rFonts w:cs="Times New Roman"/>
          <w:color w:val="202124"/>
          <w:szCs w:val="24"/>
          <w:lang w:val="ro-RO"/>
        </w:rPr>
        <w:t xml:space="preserve"> suficiente pentru a asigura aprovizionarea consumatorilor cu energie electrică;</w:t>
      </w:r>
    </w:p>
    <w:p w14:paraId="2BEA3CB0" w14:textId="72C4F571" w:rsidR="008009C5" w:rsidRPr="00CA7BC4" w:rsidRDefault="008009C5" w:rsidP="0046000C">
      <w:pPr>
        <w:pStyle w:val="Listparagraf"/>
        <w:numPr>
          <w:ilvl w:val="0"/>
          <w:numId w:val="4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67"/>
        <w:contextualSpacing w:val="0"/>
        <w:jc w:val="both"/>
        <w:rPr>
          <w:rStyle w:val="y2iqfc"/>
          <w:rFonts w:cs="Times New Roman"/>
          <w:color w:val="202124"/>
          <w:szCs w:val="24"/>
          <w:lang w:val="ro-RO"/>
        </w:rPr>
      </w:pPr>
      <w:r w:rsidRPr="00CA7BC4">
        <w:rPr>
          <w:rStyle w:val="y2iqfc"/>
          <w:rFonts w:cs="Times New Roman"/>
          <w:color w:val="202124"/>
          <w:szCs w:val="24"/>
          <w:lang w:val="ro-RO"/>
        </w:rPr>
        <w:t>stabilirea rolului și a responsabilităților operator</w:t>
      </w:r>
      <w:r w:rsidR="00143F1F" w:rsidRPr="00CA7BC4">
        <w:rPr>
          <w:rStyle w:val="y2iqfc"/>
          <w:rFonts w:cs="Times New Roman"/>
          <w:color w:val="202124"/>
          <w:szCs w:val="24"/>
          <w:lang w:val="ro-RO"/>
        </w:rPr>
        <w:t>ului</w:t>
      </w:r>
      <w:r w:rsidRPr="00CA7BC4">
        <w:rPr>
          <w:rStyle w:val="y2iqfc"/>
          <w:rFonts w:cs="Times New Roman"/>
          <w:color w:val="202124"/>
          <w:szCs w:val="24"/>
          <w:lang w:val="ro-RO"/>
        </w:rPr>
        <w:t xml:space="preserve"> sistem</w:t>
      </w:r>
      <w:r w:rsidR="00143F1F" w:rsidRPr="00CA7BC4">
        <w:rPr>
          <w:rStyle w:val="y2iqfc"/>
          <w:rFonts w:cs="Times New Roman"/>
          <w:color w:val="202124"/>
          <w:szCs w:val="24"/>
          <w:lang w:val="ro-RO"/>
        </w:rPr>
        <w:t>ului</w:t>
      </w:r>
      <w:r w:rsidRPr="00CA7BC4">
        <w:rPr>
          <w:rStyle w:val="y2iqfc"/>
          <w:rFonts w:cs="Times New Roman"/>
          <w:color w:val="202124"/>
          <w:szCs w:val="24"/>
          <w:lang w:val="ro-RO"/>
        </w:rPr>
        <w:t xml:space="preserve"> de transport, operatorilor sistemelor de distribuție, furnizorilor </w:t>
      </w:r>
      <w:r w:rsidR="00191645" w:rsidRPr="00CA7BC4">
        <w:rPr>
          <w:rStyle w:val="y2iqfc"/>
          <w:rFonts w:cs="Times New Roman"/>
          <w:color w:val="202124"/>
          <w:szCs w:val="24"/>
          <w:lang w:val="ro-RO"/>
        </w:rPr>
        <w:t>și</w:t>
      </w:r>
      <w:r w:rsidRPr="00CA7BC4">
        <w:rPr>
          <w:rStyle w:val="y2iqfc"/>
          <w:rFonts w:cs="Times New Roman"/>
          <w:color w:val="202124"/>
          <w:szCs w:val="24"/>
          <w:lang w:val="ro-RO"/>
        </w:rPr>
        <w:t xml:space="preserve"> consumatorilor </w:t>
      </w:r>
      <w:r w:rsidR="00143F1F" w:rsidRPr="00CA7BC4">
        <w:rPr>
          <w:rStyle w:val="y2iqfc"/>
          <w:rFonts w:cs="Times New Roman"/>
          <w:color w:val="202124"/>
          <w:szCs w:val="24"/>
          <w:lang w:val="ro-RO"/>
        </w:rPr>
        <w:t xml:space="preserve">finali </w:t>
      </w:r>
      <w:r w:rsidRPr="00CA7BC4">
        <w:rPr>
          <w:rStyle w:val="y2iqfc"/>
          <w:rFonts w:cs="Times New Roman"/>
          <w:color w:val="202124"/>
          <w:szCs w:val="24"/>
          <w:lang w:val="ro-RO"/>
        </w:rPr>
        <w:t xml:space="preserve">de energie electrică, inclusiv în legătură cu raportarea în cazul declanșării unei situații excepționale </w:t>
      </w:r>
      <w:r w:rsidR="00AC10A7" w:rsidRPr="00CA7BC4">
        <w:rPr>
          <w:rStyle w:val="y2iqfc"/>
          <w:rFonts w:cs="Times New Roman"/>
          <w:color w:val="202124"/>
          <w:szCs w:val="24"/>
          <w:lang w:val="ro-RO"/>
        </w:rPr>
        <w:t xml:space="preserve"> în sectorul electroenergetic</w:t>
      </w:r>
      <w:r w:rsidRPr="00CA7BC4">
        <w:rPr>
          <w:rStyle w:val="y2iqfc"/>
          <w:rFonts w:cs="Times New Roman"/>
          <w:color w:val="202124"/>
          <w:szCs w:val="24"/>
          <w:lang w:val="ro-RO"/>
        </w:rPr>
        <w:t xml:space="preserve">, precum și a </w:t>
      </w:r>
      <w:r w:rsidR="00A95730" w:rsidRPr="00CA7BC4">
        <w:rPr>
          <w:rStyle w:val="y2iqfc"/>
          <w:rFonts w:cs="Times New Roman"/>
          <w:color w:val="202124"/>
          <w:szCs w:val="24"/>
          <w:lang w:val="ro-RO"/>
        </w:rPr>
        <w:t>modalității</w:t>
      </w:r>
      <w:r w:rsidRPr="00CA7BC4">
        <w:rPr>
          <w:rStyle w:val="y2iqfc"/>
          <w:rFonts w:cs="Times New Roman"/>
          <w:color w:val="202124"/>
          <w:szCs w:val="24"/>
          <w:lang w:val="ro-RO"/>
        </w:rPr>
        <w:t xml:space="preserve"> de interacțiune a acestora cu organul central de specialitate al </w:t>
      </w:r>
      <w:r w:rsidR="00A95730" w:rsidRPr="00CA7BC4">
        <w:rPr>
          <w:rStyle w:val="y2iqfc"/>
          <w:rFonts w:cs="Times New Roman"/>
          <w:color w:val="202124"/>
          <w:szCs w:val="24"/>
          <w:lang w:val="ro-RO"/>
        </w:rPr>
        <w:t>administrației</w:t>
      </w:r>
      <w:r w:rsidRPr="00CA7BC4">
        <w:rPr>
          <w:rStyle w:val="y2iqfc"/>
          <w:rFonts w:cs="Times New Roman"/>
          <w:color w:val="202124"/>
          <w:szCs w:val="24"/>
          <w:lang w:val="ro-RO"/>
        </w:rPr>
        <w:t xml:space="preserve"> publice în domeniul energeticii , cu Comisia pentru situații excepționale a Republicii Moldova </w:t>
      </w:r>
      <w:r w:rsidRPr="00CA7BC4">
        <w:rPr>
          <w:rStyle w:val="y2iqfc"/>
          <w:rFonts w:cs="Times New Roman"/>
          <w:i/>
          <w:iCs/>
          <w:color w:val="202124"/>
          <w:szCs w:val="24"/>
          <w:lang w:val="ro-RO"/>
        </w:rPr>
        <w:t>(în continuare – Comisia),</w:t>
      </w:r>
      <w:r w:rsidRPr="00CA7BC4">
        <w:rPr>
          <w:rStyle w:val="y2iqfc"/>
          <w:rFonts w:cs="Times New Roman"/>
          <w:color w:val="202124"/>
          <w:szCs w:val="24"/>
          <w:lang w:val="ro-RO"/>
        </w:rPr>
        <w:t xml:space="preserve"> precum și cu alte organe și autorități ale </w:t>
      </w:r>
      <w:r w:rsidR="00A95730" w:rsidRPr="00CA7BC4">
        <w:rPr>
          <w:rStyle w:val="y2iqfc"/>
          <w:rFonts w:cs="Times New Roman"/>
          <w:color w:val="202124"/>
          <w:szCs w:val="24"/>
          <w:lang w:val="ro-RO"/>
        </w:rPr>
        <w:t>administrației</w:t>
      </w:r>
      <w:r w:rsidRPr="00CA7BC4">
        <w:rPr>
          <w:rStyle w:val="y2iqfc"/>
          <w:rFonts w:cs="Times New Roman"/>
          <w:color w:val="202124"/>
          <w:szCs w:val="24"/>
          <w:lang w:val="ro-RO"/>
        </w:rPr>
        <w:t xml:space="preserve"> publice centrale, cu alte </w:t>
      </w:r>
      <w:r w:rsidR="00A95730" w:rsidRPr="00CA7BC4">
        <w:rPr>
          <w:rStyle w:val="y2iqfc"/>
          <w:rFonts w:cs="Times New Roman"/>
          <w:color w:val="202124"/>
          <w:szCs w:val="24"/>
          <w:lang w:val="ro-RO"/>
        </w:rPr>
        <w:t>autorități</w:t>
      </w:r>
      <w:r w:rsidRPr="00CA7BC4">
        <w:rPr>
          <w:rStyle w:val="y2iqfc"/>
          <w:rFonts w:cs="Times New Roman"/>
          <w:color w:val="202124"/>
          <w:szCs w:val="24"/>
          <w:lang w:val="ro-RO"/>
        </w:rPr>
        <w:t xml:space="preserve"> publice implicate în realizarea Planului;</w:t>
      </w:r>
    </w:p>
    <w:p w14:paraId="5426E542" w14:textId="3277F317" w:rsidR="008009C5" w:rsidRPr="00CA7BC4" w:rsidRDefault="008009C5" w:rsidP="0046000C">
      <w:pPr>
        <w:pStyle w:val="Listparagraf"/>
        <w:numPr>
          <w:ilvl w:val="0"/>
          <w:numId w:val="4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67"/>
        <w:contextualSpacing w:val="0"/>
        <w:jc w:val="both"/>
        <w:rPr>
          <w:rStyle w:val="y2iqfc"/>
          <w:rFonts w:cs="Times New Roman"/>
          <w:color w:val="202124"/>
          <w:szCs w:val="24"/>
          <w:lang w:val="ro-RO"/>
        </w:rPr>
      </w:pPr>
      <w:r w:rsidRPr="00CA7BC4">
        <w:rPr>
          <w:rStyle w:val="y2iqfc"/>
          <w:rFonts w:cs="Times New Roman"/>
          <w:color w:val="202124"/>
          <w:szCs w:val="24"/>
          <w:lang w:val="ro-RO"/>
        </w:rPr>
        <w:t xml:space="preserve">stabilirea  </w:t>
      </w:r>
      <w:r w:rsidR="005252C7" w:rsidRPr="00CA7BC4">
        <w:rPr>
          <w:rStyle w:val="y2iqfc"/>
          <w:rFonts w:cs="Times New Roman"/>
          <w:color w:val="202124"/>
          <w:szCs w:val="24"/>
          <w:lang w:val="ro-RO"/>
        </w:rPr>
        <w:t xml:space="preserve">atribuțiilor </w:t>
      </w:r>
      <w:r w:rsidRPr="00CA7BC4">
        <w:rPr>
          <w:rStyle w:val="y2iqfc"/>
          <w:rFonts w:cs="Times New Roman"/>
          <w:color w:val="202124"/>
          <w:szCs w:val="24"/>
          <w:lang w:val="ro-RO"/>
        </w:rPr>
        <w:t xml:space="preserve">și a responsabilităților Comisiei, ale </w:t>
      </w:r>
      <w:r w:rsidR="00385482" w:rsidRPr="00CA7BC4">
        <w:rPr>
          <w:rStyle w:val="y2iqfc"/>
          <w:rFonts w:cs="Times New Roman"/>
          <w:color w:val="202124"/>
          <w:szCs w:val="24"/>
          <w:lang w:val="ro-RO"/>
        </w:rPr>
        <w:t>organului central de specialitate al administrației publice în domeniul energeticii</w:t>
      </w:r>
      <w:r w:rsidRPr="00CA7BC4">
        <w:rPr>
          <w:rStyle w:val="y2iqfc"/>
          <w:rFonts w:cs="Times New Roman"/>
          <w:color w:val="202124"/>
          <w:szCs w:val="24"/>
          <w:lang w:val="ro-RO"/>
        </w:rPr>
        <w:t xml:space="preserve">, ale altor organe și autorități ale administrației publice centrale, ale altor autorități publice, implicate în realizarea Planului, inclusiv în legătură cu raportarea în cazul </w:t>
      </w:r>
      <w:r w:rsidR="00A95730" w:rsidRPr="00CA7BC4">
        <w:rPr>
          <w:rStyle w:val="y2iqfc"/>
          <w:rFonts w:cs="Times New Roman"/>
          <w:color w:val="202124"/>
          <w:szCs w:val="24"/>
          <w:lang w:val="ro-RO"/>
        </w:rPr>
        <w:t>declanșării</w:t>
      </w:r>
      <w:r w:rsidRPr="00CA7BC4">
        <w:rPr>
          <w:rStyle w:val="y2iqfc"/>
          <w:rFonts w:cs="Times New Roman"/>
          <w:color w:val="202124"/>
          <w:szCs w:val="24"/>
          <w:lang w:val="ro-RO"/>
        </w:rPr>
        <w:t xml:space="preserve"> unei </w:t>
      </w:r>
      <w:r w:rsidR="00A95730" w:rsidRPr="00CA7BC4">
        <w:rPr>
          <w:rStyle w:val="y2iqfc"/>
          <w:rFonts w:cs="Times New Roman"/>
          <w:color w:val="202124"/>
          <w:szCs w:val="24"/>
          <w:lang w:val="ro-RO"/>
        </w:rPr>
        <w:t>situații</w:t>
      </w:r>
      <w:r w:rsidRPr="00CA7BC4">
        <w:rPr>
          <w:rStyle w:val="y2iqfc"/>
          <w:rFonts w:cs="Times New Roman"/>
          <w:color w:val="202124"/>
          <w:szCs w:val="24"/>
          <w:lang w:val="ro-RO"/>
        </w:rPr>
        <w:t xml:space="preserve"> excepționale; </w:t>
      </w:r>
    </w:p>
    <w:p w14:paraId="7335ED17" w14:textId="5634CCF1" w:rsidR="008009C5" w:rsidRPr="00CA7BC4" w:rsidRDefault="008009C5" w:rsidP="0046000C">
      <w:pPr>
        <w:pStyle w:val="Listparagraf"/>
        <w:numPr>
          <w:ilvl w:val="0"/>
          <w:numId w:val="4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67"/>
        <w:contextualSpacing w:val="0"/>
        <w:jc w:val="both"/>
        <w:rPr>
          <w:rStyle w:val="y2iqfc"/>
          <w:rFonts w:cs="Times New Roman"/>
          <w:color w:val="202124"/>
          <w:szCs w:val="24"/>
          <w:lang w:val="ro-RO"/>
        </w:rPr>
      </w:pPr>
      <w:r w:rsidRPr="00CA7BC4">
        <w:rPr>
          <w:rStyle w:val="y2iqfc"/>
          <w:rFonts w:cs="Times New Roman"/>
          <w:color w:val="202124"/>
          <w:szCs w:val="24"/>
          <w:lang w:val="ro-RO"/>
        </w:rPr>
        <w:t xml:space="preserve">stabilirea mecanismelor care urmează să fie aplicate în cadrul colaborării cu statele vecine, inclusiv pentru prevenirea apariției unor situații de criză </w:t>
      </w:r>
      <w:r w:rsidR="00191645" w:rsidRPr="00CA7BC4">
        <w:rPr>
          <w:rStyle w:val="y2iqfc"/>
          <w:rFonts w:cs="Times New Roman"/>
          <w:color w:val="202124"/>
          <w:szCs w:val="24"/>
          <w:lang w:val="ro-RO"/>
        </w:rPr>
        <w:t>și</w:t>
      </w:r>
      <w:r w:rsidRPr="00CA7BC4">
        <w:rPr>
          <w:rStyle w:val="y2iqfc"/>
          <w:rFonts w:cs="Times New Roman"/>
          <w:color w:val="202124"/>
          <w:szCs w:val="24"/>
          <w:lang w:val="ro-RO"/>
        </w:rPr>
        <w:t>/sau pentru redresarea situației în cazul apariției situației de criză</w:t>
      </w:r>
      <w:r w:rsidR="00496A4E" w:rsidRPr="00CA7BC4">
        <w:rPr>
          <w:rStyle w:val="y2iqfc"/>
          <w:rFonts w:cs="Times New Roman"/>
          <w:color w:val="202124"/>
          <w:szCs w:val="24"/>
          <w:lang w:val="ro-RO"/>
        </w:rPr>
        <w:t xml:space="preserve"> de energie electrică</w:t>
      </w:r>
      <w:r w:rsidRPr="00CA7BC4">
        <w:rPr>
          <w:rStyle w:val="y2iqfc"/>
          <w:rFonts w:cs="Times New Roman"/>
          <w:color w:val="202124"/>
          <w:szCs w:val="24"/>
          <w:lang w:val="ro-RO"/>
        </w:rPr>
        <w:t xml:space="preserve">. </w:t>
      </w:r>
    </w:p>
    <w:p w14:paraId="1A59CBB9" w14:textId="4A4D3327" w:rsidR="00403952" w:rsidRPr="00CA7BC4" w:rsidRDefault="005C5BD8" w:rsidP="005C5B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firstLine="567"/>
        <w:jc w:val="both"/>
        <w:rPr>
          <w:rStyle w:val="y2iqfc"/>
          <w:rFonts w:cs="Times New Roman"/>
          <w:color w:val="202124"/>
          <w:szCs w:val="24"/>
          <w:lang w:val="ro-RO"/>
        </w:rPr>
      </w:pPr>
      <w:r w:rsidRPr="00CA7BC4">
        <w:rPr>
          <w:rStyle w:val="y2iqfc"/>
          <w:rFonts w:cs="Times New Roman"/>
          <w:color w:val="202124"/>
          <w:szCs w:val="24"/>
          <w:lang w:val="ro-RO"/>
        </w:rPr>
        <w:t xml:space="preserve">6. </w:t>
      </w:r>
      <w:r w:rsidR="008009C5" w:rsidRPr="00CA7BC4">
        <w:rPr>
          <w:rStyle w:val="y2iqfc"/>
          <w:rFonts w:cs="Times New Roman"/>
          <w:color w:val="202124"/>
          <w:szCs w:val="24"/>
          <w:lang w:val="ro-RO"/>
        </w:rPr>
        <w:t xml:space="preserve">La elaborarea prezentului Plan s-a </w:t>
      </w:r>
      <w:r w:rsidR="00191645" w:rsidRPr="00CA7BC4">
        <w:rPr>
          <w:rStyle w:val="y2iqfc"/>
          <w:rFonts w:cs="Times New Roman"/>
          <w:color w:val="202124"/>
          <w:szCs w:val="24"/>
          <w:lang w:val="ro-RO"/>
        </w:rPr>
        <w:t>ținut</w:t>
      </w:r>
      <w:r w:rsidR="008009C5" w:rsidRPr="00CA7BC4">
        <w:rPr>
          <w:rStyle w:val="y2iqfc"/>
          <w:rFonts w:cs="Times New Roman"/>
          <w:color w:val="202124"/>
          <w:szCs w:val="24"/>
          <w:lang w:val="ro-RO"/>
        </w:rPr>
        <w:t xml:space="preserve"> cont în primul </w:t>
      </w:r>
      <w:r w:rsidR="00A95730" w:rsidRPr="00CA7BC4">
        <w:rPr>
          <w:rStyle w:val="y2iqfc"/>
          <w:rFonts w:cs="Times New Roman"/>
          <w:color w:val="202124"/>
          <w:szCs w:val="24"/>
          <w:lang w:val="ro-RO"/>
        </w:rPr>
        <w:t>rând</w:t>
      </w:r>
      <w:r w:rsidR="008009C5" w:rsidRPr="00CA7BC4">
        <w:rPr>
          <w:rStyle w:val="y2iqfc"/>
          <w:rFonts w:cs="Times New Roman"/>
          <w:color w:val="202124"/>
          <w:szCs w:val="24"/>
          <w:lang w:val="ro-RO"/>
        </w:rPr>
        <w:t xml:space="preserve"> de măsurile bazate pe mecanisme de piață </w:t>
      </w:r>
      <w:r w:rsidR="00403952" w:rsidRPr="00CA7BC4">
        <w:rPr>
          <w:rStyle w:val="y2iqfc"/>
          <w:rFonts w:cs="Times New Roman"/>
          <w:color w:val="202124"/>
          <w:szCs w:val="24"/>
          <w:lang w:val="ro-RO"/>
        </w:rPr>
        <w:t>și</w:t>
      </w:r>
      <w:r w:rsidR="008009C5" w:rsidRPr="00CA7BC4">
        <w:rPr>
          <w:rStyle w:val="y2iqfc"/>
          <w:rFonts w:cs="Times New Roman"/>
          <w:color w:val="202124"/>
          <w:szCs w:val="24"/>
          <w:lang w:val="ro-RO"/>
        </w:rPr>
        <w:t xml:space="preserve"> de posibilele efecte ale măsurilor ce urmează a fi întreprinse în situație de criză </w:t>
      </w:r>
      <w:r w:rsidR="00496A4E" w:rsidRPr="00CA7BC4">
        <w:rPr>
          <w:rStyle w:val="y2iqfc"/>
          <w:rFonts w:cs="Times New Roman"/>
          <w:color w:val="202124"/>
          <w:szCs w:val="24"/>
          <w:lang w:val="ro-RO"/>
        </w:rPr>
        <w:t xml:space="preserve">de energie electrică </w:t>
      </w:r>
      <w:r w:rsidR="008009C5" w:rsidRPr="00CA7BC4">
        <w:rPr>
          <w:rStyle w:val="y2iqfc"/>
          <w:rFonts w:cs="Times New Roman"/>
          <w:color w:val="202124"/>
          <w:szCs w:val="24"/>
          <w:lang w:val="ro-RO"/>
        </w:rPr>
        <w:t xml:space="preserve">asupra funcționării pieței energiei electrice, asupra consumatorilor </w:t>
      </w:r>
      <w:r w:rsidR="00496A4E" w:rsidRPr="00CA7BC4">
        <w:rPr>
          <w:rStyle w:val="y2iqfc"/>
          <w:rFonts w:cs="Times New Roman"/>
          <w:color w:val="202124"/>
          <w:szCs w:val="24"/>
          <w:lang w:val="ro-RO"/>
        </w:rPr>
        <w:t xml:space="preserve">finali </w:t>
      </w:r>
      <w:r w:rsidR="008009C5" w:rsidRPr="00CA7BC4">
        <w:rPr>
          <w:rStyle w:val="y2iqfc"/>
          <w:rFonts w:cs="Times New Roman"/>
          <w:color w:val="202124"/>
          <w:szCs w:val="24"/>
          <w:lang w:val="ro-RO"/>
        </w:rPr>
        <w:t xml:space="preserve">de energie electrică, precum și asupra economiei naționale, per ansamblu. </w:t>
      </w:r>
    </w:p>
    <w:p w14:paraId="76D57C92" w14:textId="66A653B8" w:rsidR="008009C5" w:rsidRPr="00CA7BC4" w:rsidRDefault="00403952" w:rsidP="00C87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firstLine="567"/>
        <w:jc w:val="both"/>
        <w:rPr>
          <w:rStyle w:val="y2iqfc"/>
          <w:rFonts w:cs="Times New Roman"/>
          <w:color w:val="202124"/>
          <w:szCs w:val="24"/>
          <w:lang w:val="ro-RO"/>
        </w:rPr>
      </w:pPr>
      <w:r w:rsidRPr="00CA7BC4">
        <w:rPr>
          <w:rStyle w:val="y2iqfc"/>
          <w:rFonts w:cs="Times New Roman"/>
          <w:color w:val="202124"/>
          <w:szCs w:val="24"/>
          <w:lang w:val="ro-RO"/>
        </w:rPr>
        <w:t xml:space="preserve">7. </w:t>
      </w:r>
      <w:r w:rsidR="008009C5" w:rsidRPr="00CA7BC4">
        <w:rPr>
          <w:rStyle w:val="y2iqfc"/>
          <w:rFonts w:cs="Times New Roman"/>
          <w:color w:val="202124"/>
          <w:szCs w:val="24"/>
          <w:lang w:val="ro-RO"/>
        </w:rPr>
        <w:t xml:space="preserve">Planul se actualizează de către </w:t>
      </w:r>
      <w:r w:rsidR="00385482" w:rsidRPr="00CA7BC4">
        <w:rPr>
          <w:rStyle w:val="y2iqfc"/>
          <w:rFonts w:cs="Times New Roman"/>
          <w:color w:val="202124"/>
          <w:szCs w:val="24"/>
          <w:lang w:val="ro-RO"/>
        </w:rPr>
        <w:t>organul central de specialitate al administrației publice în domeniul energeticii</w:t>
      </w:r>
      <w:r w:rsidR="00385482" w:rsidRPr="00CA7BC4" w:rsidDel="00385482">
        <w:rPr>
          <w:rStyle w:val="y2iqfc"/>
          <w:rFonts w:cs="Times New Roman"/>
          <w:color w:val="202124"/>
          <w:szCs w:val="24"/>
          <w:lang w:val="ro-RO"/>
        </w:rPr>
        <w:t xml:space="preserve"> </w:t>
      </w:r>
      <w:r w:rsidR="008009C5" w:rsidRPr="00CA7BC4">
        <w:rPr>
          <w:rStyle w:val="y2iqfc"/>
          <w:rFonts w:cs="Times New Roman"/>
          <w:color w:val="202124"/>
          <w:szCs w:val="24"/>
          <w:lang w:val="ro-RO"/>
        </w:rPr>
        <w:t xml:space="preserve">o dată la patru ani, dacă împrejurările nu impun o actualizare mai frecventă, astfel </w:t>
      </w:r>
      <w:r w:rsidR="00A95730" w:rsidRPr="00CA7BC4">
        <w:rPr>
          <w:rStyle w:val="y2iqfc"/>
          <w:rFonts w:cs="Times New Roman"/>
          <w:color w:val="202124"/>
          <w:szCs w:val="24"/>
          <w:lang w:val="ro-RO"/>
        </w:rPr>
        <w:t>încât</w:t>
      </w:r>
      <w:r w:rsidR="008009C5" w:rsidRPr="00CA7BC4">
        <w:rPr>
          <w:rStyle w:val="y2iqfc"/>
          <w:rFonts w:cs="Times New Roman"/>
          <w:color w:val="202124"/>
          <w:szCs w:val="24"/>
          <w:lang w:val="ro-RO"/>
        </w:rPr>
        <w:t xml:space="preserve"> să reflecte versiunea actualizată a evaluării riscurilor posibile </w:t>
      </w:r>
      <w:r w:rsidR="00AC10A7" w:rsidRPr="00CA7BC4">
        <w:rPr>
          <w:rStyle w:val="y2iqfc"/>
          <w:rFonts w:cs="Times New Roman"/>
          <w:color w:val="202124"/>
          <w:szCs w:val="24"/>
          <w:lang w:val="ro-RO"/>
        </w:rPr>
        <w:t xml:space="preserve"> în sectorul electroenergetic</w:t>
      </w:r>
      <w:r w:rsidR="008009C5" w:rsidRPr="00CA7BC4">
        <w:rPr>
          <w:rStyle w:val="y2iqfc"/>
          <w:rFonts w:cs="Times New Roman"/>
          <w:color w:val="202124"/>
          <w:szCs w:val="24"/>
          <w:lang w:val="ro-RO"/>
        </w:rPr>
        <w:t>.</w:t>
      </w:r>
    </w:p>
    <w:p w14:paraId="5A933855" w14:textId="0271AA48" w:rsidR="00403952" w:rsidRPr="00CA7BC4" w:rsidRDefault="00403952" w:rsidP="004039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firstLine="567"/>
        <w:jc w:val="both"/>
        <w:rPr>
          <w:rStyle w:val="y2iqfc"/>
          <w:rFonts w:cs="Times New Roman"/>
          <w:color w:val="202124"/>
          <w:szCs w:val="24"/>
          <w:lang w:val="ro-RO"/>
        </w:rPr>
      </w:pPr>
      <w:r w:rsidRPr="00CA7BC4">
        <w:rPr>
          <w:rStyle w:val="y2iqfc"/>
          <w:rFonts w:cs="Times New Roman"/>
          <w:color w:val="202124"/>
          <w:szCs w:val="24"/>
          <w:lang w:val="ro-RO"/>
        </w:rPr>
        <w:t xml:space="preserve">8. </w:t>
      </w:r>
      <w:r w:rsidR="00393F3F" w:rsidRPr="00CA7BC4">
        <w:rPr>
          <w:rStyle w:val="y2iqfc"/>
          <w:rFonts w:cs="Times New Roman"/>
          <w:color w:val="202124"/>
          <w:szCs w:val="24"/>
          <w:lang w:val="ro-RO"/>
        </w:rPr>
        <w:t xml:space="preserve">Considerând faptul că Republica Moldova este </w:t>
      </w:r>
      <w:r w:rsidR="00496A4E" w:rsidRPr="00CA7BC4">
        <w:rPr>
          <w:rStyle w:val="y2iqfc"/>
          <w:rFonts w:cs="Times New Roman"/>
          <w:color w:val="202124"/>
          <w:szCs w:val="24"/>
          <w:lang w:val="ro-RO"/>
        </w:rPr>
        <w:t xml:space="preserve">țară </w:t>
      </w:r>
      <w:r w:rsidR="00393F3F" w:rsidRPr="00CA7BC4">
        <w:rPr>
          <w:rStyle w:val="y2iqfc"/>
          <w:rFonts w:cs="Times New Roman"/>
          <w:color w:val="202124"/>
          <w:szCs w:val="24"/>
          <w:lang w:val="ro-RO"/>
        </w:rPr>
        <w:t xml:space="preserve">parte </w:t>
      </w:r>
      <w:r w:rsidRPr="00CA7BC4">
        <w:rPr>
          <w:rStyle w:val="y2iqfc"/>
          <w:rFonts w:cs="Times New Roman"/>
          <w:color w:val="202124"/>
          <w:szCs w:val="24"/>
          <w:lang w:val="ro-RO"/>
        </w:rPr>
        <w:t xml:space="preserve">contractantă </w:t>
      </w:r>
      <w:r w:rsidR="00B6706C" w:rsidRPr="00CA7BC4">
        <w:rPr>
          <w:rStyle w:val="y2iqfc"/>
          <w:rFonts w:cs="Times New Roman"/>
          <w:color w:val="202124"/>
          <w:szCs w:val="24"/>
          <w:lang w:val="ro-RO"/>
        </w:rPr>
        <w:t xml:space="preserve">a </w:t>
      </w:r>
      <w:r w:rsidR="00393F3F" w:rsidRPr="00CA7BC4">
        <w:rPr>
          <w:rStyle w:val="y2iqfc"/>
          <w:rFonts w:cs="Times New Roman"/>
          <w:color w:val="202124"/>
          <w:szCs w:val="24"/>
          <w:lang w:val="ro-RO"/>
        </w:rPr>
        <w:t>Comunității Energetice, alături de alte state europene: Albania, Bosnia și Herțegovina, Georgia, Republica Macedonia</w:t>
      </w:r>
      <w:r w:rsidR="00161175" w:rsidRPr="00CA7BC4">
        <w:rPr>
          <w:rStyle w:val="y2iqfc"/>
          <w:rFonts w:cs="Times New Roman"/>
          <w:color w:val="202124"/>
          <w:szCs w:val="24"/>
          <w:lang w:val="ro-RO"/>
        </w:rPr>
        <w:t xml:space="preserve"> de</w:t>
      </w:r>
      <w:r w:rsidR="00393F3F" w:rsidRPr="00CA7BC4">
        <w:rPr>
          <w:rStyle w:val="y2iqfc"/>
          <w:rFonts w:cs="Times New Roman"/>
          <w:color w:val="202124"/>
          <w:szCs w:val="24"/>
          <w:lang w:val="ro-RO"/>
        </w:rPr>
        <w:t xml:space="preserve"> </w:t>
      </w:r>
      <w:r w:rsidR="00161175" w:rsidRPr="00CA7BC4">
        <w:rPr>
          <w:rStyle w:val="y2iqfc"/>
          <w:rFonts w:cs="Times New Roman"/>
          <w:color w:val="202124"/>
          <w:szCs w:val="24"/>
          <w:lang w:val="ro-RO"/>
        </w:rPr>
        <w:t xml:space="preserve">Nord </w:t>
      </w:r>
      <w:r w:rsidR="00393F3F" w:rsidRPr="00CA7BC4">
        <w:rPr>
          <w:rStyle w:val="y2iqfc"/>
          <w:rFonts w:cs="Times New Roman"/>
          <w:color w:val="202124"/>
          <w:szCs w:val="24"/>
          <w:lang w:val="ro-RO"/>
        </w:rPr>
        <w:t>și Kosovo</w:t>
      </w:r>
      <w:r w:rsidR="00AA09AD" w:rsidRPr="00CA7BC4">
        <w:rPr>
          <w:rStyle w:val="y2iqfc"/>
          <w:rFonts w:cs="Times New Roman"/>
          <w:color w:val="202124"/>
          <w:szCs w:val="24"/>
          <w:lang w:val="ro-RO"/>
        </w:rPr>
        <w:t>*</w:t>
      </w:r>
      <w:r w:rsidR="00393F3F" w:rsidRPr="00CA7BC4">
        <w:rPr>
          <w:rStyle w:val="y2iqfc"/>
          <w:rFonts w:cs="Times New Roman"/>
          <w:color w:val="202124"/>
          <w:szCs w:val="24"/>
          <w:lang w:val="ro-RO"/>
        </w:rPr>
        <w:t>, Montenegro, Serbia, și Ucraina</w:t>
      </w:r>
      <w:r w:rsidR="00021BC4" w:rsidRPr="00CA7BC4">
        <w:rPr>
          <w:rStyle w:val="y2iqfc"/>
          <w:rFonts w:cs="Times New Roman"/>
          <w:color w:val="202124"/>
          <w:szCs w:val="24"/>
          <w:lang w:val="ro-RO"/>
        </w:rPr>
        <w:t xml:space="preserve">, </w:t>
      </w:r>
      <w:r w:rsidR="008009C5" w:rsidRPr="00CA7BC4">
        <w:rPr>
          <w:rStyle w:val="y2iqfc"/>
          <w:rFonts w:cs="Times New Roman"/>
          <w:color w:val="202124"/>
          <w:szCs w:val="24"/>
          <w:lang w:val="ro-RO"/>
        </w:rPr>
        <w:t xml:space="preserve">Planul este </w:t>
      </w:r>
      <w:r w:rsidR="00A95730" w:rsidRPr="00CA7BC4">
        <w:rPr>
          <w:rStyle w:val="y2iqfc"/>
          <w:rFonts w:cs="Times New Roman"/>
          <w:color w:val="202124"/>
          <w:szCs w:val="24"/>
          <w:lang w:val="ro-RO"/>
        </w:rPr>
        <w:t>elaborat</w:t>
      </w:r>
      <w:r w:rsidR="00877CF3" w:rsidRPr="00CA7BC4">
        <w:rPr>
          <w:rStyle w:val="y2iqfc"/>
          <w:rFonts w:cs="Times New Roman"/>
          <w:color w:val="202124"/>
          <w:szCs w:val="24"/>
          <w:lang w:val="ro-RO"/>
        </w:rPr>
        <w:t xml:space="preserve"> conform conținutului minim</w:t>
      </w:r>
      <w:r w:rsidR="008009C5" w:rsidRPr="00CA7BC4">
        <w:rPr>
          <w:rStyle w:val="y2iqfc"/>
          <w:rFonts w:cs="Times New Roman"/>
          <w:color w:val="202124"/>
          <w:szCs w:val="24"/>
          <w:lang w:val="ro-RO"/>
        </w:rPr>
        <w:t xml:space="preserve"> expus în anexa la </w:t>
      </w:r>
      <w:r w:rsidR="00161175" w:rsidRPr="00CA7BC4">
        <w:rPr>
          <w:rStyle w:val="y2iqfc"/>
          <w:rFonts w:cs="Times New Roman"/>
          <w:color w:val="202124"/>
          <w:szCs w:val="24"/>
          <w:lang w:val="ro-RO"/>
        </w:rPr>
        <w:t xml:space="preserve">Regulamentul </w:t>
      </w:r>
      <w:r w:rsidR="00161175" w:rsidRPr="00CA7BC4">
        <w:rPr>
          <w:szCs w:val="24"/>
          <w:lang w:val="ro-RO"/>
        </w:rPr>
        <w:t xml:space="preserve">privind situațiile excepționale </w:t>
      </w:r>
      <w:r w:rsidR="00611126" w:rsidRPr="00CA7BC4">
        <w:rPr>
          <w:szCs w:val="24"/>
          <w:lang w:val="ro-RO"/>
        </w:rPr>
        <w:t xml:space="preserve">în sectorul electroenergetic </w:t>
      </w:r>
      <w:r w:rsidR="008009C5" w:rsidRPr="00CA7BC4">
        <w:rPr>
          <w:rStyle w:val="y2iqfc"/>
          <w:rFonts w:cs="Times New Roman"/>
          <w:color w:val="202124"/>
          <w:szCs w:val="24"/>
          <w:lang w:val="ro-RO"/>
        </w:rPr>
        <w:t>.</w:t>
      </w:r>
      <w:r w:rsidRPr="00CA7BC4">
        <w:rPr>
          <w:rStyle w:val="y2iqfc"/>
          <w:rFonts w:cs="Times New Roman"/>
          <w:color w:val="202124"/>
          <w:szCs w:val="24"/>
          <w:lang w:val="ro-RO"/>
        </w:rPr>
        <w:t xml:space="preserve"> </w:t>
      </w:r>
      <w:r w:rsidR="008009C5" w:rsidRPr="00CA7BC4">
        <w:rPr>
          <w:rStyle w:val="y2iqfc"/>
          <w:rFonts w:cs="Times New Roman"/>
          <w:color w:val="202124"/>
          <w:szCs w:val="24"/>
          <w:lang w:val="ro-RO"/>
        </w:rPr>
        <w:t>În cadrul Comunității Energetice este creat Grupul de coordonare a securității aprovizionării al Comunității Energetice, în</w:t>
      </w:r>
      <w:r w:rsidR="00161175" w:rsidRPr="00CA7BC4">
        <w:rPr>
          <w:rStyle w:val="y2iqfc"/>
          <w:rFonts w:cs="Times New Roman"/>
          <w:color w:val="202124"/>
          <w:szCs w:val="24"/>
          <w:lang w:val="ro-RO"/>
        </w:rPr>
        <w:t xml:space="preserve"> conformitate cu </w:t>
      </w:r>
      <w:r w:rsidR="008009C5" w:rsidRPr="00CA7BC4">
        <w:rPr>
          <w:rStyle w:val="y2iqfc"/>
          <w:rFonts w:cs="Times New Roman"/>
          <w:color w:val="202124"/>
          <w:szCs w:val="24"/>
          <w:lang w:val="ro-RO"/>
        </w:rPr>
        <w:t xml:space="preserve">Actul de procedură 2008/02/MC-EnC din 11 decembrie 2008, modificat prin Actul de procedură 2021/03/MC-EnC din 30 noiembrie 2021. </w:t>
      </w:r>
    </w:p>
    <w:p w14:paraId="751F1F9B" w14:textId="14E28C5E" w:rsidR="008009C5" w:rsidRPr="00CA7BC4" w:rsidRDefault="00403952" w:rsidP="00C87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firstLine="567"/>
        <w:jc w:val="both"/>
        <w:rPr>
          <w:rStyle w:val="y2iqfc"/>
          <w:rFonts w:cs="Times New Roman"/>
          <w:color w:val="202124"/>
          <w:szCs w:val="24"/>
          <w:lang w:val="ro-RO"/>
        </w:rPr>
      </w:pPr>
      <w:r w:rsidRPr="00CA7BC4">
        <w:rPr>
          <w:rStyle w:val="y2iqfc"/>
          <w:rFonts w:cs="Times New Roman"/>
          <w:color w:val="202124"/>
          <w:szCs w:val="24"/>
          <w:lang w:val="ro-RO"/>
        </w:rPr>
        <w:lastRenderedPageBreak/>
        <w:t xml:space="preserve">9. </w:t>
      </w:r>
      <w:r w:rsidR="008009C5" w:rsidRPr="00CA7BC4">
        <w:rPr>
          <w:rStyle w:val="y2iqfc"/>
          <w:rFonts w:cs="Times New Roman"/>
          <w:color w:val="202124"/>
          <w:szCs w:val="24"/>
          <w:lang w:val="ro-RO"/>
        </w:rPr>
        <w:t xml:space="preserve">În cazul unei amenințări existente, iminente la adresa securității aprovizionării </w:t>
      </w:r>
      <w:r w:rsidR="00161175" w:rsidRPr="00CA7BC4">
        <w:rPr>
          <w:rStyle w:val="y2iqfc"/>
          <w:rFonts w:cs="Times New Roman"/>
          <w:color w:val="202124"/>
          <w:szCs w:val="24"/>
          <w:lang w:val="ro-RO"/>
        </w:rPr>
        <w:t xml:space="preserve">cu energie electrică </w:t>
      </w:r>
      <w:r w:rsidR="008009C5" w:rsidRPr="00CA7BC4">
        <w:rPr>
          <w:rStyle w:val="y2iqfc"/>
          <w:rFonts w:cs="Times New Roman"/>
          <w:color w:val="202124"/>
          <w:szCs w:val="24"/>
          <w:lang w:val="ro-RO"/>
        </w:rPr>
        <w:t xml:space="preserve">sau în cazul unei întreruperi a aprovizionării </w:t>
      </w:r>
      <w:r w:rsidR="00161175" w:rsidRPr="00CA7BC4">
        <w:rPr>
          <w:rStyle w:val="y2iqfc"/>
          <w:rFonts w:cs="Times New Roman"/>
          <w:color w:val="202124"/>
          <w:szCs w:val="24"/>
          <w:lang w:val="ro-RO"/>
        </w:rPr>
        <w:t xml:space="preserve">cu energie electrică </w:t>
      </w:r>
      <w:r w:rsidR="008009C5" w:rsidRPr="00CA7BC4">
        <w:rPr>
          <w:rStyle w:val="y2iqfc"/>
          <w:rFonts w:cs="Times New Roman"/>
          <w:color w:val="202124"/>
          <w:szCs w:val="24"/>
          <w:lang w:val="ro-RO"/>
        </w:rPr>
        <w:t>care afectează o</w:t>
      </w:r>
      <w:r w:rsidR="00161175" w:rsidRPr="00CA7BC4">
        <w:rPr>
          <w:rStyle w:val="y2iqfc"/>
          <w:rFonts w:cs="Times New Roman"/>
          <w:color w:val="202124"/>
          <w:szCs w:val="24"/>
          <w:lang w:val="ro-RO"/>
        </w:rPr>
        <w:t xml:space="preserve"> țară</w:t>
      </w:r>
      <w:r w:rsidR="008009C5" w:rsidRPr="00CA7BC4">
        <w:rPr>
          <w:rStyle w:val="y2iqfc"/>
          <w:rFonts w:cs="Times New Roman"/>
          <w:color w:val="202124"/>
          <w:szCs w:val="24"/>
          <w:lang w:val="ro-RO"/>
        </w:rPr>
        <w:t xml:space="preserve"> parte a C</w:t>
      </w:r>
      <w:r w:rsidR="00181287" w:rsidRPr="00CA7BC4">
        <w:rPr>
          <w:rStyle w:val="y2iqfc"/>
          <w:rFonts w:cs="Times New Roman"/>
          <w:color w:val="202124"/>
          <w:szCs w:val="24"/>
          <w:lang w:val="ro-RO"/>
        </w:rPr>
        <w:t xml:space="preserve">omunității </w:t>
      </w:r>
      <w:r w:rsidR="008009C5" w:rsidRPr="00CA7BC4">
        <w:rPr>
          <w:rStyle w:val="y2iqfc"/>
          <w:rFonts w:cs="Times New Roman"/>
          <w:color w:val="202124"/>
          <w:szCs w:val="24"/>
          <w:lang w:val="ro-RO"/>
        </w:rPr>
        <w:t>E</w:t>
      </w:r>
      <w:r w:rsidR="00181287" w:rsidRPr="00CA7BC4">
        <w:rPr>
          <w:rStyle w:val="y2iqfc"/>
          <w:rFonts w:cs="Times New Roman"/>
          <w:color w:val="202124"/>
          <w:szCs w:val="24"/>
          <w:lang w:val="ro-RO"/>
        </w:rPr>
        <w:t>nergetice</w:t>
      </w:r>
      <w:r w:rsidR="008009C5" w:rsidRPr="00CA7BC4">
        <w:rPr>
          <w:rStyle w:val="y2iqfc"/>
          <w:rFonts w:cs="Times New Roman"/>
          <w:color w:val="202124"/>
          <w:szCs w:val="24"/>
          <w:lang w:val="ro-RO"/>
        </w:rPr>
        <w:t xml:space="preserve"> și care implică o altă </w:t>
      </w:r>
      <w:r w:rsidR="00161175" w:rsidRPr="00CA7BC4">
        <w:rPr>
          <w:rStyle w:val="y2iqfc"/>
          <w:rFonts w:cs="Times New Roman"/>
          <w:color w:val="202124"/>
          <w:szCs w:val="24"/>
          <w:lang w:val="ro-RO"/>
        </w:rPr>
        <w:t xml:space="preserve">țară </w:t>
      </w:r>
      <w:r w:rsidR="008009C5" w:rsidRPr="00CA7BC4">
        <w:rPr>
          <w:rStyle w:val="y2iqfc"/>
          <w:rFonts w:cs="Times New Roman"/>
          <w:color w:val="202124"/>
          <w:szCs w:val="24"/>
          <w:lang w:val="ro-RO"/>
        </w:rPr>
        <w:t xml:space="preserve">parte sau o țară terță, Grupul </w:t>
      </w:r>
      <w:r w:rsidR="00161175" w:rsidRPr="00CA7BC4">
        <w:rPr>
          <w:rStyle w:val="y2iqfc"/>
          <w:rFonts w:cs="Times New Roman"/>
          <w:color w:val="202124"/>
          <w:szCs w:val="24"/>
          <w:lang w:val="ro-RO"/>
        </w:rPr>
        <w:t xml:space="preserve">de coordonare a securității aprovizionării al Comunității Energetice </w:t>
      </w:r>
      <w:r w:rsidR="008009C5" w:rsidRPr="00CA7BC4">
        <w:rPr>
          <w:rStyle w:val="y2iqfc"/>
          <w:rFonts w:cs="Times New Roman"/>
          <w:color w:val="202124"/>
          <w:szCs w:val="24"/>
          <w:lang w:val="ro-RO"/>
        </w:rPr>
        <w:t>coordonează, după caz, măsurile luate la nivel național.</w:t>
      </w:r>
    </w:p>
    <w:p w14:paraId="460C7891" w14:textId="7D88002C" w:rsidR="008009C5" w:rsidRPr="00CA7BC4" w:rsidRDefault="00403952" w:rsidP="00C87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firstLine="567"/>
        <w:jc w:val="both"/>
        <w:rPr>
          <w:rStyle w:val="y2iqfc"/>
          <w:rFonts w:cs="Times New Roman"/>
          <w:color w:val="202124"/>
          <w:szCs w:val="24"/>
          <w:lang w:val="ro-RO"/>
        </w:rPr>
      </w:pPr>
      <w:r w:rsidRPr="00CA7BC4">
        <w:rPr>
          <w:rStyle w:val="y2iqfc"/>
          <w:rFonts w:cs="Times New Roman"/>
          <w:color w:val="202124"/>
          <w:szCs w:val="24"/>
          <w:lang w:val="ro-RO"/>
        </w:rPr>
        <w:t xml:space="preserve">10. </w:t>
      </w:r>
      <w:r w:rsidR="008009C5" w:rsidRPr="00CA7BC4">
        <w:rPr>
          <w:rStyle w:val="y2iqfc"/>
          <w:rFonts w:cs="Times New Roman"/>
          <w:color w:val="202124"/>
          <w:szCs w:val="24"/>
          <w:lang w:val="ro-RO"/>
        </w:rPr>
        <w:t xml:space="preserve">Planul de </w:t>
      </w:r>
      <w:r w:rsidR="00EC0B79" w:rsidRPr="00CA7BC4">
        <w:rPr>
          <w:rStyle w:val="y2iqfc"/>
          <w:rFonts w:cs="Times New Roman"/>
          <w:color w:val="202124"/>
          <w:szCs w:val="24"/>
          <w:lang w:val="ro-RO"/>
        </w:rPr>
        <w:t xml:space="preserve">acțiuni </w:t>
      </w:r>
      <w:r w:rsidR="008009C5" w:rsidRPr="00CA7BC4">
        <w:rPr>
          <w:rStyle w:val="y2iqfc"/>
          <w:rFonts w:cs="Times New Roman"/>
          <w:color w:val="202124"/>
          <w:szCs w:val="24"/>
          <w:lang w:val="ro-RO"/>
        </w:rPr>
        <w:t xml:space="preserve">pentru </w:t>
      </w:r>
      <w:r w:rsidR="00021BC4" w:rsidRPr="00CA7BC4">
        <w:rPr>
          <w:rStyle w:val="y2iqfc"/>
          <w:rFonts w:cs="Times New Roman"/>
          <w:color w:val="202124"/>
          <w:szCs w:val="24"/>
          <w:lang w:val="ro-RO"/>
        </w:rPr>
        <w:t xml:space="preserve">situații excepționale </w:t>
      </w:r>
      <w:r w:rsidR="00132BFA" w:rsidRPr="00CA7BC4">
        <w:rPr>
          <w:rStyle w:val="y2iqfc"/>
          <w:rFonts w:cs="Times New Roman"/>
          <w:color w:val="202124"/>
          <w:szCs w:val="24"/>
          <w:lang w:val="ro-RO"/>
        </w:rPr>
        <w:t>în sectorul electroenergetic</w:t>
      </w:r>
      <w:r w:rsidR="00021BC4" w:rsidRPr="00CA7BC4">
        <w:rPr>
          <w:rStyle w:val="y2iqfc"/>
          <w:rFonts w:cs="Times New Roman"/>
          <w:color w:val="202124"/>
          <w:szCs w:val="24"/>
          <w:lang w:val="ro-RO"/>
        </w:rPr>
        <w:t xml:space="preserve"> </w:t>
      </w:r>
      <w:r w:rsidR="000B38C6" w:rsidRPr="00CA7BC4">
        <w:rPr>
          <w:rStyle w:val="y2iqfc"/>
          <w:rFonts w:cs="Times New Roman"/>
          <w:color w:val="202124"/>
          <w:szCs w:val="24"/>
          <w:lang w:val="ro-RO"/>
        </w:rPr>
        <w:t xml:space="preserve">este </w:t>
      </w:r>
      <w:r w:rsidR="00A95730" w:rsidRPr="00CA7BC4">
        <w:rPr>
          <w:rStyle w:val="y2iqfc"/>
          <w:rFonts w:cs="Times New Roman"/>
          <w:color w:val="202124"/>
          <w:szCs w:val="24"/>
          <w:lang w:val="ro-RO"/>
        </w:rPr>
        <w:t>elaborat</w:t>
      </w:r>
      <w:r w:rsidR="008009C5" w:rsidRPr="00CA7BC4">
        <w:rPr>
          <w:rStyle w:val="y2iqfc"/>
          <w:rFonts w:cs="Times New Roman"/>
          <w:color w:val="202124"/>
          <w:szCs w:val="24"/>
          <w:lang w:val="ro-RO"/>
        </w:rPr>
        <w:t xml:space="preserve"> cu luarea în considera</w:t>
      </w:r>
      <w:r w:rsidR="00132BFA" w:rsidRPr="00CA7BC4">
        <w:rPr>
          <w:rStyle w:val="y2iqfc"/>
          <w:rFonts w:cs="Times New Roman"/>
          <w:color w:val="202124"/>
          <w:szCs w:val="24"/>
          <w:lang w:val="ro-RO"/>
        </w:rPr>
        <w:t>r</w:t>
      </w:r>
      <w:r w:rsidR="008009C5" w:rsidRPr="00CA7BC4">
        <w:rPr>
          <w:rStyle w:val="y2iqfc"/>
          <w:rFonts w:cs="Times New Roman"/>
          <w:color w:val="202124"/>
          <w:szCs w:val="24"/>
          <w:lang w:val="ro-RO"/>
        </w:rPr>
        <w:t xml:space="preserve">e și a scenariilor de criză din regiunea în care se află țara corespunzătoare. Regiunile de Operare a Sistemului (ROS) includ </w:t>
      </w:r>
      <w:r w:rsidR="00846108" w:rsidRPr="00CA7BC4">
        <w:rPr>
          <w:rStyle w:val="y2iqfc"/>
          <w:rFonts w:cs="Times New Roman"/>
          <w:color w:val="202124"/>
          <w:szCs w:val="24"/>
          <w:lang w:val="ro-RO"/>
        </w:rPr>
        <w:t>operatorii sistemului de transport (</w:t>
      </w:r>
      <w:r w:rsidR="008009C5" w:rsidRPr="00CA7BC4">
        <w:rPr>
          <w:rStyle w:val="y2iqfc"/>
          <w:rFonts w:cs="Times New Roman"/>
          <w:color w:val="202124"/>
          <w:szCs w:val="24"/>
          <w:lang w:val="ro-RO"/>
        </w:rPr>
        <w:t>OST</w:t>
      </w:r>
      <w:r w:rsidR="00846108" w:rsidRPr="00CA7BC4">
        <w:rPr>
          <w:rStyle w:val="y2iqfc"/>
          <w:rFonts w:cs="Times New Roman"/>
          <w:color w:val="202124"/>
          <w:szCs w:val="24"/>
          <w:lang w:val="ro-RO"/>
        </w:rPr>
        <w:t>)</w:t>
      </w:r>
      <w:r w:rsidR="008009C5" w:rsidRPr="00CA7BC4">
        <w:rPr>
          <w:rStyle w:val="y2iqfc"/>
          <w:rFonts w:cs="Times New Roman"/>
          <w:color w:val="202124"/>
          <w:szCs w:val="24"/>
          <w:lang w:val="ro-RO"/>
        </w:rPr>
        <w:t xml:space="preserve"> care au fost desemnați sau alocați cu responsabilități care sunt relevante pentru funcționarea sistemului</w:t>
      </w:r>
      <w:r w:rsidR="00846108" w:rsidRPr="00CA7BC4">
        <w:rPr>
          <w:rStyle w:val="y2iqfc"/>
          <w:rFonts w:cs="Times New Roman"/>
          <w:color w:val="202124"/>
          <w:szCs w:val="24"/>
          <w:lang w:val="ro-RO"/>
        </w:rPr>
        <w:t xml:space="preserve"> electroenergetic</w:t>
      </w:r>
      <w:r w:rsidR="008009C5" w:rsidRPr="00CA7BC4">
        <w:rPr>
          <w:rStyle w:val="y2iqfc"/>
          <w:rFonts w:cs="Times New Roman"/>
          <w:color w:val="202124"/>
          <w:szCs w:val="24"/>
          <w:lang w:val="ro-RO"/>
        </w:rPr>
        <w:t>, cum ar fi, dar fără a se limita la: calculul capacității, evaluarea acțiunilor de remediere necesare pentru a asigura securitatea întregului sistem</w:t>
      </w:r>
      <w:r w:rsidR="00846108" w:rsidRPr="00CA7BC4">
        <w:rPr>
          <w:rStyle w:val="y2iqfc"/>
          <w:rFonts w:cs="Times New Roman"/>
          <w:color w:val="202124"/>
          <w:szCs w:val="24"/>
          <w:lang w:val="ro-RO"/>
        </w:rPr>
        <w:t xml:space="preserve"> electroenergetic</w:t>
      </w:r>
      <w:r w:rsidR="008009C5" w:rsidRPr="00CA7BC4">
        <w:rPr>
          <w:rStyle w:val="y2iqfc"/>
          <w:rFonts w:cs="Times New Roman"/>
          <w:color w:val="202124"/>
          <w:szCs w:val="24"/>
          <w:lang w:val="ro-RO"/>
        </w:rPr>
        <w:t xml:space="preserve">, coordonarea tuturor întreruperilor pentru a asigura securitate și eficiență, evaluarea </w:t>
      </w:r>
      <w:r w:rsidR="00B6706C" w:rsidRPr="00CA7BC4">
        <w:rPr>
          <w:rStyle w:val="y2iqfc"/>
          <w:rFonts w:cs="Times New Roman"/>
          <w:color w:val="202124"/>
          <w:szCs w:val="24"/>
          <w:lang w:val="ro-RO"/>
        </w:rPr>
        <w:t xml:space="preserve">privind </w:t>
      </w:r>
      <w:r w:rsidR="008009C5" w:rsidRPr="00CA7BC4">
        <w:rPr>
          <w:rStyle w:val="y2iqfc"/>
          <w:rFonts w:cs="Times New Roman"/>
          <w:color w:val="202124"/>
          <w:szCs w:val="24"/>
          <w:lang w:val="ro-RO"/>
        </w:rPr>
        <w:t>adecv</w:t>
      </w:r>
      <w:r w:rsidR="00846108" w:rsidRPr="00CA7BC4">
        <w:rPr>
          <w:rStyle w:val="y2iqfc"/>
          <w:rFonts w:cs="Times New Roman"/>
          <w:color w:val="202124"/>
          <w:szCs w:val="24"/>
          <w:lang w:val="ro-RO"/>
        </w:rPr>
        <w:t>a</w:t>
      </w:r>
      <w:r w:rsidR="00B6706C" w:rsidRPr="00CA7BC4">
        <w:rPr>
          <w:rStyle w:val="y2iqfc"/>
          <w:rFonts w:cs="Times New Roman"/>
          <w:color w:val="202124"/>
          <w:szCs w:val="24"/>
          <w:lang w:val="ro-RO"/>
        </w:rPr>
        <w:t>nța</w:t>
      </w:r>
      <w:r w:rsidR="008009C5" w:rsidRPr="00CA7BC4">
        <w:rPr>
          <w:rStyle w:val="y2iqfc"/>
          <w:rFonts w:cs="Times New Roman"/>
          <w:color w:val="202124"/>
          <w:szCs w:val="24"/>
          <w:lang w:val="ro-RO"/>
        </w:rPr>
        <w:t xml:space="preserve"> și sarcini legate de asigurarea echilibrării sistemului</w:t>
      </w:r>
      <w:r w:rsidR="00846108" w:rsidRPr="00CA7BC4">
        <w:rPr>
          <w:rStyle w:val="y2iqfc"/>
          <w:rFonts w:cs="Times New Roman"/>
          <w:color w:val="202124"/>
          <w:szCs w:val="24"/>
          <w:lang w:val="ro-RO"/>
        </w:rPr>
        <w:t xml:space="preserve"> electroenergetic</w:t>
      </w:r>
      <w:r w:rsidR="008009C5" w:rsidRPr="00CA7BC4">
        <w:rPr>
          <w:rStyle w:val="y2iqfc"/>
          <w:rFonts w:cs="Times New Roman"/>
          <w:color w:val="202124"/>
          <w:szCs w:val="24"/>
          <w:lang w:val="ro-RO"/>
        </w:rPr>
        <w:t>.</w:t>
      </w:r>
    </w:p>
    <w:p w14:paraId="677A24DF" w14:textId="35304AEA" w:rsidR="008009C5" w:rsidRPr="00CA7BC4" w:rsidRDefault="000B38C6" w:rsidP="00C87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firstLine="567"/>
        <w:jc w:val="both"/>
        <w:rPr>
          <w:rStyle w:val="y2iqfc"/>
          <w:rFonts w:cs="Times New Roman"/>
          <w:color w:val="202124"/>
          <w:szCs w:val="24"/>
          <w:lang w:val="ro-RO"/>
        </w:rPr>
      </w:pPr>
      <w:r w:rsidRPr="00CA7BC4">
        <w:rPr>
          <w:rStyle w:val="y2iqfc"/>
          <w:rFonts w:cs="Times New Roman"/>
          <w:color w:val="202124"/>
          <w:szCs w:val="24"/>
          <w:lang w:val="ro-RO"/>
        </w:rPr>
        <w:t xml:space="preserve">11. </w:t>
      </w:r>
      <w:r w:rsidR="008009C5" w:rsidRPr="00CA7BC4">
        <w:rPr>
          <w:rStyle w:val="y2iqfc"/>
          <w:rFonts w:cs="Times New Roman"/>
          <w:color w:val="202124"/>
          <w:szCs w:val="24"/>
          <w:lang w:val="ro-RO"/>
        </w:rPr>
        <w:t>OST din cadrul ROS din Comunitatea Energetică trebui</w:t>
      </w:r>
      <w:r w:rsidR="00393F3F" w:rsidRPr="00CA7BC4">
        <w:rPr>
          <w:rStyle w:val="y2iqfc"/>
          <w:rFonts w:cs="Times New Roman"/>
          <w:color w:val="202124"/>
          <w:szCs w:val="24"/>
          <w:lang w:val="ro-RO"/>
        </w:rPr>
        <w:t>e</w:t>
      </w:r>
      <w:r w:rsidR="008009C5" w:rsidRPr="00CA7BC4">
        <w:rPr>
          <w:rStyle w:val="y2iqfc"/>
          <w:rFonts w:cs="Times New Roman"/>
          <w:color w:val="202124"/>
          <w:szCs w:val="24"/>
          <w:lang w:val="ro-RO"/>
        </w:rPr>
        <w:t xml:space="preserve"> să coopereze cu OST din regiun</w:t>
      </w:r>
      <w:r w:rsidR="00AA09AD" w:rsidRPr="00CA7BC4">
        <w:rPr>
          <w:rStyle w:val="y2iqfc"/>
          <w:rFonts w:cs="Times New Roman"/>
          <w:color w:val="202124"/>
          <w:szCs w:val="24"/>
          <w:lang w:val="ro-RO"/>
        </w:rPr>
        <w:t>e</w:t>
      </w:r>
      <w:r w:rsidR="008009C5" w:rsidRPr="00CA7BC4">
        <w:rPr>
          <w:rStyle w:val="y2iqfc"/>
          <w:rFonts w:cs="Times New Roman"/>
          <w:color w:val="202124"/>
          <w:szCs w:val="24"/>
          <w:lang w:val="ro-RO"/>
        </w:rPr>
        <w:t xml:space="preserve"> și să se consulte în special cu ace</w:t>
      </w:r>
      <w:r w:rsidR="00E51354" w:rsidRPr="00CA7BC4">
        <w:rPr>
          <w:rStyle w:val="y2iqfc"/>
          <w:rFonts w:cs="Times New Roman"/>
          <w:color w:val="202124"/>
          <w:szCs w:val="24"/>
          <w:lang w:val="ro-RO"/>
        </w:rPr>
        <w:t>i</w:t>
      </w:r>
      <w:r w:rsidR="008009C5" w:rsidRPr="00CA7BC4">
        <w:rPr>
          <w:rStyle w:val="y2iqfc"/>
          <w:rFonts w:cs="Times New Roman"/>
          <w:color w:val="202124"/>
          <w:szCs w:val="24"/>
          <w:lang w:val="ro-RO"/>
        </w:rPr>
        <w:t xml:space="preserve"> OST în care regiunile de funcționare a sistemului </w:t>
      </w:r>
      <w:r w:rsidR="00E51354" w:rsidRPr="00CA7BC4">
        <w:rPr>
          <w:rStyle w:val="y2iqfc"/>
          <w:rFonts w:cs="Times New Roman"/>
          <w:color w:val="202124"/>
          <w:szCs w:val="24"/>
          <w:lang w:val="ro-RO"/>
        </w:rPr>
        <w:t xml:space="preserve">electroenergetic </w:t>
      </w:r>
      <w:r w:rsidR="008009C5" w:rsidRPr="00CA7BC4">
        <w:rPr>
          <w:rStyle w:val="y2iqfc"/>
          <w:rFonts w:cs="Times New Roman"/>
          <w:color w:val="202124"/>
          <w:szCs w:val="24"/>
          <w:lang w:val="ro-RO"/>
        </w:rPr>
        <w:t>se suprapun cu regiunile de calcul al capacității.</w:t>
      </w:r>
    </w:p>
    <w:p w14:paraId="53E562D1" w14:textId="0F247391" w:rsidR="008009C5" w:rsidRPr="00CA7BC4" w:rsidRDefault="00B17480" w:rsidP="00C87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firstLine="567"/>
        <w:jc w:val="both"/>
        <w:rPr>
          <w:rStyle w:val="y2iqfc"/>
          <w:rFonts w:cs="Times New Roman"/>
          <w:color w:val="202124"/>
          <w:szCs w:val="24"/>
          <w:lang w:val="ro-RO"/>
        </w:rPr>
      </w:pPr>
      <w:r w:rsidRPr="00CA7BC4">
        <w:rPr>
          <w:rStyle w:val="y2iqfc"/>
          <w:rFonts w:cs="Times New Roman"/>
          <w:color w:val="202124"/>
          <w:szCs w:val="24"/>
          <w:lang w:val="ro-RO"/>
        </w:rPr>
        <w:t xml:space="preserve">12. </w:t>
      </w:r>
      <w:r w:rsidR="008009C5" w:rsidRPr="00CA7BC4">
        <w:rPr>
          <w:rStyle w:val="y2iqfc"/>
          <w:rFonts w:cs="Times New Roman"/>
          <w:color w:val="202124"/>
          <w:szCs w:val="24"/>
          <w:lang w:val="ro-RO"/>
        </w:rPr>
        <w:t xml:space="preserve">Republica Moldova și Ucraina fac parte din Regiunea de operare a sistemului Europa de Est (ROS EE). Cu acordul </w:t>
      </w:r>
      <w:r w:rsidR="00776578" w:rsidRPr="00CA7BC4">
        <w:rPr>
          <w:rStyle w:val="y2iqfc"/>
          <w:rFonts w:cs="Times New Roman"/>
          <w:color w:val="202124"/>
          <w:szCs w:val="24"/>
          <w:lang w:val="ro-RO"/>
        </w:rPr>
        <w:t>Părților</w:t>
      </w:r>
      <w:r w:rsidR="008009C5" w:rsidRPr="00CA7BC4">
        <w:rPr>
          <w:rStyle w:val="y2iqfc"/>
          <w:rFonts w:cs="Times New Roman"/>
          <w:color w:val="202124"/>
          <w:szCs w:val="24"/>
          <w:lang w:val="ro-RO"/>
        </w:rPr>
        <w:t xml:space="preserve"> Centrelor Regionale de Coordonare respective, Centrele Regionale de Coordonare pentru Regiunea de Operare a Sistemului Europei de Est (EE ROS) vor fi </w:t>
      </w:r>
      <w:bookmarkStart w:id="6" w:name="_Hlk136268080"/>
      <w:r w:rsidR="008009C5" w:rsidRPr="00CA7BC4">
        <w:rPr>
          <w:rStyle w:val="y2iqfc"/>
          <w:rFonts w:cs="Times New Roman"/>
          <w:color w:val="202124"/>
          <w:szCs w:val="24"/>
          <w:lang w:val="ro-RO"/>
        </w:rPr>
        <w:t xml:space="preserve">Centrul Regional de Coordonare </w:t>
      </w:r>
      <w:bookmarkEnd w:id="6"/>
      <w:r w:rsidR="008009C5" w:rsidRPr="00CA7BC4">
        <w:rPr>
          <w:rStyle w:val="y2iqfc"/>
          <w:rFonts w:cs="Times New Roman"/>
          <w:color w:val="202124"/>
          <w:szCs w:val="24"/>
          <w:lang w:val="ro-RO"/>
        </w:rPr>
        <w:t>pentru ROS Europa Centrală. România, cu care mărginește Republica Moldova, face parte din ROS Europa Centrală (ROS EC)</w:t>
      </w:r>
      <w:r w:rsidR="008009C5" w:rsidRPr="00CA7BC4">
        <w:rPr>
          <w:rStyle w:val="y2iqfc"/>
          <w:rFonts w:cs="Times New Roman"/>
          <w:color w:val="202124"/>
          <w:szCs w:val="24"/>
          <w:vertAlign w:val="superscript"/>
          <w:lang w:val="ro-RO"/>
        </w:rPr>
        <w:footnoteReference w:id="2"/>
      </w:r>
      <w:r w:rsidR="008009C5" w:rsidRPr="00CA7BC4">
        <w:rPr>
          <w:rStyle w:val="y2iqfc"/>
          <w:rFonts w:cs="Times New Roman"/>
          <w:color w:val="202124"/>
          <w:szCs w:val="24"/>
          <w:lang w:val="ro-RO"/>
        </w:rPr>
        <w:t>, care poartă denumirea TSCNET Services (München, Germania)</w:t>
      </w:r>
      <w:r w:rsidR="008009C5" w:rsidRPr="00CA7BC4">
        <w:rPr>
          <w:rStyle w:val="y2iqfc"/>
          <w:rFonts w:cs="Times New Roman"/>
          <w:color w:val="202124"/>
          <w:szCs w:val="24"/>
          <w:vertAlign w:val="superscript"/>
          <w:lang w:val="ro-RO"/>
        </w:rPr>
        <w:footnoteReference w:id="3"/>
      </w:r>
      <w:r w:rsidR="008009C5" w:rsidRPr="00CA7BC4">
        <w:rPr>
          <w:rStyle w:val="y2iqfc"/>
          <w:rFonts w:cs="Times New Roman"/>
          <w:color w:val="202124"/>
          <w:szCs w:val="24"/>
          <w:lang w:val="ro-RO"/>
        </w:rPr>
        <w:t>. Adică, Republica Moldova face parte din același Centru Regional de Coordonare din care face parte și România.</w:t>
      </w:r>
    </w:p>
    <w:p w14:paraId="5EBB457F" w14:textId="7ECA35E4" w:rsidR="008009C5" w:rsidRPr="00CA7BC4" w:rsidRDefault="00B17480" w:rsidP="00C87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firstLine="567"/>
        <w:jc w:val="both"/>
        <w:rPr>
          <w:rStyle w:val="y2iqfc"/>
          <w:rFonts w:cs="Times New Roman"/>
          <w:color w:val="202124"/>
          <w:szCs w:val="24"/>
          <w:lang w:val="ro-RO"/>
        </w:rPr>
      </w:pPr>
      <w:r w:rsidRPr="00CA7BC4">
        <w:rPr>
          <w:rStyle w:val="y2iqfc"/>
          <w:rFonts w:cs="Times New Roman"/>
          <w:color w:val="202124"/>
          <w:szCs w:val="24"/>
          <w:lang w:val="ro-RO"/>
        </w:rPr>
        <w:t xml:space="preserve">13. </w:t>
      </w:r>
      <w:r w:rsidR="008009C5" w:rsidRPr="00CA7BC4">
        <w:rPr>
          <w:rStyle w:val="y2iqfc"/>
          <w:rFonts w:cs="Times New Roman"/>
          <w:color w:val="202124"/>
          <w:szCs w:val="24"/>
          <w:lang w:val="ro-RO"/>
        </w:rPr>
        <w:t xml:space="preserve">OST al Republicii Moldova face parte din două zone de licitație a energiei electrice, una cu Ucraina în cadrul ROS EE, și alta cu România, care face parte din ROS EC. Conform deciziei </w:t>
      </w:r>
      <w:r w:rsidR="005B50EF" w:rsidRPr="00CA7BC4">
        <w:rPr>
          <w:rStyle w:val="y2iqfc"/>
          <w:rFonts w:cs="Times New Roman"/>
          <w:color w:val="202124"/>
          <w:szCs w:val="24"/>
          <w:lang w:val="ro-RO"/>
        </w:rPr>
        <w:t>Agenției pentru Cooperarea Autorităților de Reglementare în domeniul Energiei (</w:t>
      </w:r>
      <w:r w:rsidR="008009C5" w:rsidRPr="00CA7BC4">
        <w:rPr>
          <w:rStyle w:val="y2iqfc"/>
          <w:rFonts w:cs="Times New Roman"/>
          <w:color w:val="202124"/>
          <w:szCs w:val="24"/>
          <w:lang w:val="ro-RO"/>
        </w:rPr>
        <w:t>ACER</w:t>
      </w:r>
      <w:r w:rsidR="005B50EF" w:rsidRPr="00CA7BC4">
        <w:rPr>
          <w:rStyle w:val="y2iqfc"/>
          <w:rFonts w:cs="Times New Roman"/>
          <w:color w:val="202124"/>
          <w:szCs w:val="24"/>
          <w:lang w:val="ro-RO"/>
        </w:rPr>
        <w:t xml:space="preserve">) </w:t>
      </w:r>
      <w:r w:rsidR="008009C5" w:rsidRPr="00CA7BC4">
        <w:rPr>
          <w:rStyle w:val="y2iqfc"/>
          <w:rFonts w:cs="Times New Roman"/>
          <w:color w:val="202124"/>
          <w:szCs w:val="24"/>
          <w:lang w:val="ro-RO"/>
        </w:rPr>
        <w:t>nr. 10/2020,</w:t>
      </w:r>
      <w:r w:rsidR="005B50EF" w:rsidRPr="00CA7BC4">
        <w:rPr>
          <w:rStyle w:val="y2iqfc"/>
          <w:rFonts w:cs="Times New Roman"/>
          <w:color w:val="202124"/>
          <w:szCs w:val="24"/>
          <w:lang w:val="ro-RO"/>
        </w:rPr>
        <w:t xml:space="preserve"> </w:t>
      </w:r>
      <w:r w:rsidR="008009C5" w:rsidRPr="00CA7BC4">
        <w:rPr>
          <w:rStyle w:val="y2iqfc"/>
          <w:rFonts w:cs="Times New Roman"/>
          <w:color w:val="202124"/>
          <w:szCs w:val="24"/>
          <w:lang w:val="ro-RO"/>
        </w:rPr>
        <w:t xml:space="preserve">toți OST ai ROS, adică OST vecini unei țări terțe se vor strădui să încheie cu OST din țări terțe acorduri care stabilesc baza cooperării lor în ceea ce privește exploatarea securizată a sistemului </w:t>
      </w:r>
      <w:r w:rsidR="00E51354" w:rsidRPr="00CA7BC4">
        <w:rPr>
          <w:rStyle w:val="y2iqfc"/>
          <w:rFonts w:cs="Times New Roman"/>
          <w:color w:val="202124"/>
          <w:szCs w:val="24"/>
          <w:lang w:val="ro-RO"/>
        </w:rPr>
        <w:t xml:space="preserve">electroenergetic </w:t>
      </w:r>
      <w:r w:rsidR="008009C5" w:rsidRPr="00CA7BC4">
        <w:rPr>
          <w:rStyle w:val="y2iqfc"/>
          <w:rFonts w:cs="Times New Roman"/>
          <w:color w:val="202124"/>
          <w:szCs w:val="24"/>
          <w:lang w:val="ro-RO"/>
        </w:rPr>
        <w:t>și stabilirea modalităților de conformitate de către OST din țări terțe.</w:t>
      </w:r>
    </w:p>
    <w:p w14:paraId="28C4AA69" w14:textId="77777777" w:rsidR="004F62BE" w:rsidRPr="00CA7BC4" w:rsidRDefault="004F62BE" w:rsidP="00C87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firstLine="567"/>
        <w:jc w:val="both"/>
        <w:rPr>
          <w:rStyle w:val="y2iqfc"/>
          <w:rFonts w:cs="Times New Roman"/>
          <w:color w:val="202124"/>
          <w:szCs w:val="24"/>
          <w:lang w:val="ro-RO"/>
        </w:rPr>
      </w:pPr>
    </w:p>
    <w:p w14:paraId="10F8C221" w14:textId="77777777" w:rsidR="004F62BE" w:rsidRPr="00CA7BC4" w:rsidRDefault="004F62BE" w:rsidP="00C87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firstLine="567"/>
        <w:jc w:val="both"/>
        <w:rPr>
          <w:rStyle w:val="y2iqfc"/>
          <w:rFonts w:cs="Times New Roman"/>
          <w:color w:val="202124"/>
          <w:szCs w:val="24"/>
          <w:lang w:val="ro-RO"/>
        </w:rPr>
      </w:pPr>
    </w:p>
    <w:p w14:paraId="403B7EDC" w14:textId="77777777" w:rsidR="004F62BE" w:rsidRPr="00CA7BC4" w:rsidRDefault="004F62BE" w:rsidP="00C87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firstLine="567"/>
        <w:jc w:val="both"/>
        <w:rPr>
          <w:rStyle w:val="y2iqfc"/>
          <w:rFonts w:cs="Times New Roman"/>
          <w:color w:val="202124"/>
          <w:szCs w:val="24"/>
          <w:lang w:val="ro-RO"/>
        </w:rPr>
      </w:pPr>
    </w:p>
    <w:p w14:paraId="6F9EC5B2" w14:textId="77777777" w:rsidR="004F62BE" w:rsidRPr="00CA7BC4" w:rsidRDefault="004F62BE" w:rsidP="00C87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firstLine="567"/>
        <w:jc w:val="both"/>
        <w:rPr>
          <w:rStyle w:val="y2iqfc"/>
          <w:rFonts w:cs="Times New Roman"/>
          <w:color w:val="202124"/>
          <w:szCs w:val="24"/>
          <w:lang w:val="ro-RO"/>
        </w:rPr>
      </w:pPr>
    </w:p>
    <w:p w14:paraId="16D1BCB2" w14:textId="77777777" w:rsidR="004F62BE" w:rsidRPr="00CA7BC4" w:rsidRDefault="004F62BE" w:rsidP="00C87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firstLine="567"/>
        <w:jc w:val="both"/>
        <w:rPr>
          <w:rStyle w:val="y2iqfc"/>
          <w:rFonts w:cs="Times New Roman"/>
          <w:color w:val="202124"/>
          <w:szCs w:val="24"/>
          <w:lang w:val="ro-RO"/>
        </w:rPr>
      </w:pPr>
    </w:p>
    <w:p w14:paraId="6B26FBDE" w14:textId="77777777" w:rsidR="004F62BE" w:rsidRPr="00CA7BC4" w:rsidRDefault="004F62BE" w:rsidP="00C87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firstLine="567"/>
        <w:jc w:val="both"/>
        <w:rPr>
          <w:rStyle w:val="y2iqfc"/>
          <w:rFonts w:cs="Times New Roman"/>
          <w:color w:val="202124"/>
          <w:szCs w:val="24"/>
          <w:lang w:val="ro-RO"/>
        </w:rPr>
      </w:pPr>
    </w:p>
    <w:p w14:paraId="3DA0BB14" w14:textId="77777777" w:rsidR="004F62BE" w:rsidRPr="00CA7BC4" w:rsidRDefault="004F62BE" w:rsidP="00C87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firstLine="567"/>
        <w:jc w:val="both"/>
        <w:rPr>
          <w:rStyle w:val="y2iqfc"/>
          <w:rFonts w:cs="Times New Roman"/>
          <w:color w:val="202124"/>
          <w:szCs w:val="24"/>
          <w:lang w:val="ro-RO"/>
        </w:rPr>
      </w:pPr>
    </w:p>
    <w:p w14:paraId="08F041C7" w14:textId="77777777" w:rsidR="004F62BE" w:rsidRPr="00CA7BC4" w:rsidRDefault="004F62BE" w:rsidP="00C87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firstLine="567"/>
        <w:jc w:val="both"/>
        <w:rPr>
          <w:rStyle w:val="y2iqfc"/>
          <w:rFonts w:cs="Times New Roman"/>
          <w:color w:val="202124"/>
          <w:szCs w:val="24"/>
          <w:lang w:val="ro-RO"/>
        </w:rPr>
      </w:pPr>
    </w:p>
    <w:p w14:paraId="7CCC7E78" w14:textId="77777777" w:rsidR="008009C5" w:rsidRPr="00CA7BC4" w:rsidRDefault="008009C5" w:rsidP="0046000C">
      <w:pPr>
        <w:pStyle w:val="Listparagraf"/>
        <w:ind w:left="0" w:right="57"/>
        <w:jc w:val="both"/>
        <w:rPr>
          <w:rFonts w:cs="Times New Roman"/>
          <w:szCs w:val="24"/>
          <w:lang w:val="ro-RO" w:eastAsia="ru-RU"/>
        </w:rPr>
      </w:pPr>
    </w:p>
    <w:p w14:paraId="72998703" w14:textId="74C458BF" w:rsidR="004178F0" w:rsidRPr="00CA7BC4" w:rsidRDefault="008009C5" w:rsidP="00141EE9">
      <w:pPr>
        <w:pStyle w:val="Titlu1"/>
        <w:rPr>
          <w:lang w:val="ro-RO"/>
        </w:rPr>
      </w:pPr>
      <w:bookmarkStart w:id="7" w:name="_Toc174097446"/>
      <w:bookmarkStart w:id="8" w:name="_Toc174097603"/>
      <w:bookmarkStart w:id="9" w:name="_Toc174098112"/>
      <w:bookmarkStart w:id="10" w:name="_Toc174098302"/>
      <w:bookmarkStart w:id="11" w:name="_Toc174098483"/>
      <w:bookmarkStart w:id="12" w:name="_Toc174342313"/>
      <w:bookmarkStart w:id="13" w:name="_Toc174342497"/>
      <w:bookmarkStart w:id="14" w:name="_Toc174342683"/>
      <w:bookmarkStart w:id="15" w:name="_Toc174342868"/>
      <w:bookmarkStart w:id="16" w:name="_Toc174343053"/>
      <w:bookmarkStart w:id="17" w:name="_Toc174097447"/>
      <w:bookmarkStart w:id="18" w:name="_Toc174097604"/>
      <w:bookmarkStart w:id="19" w:name="_Toc174098113"/>
      <w:bookmarkStart w:id="20" w:name="_Toc174098303"/>
      <w:bookmarkStart w:id="21" w:name="_Toc174098484"/>
      <w:bookmarkStart w:id="22" w:name="_Toc174342314"/>
      <w:bookmarkStart w:id="23" w:name="_Toc174342498"/>
      <w:bookmarkStart w:id="24" w:name="_Toc174342684"/>
      <w:bookmarkStart w:id="25" w:name="_Toc174342869"/>
      <w:bookmarkStart w:id="26" w:name="_Toc174343054"/>
      <w:bookmarkStart w:id="27" w:name="_Toc174097448"/>
      <w:bookmarkStart w:id="28" w:name="_Toc174097605"/>
      <w:bookmarkStart w:id="29" w:name="_Toc174098114"/>
      <w:bookmarkStart w:id="30" w:name="_Toc174098304"/>
      <w:bookmarkStart w:id="31" w:name="_Toc174098485"/>
      <w:bookmarkStart w:id="32" w:name="_Toc174342315"/>
      <w:bookmarkStart w:id="33" w:name="_Toc174342499"/>
      <w:bookmarkStart w:id="34" w:name="_Toc174342685"/>
      <w:bookmarkStart w:id="35" w:name="_Toc174342870"/>
      <w:bookmarkStart w:id="36" w:name="_Toc174343055"/>
      <w:bookmarkStart w:id="37" w:name="_Toc174097449"/>
      <w:bookmarkStart w:id="38" w:name="_Toc174097606"/>
      <w:bookmarkStart w:id="39" w:name="_Toc174098115"/>
      <w:bookmarkStart w:id="40" w:name="_Toc174098305"/>
      <w:bookmarkStart w:id="41" w:name="_Toc174098486"/>
      <w:bookmarkStart w:id="42" w:name="_Toc174342316"/>
      <w:bookmarkStart w:id="43" w:name="_Toc174342500"/>
      <w:bookmarkStart w:id="44" w:name="_Toc174342686"/>
      <w:bookmarkStart w:id="45" w:name="_Toc174342871"/>
      <w:bookmarkStart w:id="46" w:name="_Toc174343056"/>
      <w:bookmarkStart w:id="47" w:name="_Toc174097450"/>
      <w:bookmarkStart w:id="48" w:name="_Toc174097607"/>
      <w:bookmarkStart w:id="49" w:name="_Toc174098116"/>
      <w:bookmarkStart w:id="50" w:name="_Toc174098306"/>
      <w:bookmarkStart w:id="51" w:name="_Toc174098487"/>
      <w:bookmarkStart w:id="52" w:name="_Toc174342317"/>
      <w:bookmarkStart w:id="53" w:name="_Toc174342501"/>
      <w:bookmarkStart w:id="54" w:name="_Toc174342687"/>
      <w:bookmarkStart w:id="55" w:name="_Toc174342872"/>
      <w:bookmarkStart w:id="56" w:name="_Toc174343057"/>
      <w:bookmarkStart w:id="57" w:name="_Toc174097451"/>
      <w:bookmarkStart w:id="58" w:name="_Toc174097608"/>
      <w:bookmarkStart w:id="59" w:name="_Toc174098117"/>
      <w:bookmarkStart w:id="60" w:name="_Toc174098307"/>
      <w:bookmarkStart w:id="61" w:name="_Toc174098488"/>
      <w:bookmarkStart w:id="62" w:name="_Toc174342318"/>
      <w:bookmarkStart w:id="63" w:name="_Toc174342502"/>
      <w:bookmarkStart w:id="64" w:name="_Toc174342688"/>
      <w:bookmarkStart w:id="65" w:name="_Toc174342873"/>
      <w:bookmarkStart w:id="66" w:name="_Toc174343058"/>
      <w:bookmarkStart w:id="67" w:name="_Toc174097452"/>
      <w:bookmarkStart w:id="68" w:name="_Toc174097609"/>
      <w:bookmarkStart w:id="69" w:name="_Toc174098118"/>
      <w:bookmarkStart w:id="70" w:name="_Toc174098308"/>
      <w:bookmarkStart w:id="71" w:name="_Toc174098489"/>
      <w:bookmarkStart w:id="72" w:name="_Toc174342319"/>
      <w:bookmarkStart w:id="73" w:name="_Toc174342503"/>
      <w:bookmarkStart w:id="74" w:name="_Toc174342689"/>
      <w:bookmarkStart w:id="75" w:name="_Toc174342874"/>
      <w:bookmarkStart w:id="76" w:name="_Toc174343059"/>
      <w:bookmarkStart w:id="77" w:name="_Toc174097453"/>
      <w:bookmarkStart w:id="78" w:name="_Toc174097610"/>
      <w:bookmarkStart w:id="79" w:name="_Toc174098119"/>
      <w:bookmarkStart w:id="80" w:name="_Toc174098309"/>
      <w:bookmarkStart w:id="81" w:name="_Toc174098490"/>
      <w:bookmarkStart w:id="82" w:name="_Toc174342320"/>
      <w:bookmarkStart w:id="83" w:name="_Toc174342504"/>
      <w:bookmarkStart w:id="84" w:name="_Toc174342690"/>
      <w:bookmarkStart w:id="85" w:name="_Toc174342875"/>
      <w:bookmarkStart w:id="86" w:name="_Toc174343060"/>
      <w:bookmarkStart w:id="87" w:name="_Toc174097454"/>
      <w:bookmarkStart w:id="88" w:name="_Toc174097611"/>
      <w:bookmarkStart w:id="89" w:name="_Toc174098120"/>
      <w:bookmarkStart w:id="90" w:name="_Toc174098310"/>
      <w:bookmarkStart w:id="91" w:name="_Toc174098491"/>
      <w:bookmarkStart w:id="92" w:name="_Toc174342321"/>
      <w:bookmarkStart w:id="93" w:name="_Toc174342505"/>
      <w:bookmarkStart w:id="94" w:name="_Toc174342691"/>
      <w:bookmarkStart w:id="95" w:name="_Toc174342876"/>
      <w:bookmarkStart w:id="96" w:name="_Toc174343061"/>
      <w:bookmarkStart w:id="97" w:name="_Toc174097455"/>
      <w:bookmarkStart w:id="98" w:name="_Toc174097612"/>
      <w:bookmarkStart w:id="99" w:name="_Toc174098121"/>
      <w:bookmarkStart w:id="100" w:name="_Toc174098311"/>
      <w:bookmarkStart w:id="101" w:name="_Toc174098492"/>
      <w:bookmarkStart w:id="102" w:name="_Toc174342322"/>
      <w:bookmarkStart w:id="103" w:name="_Toc174342506"/>
      <w:bookmarkStart w:id="104" w:name="_Toc174342692"/>
      <w:bookmarkStart w:id="105" w:name="_Toc174342877"/>
      <w:bookmarkStart w:id="106" w:name="_Toc174343062"/>
      <w:bookmarkStart w:id="107" w:name="_Toc174097456"/>
      <w:bookmarkStart w:id="108" w:name="_Toc174097613"/>
      <w:bookmarkStart w:id="109" w:name="_Toc174098122"/>
      <w:bookmarkStart w:id="110" w:name="_Toc174098312"/>
      <w:bookmarkStart w:id="111" w:name="_Toc174098493"/>
      <w:bookmarkStart w:id="112" w:name="_Toc174342323"/>
      <w:bookmarkStart w:id="113" w:name="_Toc174342507"/>
      <w:bookmarkStart w:id="114" w:name="_Toc174342693"/>
      <w:bookmarkStart w:id="115" w:name="_Toc174342878"/>
      <w:bookmarkStart w:id="116" w:name="_Toc174343063"/>
      <w:bookmarkStart w:id="117" w:name="_Toc174097457"/>
      <w:bookmarkStart w:id="118" w:name="_Toc174097614"/>
      <w:bookmarkStart w:id="119" w:name="_Toc174098123"/>
      <w:bookmarkStart w:id="120" w:name="_Toc174098313"/>
      <w:bookmarkStart w:id="121" w:name="_Toc174098494"/>
      <w:bookmarkStart w:id="122" w:name="_Toc174342324"/>
      <w:bookmarkStart w:id="123" w:name="_Toc174342508"/>
      <w:bookmarkStart w:id="124" w:name="_Toc174342694"/>
      <w:bookmarkStart w:id="125" w:name="_Toc174342879"/>
      <w:bookmarkStart w:id="126" w:name="_Toc174343064"/>
      <w:bookmarkStart w:id="127" w:name="_Toc174097458"/>
      <w:bookmarkStart w:id="128" w:name="_Toc174097615"/>
      <w:bookmarkStart w:id="129" w:name="_Toc174098124"/>
      <w:bookmarkStart w:id="130" w:name="_Toc174098314"/>
      <w:bookmarkStart w:id="131" w:name="_Toc174098495"/>
      <w:bookmarkStart w:id="132" w:name="_Toc174342325"/>
      <w:bookmarkStart w:id="133" w:name="_Toc174342509"/>
      <w:bookmarkStart w:id="134" w:name="_Toc174342695"/>
      <w:bookmarkStart w:id="135" w:name="_Toc174342880"/>
      <w:bookmarkStart w:id="136" w:name="_Toc174343065"/>
      <w:bookmarkStart w:id="137" w:name="_Toc174097459"/>
      <w:bookmarkStart w:id="138" w:name="_Toc174097616"/>
      <w:bookmarkStart w:id="139" w:name="_Toc174098125"/>
      <w:bookmarkStart w:id="140" w:name="_Toc174098315"/>
      <w:bookmarkStart w:id="141" w:name="_Toc174098496"/>
      <w:bookmarkStart w:id="142" w:name="_Toc174342326"/>
      <w:bookmarkStart w:id="143" w:name="_Toc174342510"/>
      <w:bookmarkStart w:id="144" w:name="_Toc174342696"/>
      <w:bookmarkStart w:id="145" w:name="_Toc174342881"/>
      <w:bookmarkStart w:id="146" w:name="_Toc174343066"/>
      <w:bookmarkStart w:id="147" w:name="_Toc174097460"/>
      <w:bookmarkStart w:id="148" w:name="_Toc174097617"/>
      <w:bookmarkStart w:id="149" w:name="_Toc174098126"/>
      <w:bookmarkStart w:id="150" w:name="_Toc174098316"/>
      <w:bookmarkStart w:id="151" w:name="_Toc174098497"/>
      <w:bookmarkStart w:id="152" w:name="_Toc174342327"/>
      <w:bookmarkStart w:id="153" w:name="_Toc174342511"/>
      <w:bookmarkStart w:id="154" w:name="_Toc174342697"/>
      <w:bookmarkStart w:id="155" w:name="_Toc174342882"/>
      <w:bookmarkStart w:id="156" w:name="_Toc174343067"/>
      <w:bookmarkStart w:id="157" w:name="_Toc174097461"/>
      <w:bookmarkStart w:id="158" w:name="_Toc174097618"/>
      <w:bookmarkStart w:id="159" w:name="_Toc174098127"/>
      <w:bookmarkStart w:id="160" w:name="_Toc174098317"/>
      <w:bookmarkStart w:id="161" w:name="_Toc174098498"/>
      <w:bookmarkStart w:id="162" w:name="_Toc174342328"/>
      <w:bookmarkStart w:id="163" w:name="_Toc174342512"/>
      <w:bookmarkStart w:id="164" w:name="_Toc174342698"/>
      <w:bookmarkStart w:id="165" w:name="_Toc174342883"/>
      <w:bookmarkStart w:id="166" w:name="_Toc174343068"/>
      <w:bookmarkStart w:id="167" w:name="_Toc174097304"/>
      <w:bookmarkStart w:id="168" w:name="_Toc174097462"/>
      <w:bookmarkStart w:id="169" w:name="_Toc174097619"/>
      <w:bookmarkStart w:id="170" w:name="_Toc174098128"/>
      <w:bookmarkStart w:id="171" w:name="_Toc174098318"/>
      <w:bookmarkStart w:id="172" w:name="_Toc174098499"/>
      <w:bookmarkStart w:id="173" w:name="_Toc174342329"/>
      <w:bookmarkStart w:id="174" w:name="_Toc174342513"/>
      <w:bookmarkStart w:id="175" w:name="_Toc174342699"/>
      <w:bookmarkStart w:id="176" w:name="_Toc174342884"/>
      <w:bookmarkStart w:id="177" w:name="_Toc174343069"/>
      <w:bookmarkStart w:id="178" w:name="_Toc174097305"/>
      <w:bookmarkStart w:id="179" w:name="_Toc174097463"/>
      <w:bookmarkStart w:id="180" w:name="_Toc174097620"/>
      <w:bookmarkStart w:id="181" w:name="_Toc174098129"/>
      <w:bookmarkStart w:id="182" w:name="_Toc174098319"/>
      <w:bookmarkStart w:id="183" w:name="_Toc174098500"/>
      <w:bookmarkStart w:id="184" w:name="_Toc174342330"/>
      <w:bookmarkStart w:id="185" w:name="_Toc174342514"/>
      <w:bookmarkStart w:id="186" w:name="_Toc174342700"/>
      <w:bookmarkStart w:id="187" w:name="_Toc174342885"/>
      <w:bookmarkStart w:id="188" w:name="_Toc174343070"/>
      <w:bookmarkStart w:id="189" w:name="_Toc173411588"/>
      <w:bookmarkStart w:id="190" w:name="_Toc173427401"/>
      <w:bookmarkStart w:id="191" w:name="_Toc173428237"/>
      <w:bookmarkStart w:id="192" w:name="_Toc174096695"/>
      <w:bookmarkStart w:id="193" w:name="_Toc174096865"/>
      <w:bookmarkStart w:id="194" w:name="_Toc174097025"/>
      <w:bookmarkStart w:id="195" w:name="_Toc174097166"/>
      <w:bookmarkStart w:id="196" w:name="_Toc174097306"/>
      <w:bookmarkStart w:id="197" w:name="_Toc174097464"/>
      <w:bookmarkStart w:id="198" w:name="_Toc174097621"/>
      <w:bookmarkStart w:id="199" w:name="_Toc174098130"/>
      <w:bookmarkStart w:id="200" w:name="_Toc174098320"/>
      <w:bookmarkStart w:id="201" w:name="_Toc174098501"/>
      <w:bookmarkStart w:id="202" w:name="_Toc174342331"/>
      <w:bookmarkStart w:id="203" w:name="_Toc174342515"/>
      <w:bookmarkStart w:id="204" w:name="_Toc174342701"/>
      <w:bookmarkStart w:id="205" w:name="_Toc174342886"/>
      <w:bookmarkStart w:id="206" w:name="_Toc174343071"/>
      <w:bookmarkStart w:id="207" w:name="_Toc173411589"/>
      <w:bookmarkStart w:id="208" w:name="_Toc173427402"/>
      <w:bookmarkStart w:id="209" w:name="_Toc173428238"/>
      <w:bookmarkStart w:id="210" w:name="_Toc174096696"/>
      <w:bookmarkStart w:id="211" w:name="_Toc174096866"/>
      <w:bookmarkStart w:id="212" w:name="_Toc174097026"/>
      <w:bookmarkStart w:id="213" w:name="_Toc174097167"/>
      <w:bookmarkStart w:id="214" w:name="_Toc174097307"/>
      <w:bookmarkStart w:id="215" w:name="_Toc174097465"/>
      <w:bookmarkStart w:id="216" w:name="_Toc174097622"/>
      <w:bookmarkStart w:id="217" w:name="_Toc174098131"/>
      <w:bookmarkStart w:id="218" w:name="_Toc174098321"/>
      <w:bookmarkStart w:id="219" w:name="_Toc174098502"/>
      <w:bookmarkStart w:id="220" w:name="_Toc174342332"/>
      <w:bookmarkStart w:id="221" w:name="_Toc174342516"/>
      <w:bookmarkStart w:id="222" w:name="_Toc174342702"/>
      <w:bookmarkStart w:id="223" w:name="_Toc174342887"/>
      <w:bookmarkStart w:id="224" w:name="_Toc174343072"/>
      <w:bookmarkStart w:id="225" w:name="_Toc173411590"/>
      <w:bookmarkStart w:id="226" w:name="_Toc173427403"/>
      <w:bookmarkStart w:id="227" w:name="_Toc173428239"/>
      <w:bookmarkStart w:id="228" w:name="_Toc174096697"/>
      <w:bookmarkStart w:id="229" w:name="_Toc174096867"/>
      <w:bookmarkStart w:id="230" w:name="_Toc174097027"/>
      <w:bookmarkStart w:id="231" w:name="_Toc174097168"/>
      <w:bookmarkStart w:id="232" w:name="_Toc174097308"/>
      <w:bookmarkStart w:id="233" w:name="_Toc174097466"/>
      <w:bookmarkStart w:id="234" w:name="_Toc174097623"/>
      <w:bookmarkStart w:id="235" w:name="_Toc174098132"/>
      <w:bookmarkStart w:id="236" w:name="_Toc174098322"/>
      <w:bookmarkStart w:id="237" w:name="_Toc174098503"/>
      <w:bookmarkStart w:id="238" w:name="_Toc174342333"/>
      <w:bookmarkStart w:id="239" w:name="_Toc174342517"/>
      <w:bookmarkStart w:id="240" w:name="_Toc174342703"/>
      <w:bookmarkStart w:id="241" w:name="_Toc174342888"/>
      <w:bookmarkStart w:id="242" w:name="_Toc174343073"/>
      <w:bookmarkStart w:id="243" w:name="_Toc173411591"/>
      <w:bookmarkStart w:id="244" w:name="_Toc173427404"/>
      <w:bookmarkStart w:id="245" w:name="_Toc173428240"/>
      <w:bookmarkStart w:id="246" w:name="_Toc174096698"/>
      <w:bookmarkStart w:id="247" w:name="_Toc174096868"/>
      <w:bookmarkStart w:id="248" w:name="_Toc174097028"/>
      <w:bookmarkStart w:id="249" w:name="_Toc174097169"/>
      <w:bookmarkStart w:id="250" w:name="_Toc174097309"/>
      <w:bookmarkStart w:id="251" w:name="_Toc174097467"/>
      <w:bookmarkStart w:id="252" w:name="_Toc174097624"/>
      <w:bookmarkStart w:id="253" w:name="_Toc174098133"/>
      <w:bookmarkStart w:id="254" w:name="_Toc174098323"/>
      <w:bookmarkStart w:id="255" w:name="_Toc174098504"/>
      <w:bookmarkStart w:id="256" w:name="_Toc174342334"/>
      <w:bookmarkStart w:id="257" w:name="_Toc174342518"/>
      <w:bookmarkStart w:id="258" w:name="_Toc174342704"/>
      <w:bookmarkStart w:id="259" w:name="_Toc174342889"/>
      <w:bookmarkStart w:id="260" w:name="_Toc174343074"/>
      <w:bookmarkStart w:id="261" w:name="_Toc173411592"/>
      <w:bookmarkStart w:id="262" w:name="_Toc173427405"/>
      <w:bookmarkStart w:id="263" w:name="_Toc173428241"/>
      <w:bookmarkStart w:id="264" w:name="_Toc174096699"/>
      <w:bookmarkStart w:id="265" w:name="_Toc174096869"/>
      <w:bookmarkStart w:id="266" w:name="_Toc174097029"/>
      <w:bookmarkStart w:id="267" w:name="_Toc174097170"/>
      <w:bookmarkStart w:id="268" w:name="_Toc174097310"/>
      <w:bookmarkStart w:id="269" w:name="_Toc174097468"/>
      <w:bookmarkStart w:id="270" w:name="_Toc174097625"/>
      <w:bookmarkStart w:id="271" w:name="_Toc174098134"/>
      <w:bookmarkStart w:id="272" w:name="_Toc174098324"/>
      <w:bookmarkStart w:id="273" w:name="_Toc174098505"/>
      <w:bookmarkStart w:id="274" w:name="_Toc174342335"/>
      <w:bookmarkStart w:id="275" w:name="_Toc174342519"/>
      <w:bookmarkStart w:id="276" w:name="_Toc174342705"/>
      <w:bookmarkStart w:id="277" w:name="_Toc174342890"/>
      <w:bookmarkStart w:id="278" w:name="_Toc174343075"/>
      <w:bookmarkStart w:id="279" w:name="_Toc173411593"/>
      <w:bookmarkStart w:id="280" w:name="_Toc173427406"/>
      <w:bookmarkStart w:id="281" w:name="_Toc173428242"/>
      <w:bookmarkStart w:id="282" w:name="_Toc174096700"/>
      <w:bookmarkStart w:id="283" w:name="_Toc174096870"/>
      <w:bookmarkStart w:id="284" w:name="_Toc174097030"/>
      <w:bookmarkStart w:id="285" w:name="_Toc174097171"/>
      <w:bookmarkStart w:id="286" w:name="_Toc174097311"/>
      <w:bookmarkStart w:id="287" w:name="_Toc174097469"/>
      <w:bookmarkStart w:id="288" w:name="_Toc174097626"/>
      <w:bookmarkStart w:id="289" w:name="_Toc174098135"/>
      <w:bookmarkStart w:id="290" w:name="_Toc174098325"/>
      <w:bookmarkStart w:id="291" w:name="_Toc174098506"/>
      <w:bookmarkStart w:id="292" w:name="_Toc174342336"/>
      <w:bookmarkStart w:id="293" w:name="_Toc174342520"/>
      <w:bookmarkStart w:id="294" w:name="_Toc174342706"/>
      <w:bookmarkStart w:id="295" w:name="_Toc174342891"/>
      <w:bookmarkStart w:id="296" w:name="_Toc174343076"/>
      <w:bookmarkStart w:id="297" w:name="_Toc173411594"/>
      <w:bookmarkStart w:id="298" w:name="_Toc173427407"/>
      <w:bookmarkStart w:id="299" w:name="_Toc173428243"/>
      <w:bookmarkStart w:id="300" w:name="_Toc174096701"/>
      <w:bookmarkStart w:id="301" w:name="_Toc174096871"/>
      <w:bookmarkStart w:id="302" w:name="_Toc174097031"/>
      <w:bookmarkStart w:id="303" w:name="_Toc174097172"/>
      <w:bookmarkStart w:id="304" w:name="_Toc174097312"/>
      <w:bookmarkStart w:id="305" w:name="_Toc174097470"/>
      <w:bookmarkStart w:id="306" w:name="_Toc174097627"/>
      <w:bookmarkStart w:id="307" w:name="_Toc174098136"/>
      <w:bookmarkStart w:id="308" w:name="_Toc174098326"/>
      <w:bookmarkStart w:id="309" w:name="_Toc174098507"/>
      <w:bookmarkStart w:id="310" w:name="_Toc174342337"/>
      <w:bookmarkStart w:id="311" w:name="_Toc174342521"/>
      <w:bookmarkStart w:id="312" w:name="_Toc174342707"/>
      <w:bookmarkStart w:id="313" w:name="_Toc174342892"/>
      <w:bookmarkStart w:id="314" w:name="_Toc174343077"/>
      <w:bookmarkStart w:id="315" w:name="_Toc173411595"/>
      <w:bookmarkStart w:id="316" w:name="_Toc173427408"/>
      <w:bookmarkStart w:id="317" w:name="_Toc173428244"/>
      <w:bookmarkStart w:id="318" w:name="_Toc174096702"/>
      <w:bookmarkStart w:id="319" w:name="_Toc174096872"/>
      <w:bookmarkStart w:id="320" w:name="_Toc174097032"/>
      <w:bookmarkStart w:id="321" w:name="_Toc174097173"/>
      <w:bookmarkStart w:id="322" w:name="_Toc174097313"/>
      <w:bookmarkStart w:id="323" w:name="_Toc174097471"/>
      <w:bookmarkStart w:id="324" w:name="_Toc174097628"/>
      <w:bookmarkStart w:id="325" w:name="_Toc174098137"/>
      <w:bookmarkStart w:id="326" w:name="_Toc174098327"/>
      <w:bookmarkStart w:id="327" w:name="_Toc174098508"/>
      <w:bookmarkStart w:id="328" w:name="_Toc174342338"/>
      <w:bookmarkStart w:id="329" w:name="_Toc174342522"/>
      <w:bookmarkStart w:id="330" w:name="_Toc174342708"/>
      <w:bookmarkStart w:id="331" w:name="_Toc174342893"/>
      <w:bookmarkStart w:id="332" w:name="_Toc174343078"/>
      <w:bookmarkStart w:id="333" w:name="_Toc173411596"/>
      <w:bookmarkStart w:id="334" w:name="_Toc173427409"/>
      <w:bookmarkStart w:id="335" w:name="_Toc173428245"/>
      <w:bookmarkStart w:id="336" w:name="_Toc174096703"/>
      <w:bookmarkStart w:id="337" w:name="_Toc174096873"/>
      <w:bookmarkStart w:id="338" w:name="_Toc174097033"/>
      <w:bookmarkStart w:id="339" w:name="_Toc174097174"/>
      <w:bookmarkStart w:id="340" w:name="_Toc174097314"/>
      <w:bookmarkStart w:id="341" w:name="_Toc174097472"/>
      <w:bookmarkStart w:id="342" w:name="_Toc174097629"/>
      <w:bookmarkStart w:id="343" w:name="_Toc174098138"/>
      <w:bookmarkStart w:id="344" w:name="_Toc174098328"/>
      <w:bookmarkStart w:id="345" w:name="_Toc174098509"/>
      <w:bookmarkStart w:id="346" w:name="_Toc174342339"/>
      <w:bookmarkStart w:id="347" w:name="_Toc174342523"/>
      <w:bookmarkStart w:id="348" w:name="_Toc174342709"/>
      <w:bookmarkStart w:id="349" w:name="_Toc174342894"/>
      <w:bookmarkStart w:id="350" w:name="_Toc174343079"/>
      <w:bookmarkStart w:id="351" w:name="_Toc173411597"/>
      <w:bookmarkStart w:id="352" w:name="_Toc173427410"/>
      <w:bookmarkStart w:id="353" w:name="_Toc173428246"/>
      <w:bookmarkStart w:id="354" w:name="_Toc174096704"/>
      <w:bookmarkStart w:id="355" w:name="_Toc174096874"/>
      <w:bookmarkStart w:id="356" w:name="_Toc174097034"/>
      <w:bookmarkStart w:id="357" w:name="_Toc174097175"/>
      <w:bookmarkStart w:id="358" w:name="_Toc174097315"/>
      <w:bookmarkStart w:id="359" w:name="_Toc174097473"/>
      <w:bookmarkStart w:id="360" w:name="_Toc174097630"/>
      <w:bookmarkStart w:id="361" w:name="_Toc174098139"/>
      <w:bookmarkStart w:id="362" w:name="_Toc174098329"/>
      <w:bookmarkStart w:id="363" w:name="_Toc174098510"/>
      <w:bookmarkStart w:id="364" w:name="_Toc174342340"/>
      <w:bookmarkStart w:id="365" w:name="_Toc174342524"/>
      <w:bookmarkStart w:id="366" w:name="_Toc174342710"/>
      <w:bookmarkStart w:id="367" w:name="_Toc174342895"/>
      <w:bookmarkStart w:id="368" w:name="_Toc174343080"/>
      <w:bookmarkStart w:id="369" w:name="_Toc173411598"/>
      <w:bookmarkStart w:id="370" w:name="_Toc173427411"/>
      <w:bookmarkStart w:id="371" w:name="_Toc173428247"/>
      <w:bookmarkStart w:id="372" w:name="_Toc174096705"/>
      <w:bookmarkStart w:id="373" w:name="_Toc174096875"/>
      <w:bookmarkStart w:id="374" w:name="_Toc174097035"/>
      <w:bookmarkStart w:id="375" w:name="_Toc174097176"/>
      <w:bookmarkStart w:id="376" w:name="_Toc174097316"/>
      <w:bookmarkStart w:id="377" w:name="_Toc174097474"/>
      <w:bookmarkStart w:id="378" w:name="_Toc174097631"/>
      <w:bookmarkStart w:id="379" w:name="_Toc174098140"/>
      <w:bookmarkStart w:id="380" w:name="_Toc174098330"/>
      <w:bookmarkStart w:id="381" w:name="_Toc174098511"/>
      <w:bookmarkStart w:id="382" w:name="_Toc174342341"/>
      <w:bookmarkStart w:id="383" w:name="_Toc174342525"/>
      <w:bookmarkStart w:id="384" w:name="_Toc174342711"/>
      <w:bookmarkStart w:id="385" w:name="_Toc174342896"/>
      <w:bookmarkStart w:id="386" w:name="_Toc174343081"/>
      <w:bookmarkStart w:id="387" w:name="_Toc173411599"/>
      <w:bookmarkStart w:id="388" w:name="_Toc173427412"/>
      <w:bookmarkStart w:id="389" w:name="_Toc173428248"/>
      <w:bookmarkStart w:id="390" w:name="_Toc174096706"/>
      <w:bookmarkStart w:id="391" w:name="_Toc174096876"/>
      <w:bookmarkStart w:id="392" w:name="_Toc174097036"/>
      <w:bookmarkStart w:id="393" w:name="_Toc174097177"/>
      <w:bookmarkStart w:id="394" w:name="_Toc174097317"/>
      <w:bookmarkStart w:id="395" w:name="_Toc174097475"/>
      <w:bookmarkStart w:id="396" w:name="_Toc174097632"/>
      <w:bookmarkStart w:id="397" w:name="_Toc174098141"/>
      <w:bookmarkStart w:id="398" w:name="_Toc174098331"/>
      <w:bookmarkStart w:id="399" w:name="_Toc174098512"/>
      <w:bookmarkStart w:id="400" w:name="_Toc174342342"/>
      <w:bookmarkStart w:id="401" w:name="_Toc174342526"/>
      <w:bookmarkStart w:id="402" w:name="_Toc174342712"/>
      <w:bookmarkStart w:id="403" w:name="_Toc174342897"/>
      <w:bookmarkStart w:id="404" w:name="_Toc174343082"/>
      <w:bookmarkStart w:id="405" w:name="_Toc173411600"/>
      <w:bookmarkStart w:id="406" w:name="_Toc173427413"/>
      <w:bookmarkStart w:id="407" w:name="_Toc173428249"/>
      <w:bookmarkStart w:id="408" w:name="_Toc174096707"/>
      <w:bookmarkStart w:id="409" w:name="_Toc174096877"/>
      <w:bookmarkStart w:id="410" w:name="_Toc174097037"/>
      <w:bookmarkStart w:id="411" w:name="_Toc174097178"/>
      <w:bookmarkStart w:id="412" w:name="_Toc174097318"/>
      <w:bookmarkStart w:id="413" w:name="_Toc174097476"/>
      <w:bookmarkStart w:id="414" w:name="_Toc174097633"/>
      <w:bookmarkStart w:id="415" w:name="_Toc174098142"/>
      <w:bookmarkStart w:id="416" w:name="_Toc174098332"/>
      <w:bookmarkStart w:id="417" w:name="_Toc174098513"/>
      <w:bookmarkStart w:id="418" w:name="_Toc174342343"/>
      <w:bookmarkStart w:id="419" w:name="_Toc174342527"/>
      <w:bookmarkStart w:id="420" w:name="_Toc174342713"/>
      <w:bookmarkStart w:id="421" w:name="_Toc174342898"/>
      <w:bookmarkStart w:id="422" w:name="_Toc174343083"/>
      <w:bookmarkStart w:id="423" w:name="_Toc173411601"/>
      <w:bookmarkStart w:id="424" w:name="_Toc173427414"/>
      <w:bookmarkStart w:id="425" w:name="_Toc173428250"/>
      <w:bookmarkStart w:id="426" w:name="_Toc174096708"/>
      <w:bookmarkStart w:id="427" w:name="_Toc174096878"/>
      <w:bookmarkStart w:id="428" w:name="_Toc174097038"/>
      <w:bookmarkStart w:id="429" w:name="_Toc174097179"/>
      <w:bookmarkStart w:id="430" w:name="_Toc174097319"/>
      <w:bookmarkStart w:id="431" w:name="_Toc174097477"/>
      <w:bookmarkStart w:id="432" w:name="_Toc174097634"/>
      <w:bookmarkStart w:id="433" w:name="_Toc174098143"/>
      <w:bookmarkStart w:id="434" w:name="_Toc174098333"/>
      <w:bookmarkStart w:id="435" w:name="_Toc174098514"/>
      <w:bookmarkStart w:id="436" w:name="_Toc174342344"/>
      <w:bookmarkStart w:id="437" w:name="_Toc174342528"/>
      <w:bookmarkStart w:id="438" w:name="_Toc174342714"/>
      <w:bookmarkStart w:id="439" w:name="_Toc174342899"/>
      <w:bookmarkStart w:id="440" w:name="_Toc174343084"/>
      <w:bookmarkStart w:id="441" w:name="_Toc173411602"/>
      <w:bookmarkStart w:id="442" w:name="_Toc173427415"/>
      <w:bookmarkStart w:id="443" w:name="_Toc173428251"/>
      <w:bookmarkStart w:id="444" w:name="_Toc174096709"/>
      <w:bookmarkStart w:id="445" w:name="_Toc174096879"/>
      <w:bookmarkStart w:id="446" w:name="_Toc174097039"/>
      <w:bookmarkStart w:id="447" w:name="_Toc174097180"/>
      <w:bookmarkStart w:id="448" w:name="_Toc174097320"/>
      <w:bookmarkStart w:id="449" w:name="_Toc174097478"/>
      <w:bookmarkStart w:id="450" w:name="_Toc174097635"/>
      <w:bookmarkStart w:id="451" w:name="_Toc174098144"/>
      <w:bookmarkStart w:id="452" w:name="_Toc174098334"/>
      <w:bookmarkStart w:id="453" w:name="_Toc174098515"/>
      <w:bookmarkStart w:id="454" w:name="_Toc174342345"/>
      <w:bookmarkStart w:id="455" w:name="_Toc174342529"/>
      <w:bookmarkStart w:id="456" w:name="_Toc174342715"/>
      <w:bookmarkStart w:id="457" w:name="_Toc174342900"/>
      <w:bookmarkStart w:id="458" w:name="_Toc174343085"/>
      <w:bookmarkStart w:id="459" w:name="_Toc173411603"/>
      <w:bookmarkStart w:id="460" w:name="_Toc173427416"/>
      <w:bookmarkStart w:id="461" w:name="_Toc173428252"/>
      <w:bookmarkStart w:id="462" w:name="_Toc174096710"/>
      <w:bookmarkStart w:id="463" w:name="_Toc174096880"/>
      <w:bookmarkStart w:id="464" w:name="_Toc174097040"/>
      <w:bookmarkStart w:id="465" w:name="_Toc174097181"/>
      <w:bookmarkStart w:id="466" w:name="_Toc174097321"/>
      <w:bookmarkStart w:id="467" w:name="_Toc174097479"/>
      <w:bookmarkStart w:id="468" w:name="_Toc174097636"/>
      <w:bookmarkStart w:id="469" w:name="_Toc174098145"/>
      <w:bookmarkStart w:id="470" w:name="_Toc174098335"/>
      <w:bookmarkStart w:id="471" w:name="_Toc174098516"/>
      <w:bookmarkStart w:id="472" w:name="_Toc174342346"/>
      <w:bookmarkStart w:id="473" w:name="_Toc174342530"/>
      <w:bookmarkStart w:id="474" w:name="_Toc174342716"/>
      <w:bookmarkStart w:id="475" w:name="_Toc174342901"/>
      <w:bookmarkStart w:id="476" w:name="_Toc174343086"/>
      <w:bookmarkStart w:id="477" w:name="_Toc173411604"/>
      <w:bookmarkStart w:id="478" w:name="_Toc173427417"/>
      <w:bookmarkStart w:id="479" w:name="_Toc173428253"/>
      <w:bookmarkStart w:id="480" w:name="_Toc174096711"/>
      <w:bookmarkStart w:id="481" w:name="_Toc174096881"/>
      <w:bookmarkStart w:id="482" w:name="_Toc174097041"/>
      <w:bookmarkStart w:id="483" w:name="_Toc174097182"/>
      <w:bookmarkStart w:id="484" w:name="_Toc174097322"/>
      <w:bookmarkStart w:id="485" w:name="_Toc174097480"/>
      <w:bookmarkStart w:id="486" w:name="_Toc174097637"/>
      <w:bookmarkStart w:id="487" w:name="_Toc174098146"/>
      <w:bookmarkStart w:id="488" w:name="_Toc174098336"/>
      <w:bookmarkStart w:id="489" w:name="_Toc174098517"/>
      <w:bookmarkStart w:id="490" w:name="_Toc174342347"/>
      <w:bookmarkStart w:id="491" w:name="_Toc174342531"/>
      <w:bookmarkStart w:id="492" w:name="_Toc174342717"/>
      <w:bookmarkStart w:id="493" w:name="_Toc174342902"/>
      <w:bookmarkStart w:id="494" w:name="_Toc174343087"/>
      <w:bookmarkStart w:id="495" w:name="_Toc173411605"/>
      <w:bookmarkStart w:id="496" w:name="_Toc173427418"/>
      <w:bookmarkStart w:id="497" w:name="_Toc173428254"/>
      <w:bookmarkStart w:id="498" w:name="_Toc174096712"/>
      <w:bookmarkStart w:id="499" w:name="_Toc174096882"/>
      <w:bookmarkStart w:id="500" w:name="_Toc174097042"/>
      <w:bookmarkStart w:id="501" w:name="_Toc174097183"/>
      <w:bookmarkStart w:id="502" w:name="_Toc174097323"/>
      <w:bookmarkStart w:id="503" w:name="_Toc174097481"/>
      <w:bookmarkStart w:id="504" w:name="_Toc174097638"/>
      <w:bookmarkStart w:id="505" w:name="_Toc174098147"/>
      <w:bookmarkStart w:id="506" w:name="_Toc174098337"/>
      <w:bookmarkStart w:id="507" w:name="_Toc174098518"/>
      <w:bookmarkStart w:id="508" w:name="_Toc174342348"/>
      <w:bookmarkStart w:id="509" w:name="_Toc174342532"/>
      <w:bookmarkStart w:id="510" w:name="_Toc174342718"/>
      <w:bookmarkStart w:id="511" w:name="_Toc174342903"/>
      <w:bookmarkStart w:id="512" w:name="_Toc174343088"/>
      <w:bookmarkStart w:id="513" w:name="_Toc173411606"/>
      <w:bookmarkStart w:id="514" w:name="_Toc173427419"/>
      <w:bookmarkStart w:id="515" w:name="_Toc173428255"/>
      <w:bookmarkStart w:id="516" w:name="_Toc174096713"/>
      <w:bookmarkStart w:id="517" w:name="_Toc174096883"/>
      <w:bookmarkStart w:id="518" w:name="_Toc174097043"/>
      <w:bookmarkStart w:id="519" w:name="_Toc174097184"/>
      <w:bookmarkStart w:id="520" w:name="_Toc174097324"/>
      <w:bookmarkStart w:id="521" w:name="_Toc174097482"/>
      <w:bookmarkStart w:id="522" w:name="_Toc174097639"/>
      <w:bookmarkStart w:id="523" w:name="_Toc174098148"/>
      <w:bookmarkStart w:id="524" w:name="_Toc174098338"/>
      <w:bookmarkStart w:id="525" w:name="_Toc174098519"/>
      <w:bookmarkStart w:id="526" w:name="_Toc174342349"/>
      <w:bookmarkStart w:id="527" w:name="_Toc174342533"/>
      <w:bookmarkStart w:id="528" w:name="_Toc174342719"/>
      <w:bookmarkStart w:id="529" w:name="_Toc174342904"/>
      <w:bookmarkStart w:id="530" w:name="_Toc174343089"/>
      <w:bookmarkStart w:id="531" w:name="_Toc173411607"/>
      <w:bookmarkStart w:id="532" w:name="_Toc173427420"/>
      <w:bookmarkStart w:id="533" w:name="_Toc173428256"/>
      <w:bookmarkStart w:id="534" w:name="_Toc174096714"/>
      <w:bookmarkStart w:id="535" w:name="_Toc174096884"/>
      <w:bookmarkStart w:id="536" w:name="_Toc174097044"/>
      <w:bookmarkStart w:id="537" w:name="_Toc174097185"/>
      <w:bookmarkStart w:id="538" w:name="_Toc174097325"/>
      <w:bookmarkStart w:id="539" w:name="_Toc174097483"/>
      <w:bookmarkStart w:id="540" w:name="_Toc174097640"/>
      <w:bookmarkStart w:id="541" w:name="_Toc174098149"/>
      <w:bookmarkStart w:id="542" w:name="_Toc174098339"/>
      <w:bookmarkStart w:id="543" w:name="_Toc174098520"/>
      <w:bookmarkStart w:id="544" w:name="_Toc174342350"/>
      <w:bookmarkStart w:id="545" w:name="_Toc174342534"/>
      <w:bookmarkStart w:id="546" w:name="_Toc174342720"/>
      <w:bookmarkStart w:id="547" w:name="_Toc174342905"/>
      <w:bookmarkStart w:id="548" w:name="_Toc174343090"/>
      <w:bookmarkStart w:id="549" w:name="_Toc173411608"/>
      <w:bookmarkStart w:id="550" w:name="_Toc173427421"/>
      <w:bookmarkStart w:id="551" w:name="_Toc173428257"/>
      <w:bookmarkStart w:id="552" w:name="_Toc174096715"/>
      <w:bookmarkStart w:id="553" w:name="_Toc174096885"/>
      <w:bookmarkStart w:id="554" w:name="_Toc174097045"/>
      <w:bookmarkStart w:id="555" w:name="_Toc174097186"/>
      <w:bookmarkStart w:id="556" w:name="_Toc174097326"/>
      <w:bookmarkStart w:id="557" w:name="_Toc174097484"/>
      <w:bookmarkStart w:id="558" w:name="_Toc174097641"/>
      <w:bookmarkStart w:id="559" w:name="_Toc174098150"/>
      <w:bookmarkStart w:id="560" w:name="_Toc174098340"/>
      <w:bookmarkStart w:id="561" w:name="_Toc174098521"/>
      <w:bookmarkStart w:id="562" w:name="_Toc174342351"/>
      <w:bookmarkStart w:id="563" w:name="_Toc174342535"/>
      <w:bookmarkStart w:id="564" w:name="_Toc174342721"/>
      <w:bookmarkStart w:id="565" w:name="_Toc174342906"/>
      <w:bookmarkStart w:id="566" w:name="_Toc174343091"/>
      <w:bookmarkStart w:id="567" w:name="_Toc173411609"/>
      <w:bookmarkStart w:id="568" w:name="_Toc173427422"/>
      <w:bookmarkStart w:id="569" w:name="_Toc173428258"/>
      <w:bookmarkStart w:id="570" w:name="_Toc174096716"/>
      <w:bookmarkStart w:id="571" w:name="_Toc174096886"/>
      <w:bookmarkStart w:id="572" w:name="_Toc174097046"/>
      <w:bookmarkStart w:id="573" w:name="_Toc174097187"/>
      <w:bookmarkStart w:id="574" w:name="_Toc174097327"/>
      <w:bookmarkStart w:id="575" w:name="_Toc174097485"/>
      <w:bookmarkStart w:id="576" w:name="_Toc174097642"/>
      <w:bookmarkStart w:id="577" w:name="_Toc174098151"/>
      <w:bookmarkStart w:id="578" w:name="_Toc174098341"/>
      <w:bookmarkStart w:id="579" w:name="_Toc174098522"/>
      <w:bookmarkStart w:id="580" w:name="_Toc174342352"/>
      <w:bookmarkStart w:id="581" w:name="_Toc174342536"/>
      <w:bookmarkStart w:id="582" w:name="_Toc174342722"/>
      <w:bookmarkStart w:id="583" w:name="_Toc174342907"/>
      <w:bookmarkStart w:id="584" w:name="_Toc174343092"/>
      <w:bookmarkStart w:id="585" w:name="_Toc173411610"/>
      <w:bookmarkStart w:id="586" w:name="_Toc173427423"/>
      <w:bookmarkStart w:id="587" w:name="_Toc173428259"/>
      <w:bookmarkStart w:id="588" w:name="_Toc174096717"/>
      <w:bookmarkStart w:id="589" w:name="_Toc174096887"/>
      <w:bookmarkStart w:id="590" w:name="_Toc174097047"/>
      <w:bookmarkStart w:id="591" w:name="_Toc174097188"/>
      <w:bookmarkStart w:id="592" w:name="_Toc174097328"/>
      <w:bookmarkStart w:id="593" w:name="_Toc174097486"/>
      <w:bookmarkStart w:id="594" w:name="_Toc174097643"/>
      <w:bookmarkStart w:id="595" w:name="_Toc174098152"/>
      <w:bookmarkStart w:id="596" w:name="_Toc174098342"/>
      <w:bookmarkStart w:id="597" w:name="_Toc174098523"/>
      <w:bookmarkStart w:id="598" w:name="_Toc174342353"/>
      <w:bookmarkStart w:id="599" w:name="_Toc174342537"/>
      <w:bookmarkStart w:id="600" w:name="_Toc174342723"/>
      <w:bookmarkStart w:id="601" w:name="_Toc174342908"/>
      <w:bookmarkStart w:id="602" w:name="_Toc174343093"/>
      <w:bookmarkStart w:id="603" w:name="_Toc173411611"/>
      <w:bookmarkStart w:id="604" w:name="_Toc173427424"/>
      <w:bookmarkStart w:id="605" w:name="_Toc173428260"/>
      <w:bookmarkStart w:id="606" w:name="_Toc174096718"/>
      <w:bookmarkStart w:id="607" w:name="_Toc174096888"/>
      <w:bookmarkStart w:id="608" w:name="_Toc174097048"/>
      <w:bookmarkStart w:id="609" w:name="_Toc174097189"/>
      <w:bookmarkStart w:id="610" w:name="_Toc174097329"/>
      <w:bookmarkStart w:id="611" w:name="_Toc174097487"/>
      <w:bookmarkStart w:id="612" w:name="_Toc174097644"/>
      <w:bookmarkStart w:id="613" w:name="_Toc174098153"/>
      <w:bookmarkStart w:id="614" w:name="_Toc174098343"/>
      <w:bookmarkStart w:id="615" w:name="_Toc174098524"/>
      <w:bookmarkStart w:id="616" w:name="_Toc174342354"/>
      <w:bookmarkStart w:id="617" w:name="_Toc174342538"/>
      <w:bookmarkStart w:id="618" w:name="_Toc174342724"/>
      <w:bookmarkStart w:id="619" w:name="_Toc174342909"/>
      <w:bookmarkStart w:id="620" w:name="_Toc174343094"/>
      <w:bookmarkStart w:id="621" w:name="_Toc173411612"/>
      <w:bookmarkStart w:id="622" w:name="_Toc173427425"/>
      <w:bookmarkStart w:id="623" w:name="_Toc173428261"/>
      <w:bookmarkStart w:id="624" w:name="_Toc174096719"/>
      <w:bookmarkStart w:id="625" w:name="_Toc174096889"/>
      <w:bookmarkStart w:id="626" w:name="_Toc174097049"/>
      <w:bookmarkStart w:id="627" w:name="_Toc174097190"/>
      <w:bookmarkStart w:id="628" w:name="_Toc174097330"/>
      <w:bookmarkStart w:id="629" w:name="_Toc174097488"/>
      <w:bookmarkStart w:id="630" w:name="_Toc174097645"/>
      <w:bookmarkStart w:id="631" w:name="_Toc174098154"/>
      <w:bookmarkStart w:id="632" w:name="_Toc174098344"/>
      <w:bookmarkStart w:id="633" w:name="_Toc174098525"/>
      <w:bookmarkStart w:id="634" w:name="_Toc174342355"/>
      <w:bookmarkStart w:id="635" w:name="_Toc174342539"/>
      <w:bookmarkStart w:id="636" w:name="_Toc174342725"/>
      <w:bookmarkStart w:id="637" w:name="_Toc174342910"/>
      <w:bookmarkStart w:id="638" w:name="_Toc174343095"/>
      <w:bookmarkStart w:id="639" w:name="_Toc173411613"/>
      <w:bookmarkStart w:id="640" w:name="_Toc173427426"/>
      <w:bookmarkStart w:id="641" w:name="_Toc173428262"/>
      <w:bookmarkStart w:id="642" w:name="_Toc174096720"/>
      <w:bookmarkStart w:id="643" w:name="_Toc174096890"/>
      <w:bookmarkStart w:id="644" w:name="_Toc174097050"/>
      <w:bookmarkStart w:id="645" w:name="_Toc174097191"/>
      <w:bookmarkStart w:id="646" w:name="_Toc174097331"/>
      <w:bookmarkStart w:id="647" w:name="_Toc174097489"/>
      <w:bookmarkStart w:id="648" w:name="_Toc174097646"/>
      <w:bookmarkStart w:id="649" w:name="_Toc174098155"/>
      <w:bookmarkStart w:id="650" w:name="_Toc174098345"/>
      <w:bookmarkStart w:id="651" w:name="_Toc174098526"/>
      <w:bookmarkStart w:id="652" w:name="_Toc174342356"/>
      <w:bookmarkStart w:id="653" w:name="_Toc174342540"/>
      <w:bookmarkStart w:id="654" w:name="_Toc174342726"/>
      <w:bookmarkStart w:id="655" w:name="_Toc174342911"/>
      <w:bookmarkStart w:id="656" w:name="_Toc174343096"/>
      <w:bookmarkStart w:id="657" w:name="_Toc164075818"/>
      <w:bookmarkStart w:id="658" w:name="_Toc174096891"/>
      <w:bookmarkStart w:id="659" w:name="_Toc174343097"/>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r w:rsidRPr="00CA7BC4">
        <w:rPr>
          <w:lang w:val="ro-RO"/>
        </w:rPr>
        <w:lastRenderedPageBreak/>
        <w:t>SITUAȚIA EXISTENTĂ ŞI CARACTERISTICILE SECTORULUI</w:t>
      </w:r>
      <w:r w:rsidR="006A779F" w:rsidRPr="00CA7BC4">
        <w:rPr>
          <w:lang w:val="ro-RO"/>
        </w:rPr>
        <w:t xml:space="preserve"> </w:t>
      </w:r>
      <w:r w:rsidRPr="00CA7BC4">
        <w:rPr>
          <w:lang w:val="ro-RO"/>
        </w:rPr>
        <w:t>ELECTROENERGETIC</w:t>
      </w:r>
      <w:bookmarkStart w:id="660" w:name="_Toc163810271"/>
      <w:bookmarkStart w:id="661" w:name="_Toc163810361"/>
      <w:bookmarkStart w:id="662" w:name="_Toc163811129"/>
      <w:bookmarkStart w:id="663" w:name="_Toc163811407"/>
      <w:bookmarkStart w:id="664" w:name="_Toc163812627"/>
      <w:bookmarkStart w:id="665" w:name="_Toc164075819"/>
      <w:bookmarkStart w:id="666" w:name="_Toc165562457"/>
      <w:bookmarkStart w:id="667" w:name="_Toc165562563"/>
      <w:bookmarkStart w:id="668" w:name="_Toc163810272"/>
      <w:bookmarkStart w:id="669" w:name="_Toc163810362"/>
      <w:bookmarkStart w:id="670" w:name="_Toc163811130"/>
      <w:bookmarkStart w:id="671" w:name="_Toc163811408"/>
      <w:bookmarkStart w:id="672" w:name="_Toc163812628"/>
      <w:bookmarkStart w:id="673" w:name="_Toc164075820"/>
      <w:bookmarkStart w:id="674" w:name="_Toc165562458"/>
      <w:bookmarkStart w:id="675" w:name="_Toc165562564"/>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p>
    <w:p w14:paraId="55D96432" w14:textId="0BAB7A7E" w:rsidR="00364ED7" w:rsidRPr="00CA7BC4" w:rsidRDefault="00364ED7" w:rsidP="00141EE9">
      <w:pPr>
        <w:pStyle w:val="Titlu2"/>
        <w:rPr>
          <w:lang w:val="ro-RO"/>
        </w:rPr>
      </w:pPr>
      <w:bookmarkStart w:id="676" w:name="_Toc174096892"/>
      <w:bookmarkStart w:id="677" w:name="_Toc174097333"/>
      <w:bookmarkStart w:id="678" w:name="_Toc164075821"/>
      <w:bookmarkStart w:id="679" w:name="_Toc174096893"/>
      <w:bookmarkStart w:id="680" w:name="_Toc174343098"/>
      <w:bookmarkEnd w:id="676"/>
      <w:bookmarkEnd w:id="677"/>
      <w:r w:rsidRPr="00CA7BC4">
        <w:rPr>
          <w:lang w:val="ro-RO"/>
        </w:rPr>
        <w:t>Informații generale</w:t>
      </w:r>
      <w:bookmarkEnd w:id="678"/>
      <w:bookmarkEnd w:id="679"/>
      <w:bookmarkEnd w:id="680"/>
    </w:p>
    <w:p w14:paraId="62907623" w14:textId="24B875F6" w:rsidR="00D04FAC" w:rsidRPr="00CA7BC4" w:rsidRDefault="00B17480" w:rsidP="00C87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firstLine="567"/>
        <w:jc w:val="both"/>
        <w:rPr>
          <w:rFonts w:cs="Times New Roman"/>
          <w:szCs w:val="24"/>
          <w:lang w:val="ro-RO" w:eastAsia="ru-RU"/>
        </w:rPr>
      </w:pPr>
      <w:r w:rsidRPr="00CA7BC4">
        <w:rPr>
          <w:rFonts w:cs="Times New Roman"/>
          <w:szCs w:val="24"/>
          <w:lang w:val="ro-RO" w:eastAsia="ru-RU"/>
        </w:rPr>
        <w:t xml:space="preserve">14. </w:t>
      </w:r>
      <w:r w:rsidR="00D04FAC" w:rsidRPr="00CA7BC4">
        <w:rPr>
          <w:rFonts w:cs="Times New Roman"/>
          <w:szCs w:val="24"/>
          <w:lang w:val="ro-RO" w:eastAsia="ru-RU"/>
        </w:rPr>
        <w:t xml:space="preserve">În scopul identificării riscurilor posibile </w:t>
      </w:r>
      <w:r w:rsidR="00AC10A7" w:rsidRPr="00CA7BC4">
        <w:rPr>
          <w:rFonts w:cs="Times New Roman"/>
          <w:szCs w:val="24"/>
          <w:lang w:val="ro-RO" w:eastAsia="ru-RU"/>
        </w:rPr>
        <w:t xml:space="preserve"> în sectorul electroenergetic</w:t>
      </w:r>
      <w:r w:rsidR="00D04FAC" w:rsidRPr="00CA7BC4">
        <w:rPr>
          <w:rFonts w:cs="Times New Roman"/>
          <w:szCs w:val="24"/>
          <w:lang w:val="ro-RO" w:eastAsia="ru-RU"/>
        </w:rPr>
        <w:t>, este necesar de a analiza situația actuală în sectorul electroenergetic, cât și perspectivele de dezvoltare a</w:t>
      </w:r>
      <w:r w:rsidR="001E6834" w:rsidRPr="00CA7BC4">
        <w:rPr>
          <w:rFonts w:cs="Times New Roman"/>
          <w:szCs w:val="24"/>
          <w:lang w:val="ro-RO" w:eastAsia="ru-RU"/>
        </w:rPr>
        <w:t>le</w:t>
      </w:r>
      <w:r w:rsidR="00D04FAC" w:rsidRPr="00CA7BC4">
        <w:rPr>
          <w:rFonts w:cs="Times New Roman"/>
          <w:szCs w:val="24"/>
          <w:lang w:val="ro-RO" w:eastAsia="ru-RU"/>
        </w:rPr>
        <w:t xml:space="preserve"> sectorului</w:t>
      </w:r>
      <w:r w:rsidR="001E6834" w:rsidRPr="00CA7BC4">
        <w:rPr>
          <w:rFonts w:cs="Times New Roman"/>
          <w:szCs w:val="24"/>
          <w:lang w:val="ro-RO" w:eastAsia="ru-RU"/>
        </w:rPr>
        <w:t xml:space="preserve"> electroenergetic</w:t>
      </w:r>
      <w:r w:rsidR="00D04FAC" w:rsidRPr="00CA7BC4">
        <w:rPr>
          <w:rFonts w:cs="Times New Roman"/>
          <w:szCs w:val="24"/>
          <w:lang w:val="ro-RO" w:eastAsia="ru-RU"/>
        </w:rPr>
        <w:t>.</w:t>
      </w:r>
    </w:p>
    <w:p w14:paraId="5B111A4B" w14:textId="37ADE57F" w:rsidR="00D04FAC" w:rsidRPr="00CA7BC4" w:rsidRDefault="00D04FAC" w:rsidP="00B47C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Style w:val="y2iqfc"/>
          <w:rFonts w:cs="Times New Roman"/>
          <w:color w:val="202124"/>
          <w:szCs w:val="24"/>
          <w:lang w:val="ro-RO"/>
        </w:rPr>
      </w:pPr>
      <w:r w:rsidRPr="00CA7BC4">
        <w:rPr>
          <w:rStyle w:val="y2iqfc"/>
          <w:rFonts w:cs="Times New Roman"/>
          <w:color w:val="202124"/>
          <w:szCs w:val="24"/>
          <w:lang w:val="ro-RO"/>
        </w:rPr>
        <w:t>Consumul total de energie electrică în Republica Moldova</w:t>
      </w:r>
      <w:r w:rsidRPr="00CA7BC4">
        <w:rPr>
          <w:rStyle w:val="Referinnotdesubsol"/>
          <w:rFonts w:eastAsiaTheme="majorEastAsia" w:cs="Times New Roman"/>
          <w:szCs w:val="24"/>
          <w:lang w:val="ro-RO"/>
        </w:rPr>
        <w:footnoteReference w:id="4"/>
      </w:r>
      <w:r w:rsidRPr="00CA7BC4">
        <w:rPr>
          <w:rStyle w:val="y2iqfc"/>
          <w:rFonts w:cs="Times New Roman"/>
          <w:color w:val="202124"/>
          <w:szCs w:val="24"/>
          <w:lang w:val="ro-RO"/>
        </w:rPr>
        <w:t xml:space="preserve"> în anul 202</w:t>
      </w:r>
      <w:r w:rsidR="00636EF2">
        <w:rPr>
          <w:rStyle w:val="y2iqfc"/>
          <w:rFonts w:cs="Times New Roman"/>
          <w:color w:val="202124"/>
          <w:szCs w:val="24"/>
          <w:lang w:val="ro-RO"/>
        </w:rPr>
        <w:t>3</w:t>
      </w:r>
      <w:r w:rsidRPr="00CA7BC4">
        <w:rPr>
          <w:rStyle w:val="y2iqfc"/>
          <w:rFonts w:cs="Times New Roman"/>
          <w:color w:val="202124"/>
          <w:szCs w:val="24"/>
          <w:lang w:val="ro-RO"/>
        </w:rPr>
        <w:t xml:space="preserve"> a fost de aproximativ </w:t>
      </w:r>
      <w:r w:rsidR="000A2BA5" w:rsidRPr="00CA7BC4">
        <w:rPr>
          <w:rStyle w:val="y2iqfc"/>
          <w:rFonts w:cs="Times New Roman"/>
          <w:color w:val="202124"/>
          <w:szCs w:val="24"/>
          <w:lang w:val="ro-RO"/>
        </w:rPr>
        <w:t xml:space="preserve">4 333 </w:t>
      </w:r>
      <w:r w:rsidRPr="00CA7BC4">
        <w:rPr>
          <w:rStyle w:val="y2iqfc"/>
          <w:rFonts w:cs="Times New Roman"/>
          <w:color w:val="202124"/>
          <w:szCs w:val="24"/>
          <w:lang w:val="ro-RO"/>
        </w:rPr>
        <w:t>mil. kWh. Sarcina de vârf a sistemului electroenergetic depășește 1000 MW în timpul iernii</w:t>
      </w:r>
      <w:r w:rsidR="008E6789" w:rsidRPr="00CA7BC4">
        <w:rPr>
          <w:rStyle w:val="y2iqfc"/>
          <w:rFonts w:cs="Times New Roman"/>
          <w:color w:val="202124"/>
          <w:szCs w:val="24"/>
          <w:lang w:val="ro-RO"/>
        </w:rPr>
        <w:t xml:space="preserve"> și </w:t>
      </w:r>
      <w:r w:rsidRPr="00CA7BC4">
        <w:rPr>
          <w:rStyle w:val="y2iqfc"/>
          <w:rFonts w:cs="Times New Roman"/>
          <w:color w:val="202124"/>
          <w:szCs w:val="24"/>
          <w:lang w:val="ro-RO"/>
        </w:rPr>
        <w:t xml:space="preserve">sarcina electrică </w:t>
      </w:r>
      <w:r w:rsidR="008E6789" w:rsidRPr="00CA7BC4">
        <w:rPr>
          <w:rStyle w:val="y2iqfc"/>
          <w:rFonts w:cs="Times New Roman"/>
          <w:color w:val="202124"/>
          <w:szCs w:val="24"/>
          <w:lang w:val="ro-RO"/>
        </w:rPr>
        <w:t xml:space="preserve">maximă pe timp de </w:t>
      </w:r>
      <w:r w:rsidRPr="00CA7BC4">
        <w:rPr>
          <w:rStyle w:val="y2iqfc"/>
          <w:rFonts w:cs="Times New Roman"/>
          <w:color w:val="202124"/>
          <w:szCs w:val="24"/>
          <w:lang w:val="ro-RO"/>
        </w:rPr>
        <w:t xml:space="preserve">vara </w:t>
      </w:r>
      <w:r w:rsidR="008E6789" w:rsidRPr="00CA7BC4">
        <w:rPr>
          <w:rStyle w:val="y2iqfc"/>
          <w:rFonts w:cs="Times New Roman"/>
          <w:color w:val="202124"/>
          <w:szCs w:val="24"/>
          <w:lang w:val="ro-RO"/>
        </w:rPr>
        <w:t>poate depăși 1000 MW, după cum a fost înregistrat în vara anului 2024</w:t>
      </w:r>
      <w:r w:rsidRPr="00CA7BC4">
        <w:rPr>
          <w:rStyle w:val="y2iqfc"/>
          <w:rFonts w:cs="Times New Roman"/>
          <w:color w:val="202124"/>
          <w:szCs w:val="24"/>
          <w:lang w:val="ro-RO"/>
        </w:rPr>
        <w:t>. Sarcina de vârf înregistrată în anul 202</w:t>
      </w:r>
      <w:r w:rsidR="000A2BA5" w:rsidRPr="00CA7BC4">
        <w:rPr>
          <w:rStyle w:val="y2iqfc"/>
          <w:rFonts w:cs="Times New Roman"/>
          <w:color w:val="202124"/>
          <w:szCs w:val="24"/>
          <w:lang w:val="ro-RO"/>
        </w:rPr>
        <w:t>3</w:t>
      </w:r>
      <w:r w:rsidR="003D16AA" w:rsidRPr="00CA7BC4">
        <w:rPr>
          <w:rStyle w:val="y2iqfc"/>
          <w:rFonts w:cs="Times New Roman"/>
          <w:color w:val="202124"/>
          <w:szCs w:val="24"/>
          <w:lang w:val="ro-RO"/>
        </w:rPr>
        <w:t xml:space="preserve"> pe</w:t>
      </w:r>
      <w:r w:rsidRPr="00CA7BC4">
        <w:rPr>
          <w:rStyle w:val="y2iqfc"/>
          <w:rFonts w:cs="Times New Roman"/>
          <w:color w:val="202124"/>
          <w:szCs w:val="24"/>
          <w:lang w:val="ro-RO"/>
        </w:rPr>
        <w:t xml:space="preserve"> </w:t>
      </w:r>
      <w:r w:rsidR="00575A1B" w:rsidRPr="00CA7BC4">
        <w:rPr>
          <w:rStyle w:val="y2iqfc"/>
          <w:rFonts w:cs="Times New Roman"/>
          <w:color w:val="202124"/>
          <w:szCs w:val="24"/>
          <w:lang w:val="ro-RO"/>
        </w:rPr>
        <w:t xml:space="preserve">malul </w:t>
      </w:r>
      <w:r w:rsidRPr="00CA7BC4">
        <w:rPr>
          <w:rStyle w:val="y2iqfc"/>
          <w:rFonts w:cs="Times New Roman"/>
          <w:color w:val="202124"/>
          <w:szCs w:val="24"/>
          <w:lang w:val="ro-RO"/>
        </w:rPr>
        <w:t>drept</w:t>
      </w:r>
      <w:r w:rsidR="003D16AA" w:rsidRPr="00CA7BC4">
        <w:rPr>
          <w:rStyle w:val="y2iqfc"/>
          <w:rFonts w:cs="Times New Roman"/>
          <w:color w:val="202124"/>
          <w:szCs w:val="24"/>
          <w:lang w:val="ro-RO"/>
        </w:rPr>
        <w:t xml:space="preserve"> al</w:t>
      </w:r>
      <w:r w:rsidRPr="00CA7BC4">
        <w:rPr>
          <w:rStyle w:val="y2iqfc"/>
          <w:rFonts w:cs="Times New Roman"/>
          <w:color w:val="202124"/>
          <w:szCs w:val="24"/>
          <w:lang w:val="ro-RO"/>
        </w:rPr>
        <w:t xml:space="preserve"> râului Nistru a fost de 7</w:t>
      </w:r>
      <w:r w:rsidR="000A2BA5" w:rsidRPr="00CA7BC4">
        <w:rPr>
          <w:rStyle w:val="y2iqfc"/>
          <w:rFonts w:cs="Times New Roman"/>
          <w:color w:val="202124"/>
          <w:szCs w:val="24"/>
          <w:lang w:val="ro-RO"/>
        </w:rPr>
        <w:t>6</w:t>
      </w:r>
      <w:r w:rsidRPr="00CA7BC4">
        <w:rPr>
          <w:rStyle w:val="y2iqfc"/>
          <w:rFonts w:cs="Times New Roman"/>
          <w:color w:val="202124"/>
          <w:szCs w:val="24"/>
          <w:lang w:val="ro-RO"/>
        </w:rPr>
        <w:t xml:space="preserve">0 MW iarna și de </w:t>
      </w:r>
      <w:r w:rsidR="000A2BA5" w:rsidRPr="00CA7BC4">
        <w:rPr>
          <w:rStyle w:val="y2iqfc"/>
          <w:rFonts w:cs="Times New Roman"/>
          <w:color w:val="202124"/>
          <w:szCs w:val="24"/>
          <w:lang w:val="ro-RO"/>
        </w:rPr>
        <w:t>70</w:t>
      </w:r>
      <w:r w:rsidRPr="00CA7BC4">
        <w:rPr>
          <w:rStyle w:val="y2iqfc"/>
          <w:rFonts w:cs="Times New Roman"/>
          <w:color w:val="202124"/>
          <w:szCs w:val="24"/>
          <w:lang w:val="ro-RO"/>
        </w:rPr>
        <w:t xml:space="preserve">0 MW vara. Sarcina electrică pe parcursul perioadelor de vârf ale curbei de sarcină pentru </w:t>
      </w:r>
      <w:r w:rsidR="00FF4CBD" w:rsidRPr="00CA7BC4">
        <w:rPr>
          <w:rStyle w:val="y2iqfc"/>
          <w:rFonts w:cs="Times New Roman"/>
          <w:color w:val="202124"/>
          <w:szCs w:val="24"/>
          <w:lang w:val="ro-RO"/>
        </w:rPr>
        <w:t>regiunea transnistreană</w:t>
      </w:r>
      <w:r w:rsidRPr="00CA7BC4">
        <w:rPr>
          <w:rStyle w:val="y2iqfc"/>
          <w:rFonts w:cs="Times New Roman"/>
          <w:color w:val="202124"/>
          <w:szCs w:val="24"/>
          <w:lang w:val="ro-RO"/>
        </w:rPr>
        <w:t xml:space="preserve"> în timpul iernii a fost de 250 MW și vara de 260 MW. Consumul energiei electrice de către consumatorii finali </w:t>
      </w:r>
      <w:r w:rsidR="00C42B02" w:rsidRPr="00CA7BC4">
        <w:rPr>
          <w:rStyle w:val="y2iqfc"/>
          <w:rFonts w:cs="Times New Roman"/>
          <w:color w:val="202124"/>
          <w:szCs w:val="24"/>
          <w:lang w:val="ro-RO"/>
        </w:rPr>
        <w:t xml:space="preserve">de pe malul drept </w:t>
      </w:r>
      <w:r w:rsidRPr="00CA7BC4">
        <w:rPr>
          <w:rStyle w:val="y2iqfc"/>
          <w:rFonts w:cs="Times New Roman"/>
          <w:color w:val="202124"/>
          <w:szCs w:val="24"/>
          <w:lang w:val="ro-RO"/>
        </w:rPr>
        <w:t>în anul 202</w:t>
      </w:r>
      <w:r w:rsidR="000A2BA5" w:rsidRPr="00CA7BC4">
        <w:rPr>
          <w:rStyle w:val="y2iqfc"/>
          <w:rFonts w:cs="Times New Roman"/>
          <w:color w:val="202124"/>
          <w:szCs w:val="24"/>
          <w:lang w:val="ro-RO"/>
        </w:rPr>
        <w:t>3</w:t>
      </w:r>
      <w:r w:rsidRPr="00CA7BC4">
        <w:rPr>
          <w:rStyle w:val="y2iqfc"/>
          <w:rFonts w:cs="Times New Roman"/>
          <w:color w:val="202124"/>
          <w:szCs w:val="24"/>
          <w:lang w:val="ro-RO"/>
        </w:rPr>
        <w:t xml:space="preserve"> a constituit</w:t>
      </w:r>
      <w:r w:rsidR="003D16AA" w:rsidRPr="00CA7BC4">
        <w:rPr>
          <w:rStyle w:val="y2iqfc"/>
          <w:rFonts w:cs="Times New Roman"/>
          <w:color w:val="202124"/>
          <w:szCs w:val="24"/>
          <w:lang w:val="ro-RO"/>
        </w:rPr>
        <w:t xml:space="preserve"> cca</w:t>
      </w:r>
      <w:r w:rsidRPr="00CA7BC4">
        <w:rPr>
          <w:rStyle w:val="y2iqfc"/>
          <w:rFonts w:cs="Times New Roman"/>
          <w:color w:val="202124"/>
          <w:szCs w:val="24"/>
          <w:lang w:val="ro-RO"/>
        </w:rPr>
        <w:t xml:space="preserve"> </w:t>
      </w:r>
      <w:r w:rsidR="000A2BA5" w:rsidRPr="00CA7BC4">
        <w:rPr>
          <w:rStyle w:val="y2iqfc"/>
          <w:rFonts w:cs="Times New Roman"/>
          <w:color w:val="202124"/>
          <w:szCs w:val="24"/>
          <w:lang w:val="ro-RO"/>
        </w:rPr>
        <w:t xml:space="preserve">3 881 </w:t>
      </w:r>
      <w:r w:rsidRPr="00CA7BC4">
        <w:rPr>
          <w:rStyle w:val="y2iqfc"/>
          <w:rFonts w:cs="Times New Roman"/>
          <w:color w:val="202124"/>
          <w:szCs w:val="24"/>
          <w:lang w:val="ro-RO"/>
        </w:rPr>
        <w:t>mil. kWh, iar în anul 202</w:t>
      </w:r>
      <w:r w:rsidR="000A2BA5" w:rsidRPr="00CA7BC4">
        <w:rPr>
          <w:rStyle w:val="y2iqfc"/>
          <w:rFonts w:cs="Times New Roman"/>
          <w:color w:val="202124"/>
          <w:szCs w:val="24"/>
          <w:lang w:val="ro-RO"/>
        </w:rPr>
        <w:t>2</w:t>
      </w:r>
      <w:r w:rsidRPr="00CA7BC4">
        <w:rPr>
          <w:rStyle w:val="y2iqfc"/>
          <w:rFonts w:cs="Times New Roman"/>
          <w:color w:val="202124"/>
          <w:szCs w:val="24"/>
          <w:lang w:val="ro-RO"/>
        </w:rPr>
        <w:t xml:space="preserve"> a fost de </w:t>
      </w:r>
      <w:r w:rsidR="00160552" w:rsidRPr="00CA7BC4">
        <w:rPr>
          <w:rStyle w:val="y2iqfc"/>
          <w:rFonts w:cs="Times New Roman"/>
          <w:color w:val="202124"/>
          <w:szCs w:val="24"/>
          <w:lang w:val="ro-RO"/>
        </w:rPr>
        <w:t>4051</w:t>
      </w:r>
      <w:r w:rsidR="000A2BA5" w:rsidRPr="00CA7BC4">
        <w:rPr>
          <w:rStyle w:val="y2iqfc"/>
          <w:rFonts w:cs="Times New Roman"/>
          <w:color w:val="202124"/>
          <w:szCs w:val="24"/>
          <w:lang w:val="ro-RO"/>
        </w:rPr>
        <w:t xml:space="preserve"> </w:t>
      </w:r>
      <w:r w:rsidRPr="00CA7BC4">
        <w:rPr>
          <w:rStyle w:val="y2iqfc"/>
          <w:rFonts w:cs="Times New Roman"/>
          <w:color w:val="202124"/>
          <w:szCs w:val="24"/>
          <w:lang w:val="ro-RO"/>
        </w:rPr>
        <w:t>mil. kWh.</w:t>
      </w:r>
    </w:p>
    <w:p w14:paraId="0D16DAB9" w14:textId="126AA7E5" w:rsidR="00724C4E" w:rsidRPr="00CA7BC4" w:rsidRDefault="00F506F4" w:rsidP="00141E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jc w:val="both"/>
        <w:rPr>
          <w:noProof/>
          <w:lang w:val="ro-RO"/>
        </w:rPr>
      </w:pPr>
      <w:r w:rsidRPr="00CA7BC4">
        <w:rPr>
          <w:noProof/>
          <w:lang w:val="ro-RO"/>
        </w:rPr>
        <w:drawing>
          <wp:inline distT="0" distB="0" distL="0" distR="0" wp14:anchorId="58BF1AD3" wp14:editId="5899DDCC">
            <wp:extent cx="5835896" cy="2743200"/>
            <wp:effectExtent l="0" t="0" r="0" b="0"/>
            <wp:docPr id="860662314" name="Diagramă 1">
              <a:extLst xmlns:a="http://schemas.openxmlformats.org/drawingml/2006/main">
                <a:ext uri="{FF2B5EF4-FFF2-40B4-BE49-F238E27FC236}">
                  <a16:creationId xmlns:a16="http://schemas.microsoft.com/office/drawing/2014/main" id="{8B8E4A4A-5866-2A63-6B8A-A22EB7A0A35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00AB3985" w:rsidRPr="00CA7BC4">
        <w:rPr>
          <w:noProof/>
          <w:lang w:val="ro-RO"/>
        </w:rPr>
        <w:t xml:space="preserve"> </w:t>
      </w:r>
      <w:r w:rsidR="002638CE" w:rsidRPr="00CA7BC4">
        <w:rPr>
          <w:noProof/>
          <w:lang w:val="ro-RO"/>
        </w:rPr>
        <w:t xml:space="preserve"> </w:t>
      </w:r>
    </w:p>
    <w:p w14:paraId="7237E8BD" w14:textId="66E29AC8" w:rsidR="0024355C" w:rsidRPr="00CA7BC4" w:rsidRDefault="0024355C" w:rsidP="00141E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567"/>
        <w:jc w:val="center"/>
        <w:rPr>
          <w:rFonts w:cs="Times New Roman"/>
          <w:color w:val="202124"/>
          <w:szCs w:val="24"/>
          <w:lang w:val="ro-RO"/>
        </w:rPr>
      </w:pPr>
      <w:r w:rsidRPr="00CA7BC4">
        <w:rPr>
          <w:b/>
          <w:bCs/>
          <w:noProof/>
          <w:lang w:val="ro-RO"/>
        </w:rPr>
        <w:t>Figura. 2</w:t>
      </w:r>
      <w:r w:rsidRPr="00CA7BC4">
        <w:rPr>
          <w:noProof/>
          <w:lang w:val="ro-RO"/>
        </w:rPr>
        <w:t xml:space="preserve"> C</w:t>
      </w:r>
      <w:r w:rsidR="00B76696" w:rsidRPr="00CA7BC4">
        <w:rPr>
          <w:noProof/>
          <w:lang w:val="ro-RO"/>
        </w:rPr>
        <w:t>urba sarcinii de c</w:t>
      </w:r>
      <w:r w:rsidRPr="00CA7BC4">
        <w:rPr>
          <w:noProof/>
          <w:lang w:val="ro-RO"/>
        </w:rPr>
        <w:t>onsum brut de energie electrică</w:t>
      </w:r>
      <w:r w:rsidR="002746A7" w:rsidRPr="00CA7BC4">
        <w:rPr>
          <w:noProof/>
          <w:lang w:val="ro-RO"/>
        </w:rPr>
        <w:t xml:space="preserve"> pentru zilele din sezonul de </w:t>
      </w:r>
      <w:r w:rsidR="00FE1BE3" w:rsidRPr="00CA7BC4">
        <w:rPr>
          <w:noProof/>
          <w:lang w:val="ro-RO"/>
        </w:rPr>
        <w:t>i</w:t>
      </w:r>
      <w:r w:rsidR="002746A7" w:rsidRPr="00CA7BC4">
        <w:rPr>
          <w:noProof/>
          <w:lang w:val="ro-RO"/>
        </w:rPr>
        <w:t>arnă/</w:t>
      </w:r>
      <w:r w:rsidR="00FE1BE3" w:rsidRPr="00CA7BC4">
        <w:rPr>
          <w:noProof/>
          <w:lang w:val="ro-RO"/>
        </w:rPr>
        <w:t>v</w:t>
      </w:r>
      <w:r w:rsidR="002746A7" w:rsidRPr="00CA7BC4">
        <w:rPr>
          <w:noProof/>
          <w:lang w:val="ro-RO"/>
        </w:rPr>
        <w:t>ară</w:t>
      </w:r>
    </w:p>
    <w:p w14:paraId="5BDF2BDF" w14:textId="42F2D168" w:rsidR="00D04FAC" w:rsidRPr="00CA7BC4" w:rsidRDefault="00160552" w:rsidP="001605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Style w:val="y2iqfc"/>
          <w:rFonts w:cs="Times New Roman"/>
          <w:color w:val="202124"/>
          <w:szCs w:val="24"/>
          <w:lang w:val="ro-RO"/>
        </w:rPr>
      </w:pPr>
      <w:r w:rsidRPr="00CA7BC4">
        <w:rPr>
          <w:rStyle w:val="y2iqfc"/>
          <w:color w:val="202124"/>
          <w:lang w:val="ro-RO"/>
        </w:rPr>
        <w:t>Sursele interne de producere a energie</w:t>
      </w:r>
      <w:r w:rsidR="008E6789" w:rsidRPr="00CA7BC4">
        <w:rPr>
          <w:rStyle w:val="y2iqfc"/>
          <w:color w:val="202124"/>
          <w:lang w:val="ro-RO"/>
        </w:rPr>
        <w:t>i</w:t>
      </w:r>
      <w:r w:rsidRPr="00CA7BC4">
        <w:rPr>
          <w:rStyle w:val="y2iqfc"/>
          <w:color w:val="202124"/>
          <w:lang w:val="ro-RO"/>
        </w:rPr>
        <w:t xml:space="preserve"> electrice sunt reprezentate de centralele electrice de termoficare urbane ale S.A. „Termoelectrica” și S.A. „CET Nord”, care asigură 59,7 % (603,4 mil. kWh) din cantitatea totală de energie electrică produsă intern, centralele eoliene, care asigură </w:t>
      </w:r>
      <w:r w:rsidRPr="00CA7BC4">
        <w:rPr>
          <w:rStyle w:val="y2iqfc"/>
          <w:color w:val="202124"/>
          <w:lang w:val="ro-RO"/>
        </w:rPr>
        <w:br/>
        <w:t>18,9 % (191,3 mil. kWh), centralele fotovoltaice, care asigură 13,1 % (132,3 mil. kWh), centralele electrice pe bază de biogaz, care asigură 1,4 % (13,8 mil. kWh), și centralele electrice de termoficare ale fabricilor de zahăr, care au asigurat 0,1 % din cantitatea de energie electrică produsă local. Centrala hidroelectrică de la Costești cu o pondere de 6,8 % din producția internă, cumulativ cu celelalte surse de energie regenerabilă, pe parcursul anului 2023 au asigurat circa 10,4 % din consumul final de energie electrică.</w:t>
      </w:r>
      <w:r w:rsidRPr="00CA7BC4">
        <w:rPr>
          <w:rStyle w:val="y2iqfc"/>
          <w:color w:val="202124"/>
          <w:lang w:val="ro-RO"/>
        </w:rPr>
        <w:cr/>
      </w:r>
      <w:r w:rsidRPr="00CA7BC4">
        <w:rPr>
          <w:rStyle w:val="y2iqfc"/>
          <w:rFonts w:cs="Times New Roman"/>
          <w:color w:val="202124"/>
          <w:szCs w:val="24"/>
          <w:lang w:val="ro-RO"/>
        </w:rPr>
        <w:t>Cantitatea de energie electrică importată s-a diminuat cu 497,8 mil. kWh, fiind înlocuită cu energia electrică generată de producătorii locali, inclusiv energia electrică livrată în rețelele electrice de centralele electrice ale consumatorilor finali. Cantitatea de energie electrică procurată de la CTE Moldovenească în anul 2023 a constituit circa 3 278,5 mil. kWh, sau cu 572,2 mil. kWh mai mult decât în anul 2022</w:t>
      </w:r>
      <w:r w:rsidR="00D04FAC" w:rsidRPr="00CA7BC4">
        <w:rPr>
          <w:rStyle w:val="Referinnotdesubsol"/>
          <w:rFonts w:eastAsiaTheme="majorEastAsia" w:cs="Times New Roman"/>
          <w:szCs w:val="24"/>
          <w:lang w:val="ro-RO"/>
        </w:rPr>
        <w:footnoteReference w:id="5"/>
      </w:r>
      <w:r w:rsidR="00D04FAC" w:rsidRPr="00CA7BC4">
        <w:rPr>
          <w:rStyle w:val="y2iqfc"/>
          <w:rFonts w:cs="Times New Roman"/>
          <w:color w:val="202124"/>
          <w:szCs w:val="24"/>
          <w:lang w:val="ro-RO"/>
        </w:rPr>
        <w:t>.</w:t>
      </w:r>
    </w:p>
    <w:p w14:paraId="48C4C2C8" w14:textId="4BD616FE" w:rsidR="008359A2" w:rsidRPr="00CA7BC4" w:rsidRDefault="008359A2" w:rsidP="00B47C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cs="Times New Roman"/>
          <w:color w:val="202124"/>
          <w:szCs w:val="24"/>
          <w:lang w:val="ro-RO"/>
        </w:rPr>
      </w:pPr>
      <w:r w:rsidRPr="00CA7BC4">
        <w:rPr>
          <w:rFonts w:cs="Times New Roman"/>
          <w:color w:val="202124"/>
          <w:szCs w:val="24"/>
          <w:lang w:val="ro-RO"/>
        </w:rPr>
        <w:t>Totodată, este de menționat că prin aprobarea Hotărârii Guvernului nr. 125/2024  a fost desemnată Societatea cu Răspundere Limitată ,,Operatorul Pieței de Energie M” în calitate de operator al pieței energiei electrice, responsabil de crearea şi funcționarea piețelor organizate de energie electrică.</w:t>
      </w:r>
    </w:p>
    <w:p w14:paraId="2A2F28D7" w14:textId="6F3CF4D9" w:rsidR="00D04FAC" w:rsidRPr="00CA7BC4" w:rsidRDefault="00D04FAC" w:rsidP="00141EE9">
      <w:pPr>
        <w:spacing w:before="120"/>
        <w:ind w:left="1134" w:hanging="1134"/>
        <w:jc w:val="right"/>
        <w:rPr>
          <w:rFonts w:cs="Times New Roman"/>
          <w:b/>
          <w:bCs/>
          <w:szCs w:val="24"/>
          <w:lang w:val="ro-RO"/>
        </w:rPr>
      </w:pPr>
      <w:r w:rsidRPr="00CA7BC4">
        <w:rPr>
          <w:rFonts w:cs="Times New Roman"/>
          <w:b/>
          <w:lang w:val="ro-RO"/>
        </w:rPr>
        <w:lastRenderedPageBreak/>
        <w:t>Tabelul 1</w:t>
      </w:r>
      <w:r w:rsidRPr="00CA7BC4">
        <w:rPr>
          <w:rFonts w:cs="Times New Roman"/>
          <w:lang w:val="ro-RO"/>
        </w:rPr>
        <w:t xml:space="preserve">. </w:t>
      </w:r>
      <w:r w:rsidRPr="00CA7BC4">
        <w:rPr>
          <w:lang w:val="ro-RO"/>
        </w:rPr>
        <w:t xml:space="preserve">Cantități de energie electrică produse, importate și livrate consumatorilor finali </w:t>
      </w:r>
      <w:r w:rsidR="00AB0177" w:rsidRPr="00CA7BC4">
        <w:rPr>
          <w:lang w:val="ro-RO"/>
        </w:rPr>
        <w:br/>
      </w:r>
      <w:r w:rsidR="00E51354" w:rsidRPr="00CA7BC4">
        <w:rPr>
          <w:lang w:val="ro-RO"/>
        </w:rPr>
        <w:t>în anul</w:t>
      </w:r>
      <w:r w:rsidR="00AB0177" w:rsidRPr="00CA7BC4">
        <w:rPr>
          <w:lang w:val="ro-RO"/>
        </w:rPr>
        <w:t xml:space="preserve"> </w:t>
      </w:r>
      <w:r w:rsidRPr="00CA7BC4">
        <w:rPr>
          <w:lang w:val="ro-RO"/>
        </w:rPr>
        <w:t>202</w:t>
      </w:r>
      <w:r w:rsidR="00AB0177" w:rsidRPr="00CA7BC4">
        <w:rPr>
          <w:lang w:val="ro-RO"/>
        </w:rPr>
        <w:t>3</w:t>
      </w:r>
      <w:r w:rsidRPr="00CA7BC4">
        <w:rPr>
          <w:lang w:val="ro-RO"/>
        </w:rPr>
        <w:t>, mil. kWh</w:t>
      </w:r>
    </w:p>
    <w:tbl>
      <w:tblPr>
        <w:tblW w:w="4874"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00" w:firstRow="0" w:lastRow="0" w:firstColumn="0" w:lastColumn="1" w:noHBand="0" w:noVBand="0"/>
      </w:tblPr>
      <w:tblGrid>
        <w:gridCol w:w="767"/>
        <w:gridCol w:w="7069"/>
        <w:gridCol w:w="1267"/>
      </w:tblGrid>
      <w:tr w:rsidR="004B4E48" w:rsidRPr="00CA7BC4" w14:paraId="28F3E6BB" w14:textId="77777777" w:rsidTr="00141EE9">
        <w:trPr>
          <w:jc w:val="center"/>
        </w:trPr>
        <w:tc>
          <w:tcPr>
            <w:tcW w:w="421" w:type="pct"/>
            <w:tcBorders>
              <w:top w:val="single" w:sz="6" w:space="0" w:color="000000"/>
              <w:left w:val="single" w:sz="6" w:space="0" w:color="000000"/>
              <w:bottom w:val="single" w:sz="6" w:space="0" w:color="000000"/>
              <w:right w:val="single" w:sz="6" w:space="0" w:color="000000"/>
            </w:tcBorders>
          </w:tcPr>
          <w:p w14:paraId="6E3E85C9" w14:textId="77777777" w:rsidR="00D04FAC" w:rsidRPr="00CA7BC4" w:rsidRDefault="00D04FAC" w:rsidP="0046000C">
            <w:pPr>
              <w:pBdr>
                <w:top w:val="nil"/>
                <w:left w:val="nil"/>
                <w:bottom w:val="nil"/>
                <w:right w:val="nil"/>
                <w:between w:val="nil"/>
              </w:pBdr>
              <w:ind w:right="-114" w:firstLine="15"/>
              <w:contextualSpacing/>
              <w:jc w:val="center"/>
              <w:rPr>
                <w:rFonts w:cs="Times New Roman"/>
                <w:b/>
                <w:color w:val="000000"/>
                <w:sz w:val="20"/>
                <w:lang w:val="ro-RO"/>
              </w:rPr>
            </w:pPr>
            <w:r w:rsidRPr="00CA7BC4">
              <w:rPr>
                <w:rFonts w:cs="Times New Roman"/>
                <w:b/>
                <w:color w:val="000000"/>
                <w:sz w:val="20"/>
                <w:lang w:val="ro-RO"/>
              </w:rPr>
              <w:t>No.</w:t>
            </w:r>
          </w:p>
        </w:tc>
        <w:tc>
          <w:tcPr>
            <w:tcW w:w="3882" w:type="pct"/>
            <w:tcBorders>
              <w:top w:val="single" w:sz="6" w:space="0" w:color="000000"/>
              <w:left w:val="single" w:sz="6" w:space="0" w:color="000000"/>
              <w:bottom w:val="single" w:sz="6" w:space="0" w:color="000000"/>
              <w:right w:val="single" w:sz="6" w:space="0" w:color="000000"/>
            </w:tcBorders>
          </w:tcPr>
          <w:p w14:paraId="6F9F6D5F" w14:textId="77777777" w:rsidR="00D04FAC" w:rsidRPr="00CA7BC4" w:rsidRDefault="00D04FAC" w:rsidP="0046000C">
            <w:pPr>
              <w:pBdr>
                <w:top w:val="nil"/>
                <w:left w:val="nil"/>
                <w:bottom w:val="nil"/>
                <w:right w:val="nil"/>
                <w:between w:val="nil"/>
              </w:pBdr>
              <w:ind w:hanging="50"/>
              <w:contextualSpacing/>
              <w:jc w:val="center"/>
              <w:rPr>
                <w:rFonts w:cs="Times New Roman"/>
                <w:b/>
                <w:color w:val="000000"/>
                <w:sz w:val="20"/>
                <w:lang w:val="ro-RO"/>
              </w:rPr>
            </w:pPr>
            <w:r w:rsidRPr="00CA7BC4">
              <w:rPr>
                <w:rFonts w:cs="Times New Roman"/>
                <w:b/>
                <w:color w:val="000000"/>
                <w:sz w:val="20"/>
                <w:lang w:val="ro-RO"/>
              </w:rPr>
              <w:t>Indicator</w:t>
            </w:r>
          </w:p>
        </w:tc>
        <w:tc>
          <w:tcPr>
            <w:tcW w:w="696" w:type="pct"/>
            <w:tcBorders>
              <w:top w:val="single" w:sz="6" w:space="0" w:color="000000"/>
              <w:left w:val="single" w:sz="6" w:space="0" w:color="000000"/>
              <w:bottom w:val="single" w:sz="6" w:space="0" w:color="000000"/>
              <w:right w:val="single" w:sz="6" w:space="0" w:color="000000"/>
            </w:tcBorders>
          </w:tcPr>
          <w:p w14:paraId="5233D15E" w14:textId="77777777" w:rsidR="00D04FAC" w:rsidRPr="00CA7BC4" w:rsidRDefault="00D04FAC" w:rsidP="0046000C">
            <w:pPr>
              <w:pBdr>
                <w:top w:val="nil"/>
                <w:left w:val="nil"/>
                <w:bottom w:val="nil"/>
                <w:right w:val="nil"/>
                <w:between w:val="nil"/>
              </w:pBdr>
              <w:ind w:firstLine="29"/>
              <w:contextualSpacing/>
              <w:jc w:val="center"/>
              <w:rPr>
                <w:rFonts w:cs="Times New Roman"/>
                <w:b/>
                <w:color w:val="000000"/>
                <w:sz w:val="20"/>
                <w:lang w:val="ro-RO"/>
              </w:rPr>
            </w:pPr>
            <w:r w:rsidRPr="00CA7BC4">
              <w:rPr>
                <w:rFonts w:cs="Times New Roman"/>
                <w:b/>
                <w:color w:val="000000"/>
                <w:sz w:val="20"/>
                <w:lang w:val="ro-RO"/>
              </w:rPr>
              <w:t>Cantitate</w:t>
            </w:r>
          </w:p>
        </w:tc>
      </w:tr>
      <w:tr w:rsidR="004B4E48" w:rsidRPr="00CA7BC4" w14:paraId="6122E237" w14:textId="77777777" w:rsidTr="00141EE9">
        <w:trPr>
          <w:jc w:val="center"/>
        </w:trPr>
        <w:tc>
          <w:tcPr>
            <w:tcW w:w="421" w:type="pct"/>
            <w:tcBorders>
              <w:top w:val="single" w:sz="6" w:space="0" w:color="000000"/>
              <w:left w:val="single" w:sz="6" w:space="0" w:color="000000"/>
              <w:bottom w:val="single" w:sz="6" w:space="0" w:color="000000"/>
              <w:right w:val="single" w:sz="6" w:space="0" w:color="000000"/>
            </w:tcBorders>
          </w:tcPr>
          <w:p w14:paraId="2FE756C5" w14:textId="77777777" w:rsidR="00D04FAC" w:rsidRPr="00CA7BC4" w:rsidRDefault="00D04FAC" w:rsidP="0046000C">
            <w:pPr>
              <w:pBdr>
                <w:top w:val="nil"/>
                <w:left w:val="nil"/>
                <w:bottom w:val="nil"/>
                <w:right w:val="nil"/>
                <w:between w:val="nil"/>
              </w:pBdr>
              <w:ind w:right="-114" w:firstLine="15"/>
              <w:contextualSpacing/>
              <w:jc w:val="center"/>
              <w:rPr>
                <w:rFonts w:cs="Times New Roman"/>
                <w:b/>
                <w:color w:val="000000"/>
                <w:sz w:val="20"/>
                <w:lang w:val="ro-RO"/>
              </w:rPr>
            </w:pPr>
            <w:r w:rsidRPr="00CA7BC4">
              <w:rPr>
                <w:rFonts w:cs="Times New Roman"/>
                <w:b/>
                <w:color w:val="000000"/>
                <w:sz w:val="20"/>
                <w:lang w:val="ro-RO"/>
              </w:rPr>
              <w:t>1</w:t>
            </w:r>
          </w:p>
        </w:tc>
        <w:tc>
          <w:tcPr>
            <w:tcW w:w="3882" w:type="pct"/>
            <w:tcBorders>
              <w:top w:val="single" w:sz="6" w:space="0" w:color="000000"/>
              <w:left w:val="single" w:sz="6" w:space="0" w:color="000000"/>
              <w:bottom w:val="single" w:sz="6" w:space="0" w:color="000000"/>
              <w:right w:val="single" w:sz="6" w:space="0" w:color="000000"/>
            </w:tcBorders>
          </w:tcPr>
          <w:p w14:paraId="58F89E4E" w14:textId="77777777" w:rsidR="00D04FAC" w:rsidRPr="00CA7BC4" w:rsidRDefault="00D04FAC" w:rsidP="0046000C">
            <w:pPr>
              <w:pBdr>
                <w:top w:val="nil"/>
                <w:left w:val="nil"/>
                <w:bottom w:val="nil"/>
                <w:right w:val="nil"/>
                <w:between w:val="nil"/>
              </w:pBdr>
              <w:ind w:hanging="50"/>
              <w:contextualSpacing/>
              <w:rPr>
                <w:rFonts w:cs="Times New Roman"/>
                <w:b/>
                <w:color w:val="000000"/>
                <w:sz w:val="20"/>
                <w:lang w:val="ro-RO"/>
              </w:rPr>
            </w:pPr>
            <w:r w:rsidRPr="00CA7BC4">
              <w:rPr>
                <w:rFonts w:cs="Times New Roman"/>
                <w:b/>
                <w:color w:val="000000"/>
                <w:sz w:val="20"/>
                <w:lang w:val="ro-RO"/>
              </w:rPr>
              <w:t>Energie electrică procurată, total, inclusiv:</w:t>
            </w:r>
          </w:p>
        </w:tc>
        <w:tc>
          <w:tcPr>
            <w:tcW w:w="696" w:type="pct"/>
            <w:tcBorders>
              <w:top w:val="single" w:sz="6" w:space="0" w:color="000000"/>
              <w:left w:val="single" w:sz="6" w:space="0" w:color="000000"/>
              <w:bottom w:val="single" w:sz="6" w:space="0" w:color="000000"/>
              <w:right w:val="single" w:sz="6" w:space="0" w:color="000000"/>
            </w:tcBorders>
          </w:tcPr>
          <w:p w14:paraId="54DDEEE6" w14:textId="108A1C3A" w:rsidR="00AB0177" w:rsidRPr="00CA7BC4" w:rsidRDefault="00AB0177" w:rsidP="00141EE9">
            <w:pPr>
              <w:pBdr>
                <w:top w:val="nil"/>
                <w:left w:val="nil"/>
                <w:bottom w:val="nil"/>
                <w:right w:val="nil"/>
                <w:between w:val="nil"/>
              </w:pBdr>
              <w:ind w:firstLine="29"/>
              <w:contextualSpacing/>
              <w:jc w:val="right"/>
              <w:rPr>
                <w:rFonts w:cs="Times New Roman"/>
                <w:b/>
                <w:color w:val="000000"/>
                <w:sz w:val="20"/>
                <w:lang w:val="ro-RO"/>
              </w:rPr>
            </w:pPr>
            <w:r w:rsidRPr="00CA7BC4">
              <w:rPr>
                <w:rFonts w:cs="Times New Roman"/>
                <w:b/>
                <w:color w:val="000000"/>
                <w:sz w:val="20"/>
                <w:lang w:val="ro-RO"/>
              </w:rPr>
              <w:t>4333,1</w:t>
            </w:r>
          </w:p>
        </w:tc>
      </w:tr>
      <w:tr w:rsidR="004B4E48" w:rsidRPr="00CA7BC4" w14:paraId="47FFE941" w14:textId="77777777" w:rsidTr="00141EE9">
        <w:trPr>
          <w:jc w:val="center"/>
        </w:trPr>
        <w:tc>
          <w:tcPr>
            <w:tcW w:w="421" w:type="pct"/>
            <w:tcBorders>
              <w:top w:val="single" w:sz="6" w:space="0" w:color="000000"/>
              <w:left w:val="single" w:sz="6" w:space="0" w:color="000000"/>
              <w:bottom w:val="single" w:sz="6" w:space="0" w:color="000000"/>
              <w:right w:val="single" w:sz="6" w:space="0" w:color="000000"/>
            </w:tcBorders>
          </w:tcPr>
          <w:p w14:paraId="124D5111" w14:textId="77777777" w:rsidR="00D04FAC" w:rsidRPr="00CA7BC4" w:rsidRDefault="00D04FAC" w:rsidP="0046000C">
            <w:pPr>
              <w:pBdr>
                <w:top w:val="nil"/>
                <w:left w:val="nil"/>
                <w:bottom w:val="nil"/>
                <w:right w:val="nil"/>
                <w:between w:val="nil"/>
              </w:pBdr>
              <w:ind w:right="-114" w:firstLine="15"/>
              <w:contextualSpacing/>
              <w:jc w:val="center"/>
              <w:rPr>
                <w:rFonts w:cs="Times New Roman"/>
                <w:b/>
                <w:color w:val="000000"/>
                <w:sz w:val="20"/>
                <w:lang w:val="ro-RO"/>
              </w:rPr>
            </w:pPr>
            <w:r w:rsidRPr="00CA7BC4">
              <w:rPr>
                <w:rFonts w:cs="Times New Roman"/>
                <w:b/>
                <w:color w:val="000000"/>
                <w:sz w:val="20"/>
                <w:lang w:val="ro-RO"/>
              </w:rPr>
              <w:t>2</w:t>
            </w:r>
          </w:p>
        </w:tc>
        <w:tc>
          <w:tcPr>
            <w:tcW w:w="3882" w:type="pct"/>
            <w:tcBorders>
              <w:top w:val="single" w:sz="6" w:space="0" w:color="000000"/>
              <w:left w:val="single" w:sz="6" w:space="0" w:color="000000"/>
              <w:bottom w:val="single" w:sz="6" w:space="0" w:color="000000"/>
              <w:right w:val="single" w:sz="6" w:space="0" w:color="000000"/>
            </w:tcBorders>
          </w:tcPr>
          <w:p w14:paraId="3B2BC108" w14:textId="77777777" w:rsidR="00D04FAC" w:rsidRPr="00CA7BC4" w:rsidRDefault="00D04FAC" w:rsidP="0046000C">
            <w:pPr>
              <w:pBdr>
                <w:top w:val="nil"/>
                <w:left w:val="nil"/>
                <w:bottom w:val="nil"/>
                <w:right w:val="nil"/>
                <w:between w:val="nil"/>
              </w:pBdr>
              <w:ind w:hanging="50"/>
              <w:contextualSpacing/>
              <w:rPr>
                <w:rFonts w:cs="Times New Roman"/>
                <w:color w:val="000000"/>
                <w:sz w:val="20"/>
                <w:lang w:val="ro-RO"/>
              </w:rPr>
            </w:pPr>
            <w:r w:rsidRPr="00CA7BC4">
              <w:rPr>
                <w:rFonts w:cs="Times New Roman"/>
                <w:color w:val="000000"/>
                <w:sz w:val="20"/>
                <w:lang w:val="ro-RO"/>
              </w:rPr>
              <w:t>S.A. „Termoelectrica”</w:t>
            </w:r>
          </w:p>
        </w:tc>
        <w:tc>
          <w:tcPr>
            <w:tcW w:w="696" w:type="pct"/>
            <w:tcBorders>
              <w:top w:val="single" w:sz="6" w:space="0" w:color="000000"/>
              <w:left w:val="single" w:sz="6" w:space="0" w:color="000000"/>
              <w:bottom w:val="single" w:sz="6" w:space="0" w:color="000000"/>
              <w:right w:val="single" w:sz="6" w:space="0" w:color="000000"/>
            </w:tcBorders>
          </w:tcPr>
          <w:p w14:paraId="1899312A" w14:textId="1D69860F" w:rsidR="00D04FAC" w:rsidRPr="00CA7BC4" w:rsidRDefault="00AB0177" w:rsidP="0046000C">
            <w:pPr>
              <w:pBdr>
                <w:top w:val="nil"/>
                <w:left w:val="nil"/>
                <w:bottom w:val="nil"/>
                <w:right w:val="nil"/>
                <w:between w:val="nil"/>
              </w:pBdr>
              <w:ind w:firstLine="29"/>
              <w:contextualSpacing/>
              <w:jc w:val="right"/>
              <w:rPr>
                <w:rFonts w:cs="Times New Roman"/>
                <w:color w:val="000000"/>
                <w:sz w:val="20"/>
                <w:lang w:val="ro-RO"/>
              </w:rPr>
            </w:pPr>
            <w:r w:rsidRPr="00CA7BC4">
              <w:rPr>
                <w:rFonts w:cs="Times New Roman"/>
                <w:color w:val="000000"/>
                <w:sz w:val="20"/>
                <w:lang w:val="ro-RO"/>
              </w:rPr>
              <w:t>524,6</w:t>
            </w:r>
            <w:r w:rsidR="00D04FAC" w:rsidRPr="00CA7BC4">
              <w:rPr>
                <w:rFonts w:cs="Times New Roman"/>
                <w:color w:val="000000"/>
                <w:sz w:val="20"/>
                <w:lang w:val="ro-RO"/>
              </w:rPr>
              <w:t xml:space="preserve"> </w:t>
            </w:r>
          </w:p>
        </w:tc>
      </w:tr>
      <w:tr w:rsidR="004B4E48" w:rsidRPr="00CA7BC4" w14:paraId="7C2DBE90" w14:textId="77777777" w:rsidTr="00141EE9">
        <w:trPr>
          <w:jc w:val="center"/>
        </w:trPr>
        <w:tc>
          <w:tcPr>
            <w:tcW w:w="421" w:type="pct"/>
            <w:tcBorders>
              <w:top w:val="single" w:sz="6" w:space="0" w:color="000000"/>
              <w:left w:val="single" w:sz="6" w:space="0" w:color="000000"/>
              <w:bottom w:val="single" w:sz="6" w:space="0" w:color="000000"/>
              <w:right w:val="single" w:sz="6" w:space="0" w:color="000000"/>
            </w:tcBorders>
          </w:tcPr>
          <w:p w14:paraId="3FA44A04" w14:textId="77777777" w:rsidR="00D04FAC" w:rsidRPr="00CA7BC4" w:rsidRDefault="00D04FAC" w:rsidP="0046000C">
            <w:pPr>
              <w:pBdr>
                <w:top w:val="nil"/>
                <w:left w:val="nil"/>
                <w:bottom w:val="nil"/>
                <w:right w:val="nil"/>
                <w:between w:val="nil"/>
              </w:pBdr>
              <w:ind w:right="-114" w:firstLine="15"/>
              <w:contextualSpacing/>
              <w:jc w:val="center"/>
              <w:rPr>
                <w:rFonts w:cs="Times New Roman"/>
                <w:b/>
                <w:color w:val="000000"/>
                <w:sz w:val="20"/>
                <w:lang w:val="ro-RO"/>
              </w:rPr>
            </w:pPr>
            <w:r w:rsidRPr="00CA7BC4">
              <w:rPr>
                <w:rFonts w:cs="Times New Roman"/>
                <w:b/>
                <w:color w:val="000000"/>
                <w:sz w:val="20"/>
                <w:lang w:val="ro-RO"/>
              </w:rPr>
              <w:t>3</w:t>
            </w:r>
          </w:p>
        </w:tc>
        <w:tc>
          <w:tcPr>
            <w:tcW w:w="3882" w:type="pct"/>
            <w:tcBorders>
              <w:top w:val="single" w:sz="6" w:space="0" w:color="000000"/>
              <w:left w:val="single" w:sz="6" w:space="0" w:color="000000"/>
              <w:bottom w:val="single" w:sz="6" w:space="0" w:color="000000"/>
              <w:right w:val="single" w:sz="6" w:space="0" w:color="000000"/>
            </w:tcBorders>
          </w:tcPr>
          <w:p w14:paraId="1CB84868" w14:textId="77777777" w:rsidR="00D04FAC" w:rsidRPr="00CA7BC4" w:rsidRDefault="00D04FAC" w:rsidP="0046000C">
            <w:pPr>
              <w:pBdr>
                <w:top w:val="nil"/>
                <w:left w:val="nil"/>
                <w:bottom w:val="nil"/>
                <w:right w:val="nil"/>
                <w:between w:val="nil"/>
              </w:pBdr>
              <w:ind w:hanging="50"/>
              <w:contextualSpacing/>
              <w:rPr>
                <w:rFonts w:cs="Times New Roman"/>
                <w:color w:val="000000"/>
                <w:sz w:val="20"/>
                <w:lang w:val="ro-RO"/>
              </w:rPr>
            </w:pPr>
            <w:r w:rsidRPr="00CA7BC4">
              <w:rPr>
                <w:rFonts w:cs="Times New Roman"/>
                <w:color w:val="000000"/>
                <w:sz w:val="20"/>
                <w:lang w:val="ro-RO"/>
              </w:rPr>
              <w:t>S.A. „CET Nord”</w:t>
            </w:r>
          </w:p>
        </w:tc>
        <w:tc>
          <w:tcPr>
            <w:tcW w:w="696" w:type="pct"/>
            <w:tcBorders>
              <w:top w:val="single" w:sz="6" w:space="0" w:color="000000"/>
              <w:left w:val="single" w:sz="6" w:space="0" w:color="000000"/>
              <w:bottom w:val="single" w:sz="6" w:space="0" w:color="000000"/>
              <w:right w:val="single" w:sz="6" w:space="0" w:color="000000"/>
            </w:tcBorders>
          </w:tcPr>
          <w:p w14:paraId="64BE8629" w14:textId="23607E1B" w:rsidR="00D04FAC" w:rsidRPr="00CA7BC4" w:rsidRDefault="00AB0177" w:rsidP="0046000C">
            <w:pPr>
              <w:pBdr>
                <w:top w:val="nil"/>
                <w:left w:val="nil"/>
                <w:bottom w:val="nil"/>
                <w:right w:val="nil"/>
                <w:between w:val="nil"/>
              </w:pBdr>
              <w:ind w:firstLine="29"/>
              <w:contextualSpacing/>
              <w:jc w:val="right"/>
              <w:rPr>
                <w:rFonts w:cs="Times New Roman"/>
                <w:color w:val="000000"/>
                <w:sz w:val="20"/>
                <w:lang w:val="ro-RO"/>
              </w:rPr>
            </w:pPr>
            <w:r w:rsidRPr="00CA7BC4">
              <w:rPr>
                <w:rFonts w:cs="Times New Roman"/>
                <w:color w:val="000000"/>
                <w:sz w:val="20"/>
                <w:lang w:val="ro-RO"/>
              </w:rPr>
              <w:t>78</w:t>
            </w:r>
            <w:r w:rsidR="00D04FAC" w:rsidRPr="00CA7BC4">
              <w:rPr>
                <w:rFonts w:cs="Times New Roman"/>
                <w:color w:val="000000"/>
                <w:sz w:val="20"/>
                <w:lang w:val="ro-RO"/>
              </w:rPr>
              <w:t>,</w:t>
            </w:r>
            <w:r w:rsidRPr="00CA7BC4">
              <w:rPr>
                <w:rFonts w:cs="Times New Roman"/>
                <w:color w:val="000000"/>
                <w:sz w:val="20"/>
                <w:lang w:val="ro-RO"/>
              </w:rPr>
              <w:t>9</w:t>
            </w:r>
            <w:r w:rsidR="00D04FAC" w:rsidRPr="00CA7BC4">
              <w:rPr>
                <w:rFonts w:cs="Times New Roman"/>
                <w:color w:val="000000"/>
                <w:sz w:val="20"/>
                <w:lang w:val="ro-RO"/>
              </w:rPr>
              <w:t xml:space="preserve"> </w:t>
            </w:r>
          </w:p>
        </w:tc>
      </w:tr>
      <w:tr w:rsidR="004B4E48" w:rsidRPr="00CA7BC4" w14:paraId="21264902" w14:textId="77777777" w:rsidTr="00141EE9">
        <w:trPr>
          <w:jc w:val="center"/>
        </w:trPr>
        <w:tc>
          <w:tcPr>
            <w:tcW w:w="421" w:type="pct"/>
            <w:tcBorders>
              <w:top w:val="single" w:sz="6" w:space="0" w:color="000000"/>
              <w:left w:val="single" w:sz="6" w:space="0" w:color="000000"/>
              <w:bottom w:val="single" w:sz="6" w:space="0" w:color="000000"/>
              <w:right w:val="single" w:sz="6" w:space="0" w:color="000000"/>
            </w:tcBorders>
          </w:tcPr>
          <w:p w14:paraId="01F49B31" w14:textId="77777777" w:rsidR="00D04FAC" w:rsidRPr="00CA7BC4" w:rsidRDefault="00D04FAC" w:rsidP="0046000C">
            <w:pPr>
              <w:pBdr>
                <w:top w:val="nil"/>
                <w:left w:val="nil"/>
                <w:bottom w:val="nil"/>
                <w:right w:val="nil"/>
                <w:between w:val="nil"/>
              </w:pBdr>
              <w:ind w:right="-114" w:firstLine="15"/>
              <w:contextualSpacing/>
              <w:jc w:val="center"/>
              <w:rPr>
                <w:rFonts w:cs="Times New Roman"/>
                <w:b/>
                <w:color w:val="000000"/>
                <w:sz w:val="20"/>
                <w:lang w:val="ro-RO"/>
              </w:rPr>
            </w:pPr>
            <w:r w:rsidRPr="00CA7BC4">
              <w:rPr>
                <w:rFonts w:cs="Times New Roman"/>
                <w:b/>
                <w:color w:val="000000"/>
                <w:sz w:val="20"/>
                <w:lang w:val="ro-RO"/>
              </w:rPr>
              <w:t>4</w:t>
            </w:r>
          </w:p>
        </w:tc>
        <w:tc>
          <w:tcPr>
            <w:tcW w:w="3882" w:type="pct"/>
            <w:tcBorders>
              <w:top w:val="single" w:sz="6" w:space="0" w:color="000000"/>
              <w:left w:val="single" w:sz="6" w:space="0" w:color="000000"/>
              <w:bottom w:val="single" w:sz="6" w:space="0" w:color="000000"/>
              <w:right w:val="single" w:sz="6" w:space="0" w:color="000000"/>
            </w:tcBorders>
          </w:tcPr>
          <w:p w14:paraId="1FF26A77" w14:textId="0950A578" w:rsidR="00D04FAC" w:rsidRPr="00CA7BC4" w:rsidRDefault="00D04FAC" w:rsidP="0046000C">
            <w:pPr>
              <w:pBdr>
                <w:top w:val="nil"/>
                <w:left w:val="nil"/>
                <w:bottom w:val="nil"/>
                <w:right w:val="nil"/>
                <w:between w:val="nil"/>
              </w:pBdr>
              <w:ind w:hanging="50"/>
              <w:contextualSpacing/>
              <w:rPr>
                <w:rFonts w:cs="Times New Roman"/>
                <w:color w:val="000000"/>
                <w:sz w:val="20"/>
                <w:lang w:val="ro-RO"/>
              </w:rPr>
            </w:pPr>
            <w:r w:rsidRPr="00CA7BC4">
              <w:rPr>
                <w:rFonts w:cs="Times New Roman"/>
                <w:color w:val="000000"/>
                <w:sz w:val="20"/>
                <w:lang w:val="ro-RO"/>
              </w:rPr>
              <w:t xml:space="preserve">Î.S. „NHE </w:t>
            </w:r>
            <w:r w:rsidR="00F2030B" w:rsidRPr="00CA7BC4">
              <w:rPr>
                <w:rFonts w:cs="Times New Roman"/>
                <w:color w:val="000000"/>
                <w:sz w:val="20"/>
                <w:lang w:val="ro-RO"/>
              </w:rPr>
              <w:t>Costești</w:t>
            </w:r>
            <w:r w:rsidRPr="00CA7BC4">
              <w:rPr>
                <w:rFonts w:cs="Times New Roman"/>
                <w:color w:val="000000"/>
                <w:sz w:val="20"/>
                <w:lang w:val="ro-RO"/>
              </w:rPr>
              <w:t>”</w:t>
            </w:r>
          </w:p>
        </w:tc>
        <w:tc>
          <w:tcPr>
            <w:tcW w:w="696" w:type="pct"/>
            <w:tcBorders>
              <w:top w:val="single" w:sz="6" w:space="0" w:color="000000"/>
              <w:left w:val="single" w:sz="6" w:space="0" w:color="000000"/>
              <w:bottom w:val="single" w:sz="6" w:space="0" w:color="000000"/>
              <w:right w:val="single" w:sz="6" w:space="0" w:color="000000"/>
            </w:tcBorders>
          </w:tcPr>
          <w:p w14:paraId="31EB0B89" w14:textId="7438BD34" w:rsidR="00D04FAC" w:rsidRPr="00CA7BC4" w:rsidRDefault="00AB0177" w:rsidP="0046000C">
            <w:pPr>
              <w:pBdr>
                <w:top w:val="nil"/>
                <w:left w:val="nil"/>
                <w:bottom w:val="nil"/>
                <w:right w:val="nil"/>
                <w:between w:val="nil"/>
              </w:pBdr>
              <w:ind w:firstLine="29"/>
              <w:contextualSpacing/>
              <w:jc w:val="right"/>
              <w:rPr>
                <w:rFonts w:cs="Times New Roman"/>
                <w:color w:val="000000"/>
                <w:sz w:val="20"/>
                <w:lang w:val="ro-RO"/>
              </w:rPr>
            </w:pPr>
            <w:r w:rsidRPr="00CA7BC4">
              <w:rPr>
                <w:rFonts w:cs="Times New Roman"/>
                <w:color w:val="000000"/>
                <w:sz w:val="20"/>
                <w:lang w:val="ro-RO"/>
              </w:rPr>
              <w:t>68</w:t>
            </w:r>
            <w:r w:rsidR="00D04FAC" w:rsidRPr="00CA7BC4">
              <w:rPr>
                <w:rFonts w:cs="Times New Roman"/>
                <w:color w:val="000000"/>
                <w:sz w:val="20"/>
                <w:lang w:val="ro-RO"/>
              </w:rPr>
              <w:t>,</w:t>
            </w:r>
            <w:r w:rsidRPr="00CA7BC4">
              <w:rPr>
                <w:rFonts w:cs="Times New Roman"/>
                <w:color w:val="000000"/>
                <w:sz w:val="20"/>
                <w:lang w:val="ro-RO"/>
              </w:rPr>
              <w:t>8</w:t>
            </w:r>
            <w:r w:rsidR="00D04FAC" w:rsidRPr="00CA7BC4">
              <w:rPr>
                <w:rFonts w:cs="Times New Roman"/>
                <w:color w:val="000000"/>
                <w:sz w:val="20"/>
                <w:lang w:val="ro-RO"/>
              </w:rPr>
              <w:t xml:space="preserve"> </w:t>
            </w:r>
          </w:p>
        </w:tc>
      </w:tr>
      <w:tr w:rsidR="004B4E48" w:rsidRPr="00CA7BC4" w14:paraId="7B1EF0D2" w14:textId="77777777" w:rsidTr="00141EE9">
        <w:trPr>
          <w:jc w:val="center"/>
        </w:trPr>
        <w:tc>
          <w:tcPr>
            <w:tcW w:w="421" w:type="pct"/>
            <w:tcBorders>
              <w:top w:val="single" w:sz="6" w:space="0" w:color="000000"/>
              <w:left w:val="single" w:sz="6" w:space="0" w:color="000000"/>
              <w:bottom w:val="single" w:sz="6" w:space="0" w:color="000000"/>
              <w:right w:val="single" w:sz="6" w:space="0" w:color="000000"/>
            </w:tcBorders>
          </w:tcPr>
          <w:p w14:paraId="54CB9B15" w14:textId="77777777" w:rsidR="00D04FAC" w:rsidRPr="00CA7BC4" w:rsidRDefault="00D04FAC" w:rsidP="0046000C">
            <w:pPr>
              <w:pBdr>
                <w:top w:val="nil"/>
                <w:left w:val="nil"/>
                <w:bottom w:val="nil"/>
                <w:right w:val="nil"/>
                <w:between w:val="nil"/>
              </w:pBdr>
              <w:ind w:right="-114" w:firstLine="15"/>
              <w:contextualSpacing/>
              <w:jc w:val="center"/>
              <w:rPr>
                <w:rFonts w:cs="Times New Roman"/>
                <w:b/>
                <w:color w:val="000000"/>
                <w:sz w:val="20"/>
                <w:lang w:val="ro-RO"/>
              </w:rPr>
            </w:pPr>
            <w:r w:rsidRPr="00CA7BC4">
              <w:rPr>
                <w:rFonts w:cs="Times New Roman"/>
                <w:b/>
                <w:color w:val="000000"/>
                <w:sz w:val="20"/>
                <w:lang w:val="ro-RO"/>
              </w:rPr>
              <w:t>5</w:t>
            </w:r>
          </w:p>
        </w:tc>
        <w:tc>
          <w:tcPr>
            <w:tcW w:w="3882" w:type="pct"/>
            <w:tcBorders>
              <w:top w:val="single" w:sz="6" w:space="0" w:color="000000"/>
              <w:left w:val="single" w:sz="6" w:space="0" w:color="000000"/>
              <w:bottom w:val="single" w:sz="6" w:space="0" w:color="000000"/>
              <w:right w:val="single" w:sz="6" w:space="0" w:color="000000"/>
            </w:tcBorders>
          </w:tcPr>
          <w:p w14:paraId="220947CD" w14:textId="77777777" w:rsidR="00D04FAC" w:rsidRPr="00CA7BC4" w:rsidRDefault="00D04FAC" w:rsidP="0046000C">
            <w:pPr>
              <w:pBdr>
                <w:top w:val="nil"/>
                <w:left w:val="nil"/>
                <w:bottom w:val="nil"/>
                <w:right w:val="nil"/>
                <w:between w:val="nil"/>
              </w:pBdr>
              <w:ind w:hanging="50"/>
              <w:contextualSpacing/>
              <w:rPr>
                <w:rFonts w:cs="Times New Roman"/>
                <w:color w:val="000000"/>
                <w:sz w:val="20"/>
                <w:lang w:val="ro-RO"/>
              </w:rPr>
            </w:pPr>
            <w:r w:rsidRPr="00CA7BC4">
              <w:rPr>
                <w:rFonts w:cs="Times New Roman"/>
                <w:color w:val="000000"/>
                <w:sz w:val="20"/>
                <w:lang w:val="ro-RO"/>
              </w:rPr>
              <w:t>Producători din surse regenerabile</w:t>
            </w:r>
          </w:p>
        </w:tc>
        <w:tc>
          <w:tcPr>
            <w:tcW w:w="696" w:type="pct"/>
            <w:tcBorders>
              <w:top w:val="single" w:sz="6" w:space="0" w:color="000000"/>
              <w:left w:val="single" w:sz="6" w:space="0" w:color="000000"/>
              <w:bottom w:val="single" w:sz="6" w:space="0" w:color="000000"/>
              <w:right w:val="single" w:sz="6" w:space="0" w:color="000000"/>
            </w:tcBorders>
          </w:tcPr>
          <w:p w14:paraId="59144EC6" w14:textId="3FBF699A" w:rsidR="00D04FAC" w:rsidRPr="00CA7BC4" w:rsidRDefault="00AB0177" w:rsidP="0046000C">
            <w:pPr>
              <w:pBdr>
                <w:top w:val="nil"/>
                <w:left w:val="nil"/>
                <w:bottom w:val="nil"/>
                <w:right w:val="nil"/>
                <w:between w:val="nil"/>
              </w:pBdr>
              <w:ind w:firstLine="29"/>
              <w:contextualSpacing/>
              <w:jc w:val="right"/>
              <w:rPr>
                <w:rFonts w:cs="Times New Roman"/>
                <w:color w:val="000000"/>
                <w:sz w:val="20"/>
                <w:lang w:val="ro-RO"/>
              </w:rPr>
            </w:pPr>
            <w:r w:rsidRPr="00CA7BC4">
              <w:rPr>
                <w:rFonts w:cs="Times New Roman"/>
                <w:color w:val="000000"/>
                <w:sz w:val="20"/>
                <w:lang w:val="ro-RO"/>
              </w:rPr>
              <w:t>337,4</w:t>
            </w:r>
          </w:p>
        </w:tc>
      </w:tr>
      <w:tr w:rsidR="004B4E48" w:rsidRPr="00CA7BC4" w14:paraId="16E7ADFB" w14:textId="77777777" w:rsidTr="00141EE9">
        <w:trPr>
          <w:jc w:val="center"/>
        </w:trPr>
        <w:tc>
          <w:tcPr>
            <w:tcW w:w="421" w:type="pct"/>
            <w:tcBorders>
              <w:top w:val="single" w:sz="6" w:space="0" w:color="000000"/>
              <w:left w:val="single" w:sz="6" w:space="0" w:color="000000"/>
              <w:bottom w:val="single" w:sz="6" w:space="0" w:color="000000"/>
              <w:right w:val="single" w:sz="6" w:space="0" w:color="000000"/>
            </w:tcBorders>
          </w:tcPr>
          <w:p w14:paraId="6D09A1E5" w14:textId="77777777" w:rsidR="00D04FAC" w:rsidRPr="00CA7BC4" w:rsidRDefault="00D04FAC" w:rsidP="0046000C">
            <w:pPr>
              <w:pBdr>
                <w:top w:val="nil"/>
                <w:left w:val="nil"/>
                <w:bottom w:val="nil"/>
                <w:right w:val="nil"/>
                <w:between w:val="nil"/>
              </w:pBdr>
              <w:ind w:right="-114" w:firstLine="15"/>
              <w:contextualSpacing/>
              <w:jc w:val="center"/>
              <w:rPr>
                <w:rFonts w:cs="Times New Roman"/>
                <w:b/>
                <w:color w:val="000000"/>
                <w:sz w:val="20"/>
                <w:lang w:val="ro-RO"/>
              </w:rPr>
            </w:pPr>
            <w:r w:rsidRPr="00CA7BC4">
              <w:rPr>
                <w:rFonts w:cs="Times New Roman"/>
                <w:b/>
                <w:color w:val="000000"/>
                <w:sz w:val="20"/>
                <w:lang w:val="ro-RO"/>
              </w:rPr>
              <w:t>6</w:t>
            </w:r>
          </w:p>
        </w:tc>
        <w:tc>
          <w:tcPr>
            <w:tcW w:w="3882" w:type="pct"/>
            <w:tcBorders>
              <w:top w:val="single" w:sz="6" w:space="0" w:color="000000"/>
              <w:left w:val="single" w:sz="6" w:space="0" w:color="000000"/>
              <w:bottom w:val="single" w:sz="6" w:space="0" w:color="000000"/>
              <w:right w:val="single" w:sz="6" w:space="0" w:color="000000"/>
            </w:tcBorders>
          </w:tcPr>
          <w:p w14:paraId="2594C6E7" w14:textId="75E8A5B0" w:rsidR="00D04FAC" w:rsidRPr="00CA7BC4" w:rsidRDefault="00F2030B" w:rsidP="0046000C">
            <w:pPr>
              <w:pBdr>
                <w:top w:val="nil"/>
                <w:left w:val="nil"/>
                <w:bottom w:val="nil"/>
                <w:right w:val="nil"/>
                <w:between w:val="nil"/>
              </w:pBdr>
              <w:ind w:hanging="50"/>
              <w:contextualSpacing/>
              <w:rPr>
                <w:rFonts w:cs="Times New Roman"/>
                <w:color w:val="000000"/>
                <w:sz w:val="20"/>
                <w:lang w:val="ro-RO"/>
              </w:rPr>
            </w:pPr>
            <w:r w:rsidRPr="00CA7BC4">
              <w:rPr>
                <w:rFonts w:cs="Times New Roman"/>
                <w:color w:val="000000"/>
                <w:sz w:val="20"/>
                <w:lang w:val="ro-RO"/>
              </w:rPr>
              <w:t>Alți</w:t>
            </w:r>
            <w:r w:rsidR="00D04FAC" w:rsidRPr="00CA7BC4">
              <w:rPr>
                <w:rFonts w:cs="Times New Roman"/>
                <w:color w:val="000000"/>
                <w:sz w:val="20"/>
                <w:lang w:val="ro-RO"/>
              </w:rPr>
              <w:t xml:space="preserve"> producători autohtoni</w:t>
            </w:r>
          </w:p>
        </w:tc>
        <w:tc>
          <w:tcPr>
            <w:tcW w:w="696" w:type="pct"/>
            <w:tcBorders>
              <w:top w:val="single" w:sz="6" w:space="0" w:color="000000"/>
              <w:left w:val="single" w:sz="6" w:space="0" w:color="000000"/>
              <w:bottom w:val="single" w:sz="6" w:space="0" w:color="000000"/>
              <w:right w:val="single" w:sz="6" w:space="0" w:color="000000"/>
            </w:tcBorders>
          </w:tcPr>
          <w:p w14:paraId="579F575F" w14:textId="2D432093" w:rsidR="00D04FAC" w:rsidRPr="00CA7BC4" w:rsidRDefault="00AB0177" w:rsidP="0046000C">
            <w:pPr>
              <w:pBdr>
                <w:top w:val="nil"/>
                <w:left w:val="nil"/>
                <w:bottom w:val="nil"/>
                <w:right w:val="nil"/>
                <w:between w:val="nil"/>
              </w:pBdr>
              <w:ind w:firstLine="29"/>
              <w:contextualSpacing/>
              <w:jc w:val="right"/>
              <w:rPr>
                <w:rFonts w:cs="Times New Roman"/>
                <w:color w:val="000000"/>
                <w:sz w:val="20"/>
                <w:lang w:val="ro-RO"/>
              </w:rPr>
            </w:pPr>
            <w:r w:rsidRPr="00CA7BC4">
              <w:rPr>
                <w:rFonts w:cs="Times New Roman"/>
                <w:color w:val="000000"/>
                <w:sz w:val="20"/>
                <w:lang w:val="ro-RO"/>
              </w:rPr>
              <w:t>1,4</w:t>
            </w:r>
          </w:p>
        </w:tc>
      </w:tr>
      <w:tr w:rsidR="004B4E48" w:rsidRPr="00CA7BC4" w14:paraId="29D17392" w14:textId="77777777" w:rsidTr="00141EE9">
        <w:trPr>
          <w:jc w:val="center"/>
        </w:trPr>
        <w:tc>
          <w:tcPr>
            <w:tcW w:w="421" w:type="pct"/>
            <w:tcBorders>
              <w:top w:val="single" w:sz="6" w:space="0" w:color="000000"/>
              <w:left w:val="single" w:sz="6" w:space="0" w:color="000000"/>
              <w:bottom w:val="single" w:sz="6" w:space="0" w:color="000000"/>
              <w:right w:val="single" w:sz="6" w:space="0" w:color="000000"/>
            </w:tcBorders>
          </w:tcPr>
          <w:p w14:paraId="510A4130" w14:textId="77777777" w:rsidR="00D04FAC" w:rsidRPr="00CA7BC4" w:rsidRDefault="00D04FAC" w:rsidP="0046000C">
            <w:pPr>
              <w:pBdr>
                <w:top w:val="nil"/>
                <w:left w:val="nil"/>
                <w:bottom w:val="nil"/>
                <w:right w:val="nil"/>
                <w:between w:val="nil"/>
              </w:pBdr>
              <w:ind w:right="-114" w:firstLine="15"/>
              <w:contextualSpacing/>
              <w:jc w:val="center"/>
              <w:rPr>
                <w:rFonts w:cs="Times New Roman"/>
                <w:b/>
                <w:color w:val="000000"/>
                <w:sz w:val="20"/>
                <w:lang w:val="ro-RO"/>
              </w:rPr>
            </w:pPr>
            <w:r w:rsidRPr="00CA7BC4">
              <w:rPr>
                <w:rFonts w:cs="Times New Roman"/>
                <w:b/>
                <w:color w:val="000000"/>
                <w:sz w:val="20"/>
                <w:lang w:val="ro-RO"/>
              </w:rPr>
              <w:t>7</w:t>
            </w:r>
          </w:p>
        </w:tc>
        <w:tc>
          <w:tcPr>
            <w:tcW w:w="3882" w:type="pct"/>
            <w:tcBorders>
              <w:top w:val="single" w:sz="6" w:space="0" w:color="000000"/>
              <w:left w:val="single" w:sz="6" w:space="0" w:color="000000"/>
              <w:bottom w:val="single" w:sz="6" w:space="0" w:color="000000"/>
              <w:right w:val="single" w:sz="6" w:space="0" w:color="000000"/>
            </w:tcBorders>
          </w:tcPr>
          <w:p w14:paraId="1173A176" w14:textId="77777777" w:rsidR="00D04FAC" w:rsidRPr="00CA7BC4" w:rsidRDefault="00D04FAC" w:rsidP="0046000C">
            <w:pPr>
              <w:pBdr>
                <w:top w:val="nil"/>
                <w:left w:val="nil"/>
                <w:bottom w:val="nil"/>
                <w:right w:val="nil"/>
                <w:between w:val="nil"/>
              </w:pBdr>
              <w:ind w:hanging="50"/>
              <w:contextualSpacing/>
              <w:rPr>
                <w:rFonts w:cs="Times New Roman"/>
                <w:color w:val="000000"/>
                <w:sz w:val="20"/>
                <w:lang w:val="ro-RO"/>
              </w:rPr>
            </w:pPr>
            <w:r w:rsidRPr="00CA7BC4">
              <w:rPr>
                <w:rFonts w:cs="Times New Roman"/>
                <w:color w:val="000000"/>
                <w:sz w:val="20"/>
                <w:lang w:val="ro-RO"/>
              </w:rPr>
              <w:t>MGRES</w:t>
            </w:r>
          </w:p>
        </w:tc>
        <w:tc>
          <w:tcPr>
            <w:tcW w:w="696" w:type="pct"/>
            <w:tcBorders>
              <w:top w:val="single" w:sz="6" w:space="0" w:color="000000"/>
              <w:left w:val="single" w:sz="6" w:space="0" w:color="000000"/>
              <w:bottom w:val="single" w:sz="6" w:space="0" w:color="000000"/>
              <w:right w:val="single" w:sz="6" w:space="0" w:color="000000"/>
            </w:tcBorders>
          </w:tcPr>
          <w:p w14:paraId="1C05E93C" w14:textId="034562E6" w:rsidR="00D04FAC" w:rsidRPr="00CA7BC4" w:rsidRDefault="00AB0177" w:rsidP="0046000C">
            <w:pPr>
              <w:pBdr>
                <w:top w:val="nil"/>
                <w:left w:val="nil"/>
                <w:bottom w:val="nil"/>
                <w:right w:val="nil"/>
                <w:between w:val="nil"/>
              </w:pBdr>
              <w:ind w:firstLine="29"/>
              <w:contextualSpacing/>
              <w:jc w:val="right"/>
              <w:rPr>
                <w:rFonts w:cs="Times New Roman"/>
                <w:color w:val="000000"/>
                <w:sz w:val="20"/>
                <w:lang w:val="ro-RO"/>
              </w:rPr>
            </w:pPr>
            <w:r w:rsidRPr="00CA7BC4">
              <w:rPr>
                <w:rFonts w:cs="Times New Roman"/>
                <w:color w:val="000000"/>
                <w:sz w:val="20"/>
                <w:lang w:val="ro-RO"/>
              </w:rPr>
              <w:t>3 278,5</w:t>
            </w:r>
          </w:p>
        </w:tc>
      </w:tr>
      <w:tr w:rsidR="004B4E48" w:rsidRPr="00CA7BC4" w14:paraId="195AD920" w14:textId="77777777" w:rsidTr="00141EE9">
        <w:trPr>
          <w:jc w:val="center"/>
        </w:trPr>
        <w:tc>
          <w:tcPr>
            <w:tcW w:w="421" w:type="pct"/>
            <w:tcBorders>
              <w:top w:val="single" w:sz="6" w:space="0" w:color="000000"/>
              <w:left w:val="single" w:sz="6" w:space="0" w:color="000000"/>
              <w:bottom w:val="single" w:sz="6" w:space="0" w:color="000000"/>
              <w:right w:val="single" w:sz="6" w:space="0" w:color="000000"/>
            </w:tcBorders>
          </w:tcPr>
          <w:p w14:paraId="634B7A89" w14:textId="77777777" w:rsidR="00D04FAC" w:rsidRPr="00CA7BC4" w:rsidRDefault="00D04FAC" w:rsidP="0046000C">
            <w:pPr>
              <w:pBdr>
                <w:top w:val="nil"/>
                <w:left w:val="nil"/>
                <w:bottom w:val="nil"/>
                <w:right w:val="nil"/>
                <w:between w:val="nil"/>
              </w:pBdr>
              <w:ind w:right="-114" w:firstLine="15"/>
              <w:contextualSpacing/>
              <w:jc w:val="center"/>
              <w:rPr>
                <w:rFonts w:cs="Times New Roman"/>
                <w:b/>
                <w:color w:val="000000"/>
                <w:sz w:val="20"/>
                <w:lang w:val="ro-RO"/>
              </w:rPr>
            </w:pPr>
            <w:r w:rsidRPr="00CA7BC4">
              <w:rPr>
                <w:rFonts w:cs="Times New Roman"/>
                <w:b/>
                <w:color w:val="000000"/>
                <w:sz w:val="20"/>
                <w:lang w:val="ro-RO"/>
              </w:rPr>
              <w:t>8</w:t>
            </w:r>
          </w:p>
        </w:tc>
        <w:tc>
          <w:tcPr>
            <w:tcW w:w="3882" w:type="pct"/>
            <w:tcBorders>
              <w:top w:val="single" w:sz="6" w:space="0" w:color="000000"/>
              <w:left w:val="single" w:sz="6" w:space="0" w:color="000000"/>
              <w:bottom w:val="single" w:sz="6" w:space="0" w:color="000000"/>
              <w:right w:val="single" w:sz="6" w:space="0" w:color="000000"/>
            </w:tcBorders>
          </w:tcPr>
          <w:p w14:paraId="61A8B315" w14:textId="77777777" w:rsidR="00D04FAC" w:rsidRPr="00CA7BC4" w:rsidRDefault="00D04FAC" w:rsidP="0046000C">
            <w:pPr>
              <w:pBdr>
                <w:top w:val="nil"/>
                <w:left w:val="nil"/>
                <w:bottom w:val="nil"/>
                <w:right w:val="nil"/>
                <w:between w:val="nil"/>
              </w:pBdr>
              <w:ind w:hanging="50"/>
              <w:contextualSpacing/>
              <w:rPr>
                <w:rFonts w:cs="Times New Roman"/>
                <w:color w:val="000000"/>
                <w:sz w:val="20"/>
                <w:lang w:val="ro-RO"/>
              </w:rPr>
            </w:pPr>
            <w:r w:rsidRPr="00CA7BC4">
              <w:rPr>
                <w:rFonts w:cs="Times New Roman"/>
                <w:color w:val="000000"/>
                <w:sz w:val="20"/>
                <w:lang w:val="ro-RO"/>
              </w:rPr>
              <w:t>Import din Ucraina</w:t>
            </w:r>
          </w:p>
        </w:tc>
        <w:tc>
          <w:tcPr>
            <w:tcW w:w="696" w:type="pct"/>
            <w:tcBorders>
              <w:top w:val="single" w:sz="6" w:space="0" w:color="000000"/>
              <w:left w:val="single" w:sz="6" w:space="0" w:color="000000"/>
              <w:bottom w:val="single" w:sz="6" w:space="0" w:color="000000"/>
              <w:right w:val="single" w:sz="6" w:space="0" w:color="000000"/>
            </w:tcBorders>
          </w:tcPr>
          <w:p w14:paraId="1FEB1A40" w14:textId="17EFCD93" w:rsidR="00D04FAC" w:rsidRPr="00CA7BC4" w:rsidRDefault="00AB0177" w:rsidP="0046000C">
            <w:pPr>
              <w:pBdr>
                <w:top w:val="nil"/>
                <w:left w:val="nil"/>
                <w:bottom w:val="nil"/>
                <w:right w:val="nil"/>
                <w:between w:val="nil"/>
              </w:pBdr>
              <w:ind w:firstLine="29"/>
              <w:contextualSpacing/>
              <w:jc w:val="right"/>
              <w:rPr>
                <w:rFonts w:cs="Times New Roman"/>
                <w:color w:val="000000"/>
                <w:sz w:val="20"/>
                <w:lang w:val="ro-RO"/>
              </w:rPr>
            </w:pPr>
            <w:r w:rsidRPr="00CA7BC4">
              <w:rPr>
                <w:rFonts w:cs="Times New Roman"/>
                <w:color w:val="000000"/>
                <w:sz w:val="20"/>
                <w:lang w:val="ro-RO"/>
              </w:rPr>
              <w:t>10,1</w:t>
            </w:r>
          </w:p>
        </w:tc>
      </w:tr>
      <w:tr w:rsidR="004B4E48" w:rsidRPr="00CA7BC4" w14:paraId="09B6117A" w14:textId="77777777" w:rsidTr="00141EE9">
        <w:trPr>
          <w:jc w:val="center"/>
        </w:trPr>
        <w:tc>
          <w:tcPr>
            <w:tcW w:w="421" w:type="pct"/>
            <w:tcBorders>
              <w:top w:val="single" w:sz="6" w:space="0" w:color="000000"/>
              <w:left w:val="single" w:sz="6" w:space="0" w:color="000000"/>
              <w:bottom w:val="single" w:sz="6" w:space="0" w:color="000000"/>
              <w:right w:val="single" w:sz="6" w:space="0" w:color="000000"/>
            </w:tcBorders>
          </w:tcPr>
          <w:p w14:paraId="4D486C3A" w14:textId="77777777" w:rsidR="00D04FAC" w:rsidRPr="00CA7BC4" w:rsidDel="004C100E" w:rsidRDefault="00D04FAC" w:rsidP="0046000C">
            <w:pPr>
              <w:pBdr>
                <w:top w:val="nil"/>
                <w:left w:val="nil"/>
                <w:bottom w:val="nil"/>
                <w:right w:val="nil"/>
                <w:between w:val="nil"/>
              </w:pBdr>
              <w:ind w:right="-114" w:firstLine="15"/>
              <w:contextualSpacing/>
              <w:jc w:val="center"/>
              <w:rPr>
                <w:rFonts w:cs="Times New Roman"/>
                <w:b/>
                <w:color w:val="000000"/>
                <w:sz w:val="20"/>
                <w:lang w:val="ro-RO"/>
              </w:rPr>
            </w:pPr>
            <w:r w:rsidRPr="00CA7BC4">
              <w:rPr>
                <w:rFonts w:cs="Times New Roman"/>
                <w:b/>
                <w:color w:val="000000"/>
                <w:sz w:val="20"/>
                <w:lang w:val="ro-RO"/>
              </w:rPr>
              <w:t>9</w:t>
            </w:r>
          </w:p>
        </w:tc>
        <w:tc>
          <w:tcPr>
            <w:tcW w:w="3882" w:type="pct"/>
            <w:tcBorders>
              <w:top w:val="single" w:sz="6" w:space="0" w:color="000000"/>
              <w:left w:val="single" w:sz="6" w:space="0" w:color="000000"/>
              <w:bottom w:val="single" w:sz="6" w:space="0" w:color="000000"/>
              <w:right w:val="single" w:sz="6" w:space="0" w:color="000000"/>
            </w:tcBorders>
          </w:tcPr>
          <w:p w14:paraId="6E6CD179" w14:textId="77777777" w:rsidR="00D04FAC" w:rsidRPr="00CA7BC4" w:rsidRDefault="00D04FAC" w:rsidP="0046000C">
            <w:pPr>
              <w:pBdr>
                <w:top w:val="nil"/>
                <w:left w:val="nil"/>
                <w:bottom w:val="nil"/>
                <w:right w:val="nil"/>
                <w:between w:val="nil"/>
              </w:pBdr>
              <w:ind w:hanging="50"/>
              <w:contextualSpacing/>
              <w:rPr>
                <w:rFonts w:cs="Times New Roman"/>
                <w:color w:val="000000"/>
                <w:sz w:val="20"/>
                <w:lang w:val="ro-RO"/>
              </w:rPr>
            </w:pPr>
            <w:r w:rsidRPr="00CA7BC4">
              <w:rPr>
                <w:rFonts w:cs="Times New Roman"/>
                <w:color w:val="000000"/>
                <w:sz w:val="20"/>
                <w:lang w:val="ro-RO"/>
              </w:rPr>
              <w:t>Import din România</w:t>
            </w:r>
          </w:p>
        </w:tc>
        <w:tc>
          <w:tcPr>
            <w:tcW w:w="696" w:type="pct"/>
            <w:tcBorders>
              <w:top w:val="single" w:sz="6" w:space="0" w:color="000000"/>
              <w:left w:val="single" w:sz="6" w:space="0" w:color="000000"/>
              <w:bottom w:val="single" w:sz="6" w:space="0" w:color="000000"/>
              <w:right w:val="single" w:sz="6" w:space="0" w:color="000000"/>
            </w:tcBorders>
          </w:tcPr>
          <w:p w14:paraId="5FACF814" w14:textId="65AE46D6" w:rsidR="00D04FAC" w:rsidRPr="00CA7BC4" w:rsidRDefault="00AB0177" w:rsidP="0046000C">
            <w:pPr>
              <w:pBdr>
                <w:top w:val="nil"/>
                <w:left w:val="nil"/>
                <w:bottom w:val="nil"/>
                <w:right w:val="nil"/>
                <w:between w:val="nil"/>
              </w:pBdr>
              <w:ind w:firstLine="29"/>
              <w:contextualSpacing/>
              <w:jc w:val="right"/>
              <w:rPr>
                <w:rFonts w:cs="Times New Roman"/>
                <w:color w:val="000000"/>
                <w:sz w:val="20"/>
                <w:lang w:val="ro-RO"/>
              </w:rPr>
            </w:pPr>
            <w:r w:rsidRPr="00CA7BC4">
              <w:rPr>
                <w:rFonts w:cs="Times New Roman"/>
                <w:color w:val="000000"/>
                <w:sz w:val="20"/>
                <w:lang w:val="ro-RO"/>
              </w:rPr>
              <w:t>240,4</w:t>
            </w:r>
          </w:p>
        </w:tc>
      </w:tr>
      <w:tr w:rsidR="004B4E48" w:rsidRPr="00CA7BC4" w14:paraId="2A2B7226" w14:textId="77777777" w:rsidTr="00141EE9">
        <w:trPr>
          <w:jc w:val="center"/>
        </w:trPr>
        <w:tc>
          <w:tcPr>
            <w:tcW w:w="421" w:type="pct"/>
            <w:tcBorders>
              <w:top w:val="single" w:sz="6" w:space="0" w:color="000000"/>
              <w:left w:val="single" w:sz="6" w:space="0" w:color="000000"/>
              <w:bottom w:val="single" w:sz="6" w:space="0" w:color="000000"/>
              <w:right w:val="single" w:sz="6" w:space="0" w:color="000000"/>
            </w:tcBorders>
          </w:tcPr>
          <w:p w14:paraId="28C9329D" w14:textId="77777777" w:rsidR="00D04FAC" w:rsidRPr="00CA7BC4" w:rsidDel="004C100E" w:rsidRDefault="00D04FAC" w:rsidP="0046000C">
            <w:pPr>
              <w:pBdr>
                <w:top w:val="nil"/>
                <w:left w:val="nil"/>
                <w:bottom w:val="nil"/>
                <w:right w:val="nil"/>
                <w:between w:val="nil"/>
              </w:pBdr>
              <w:ind w:right="-114" w:firstLine="15"/>
              <w:contextualSpacing/>
              <w:jc w:val="center"/>
              <w:rPr>
                <w:rFonts w:cs="Times New Roman"/>
                <w:b/>
                <w:color w:val="000000"/>
                <w:sz w:val="20"/>
                <w:lang w:val="ro-RO"/>
              </w:rPr>
            </w:pPr>
            <w:r w:rsidRPr="00CA7BC4">
              <w:rPr>
                <w:rFonts w:cs="Times New Roman"/>
                <w:b/>
                <w:color w:val="000000"/>
                <w:sz w:val="20"/>
                <w:lang w:val="ro-RO"/>
              </w:rPr>
              <w:t>10</w:t>
            </w:r>
          </w:p>
        </w:tc>
        <w:tc>
          <w:tcPr>
            <w:tcW w:w="3882" w:type="pct"/>
            <w:tcBorders>
              <w:top w:val="single" w:sz="6" w:space="0" w:color="000000"/>
              <w:left w:val="single" w:sz="6" w:space="0" w:color="000000"/>
              <w:bottom w:val="single" w:sz="6" w:space="0" w:color="000000"/>
              <w:right w:val="single" w:sz="6" w:space="0" w:color="000000"/>
            </w:tcBorders>
          </w:tcPr>
          <w:p w14:paraId="49A77AD7" w14:textId="79293A82" w:rsidR="00D04FAC" w:rsidRPr="00CA7BC4" w:rsidRDefault="00D04FAC" w:rsidP="0046000C">
            <w:pPr>
              <w:pBdr>
                <w:top w:val="nil"/>
                <w:left w:val="nil"/>
                <w:bottom w:val="nil"/>
                <w:right w:val="nil"/>
                <w:between w:val="nil"/>
              </w:pBdr>
              <w:ind w:hanging="50"/>
              <w:contextualSpacing/>
              <w:rPr>
                <w:rFonts w:cs="Times New Roman"/>
                <w:color w:val="000000"/>
                <w:sz w:val="20"/>
                <w:lang w:val="ro-RO"/>
              </w:rPr>
            </w:pPr>
            <w:r w:rsidRPr="00CA7BC4">
              <w:rPr>
                <w:rFonts w:cs="Times New Roman"/>
                <w:color w:val="000000"/>
                <w:sz w:val="20"/>
                <w:lang w:val="ro-RO"/>
              </w:rPr>
              <w:t xml:space="preserve">Pierderi </w:t>
            </w:r>
            <w:r w:rsidR="00F2030B" w:rsidRPr="00CA7BC4">
              <w:rPr>
                <w:rFonts w:cs="Times New Roman"/>
                <w:color w:val="000000"/>
                <w:sz w:val="20"/>
                <w:lang w:val="ro-RO"/>
              </w:rPr>
              <w:t>rețea</w:t>
            </w:r>
            <w:r w:rsidRPr="00CA7BC4">
              <w:rPr>
                <w:rFonts w:cs="Times New Roman"/>
                <w:color w:val="000000"/>
                <w:sz w:val="20"/>
                <w:lang w:val="ro-RO"/>
              </w:rPr>
              <w:t xml:space="preserve"> electrică de transport</w:t>
            </w:r>
          </w:p>
        </w:tc>
        <w:tc>
          <w:tcPr>
            <w:tcW w:w="696" w:type="pct"/>
            <w:tcBorders>
              <w:top w:val="single" w:sz="6" w:space="0" w:color="000000"/>
              <w:left w:val="single" w:sz="6" w:space="0" w:color="000000"/>
              <w:bottom w:val="single" w:sz="6" w:space="0" w:color="000000"/>
              <w:right w:val="single" w:sz="6" w:space="0" w:color="000000"/>
            </w:tcBorders>
          </w:tcPr>
          <w:p w14:paraId="392060B9" w14:textId="69E066B1" w:rsidR="00D04FAC" w:rsidRPr="00CA7BC4" w:rsidRDefault="00AB0177" w:rsidP="0046000C">
            <w:pPr>
              <w:pBdr>
                <w:top w:val="nil"/>
                <w:left w:val="nil"/>
                <w:bottom w:val="nil"/>
                <w:right w:val="nil"/>
                <w:between w:val="nil"/>
              </w:pBdr>
              <w:ind w:firstLine="29"/>
              <w:contextualSpacing/>
              <w:jc w:val="right"/>
              <w:rPr>
                <w:rFonts w:cs="Times New Roman"/>
                <w:color w:val="000000"/>
                <w:sz w:val="20"/>
                <w:lang w:val="ro-RO"/>
              </w:rPr>
            </w:pPr>
            <w:r w:rsidRPr="00CA7BC4">
              <w:rPr>
                <w:rFonts w:cs="Times New Roman"/>
                <w:color w:val="000000"/>
                <w:sz w:val="20"/>
                <w:lang w:val="ro-RO"/>
              </w:rPr>
              <w:t>196,6</w:t>
            </w:r>
          </w:p>
        </w:tc>
      </w:tr>
      <w:tr w:rsidR="004B4E48" w:rsidRPr="00CA7BC4" w14:paraId="410CF711" w14:textId="77777777" w:rsidTr="00141EE9">
        <w:trPr>
          <w:jc w:val="center"/>
        </w:trPr>
        <w:tc>
          <w:tcPr>
            <w:tcW w:w="421" w:type="pct"/>
            <w:tcBorders>
              <w:top w:val="single" w:sz="6" w:space="0" w:color="000000"/>
              <w:left w:val="single" w:sz="6" w:space="0" w:color="000000"/>
              <w:bottom w:val="single" w:sz="6" w:space="0" w:color="000000"/>
              <w:right w:val="single" w:sz="6" w:space="0" w:color="000000"/>
            </w:tcBorders>
          </w:tcPr>
          <w:p w14:paraId="5FC6E695" w14:textId="77777777" w:rsidR="00D04FAC" w:rsidRPr="00CA7BC4" w:rsidDel="004C100E" w:rsidRDefault="00D04FAC" w:rsidP="0046000C">
            <w:pPr>
              <w:pBdr>
                <w:top w:val="nil"/>
                <w:left w:val="nil"/>
                <w:bottom w:val="nil"/>
                <w:right w:val="nil"/>
                <w:between w:val="nil"/>
              </w:pBdr>
              <w:ind w:right="-114" w:firstLine="15"/>
              <w:contextualSpacing/>
              <w:jc w:val="center"/>
              <w:rPr>
                <w:rFonts w:cs="Times New Roman"/>
                <w:b/>
                <w:color w:val="000000"/>
                <w:sz w:val="20"/>
                <w:lang w:val="ro-RO"/>
              </w:rPr>
            </w:pPr>
            <w:r w:rsidRPr="00CA7BC4">
              <w:rPr>
                <w:rFonts w:cs="Times New Roman"/>
                <w:b/>
                <w:color w:val="000000"/>
                <w:sz w:val="20"/>
                <w:lang w:val="ro-RO"/>
              </w:rPr>
              <w:t>11</w:t>
            </w:r>
          </w:p>
        </w:tc>
        <w:tc>
          <w:tcPr>
            <w:tcW w:w="3882" w:type="pct"/>
            <w:tcBorders>
              <w:top w:val="single" w:sz="6" w:space="0" w:color="000000"/>
              <w:left w:val="single" w:sz="6" w:space="0" w:color="000000"/>
              <w:bottom w:val="single" w:sz="6" w:space="0" w:color="000000"/>
              <w:right w:val="single" w:sz="6" w:space="0" w:color="000000"/>
            </w:tcBorders>
          </w:tcPr>
          <w:p w14:paraId="6C88C69B" w14:textId="1EFACB1B" w:rsidR="00D04FAC" w:rsidRPr="00CA7BC4" w:rsidRDefault="00D04FAC" w:rsidP="0046000C">
            <w:pPr>
              <w:pBdr>
                <w:top w:val="nil"/>
                <w:left w:val="nil"/>
                <w:bottom w:val="nil"/>
                <w:right w:val="nil"/>
                <w:between w:val="nil"/>
              </w:pBdr>
              <w:ind w:hanging="50"/>
              <w:contextualSpacing/>
              <w:rPr>
                <w:rFonts w:cs="Times New Roman"/>
                <w:color w:val="000000"/>
                <w:sz w:val="20"/>
                <w:lang w:val="ro-RO"/>
              </w:rPr>
            </w:pPr>
            <w:r w:rsidRPr="00CA7BC4">
              <w:rPr>
                <w:rFonts w:cs="Times New Roman"/>
                <w:color w:val="000000"/>
                <w:sz w:val="20"/>
                <w:lang w:val="ro-RO"/>
              </w:rPr>
              <w:t xml:space="preserve">Pierderi </w:t>
            </w:r>
            <w:r w:rsidR="00F2030B" w:rsidRPr="00CA7BC4">
              <w:rPr>
                <w:rFonts w:cs="Times New Roman"/>
                <w:color w:val="000000"/>
                <w:sz w:val="20"/>
                <w:lang w:val="ro-RO"/>
              </w:rPr>
              <w:t>rețea</w:t>
            </w:r>
            <w:r w:rsidRPr="00CA7BC4">
              <w:rPr>
                <w:rFonts w:cs="Times New Roman"/>
                <w:color w:val="000000"/>
                <w:sz w:val="20"/>
                <w:lang w:val="ro-RO"/>
              </w:rPr>
              <w:t xml:space="preserve"> electrică de </w:t>
            </w:r>
            <w:r w:rsidR="00F2030B" w:rsidRPr="00CA7BC4">
              <w:rPr>
                <w:rFonts w:cs="Times New Roman"/>
                <w:color w:val="000000"/>
                <w:sz w:val="20"/>
                <w:lang w:val="ro-RO"/>
              </w:rPr>
              <w:t>distribuție</w:t>
            </w:r>
            <w:r w:rsidRPr="00CA7BC4">
              <w:rPr>
                <w:rFonts w:cs="Times New Roman"/>
                <w:color w:val="000000"/>
                <w:sz w:val="20"/>
                <w:lang w:val="ro-RO"/>
              </w:rPr>
              <w:t xml:space="preserve"> Î.C.S. „Premier Energy Distribution” S.A</w:t>
            </w:r>
            <w:r w:rsidR="00E51354" w:rsidRPr="00CA7BC4">
              <w:rPr>
                <w:rFonts w:cs="Times New Roman"/>
                <w:color w:val="000000"/>
                <w:sz w:val="20"/>
                <w:lang w:val="ro-RO"/>
              </w:rPr>
              <w:t>.</w:t>
            </w:r>
          </w:p>
        </w:tc>
        <w:tc>
          <w:tcPr>
            <w:tcW w:w="696" w:type="pct"/>
            <w:tcBorders>
              <w:top w:val="single" w:sz="6" w:space="0" w:color="000000"/>
              <w:left w:val="single" w:sz="6" w:space="0" w:color="000000"/>
              <w:bottom w:val="single" w:sz="6" w:space="0" w:color="000000"/>
              <w:right w:val="single" w:sz="6" w:space="0" w:color="000000"/>
            </w:tcBorders>
          </w:tcPr>
          <w:p w14:paraId="56381866" w14:textId="3A6B46BB" w:rsidR="00D04FAC" w:rsidRPr="00CA7BC4" w:rsidRDefault="00D04FAC" w:rsidP="0046000C">
            <w:pPr>
              <w:pBdr>
                <w:top w:val="nil"/>
                <w:left w:val="nil"/>
                <w:bottom w:val="nil"/>
                <w:right w:val="nil"/>
                <w:between w:val="nil"/>
              </w:pBdr>
              <w:ind w:firstLine="29"/>
              <w:contextualSpacing/>
              <w:jc w:val="right"/>
              <w:rPr>
                <w:rFonts w:cs="Times New Roman"/>
                <w:color w:val="000000"/>
                <w:sz w:val="20"/>
                <w:lang w:val="ro-RO"/>
              </w:rPr>
            </w:pPr>
            <w:r w:rsidRPr="00CA7BC4">
              <w:rPr>
                <w:rFonts w:cs="Times New Roman"/>
                <w:color w:val="000000"/>
                <w:sz w:val="20"/>
                <w:lang w:val="ro-RO"/>
              </w:rPr>
              <w:t>22</w:t>
            </w:r>
            <w:r w:rsidR="00AB0177" w:rsidRPr="00CA7BC4">
              <w:rPr>
                <w:rFonts w:cs="Times New Roman"/>
                <w:color w:val="000000"/>
                <w:sz w:val="20"/>
                <w:lang w:val="ro-RO"/>
              </w:rPr>
              <w:t>3</w:t>
            </w:r>
            <w:r w:rsidRPr="00CA7BC4">
              <w:rPr>
                <w:rFonts w:cs="Times New Roman"/>
                <w:color w:val="000000"/>
                <w:sz w:val="20"/>
                <w:lang w:val="ro-RO"/>
              </w:rPr>
              <w:t>,</w:t>
            </w:r>
            <w:r w:rsidR="00AB0177" w:rsidRPr="00CA7BC4">
              <w:rPr>
                <w:rFonts w:cs="Times New Roman"/>
                <w:color w:val="000000"/>
                <w:sz w:val="20"/>
                <w:lang w:val="ro-RO"/>
              </w:rPr>
              <w:t>9</w:t>
            </w:r>
          </w:p>
        </w:tc>
      </w:tr>
      <w:tr w:rsidR="004B4E48" w:rsidRPr="00CA7BC4" w14:paraId="6B417965" w14:textId="77777777" w:rsidTr="00141EE9">
        <w:trPr>
          <w:jc w:val="center"/>
        </w:trPr>
        <w:tc>
          <w:tcPr>
            <w:tcW w:w="421" w:type="pct"/>
            <w:tcBorders>
              <w:top w:val="single" w:sz="6" w:space="0" w:color="000000"/>
              <w:left w:val="single" w:sz="6" w:space="0" w:color="000000"/>
              <w:bottom w:val="single" w:sz="6" w:space="0" w:color="000000"/>
              <w:right w:val="single" w:sz="6" w:space="0" w:color="000000"/>
            </w:tcBorders>
          </w:tcPr>
          <w:p w14:paraId="296F243D" w14:textId="77777777" w:rsidR="00D04FAC" w:rsidRPr="00CA7BC4" w:rsidDel="004C100E" w:rsidRDefault="00D04FAC" w:rsidP="0046000C">
            <w:pPr>
              <w:pBdr>
                <w:top w:val="nil"/>
                <w:left w:val="nil"/>
                <w:bottom w:val="nil"/>
                <w:right w:val="nil"/>
                <w:between w:val="nil"/>
              </w:pBdr>
              <w:ind w:right="-114" w:firstLine="15"/>
              <w:contextualSpacing/>
              <w:jc w:val="center"/>
              <w:rPr>
                <w:rFonts w:cs="Times New Roman"/>
                <w:b/>
                <w:color w:val="000000"/>
                <w:sz w:val="20"/>
                <w:lang w:val="ro-RO"/>
              </w:rPr>
            </w:pPr>
            <w:r w:rsidRPr="00CA7BC4">
              <w:rPr>
                <w:rFonts w:cs="Times New Roman"/>
                <w:b/>
                <w:color w:val="000000"/>
                <w:sz w:val="20"/>
                <w:lang w:val="ro-RO"/>
              </w:rPr>
              <w:t>12</w:t>
            </w:r>
          </w:p>
        </w:tc>
        <w:tc>
          <w:tcPr>
            <w:tcW w:w="3882" w:type="pct"/>
            <w:tcBorders>
              <w:top w:val="single" w:sz="6" w:space="0" w:color="000000"/>
              <w:left w:val="single" w:sz="6" w:space="0" w:color="000000"/>
              <w:bottom w:val="single" w:sz="6" w:space="0" w:color="000000"/>
              <w:right w:val="single" w:sz="6" w:space="0" w:color="000000"/>
            </w:tcBorders>
          </w:tcPr>
          <w:p w14:paraId="27CE0291" w14:textId="6109B1BE" w:rsidR="00D04FAC" w:rsidRPr="00CA7BC4" w:rsidRDefault="00D04FAC" w:rsidP="0046000C">
            <w:pPr>
              <w:pBdr>
                <w:top w:val="nil"/>
                <w:left w:val="nil"/>
                <w:bottom w:val="nil"/>
                <w:right w:val="nil"/>
                <w:between w:val="nil"/>
              </w:pBdr>
              <w:ind w:hanging="50"/>
              <w:contextualSpacing/>
              <w:rPr>
                <w:rFonts w:cs="Times New Roman"/>
                <w:color w:val="000000"/>
                <w:sz w:val="20"/>
                <w:lang w:val="ro-RO"/>
              </w:rPr>
            </w:pPr>
            <w:r w:rsidRPr="00CA7BC4">
              <w:rPr>
                <w:rFonts w:cs="Times New Roman"/>
                <w:color w:val="000000"/>
                <w:sz w:val="20"/>
                <w:lang w:val="ro-RO"/>
              </w:rPr>
              <w:t xml:space="preserve">Pierderi </w:t>
            </w:r>
            <w:r w:rsidR="00F2030B" w:rsidRPr="00CA7BC4">
              <w:rPr>
                <w:rFonts w:cs="Times New Roman"/>
                <w:color w:val="000000"/>
                <w:sz w:val="20"/>
                <w:lang w:val="ro-RO"/>
              </w:rPr>
              <w:t>rețea</w:t>
            </w:r>
            <w:r w:rsidRPr="00CA7BC4">
              <w:rPr>
                <w:rFonts w:cs="Times New Roman"/>
                <w:color w:val="000000"/>
                <w:sz w:val="20"/>
                <w:lang w:val="ro-RO"/>
              </w:rPr>
              <w:t xml:space="preserve"> electrică de </w:t>
            </w:r>
            <w:r w:rsidR="00F2030B" w:rsidRPr="00CA7BC4">
              <w:rPr>
                <w:rFonts w:cs="Times New Roman"/>
                <w:color w:val="000000"/>
                <w:sz w:val="20"/>
                <w:lang w:val="ro-RO"/>
              </w:rPr>
              <w:t>distribuție</w:t>
            </w:r>
            <w:r w:rsidRPr="00CA7BC4">
              <w:rPr>
                <w:rFonts w:cs="Times New Roman"/>
                <w:color w:val="000000"/>
                <w:sz w:val="20"/>
                <w:lang w:val="ro-RO"/>
              </w:rPr>
              <w:t xml:space="preserve"> S.A. „RED Nord”</w:t>
            </w:r>
          </w:p>
        </w:tc>
        <w:tc>
          <w:tcPr>
            <w:tcW w:w="696" w:type="pct"/>
            <w:tcBorders>
              <w:top w:val="single" w:sz="6" w:space="0" w:color="000000"/>
              <w:left w:val="single" w:sz="6" w:space="0" w:color="000000"/>
              <w:bottom w:val="single" w:sz="6" w:space="0" w:color="000000"/>
              <w:right w:val="single" w:sz="6" w:space="0" w:color="000000"/>
            </w:tcBorders>
          </w:tcPr>
          <w:p w14:paraId="25453651" w14:textId="408536FF" w:rsidR="00D04FAC" w:rsidRPr="00CA7BC4" w:rsidRDefault="00AB0177" w:rsidP="0046000C">
            <w:pPr>
              <w:pBdr>
                <w:top w:val="nil"/>
                <w:left w:val="nil"/>
                <w:bottom w:val="nil"/>
                <w:right w:val="nil"/>
                <w:between w:val="nil"/>
              </w:pBdr>
              <w:ind w:firstLine="29"/>
              <w:contextualSpacing/>
              <w:jc w:val="right"/>
              <w:rPr>
                <w:rFonts w:cs="Times New Roman"/>
                <w:color w:val="000000"/>
                <w:sz w:val="20"/>
                <w:lang w:val="ro-RO"/>
              </w:rPr>
            </w:pPr>
            <w:r w:rsidRPr="00CA7BC4">
              <w:rPr>
                <w:rFonts w:cs="Times New Roman"/>
                <w:color w:val="000000"/>
                <w:sz w:val="20"/>
                <w:lang w:val="ro-RO"/>
              </w:rPr>
              <w:t>69,1</w:t>
            </w:r>
          </w:p>
        </w:tc>
      </w:tr>
      <w:tr w:rsidR="004B4E48" w:rsidRPr="00CA7BC4" w14:paraId="296CFE5C" w14:textId="77777777" w:rsidTr="00141EE9">
        <w:trPr>
          <w:jc w:val="center"/>
        </w:trPr>
        <w:tc>
          <w:tcPr>
            <w:tcW w:w="421" w:type="pct"/>
            <w:tcBorders>
              <w:top w:val="single" w:sz="6" w:space="0" w:color="000000"/>
              <w:left w:val="single" w:sz="6" w:space="0" w:color="000000"/>
              <w:bottom w:val="single" w:sz="6" w:space="0" w:color="000000"/>
              <w:right w:val="single" w:sz="6" w:space="0" w:color="000000"/>
            </w:tcBorders>
          </w:tcPr>
          <w:p w14:paraId="49DB0BD4" w14:textId="77777777" w:rsidR="00D04FAC" w:rsidRPr="00CA7BC4" w:rsidDel="004C100E" w:rsidRDefault="00D04FAC" w:rsidP="0046000C">
            <w:pPr>
              <w:pBdr>
                <w:top w:val="nil"/>
                <w:left w:val="nil"/>
                <w:bottom w:val="nil"/>
                <w:right w:val="nil"/>
                <w:between w:val="nil"/>
              </w:pBdr>
              <w:ind w:right="-114" w:firstLine="15"/>
              <w:contextualSpacing/>
              <w:jc w:val="center"/>
              <w:rPr>
                <w:rFonts w:cs="Times New Roman"/>
                <w:b/>
                <w:color w:val="000000"/>
                <w:sz w:val="20"/>
                <w:lang w:val="ro-RO"/>
              </w:rPr>
            </w:pPr>
            <w:r w:rsidRPr="00CA7BC4">
              <w:rPr>
                <w:rFonts w:cs="Times New Roman"/>
                <w:b/>
                <w:color w:val="000000"/>
                <w:sz w:val="20"/>
                <w:lang w:val="ro-RO"/>
              </w:rPr>
              <w:t>13</w:t>
            </w:r>
          </w:p>
        </w:tc>
        <w:tc>
          <w:tcPr>
            <w:tcW w:w="3882" w:type="pct"/>
            <w:tcBorders>
              <w:top w:val="single" w:sz="6" w:space="0" w:color="000000"/>
              <w:left w:val="single" w:sz="6" w:space="0" w:color="000000"/>
              <w:bottom w:val="single" w:sz="6" w:space="0" w:color="000000"/>
              <w:right w:val="single" w:sz="6" w:space="0" w:color="000000"/>
            </w:tcBorders>
          </w:tcPr>
          <w:p w14:paraId="7361B2D5" w14:textId="77777777" w:rsidR="00D04FAC" w:rsidRPr="00CA7BC4" w:rsidRDefault="00D04FAC" w:rsidP="0046000C">
            <w:pPr>
              <w:pBdr>
                <w:top w:val="nil"/>
                <w:left w:val="nil"/>
                <w:bottom w:val="nil"/>
                <w:right w:val="nil"/>
                <w:between w:val="nil"/>
              </w:pBdr>
              <w:ind w:hanging="50"/>
              <w:contextualSpacing/>
              <w:rPr>
                <w:rFonts w:cs="Times New Roman"/>
                <w:color w:val="000000"/>
                <w:sz w:val="20"/>
                <w:lang w:val="ro-RO"/>
              </w:rPr>
            </w:pPr>
            <w:r w:rsidRPr="00CA7BC4">
              <w:rPr>
                <w:rFonts w:cs="Times New Roman"/>
                <w:color w:val="000000"/>
                <w:sz w:val="20"/>
                <w:lang w:val="ro-RO"/>
              </w:rPr>
              <w:t>Livrat consumatorilor finali, total, inclusiv:</w:t>
            </w:r>
          </w:p>
        </w:tc>
        <w:tc>
          <w:tcPr>
            <w:tcW w:w="696" w:type="pct"/>
            <w:tcBorders>
              <w:top w:val="single" w:sz="6" w:space="0" w:color="000000"/>
              <w:left w:val="single" w:sz="6" w:space="0" w:color="000000"/>
              <w:bottom w:val="single" w:sz="6" w:space="0" w:color="000000"/>
              <w:right w:val="single" w:sz="6" w:space="0" w:color="000000"/>
            </w:tcBorders>
          </w:tcPr>
          <w:p w14:paraId="06168806" w14:textId="519B9DEA" w:rsidR="00D04FAC" w:rsidRPr="00CA7BC4" w:rsidRDefault="00AB0177" w:rsidP="0046000C">
            <w:pPr>
              <w:pBdr>
                <w:top w:val="nil"/>
                <w:left w:val="nil"/>
                <w:bottom w:val="nil"/>
                <w:right w:val="nil"/>
                <w:between w:val="nil"/>
              </w:pBdr>
              <w:ind w:firstLine="29"/>
              <w:contextualSpacing/>
              <w:jc w:val="right"/>
              <w:rPr>
                <w:rFonts w:cs="Times New Roman"/>
                <w:b/>
                <w:color w:val="000000"/>
                <w:sz w:val="20"/>
                <w:lang w:val="ro-RO"/>
              </w:rPr>
            </w:pPr>
            <w:r w:rsidRPr="00CA7BC4">
              <w:rPr>
                <w:rFonts w:cs="Times New Roman"/>
                <w:b/>
                <w:color w:val="000000"/>
                <w:sz w:val="20"/>
                <w:lang w:val="ro-RO"/>
              </w:rPr>
              <w:t>3 889,0</w:t>
            </w:r>
          </w:p>
        </w:tc>
      </w:tr>
      <w:tr w:rsidR="004B4E48" w:rsidRPr="00CA7BC4" w14:paraId="73583C9E" w14:textId="77777777" w:rsidTr="00141EE9">
        <w:trPr>
          <w:jc w:val="center"/>
        </w:trPr>
        <w:tc>
          <w:tcPr>
            <w:tcW w:w="421" w:type="pct"/>
            <w:tcBorders>
              <w:top w:val="single" w:sz="6" w:space="0" w:color="000000"/>
              <w:left w:val="single" w:sz="6" w:space="0" w:color="000000"/>
              <w:bottom w:val="single" w:sz="6" w:space="0" w:color="000000"/>
              <w:right w:val="single" w:sz="6" w:space="0" w:color="000000"/>
            </w:tcBorders>
          </w:tcPr>
          <w:p w14:paraId="5566E164" w14:textId="77777777" w:rsidR="00D04FAC" w:rsidRPr="00CA7BC4" w:rsidDel="004C100E" w:rsidRDefault="00D04FAC" w:rsidP="0046000C">
            <w:pPr>
              <w:pBdr>
                <w:top w:val="nil"/>
                <w:left w:val="nil"/>
                <w:bottom w:val="nil"/>
                <w:right w:val="nil"/>
                <w:between w:val="nil"/>
              </w:pBdr>
              <w:ind w:right="-114" w:firstLine="15"/>
              <w:contextualSpacing/>
              <w:jc w:val="center"/>
              <w:rPr>
                <w:rFonts w:cs="Times New Roman"/>
                <w:b/>
                <w:color w:val="000000"/>
                <w:sz w:val="20"/>
                <w:lang w:val="ro-RO"/>
              </w:rPr>
            </w:pPr>
            <w:r w:rsidRPr="00CA7BC4">
              <w:rPr>
                <w:rFonts w:cs="Times New Roman"/>
                <w:b/>
                <w:color w:val="000000"/>
                <w:sz w:val="20"/>
                <w:lang w:val="ro-RO"/>
              </w:rPr>
              <w:t>14</w:t>
            </w:r>
          </w:p>
        </w:tc>
        <w:tc>
          <w:tcPr>
            <w:tcW w:w="3882" w:type="pct"/>
            <w:tcBorders>
              <w:top w:val="single" w:sz="6" w:space="0" w:color="000000"/>
              <w:left w:val="single" w:sz="6" w:space="0" w:color="000000"/>
              <w:bottom w:val="single" w:sz="6" w:space="0" w:color="000000"/>
              <w:right w:val="single" w:sz="6" w:space="0" w:color="000000"/>
            </w:tcBorders>
          </w:tcPr>
          <w:p w14:paraId="66E1AE97" w14:textId="65DA259D" w:rsidR="00D04FAC" w:rsidRPr="00CA7BC4" w:rsidRDefault="00E51354" w:rsidP="0046000C">
            <w:pPr>
              <w:pBdr>
                <w:top w:val="nil"/>
                <w:left w:val="nil"/>
                <w:bottom w:val="nil"/>
                <w:right w:val="nil"/>
                <w:between w:val="nil"/>
              </w:pBdr>
              <w:ind w:hanging="50"/>
              <w:contextualSpacing/>
              <w:rPr>
                <w:rFonts w:cs="Times New Roman"/>
                <w:color w:val="000000"/>
                <w:sz w:val="20"/>
                <w:lang w:val="ro-RO"/>
              </w:rPr>
            </w:pPr>
            <w:r w:rsidRPr="00CA7BC4">
              <w:rPr>
                <w:rFonts w:cs="Times New Roman"/>
                <w:color w:val="000000"/>
                <w:sz w:val="20"/>
                <w:lang w:val="ro-RO"/>
              </w:rPr>
              <w:t xml:space="preserve"> </w:t>
            </w:r>
            <w:r w:rsidRPr="00CA7BC4">
              <w:rPr>
                <w:color w:val="000000"/>
                <w:sz w:val="20"/>
                <w:lang w:val="ro-RO"/>
              </w:rPr>
              <w:t xml:space="preserve">                    </w:t>
            </w:r>
            <w:r w:rsidR="00D04FAC" w:rsidRPr="00CA7BC4">
              <w:rPr>
                <w:rFonts w:cs="Times New Roman"/>
                <w:color w:val="000000"/>
                <w:sz w:val="20"/>
                <w:lang w:val="ro-RO"/>
              </w:rPr>
              <w:t>Î.C.S. „Premier Energy” SRL</w:t>
            </w:r>
          </w:p>
        </w:tc>
        <w:tc>
          <w:tcPr>
            <w:tcW w:w="696" w:type="pct"/>
            <w:tcBorders>
              <w:top w:val="single" w:sz="6" w:space="0" w:color="000000"/>
              <w:left w:val="single" w:sz="6" w:space="0" w:color="000000"/>
              <w:bottom w:val="single" w:sz="6" w:space="0" w:color="000000"/>
              <w:right w:val="single" w:sz="6" w:space="0" w:color="000000"/>
            </w:tcBorders>
          </w:tcPr>
          <w:p w14:paraId="7AF3BAF5" w14:textId="5A060C92" w:rsidR="00D04FAC" w:rsidRPr="00CA7BC4" w:rsidRDefault="00AB0177" w:rsidP="0046000C">
            <w:pPr>
              <w:pBdr>
                <w:top w:val="nil"/>
                <w:left w:val="nil"/>
                <w:bottom w:val="nil"/>
                <w:right w:val="nil"/>
                <w:between w:val="nil"/>
              </w:pBdr>
              <w:ind w:firstLine="29"/>
              <w:contextualSpacing/>
              <w:jc w:val="right"/>
              <w:rPr>
                <w:rFonts w:cs="Times New Roman"/>
                <w:color w:val="000000"/>
                <w:sz w:val="20"/>
                <w:lang w:val="ro-RO"/>
              </w:rPr>
            </w:pPr>
            <w:r w:rsidRPr="00CA7BC4">
              <w:rPr>
                <w:rFonts w:cs="Times New Roman"/>
                <w:color w:val="000000"/>
                <w:sz w:val="20"/>
                <w:lang w:val="ro-RO"/>
              </w:rPr>
              <w:t xml:space="preserve">2 870,8 </w:t>
            </w:r>
          </w:p>
        </w:tc>
      </w:tr>
      <w:tr w:rsidR="004B4E48" w:rsidRPr="00CA7BC4" w14:paraId="2201CA12" w14:textId="77777777" w:rsidTr="00141EE9">
        <w:trPr>
          <w:jc w:val="center"/>
        </w:trPr>
        <w:tc>
          <w:tcPr>
            <w:tcW w:w="421" w:type="pct"/>
            <w:tcBorders>
              <w:top w:val="single" w:sz="6" w:space="0" w:color="000000"/>
              <w:left w:val="single" w:sz="6" w:space="0" w:color="000000"/>
              <w:bottom w:val="single" w:sz="6" w:space="0" w:color="000000"/>
              <w:right w:val="single" w:sz="6" w:space="0" w:color="000000"/>
            </w:tcBorders>
          </w:tcPr>
          <w:p w14:paraId="1B1A5DBB" w14:textId="77777777" w:rsidR="00D04FAC" w:rsidRPr="00CA7BC4" w:rsidDel="004C100E" w:rsidRDefault="00D04FAC" w:rsidP="0046000C">
            <w:pPr>
              <w:pBdr>
                <w:top w:val="nil"/>
                <w:left w:val="nil"/>
                <w:bottom w:val="nil"/>
                <w:right w:val="nil"/>
                <w:between w:val="nil"/>
              </w:pBdr>
              <w:ind w:right="-114" w:firstLine="15"/>
              <w:contextualSpacing/>
              <w:jc w:val="center"/>
              <w:rPr>
                <w:rFonts w:cs="Times New Roman"/>
                <w:b/>
                <w:color w:val="000000"/>
                <w:sz w:val="20"/>
                <w:lang w:val="ro-RO"/>
              </w:rPr>
            </w:pPr>
            <w:r w:rsidRPr="00CA7BC4">
              <w:rPr>
                <w:rFonts w:cs="Times New Roman"/>
                <w:b/>
                <w:color w:val="000000"/>
                <w:sz w:val="20"/>
                <w:lang w:val="ro-RO"/>
              </w:rPr>
              <w:t>15</w:t>
            </w:r>
          </w:p>
        </w:tc>
        <w:tc>
          <w:tcPr>
            <w:tcW w:w="3882" w:type="pct"/>
            <w:tcBorders>
              <w:top w:val="single" w:sz="6" w:space="0" w:color="000000"/>
              <w:left w:val="single" w:sz="6" w:space="0" w:color="000000"/>
              <w:bottom w:val="single" w:sz="6" w:space="0" w:color="000000"/>
              <w:right w:val="single" w:sz="6" w:space="0" w:color="000000"/>
            </w:tcBorders>
          </w:tcPr>
          <w:p w14:paraId="5D8A8ACD" w14:textId="660A1609" w:rsidR="00D04FAC" w:rsidRPr="00CA7BC4" w:rsidRDefault="00E51354" w:rsidP="0046000C">
            <w:pPr>
              <w:pBdr>
                <w:top w:val="nil"/>
                <w:left w:val="nil"/>
                <w:bottom w:val="nil"/>
                <w:right w:val="nil"/>
                <w:between w:val="nil"/>
              </w:pBdr>
              <w:ind w:hanging="50"/>
              <w:contextualSpacing/>
              <w:rPr>
                <w:rFonts w:cs="Times New Roman"/>
                <w:color w:val="000000"/>
                <w:sz w:val="20"/>
                <w:lang w:val="ro-RO"/>
              </w:rPr>
            </w:pPr>
            <w:r w:rsidRPr="00CA7BC4">
              <w:rPr>
                <w:rFonts w:cs="Times New Roman"/>
                <w:color w:val="000000"/>
                <w:sz w:val="20"/>
                <w:lang w:val="ro-RO"/>
              </w:rPr>
              <w:t xml:space="preserve"> </w:t>
            </w:r>
            <w:r w:rsidRPr="00CA7BC4">
              <w:rPr>
                <w:color w:val="000000"/>
                <w:sz w:val="20"/>
                <w:lang w:val="ro-RO"/>
              </w:rPr>
              <w:t xml:space="preserve">                    </w:t>
            </w:r>
            <w:r w:rsidR="00D04FAC" w:rsidRPr="00CA7BC4">
              <w:rPr>
                <w:rFonts w:cs="Times New Roman"/>
                <w:color w:val="000000"/>
                <w:sz w:val="20"/>
                <w:lang w:val="ro-RO"/>
              </w:rPr>
              <w:t>S.A. „FEE Nord”</w:t>
            </w:r>
          </w:p>
        </w:tc>
        <w:tc>
          <w:tcPr>
            <w:tcW w:w="696" w:type="pct"/>
            <w:tcBorders>
              <w:top w:val="single" w:sz="6" w:space="0" w:color="000000"/>
              <w:left w:val="single" w:sz="6" w:space="0" w:color="000000"/>
              <w:bottom w:val="single" w:sz="6" w:space="0" w:color="000000"/>
              <w:right w:val="single" w:sz="6" w:space="0" w:color="000000"/>
            </w:tcBorders>
          </w:tcPr>
          <w:p w14:paraId="26FBB955" w14:textId="351D32D4" w:rsidR="00D04FAC" w:rsidRPr="00CA7BC4" w:rsidRDefault="00AB0177" w:rsidP="0046000C">
            <w:pPr>
              <w:pBdr>
                <w:top w:val="nil"/>
                <w:left w:val="nil"/>
                <w:bottom w:val="nil"/>
                <w:right w:val="nil"/>
                <w:between w:val="nil"/>
              </w:pBdr>
              <w:ind w:firstLine="29"/>
              <w:contextualSpacing/>
              <w:jc w:val="right"/>
              <w:rPr>
                <w:rFonts w:cs="Times New Roman"/>
                <w:color w:val="000000"/>
                <w:sz w:val="20"/>
                <w:lang w:val="ro-RO"/>
              </w:rPr>
            </w:pPr>
            <w:r w:rsidRPr="00CA7BC4">
              <w:rPr>
                <w:rFonts w:cs="Times New Roman"/>
                <w:color w:val="000000"/>
                <w:sz w:val="20"/>
                <w:lang w:val="ro-RO"/>
              </w:rPr>
              <w:t>1 006,2</w:t>
            </w:r>
          </w:p>
        </w:tc>
      </w:tr>
      <w:tr w:rsidR="004B4E48" w:rsidRPr="00CA7BC4" w14:paraId="1DF025F3" w14:textId="77777777" w:rsidTr="00141EE9">
        <w:trPr>
          <w:jc w:val="center"/>
        </w:trPr>
        <w:tc>
          <w:tcPr>
            <w:tcW w:w="421" w:type="pct"/>
            <w:tcBorders>
              <w:top w:val="single" w:sz="6" w:space="0" w:color="000000"/>
              <w:left w:val="single" w:sz="6" w:space="0" w:color="000000"/>
              <w:bottom w:val="single" w:sz="6" w:space="0" w:color="000000"/>
              <w:right w:val="single" w:sz="6" w:space="0" w:color="000000"/>
            </w:tcBorders>
          </w:tcPr>
          <w:p w14:paraId="39B1E65D" w14:textId="77777777" w:rsidR="00D04FAC" w:rsidRPr="00CA7BC4" w:rsidDel="004C100E" w:rsidRDefault="00D04FAC" w:rsidP="0046000C">
            <w:pPr>
              <w:pBdr>
                <w:top w:val="nil"/>
                <w:left w:val="nil"/>
                <w:bottom w:val="nil"/>
                <w:right w:val="nil"/>
                <w:between w:val="nil"/>
              </w:pBdr>
              <w:ind w:right="-114" w:firstLine="15"/>
              <w:contextualSpacing/>
              <w:jc w:val="center"/>
              <w:rPr>
                <w:rFonts w:cs="Times New Roman"/>
                <w:b/>
                <w:color w:val="000000"/>
                <w:sz w:val="20"/>
                <w:lang w:val="ro-RO"/>
              </w:rPr>
            </w:pPr>
            <w:r w:rsidRPr="00CA7BC4">
              <w:rPr>
                <w:rFonts w:cs="Times New Roman"/>
                <w:b/>
                <w:color w:val="000000"/>
                <w:sz w:val="20"/>
                <w:lang w:val="ro-RO"/>
              </w:rPr>
              <w:t>16</w:t>
            </w:r>
          </w:p>
        </w:tc>
        <w:tc>
          <w:tcPr>
            <w:tcW w:w="3882" w:type="pct"/>
            <w:tcBorders>
              <w:top w:val="single" w:sz="6" w:space="0" w:color="000000"/>
              <w:left w:val="single" w:sz="6" w:space="0" w:color="000000"/>
              <w:bottom w:val="single" w:sz="6" w:space="0" w:color="000000"/>
              <w:right w:val="single" w:sz="6" w:space="0" w:color="000000"/>
            </w:tcBorders>
          </w:tcPr>
          <w:p w14:paraId="78DF3EBF" w14:textId="4BF4BD29" w:rsidR="00D04FAC" w:rsidRPr="00CA7BC4" w:rsidRDefault="00F2030B" w:rsidP="0046000C">
            <w:pPr>
              <w:pBdr>
                <w:top w:val="nil"/>
                <w:left w:val="nil"/>
                <w:bottom w:val="nil"/>
                <w:right w:val="nil"/>
                <w:between w:val="nil"/>
              </w:pBdr>
              <w:ind w:hanging="50"/>
              <w:contextualSpacing/>
              <w:rPr>
                <w:rFonts w:cs="Times New Roman"/>
                <w:color w:val="000000"/>
                <w:sz w:val="20"/>
                <w:lang w:val="ro-RO"/>
              </w:rPr>
            </w:pPr>
            <w:r w:rsidRPr="00CA7BC4">
              <w:rPr>
                <w:rFonts w:cs="Times New Roman"/>
                <w:color w:val="000000"/>
                <w:sz w:val="20"/>
                <w:lang w:val="ro-RO"/>
              </w:rPr>
              <w:t>Alți</w:t>
            </w:r>
            <w:r w:rsidR="00D04FAC" w:rsidRPr="00CA7BC4">
              <w:rPr>
                <w:rFonts w:cs="Times New Roman"/>
                <w:color w:val="000000"/>
                <w:sz w:val="20"/>
                <w:lang w:val="ro-RO"/>
              </w:rPr>
              <w:t xml:space="preserve"> furnizori</w:t>
            </w:r>
          </w:p>
        </w:tc>
        <w:tc>
          <w:tcPr>
            <w:tcW w:w="696" w:type="pct"/>
            <w:tcBorders>
              <w:top w:val="single" w:sz="6" w:space="0" w:color="000000"/>
              <w:left w:val="single" w:sz="6" w:space="0" w:color="000000"/>
              <w:bottom w:val="single" w:sz="6" w:space="0" w:color="000000"/>
              <w:right w:val="single" w:sz="6" w:space="0" w:color="000000"/>
            </w:tcBorders>
          </w:tcPr>
          <w:p w14:paraId="277711BC" w14:textId="3C33B72C" w:rsidR="00D04FAC" w:rsidRPr="00CA7BC4" w:rsidRDefault="00AB0177" w:rsidP="0046000C">
            <w:pPr>
              <w:pBdr>
                <w:top w:val="nil"/>
                <w:left w:val="nil"/>
                <w:bottom w:val="nil"/>
                <w:right w:val="nil"/>
                <w:between w:val="nil"/>
              </w:pBdr>
              <w:ind w:firstLine="29"/>
              <w:contextualSpacing/>
              <w:jc w:val="right"/>
              <w:rPr>
                <w:rFonts w:cs="Times New Roman"/>
                <w:color w:val="000000"/>
                <w:sz w:val="20"/>
                <w:lang w:val="ro-RO"/>
              </w:rPr>
            </w:pPr>
            <w:r w:rsidRPr="00CA7BC4">
              <w:rPr>
                <w:rFonts w:cs="Times New Roman"/>
                <w:color w:val="000000"/>
                <w:sz w:val="20"/>
                <w:lang w:val="ro-RO"/>
              </w:rPr>
              <w:t>12,0</w:t>
            </w:r>
          </w:p>
        </w:tc>
      </w:tr>
      <w:tr w:rsidR="004B4E48" w:rsidRPr="00CA7BC4" w14:paraId="318D7905" w14:textId="77777777" w:rsidTr="00141EE9">
        <w:trPr>
          <w:jc w:val="center"/>
        </w:trPr>
        <w:tc>
          <w:tcPr>
            <w:tcW w:w="421" w:type="pct"/>
            <w:tcBorders>
              <w:top w:val="single" w:sz="6" w:space="0" w:color="000000"/>
              <w:left w:val="single" w:sz="6" w:space="0" w:color="000000"/>
              <w:bottom w:val="single" w:sz="6" w:space="0" w:color="000000"/>
              <w:right w:val="single" w:sz="6" w:space="0" w:color="000000"/>
            </w:tcBorders>
          </w:tcPr>
          <w:p w14:paraId="20ECAE26" w14:textId="77777777" w:rsidR="00D04FAC" w:rsidRPr="00CA7BC4" w:rsidDel="004C100E" w:rsidRDefault="00D04FAC" w:rsidP="0046000C">
            <w:pPr>
              <w:pBdr>
                <w:top w:val="nil"/>
                <w:left w:val="nil"/>
                <w:bottom w:val="nil"/>
                <w:right w:val="nil"/>
                <w:between w:val="nil"/>
              </w:pBdr>
              <w:ind w:right="-114" w:firstLine="15"/>
              <w:contextualSpacing/>
              <w:jc w:val="center"/>
              <w:rPr>
                <w:rFonts w:cs="Times New Roman"/>
                <w:b/>
                <w:color w:val="000000"/>
                <w:sz w:val="20"/>
                <w:lang w:val="ro-RO"/>
              </w:rPr>
            </w:pPr>
            <w:r w:rsidRPr="00CA7BC4">
              <w:rPr>
                <w:rFonts w:cs="Times New Roman"/>
                <w:b/>
                <w:color w:val="000000"/>
                <w:sz w:val="20"/>
                <w:lang w:val="ro-RO"/>
              </w:rPr>
              <w:t>17</w:t>
            </w:r>
          </w:p>
        </w:tc>
        <w:tc>
          <w:tcPr>
            <w:tcW w:w="3882" w:type="pct"/>
            <w:tcBorders>
              <w:top w:val="single" w:sz="6" w:space="0" w:color="000000"/>
              <w:left w:val="single" w:sz="6" w:space="0" w:color="000000"/>
              <w:bottom w:val="single" w:sz="6" w:space="0" w:color="000000"/>
              <w:right w:val="single" w:sz="6" w:space="0" w:color="000000"/>
            </w:tcBorders>
          </w:tcPr>
          <w:p w14:paraId="32E1BD99" w14:textId="77777777" w:rsidR="00D04FAC" w:rsidRPr="00CA7BC4" w:rsidRDefault="00D04FAC" w:rsidP="0046000C">
            <w:pPr>
              <w:pBdr>
                <w:top w:val="nil"/>
                <w:left w:val="nil"/>
                <w:bottom w:val="nil"/>
                <w:right w:val="nil"/>
                <w:between w:val="nil"/>
              </w:pBdr>
              <w:ind w:hanging="50"/>
              <w:contextualSpacing/>
              <w:rPr>
                <w:rFonts w:cs="Times New Roman"/>
                <w:b/>
                <w:color w:val="000000"/>
                <w:sz w:val="20"/>
                <w:lang w:val="ro-RO"/>
              </w:rPr>
            </w:pPr>
            <w:r w:rsidRPr="00CA7BC4">
              <w:rPr>
                <w:rFonts w:cs="Times New Roman"/>
                <w:b/>
                <w:color w:val="000000"/>
                <w:sz w:val="20"/>
                <w:lang w:val="ro-RO"/>
              </w:rPr>
              <w:t xml:space="preserve">Consumul de energie electrică de către consumatorii finali: </w:t>
            </w:r>
          </w:p>
          <w:p w14:paraId="19336F99" w14:textId="77777777" w:rsidR="00D04FAC" w:rsidRPr="00CA7BC4" w:rsidRDefault="00D04FAC" w:rsidP="0046000C">
            <w:pPr>
              <w:numPr>
                <w:ilvl w:val="0"/>
                <w:numId w:val="39"/>
              </w:numPr>
              <w:pBdr>
                <w:top w:val="nil"/>
                <w:left w:val="nil"/>
                <w:bottom w:val="nil"/>
                <w:right w:val="nil"/>
                <w:between w:val="nil"/>
              </w:pBdr>
              <w:ind w:hanging="50"/>
              <w:contextualSpacing/>
              <w:jc w:val="both"/>
              <w:rPr>
                <w:rFonts w:cs="Times New Roman"/>
                <w:i/>
                <w:iCs/>
                <w:color w:val="000000"/>
                <w:sz w:val="20"/>
                <w:lang w:val="ro-RO"/>
              </w:rPr>
            </w:pPr>
            <w:r w:rsidRPr="00CA7BC4">
              <w:rPr>
                <w:rFonts w:cs="Times New Roman"/>
                <w:i/>
                <w:iCs/>
                <w:color w:val="000000"/>
                <w:sz w:val="20"/>
                <w:lang w:val="ro-RO"/>
              </w:rPr>
              <w:t>Consumatori casnici</w:t>
            </w:r>
          </w:p>
          <w:p w14:paraId="654D1254" w14:textId="77777777" w:rsidR="00D04FAC" w:rsidRPr="00CA7BC4" w:rsidRDefault="00D04FAC" w:rsidP="0046000C">
            <w:pPr>
              <w:numPr>
                <w:ilvl w:val="0"/>
                <w:numId w:val="39"/>
              </w:numPr>
              <w:pBdr>
                <w:top w:val="nil"/>
                <w:left w:val="nil"/>
                <w:bottom w:val="nil"/>
                <w:right w:val="nil"/>
                <w:between w:val="nil"/>
              </w:pBdr>
              <w:ind w:hanging="50"/>
              <w:contextualSpacing/>
              <w:jc w:val="both"/>
              <w:rPr>
                <w:rFonts w:cs="Times New Roman"/>
                <w:b/>
                <w:color w:val="000000"/>
                <w:sz w:val="20"/>
                <w:lang w:val="ro-RO"/>
              </w:rPr>
            </w:pPr>
            <w:r w:rsidRPr="00CA7BC4">
              <w:rPr>
                <w:rFonts w:cs="Times New Roman"/>
                <w:i/>
                <w:iCs/>
                <w:color w:val="000000"/>
                <w:sz w:val="20"/>
                <w:lang w:val="ro-RO"/>
              </w:rPr>
              <w:t>Consumatori noncasnici</w:t>
            </w:r>
          </w:p>
        </w:tc>
        <w:tc>
          <w:tcPr>
            <w:tcW w:w="696" w:type="pct"/>
            <w:tcBorders>
              <w:top w:val="single" w:sz="6" w:space="0" w:color="000000"/>
              <w:left w:val="single" w:sz="6" w:space="0" w:color="000000"/>
              <w:bottom w:val="single" w:sz="6" w:space="0" w:color="000000"/>
              <w:right w:val="single" w:sz="6" w:space="0" w:color="000000"/>
            </w:tcBorders>
          </w:tcPr>
          <w:p w14:paraId="45E5345B" w14:textId="2706E9C1" w:rsidR="007172EB" w:rsidRPr="00CA7BC4" w:rsidRDefault="007172EB" w:rsidP="0046000C">
            <w:pPr>
              <w:pBdr>
                <w:top w:val="nil"/>
                <w:left w:val="nil"/>
                <w:bottom w:val="nil"/>
                <w:right w:val="nil"/>
                <w:between w:val="nil"/>
              </w:pBdr>
              <w:ind w:firstLine="29"/>
              <w:contextualSpacing/>
              <w:jc w:val="right"/>
              <w:rPr>
                <w:rFonts w:cs="Times New Roman"/>
                <w:b/>
                <w:color w:val="000000"/>
                <w:sz w:val="20"/>
                <w:lang w:val="ro-RO"/>
              </w:rPr>
            </w:pPr>
            <w:r w:rsidRPr="00CA7BC4">
              <w:rPr>
                <w:rFonts w:cs="Times New Roman"/>
                <w:b/>
                <w:color w:val="000000"/>
                <w:sz w:val="20"/>
                <w:lang w:val="ro-RO"/>
              </w:rPr>
              <w:t>3889,0</w:t>
            </w:r>
          </w:p>
          <w:p w14:paraId="670EF945" w14:textId="3ABEF7D3" w:rsidR="007172EB" w:rsidRPr="00CA7BC4" w:rsidRDefault="007172EB" w:rsidP="0046000C">
            <w:pPr>
              <w:pBdr>
                <w:top w:val="nil"/>
                <w:left w:val="nil"/>
                <w:bottom w:val="nil"/>
                <w:right w:val="nil"/>
                <w:between w:val="nil"/>
              </w:pBdr>
              <w:ind w:firstLine="29"/>
              <w:contextualSpacing/>
              <w:jc w:val="right"/>
              <w:rPr>
                <w:rFonts w:cs="Times New Roman"/>
                <w:bCs/>
                <w:i/>
                <w:iCs/>
                <w:color w:val="000000"/>
                <w:sz w:val="20"/>
                <w:lang w:val="ro-RO"/>
              </w:rPr>
            </w:pPr>
            <w:r w:rsidRPr="00CA7BC4">
              <w:rPr>
                <w:rFonts w:cs="Times New Roman"/>
                <w:bCs/>
                <w:i/>
                <w:iCs/>
                <w:color w:val="000000"/>
                <w:sz w:val="20"/>
                <w:lang w:val="ro-RO"/>
              </w:rPr>
              <w:t>1613,7</w:t>
            </w:r>
          </w:p>
          <w:p w14:paraId="002549D1" w14:textId="1104DB69" w:rsidR="00D04FAC" w:rsidRPr="00CA7BC4" w:rsidRDefault="007172EB" w:rsidP="00B47C0E">
            <w:pPr>
              <w:pBdr>
                <w:top w:val="nil"/>
                <w:left w:val="nil"/>
                <w:bottom w:val="nil"/>
                <w:right w:val="nil"/>
                <w:between w:val="nil"/>
              </w:pBdr>
              <w:ind w:firstLine="29"/>
              <w:contextualSpacing/>
              <w:jc w:val="right"/>
              <w:rPr>
                <w:rFonts w:cs="Times New Roman"/>
                <w:bCs/>
                <w:i/>
                <w:iCs/>
                <w:color w:val="000000"/>
                <w:sz w:val="20"/>
                <w:lang w:val="ro-RO"/>
              </w:rPr>
            </w:pPr>
            <w:r w:rsidRPr="00CA7BC4">
              <w:rPr>
                <w:rFonts w:cs="Times New Roman"/>
                <w:bCs/>
                <w:i/>
                <w:iCs/>
                <w:color w:val="000000"/>
                <w:sz w:val="20"/>
                <w:lang w:val="ro-RO"/>
              </w:rPr>
              <w:t>2275,2</w:t>
            </w:r>
          </w:p>
        </w:tc>
      </w:tr>
    </w:tbl>
    <w:p w14:paraId="477F6644" w14:textId="320DCFF7" w:rsidR="007F0C9D" w:rsidRPr="00CA7BC4" w:rsidRDefault="00B11495" w:rsidP="00141EE9">
      <w:pPr>
        <w:pStyle w:val="Titlu2"/>
        <w:rPr>
          <w:lang w:val="ro-RO"/>
        </w:rPr>
      </w:pPr>
      <w:bookmarkStart w:id="681" w:name="_Toc174096894"/>
      <w:bookmarkStart w:id="682" w:name="_Toc174343099"/>
      <w:r w:rsidRPr="00CA7BC4">
        <w:rPr>
          <w:lang w:val="ro-RO"/>
        </w:rPr>
        <w:t>Descrierea sistemului electroenergetic al Republicii Moldova</w:t>
      </w:r>
      <w:bookmarkEnd w:id="681"/>
      <w:bookmarkEnd w:id="682"/>
      <w:r w:rsidRPr="00CA7BC4">
        <w:rPr>
          <w:lang w:val="ro-RO"/>
        </w:rPr>
        <w:t xml:space="preserve"> </w:t>
      </w:r>
    </w:p>
    <w:p w14:paraId="0EAE0D4A" w14:textId="1276A44A" w:rsidR="00D5119D" w:rsidRPr="00CA7BC4" w:rsidRDefault="00B17480" w:rsidP="00C87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firstLine="567"/>
        <w:jc w:val="both"/>
        <w:rPr>
          <w:rFonts w:eastAsia="Calibri" w:cs="Times New Roman"/>
          <w:szCs w:val="24"/>
          <w:lang w:val="ro-RO" w:eastAsia="ru-RU"/>
        </w:rPr>
      </w:pPr>
      <w:r w:rsidRPr="00CA7BC4">
        <w:rPr>
          <w:rFonts w:eastAsia="Calibri" w:cs="Times New Roman"/>
          <w:szCs w:val="24"/>
          <w:lang w:val="ro-RO" w:eastAsia="ru-RU"/>
        </w:rPr>
        <w:t xml:space="preserve">15. </w:t>
      </w:r>
      <w:r w:rsidR="007F0C9D" w:rsidRPr="00CA7BC4">
        <w:rPr>
          <w:rFonts w:eastAsia="Calibri" w:cs="Times New Roman"/>
          <w:szCs w:val="24"/>
          <w:lang w:val="ro-RO" w:eastAsia="ru-RU"/>
        </w:rPr>
        <w:t xml:space="preserve">Energia electrică constituie circa 14% din consum final </w:t>
      </w:r>
      <w:r w:rsidR="00607B02" w:rsidRPr="00CA7BC4">
        <w:rPr>
          <w:rFonts w:eastAsia="Calibri" w:cs="Times New Roman"/>
          <w:szCs w:val="24"/>
          <w:lang w:val="ro-RO" w:eastAsia="ru-RU"/>
        </w:rPr>
        <w:t xml:space="preserve">de </w:t>
      </w:r>
      <w:r w:rsidR="007F0C9D" w:rsidRPr="00CA7BC4">
        <w:rPr>
          <w:rFonts w:eastAsia="Calibri" w:cs="Times New Roman"/>
          <w:szCs w:val="24"/>
          <w:lang w:val="ro-RO" w:eastAsia="ru-RU"/>
        </w:rPr>
        <w:t>energ</w:t>
      </w:r>
      <w:r w:rsidR="00607B02" w:rsidRPr="00CA7BC4">
        <w:rPr>
          <w:rFonts w:eastAsia="Calibri" w:cs="Times New Roman"/>
          <w:szCs w:val="24"/>
          <w:lang w:val="ro-RO" w:eastAsia="ru-RU"/>
        </w:rPr>
        <w:t>i</w:t>
      </w:r>
      <w:r w:rsidR="007F0C9D" w:rsidRPr="00CA7BC4">
        <w:rPr>
          <w:rFonts w:eastAsia="Calibri" w:cs="Times New Roman"/>
          <w:szCs w:val="24"/>
          <w:lang w:val="ro-RO" w:eastAsia="ru-RU"/>
        </w:rPr>
        <w:t>e pe tipuri de produse, reprezentând a</w:t>
      </w:r>
      <w:r w:rsidR="00AD050F" w:rsidRPr="00CA7BC4">
        <w:rPr>
          <w:rFonts w:eastAsia="Calibri" w:cs="Times New Roman"/>
          <w:szCs w:val="24"/>
          <w:lang w:val="ro-RO" w:eastAsia="ru-RU"/>
        </w:rPr>
        <w:t xml:space="preserve"> </w:t>
      </w:r>
      <w:r w:rsidR="00F0142B" w:rsidRPr="00CA7BC4">
        <w:rPr>
          <w:rFonts w:eastAsia="Calibri" w:cs="Times New Roman"/>
          <w:szCs w:val="24"/>
          <w:lang w:val="ro-RO" w:eastAsia="ru-RU"/>
        </w:rPr>
        <w:t>patra</w:t>
      </w:r>
      <w:r w:rsidR="0013490F" w:rsidRPr="00CA7BC4">
        <w:rPr>
          <w:rStyle w:val="Referinnotdesubsol"/>
          <w:rFonts w:eastAsia="Calibri" w:cs="Times New Roman"/>
          <w:szCs w:val="24"/>
          <w:lang w:val="ro-RO" w:eastAsia="ru-RU"/>
        </w:rPr>
        <w:footnoteReference w:id="6"/>
      </w:r>
      <w:r w:rsidR="007F0C9D" w:rsidRPr="00CA7BC4">
        <w:rPr>
          <w:rFonts w:eastAsia="Calibri" w:cs="Times New Roman"/>
          <w:szCs w:val="24"/>
          <w:lang w:val="ro-RO" w:eastAsia="ru-RU"/>
        </w:rPr>
        <w:t>, cea mai mare sursă de energie după produsele petroliere</w:t>
      </w:r>
      <w:r w:rsidR="00F0142B" w:rsidRPr="00CA7BC4">
        <w:rPr>
          <w:rFonts w:eastAsia="Calibri" w:cs="Times New Roman"/>
          <w:szCs w:val="24"/>
          <w:lang w:val="ro-RO" w:eastAsia="ru-RU"/>
        </w:rPr>
        <w:t>, biocombustibili</w:t>
      </w:r>
      <w:r w:rsidR="007F0C9D" w:rsidRPr="00CA7BC4">
        <w:rPr>
          <w:rFonts w:eastAsia="Calibri" w:cs="Times New Roman"/>
          <w:szCs w:val="24"/>
          <w:lang w:val="ro-RO" w:eastAsia="ru-RU"/>
        </w:rPr>
        <w:t xml:space="preserve"> și gaze</w:t>
      </w:r>
      <w:r w:rsidR="00607B02" w:rsidRPr="00CA7BC4">
        <w:rPr>
          <w:rFonts w:eastAsia="Calibri" w:cs="Times New Roman"/>
          <w:szCs w:val="24"/>
          <w:lang w:val="ro-RO" w:eastAsia="ru-RU"/>
        </w:rPr>
        <w:t>le</w:t>
      </w:r>
      <w:r w:rsidR="007F0C9D" w:rsidRPr="00CA7BC4">
        <w:rPr>
          <w:rFonts w:eastAsia="Calibri" w:cs="Times New Roman"/>
          <w:szCs w:val="24"/>
          <w:lang w:val="ro-RO" w:eastAsia="ru-RU"/>
        </w:rPr>
        <w:t xml:space="preserve"> naturale. Energia electrică joacă un rol </w:t>
      </w:r>
      <w:r w:rsidR="004C3BD2" w:rsidRPr="00CA7BC4">
        <w:rPr>
          <w:rFonts w:eastAsia="Calibri" w:cs="Times New Roman"/>
          <w:szCs w:val="24"/>
          <w:lang w:val="ro-RO" w:eastAsia="ru-RU"/>
        </w:rPr>
        <w:t>fundamental în funcționarea modernă a economiei naționale, afectând practic fiecare aspect al vieții și al activității umane. Fiabilitatea, accesibilitatea și sustenabilitatea surselor de energie electrică devin, astfel, priorități esențiale pentru economie.</w:t>
      </w:r>
    </w:p>
    <w:p w14:paraId="2BE6806D" w14:textId="6C5A8813" w:rsidR="007F0C9D" w:rsidRPr="00CA7BC4" w:rsidRDefault="007F0C9D" w:rsidP="00E41D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eastAsia="Calibri" w:cs="Times New Roman"/>
          <w:szCs w:val="24"/>
          <w:lang w:val="ro-RO" w:eastAsia="ru-RU"/>
        </w:rPr>
      </w:pPr>
      <w:r w:rsidRPr="00CA7BC4">
        <w:rPr>
          <w:rFonts w:eastAsia="Calibri" w:cs="Times New Roman"/>
          <w:szCs w:val="24"/>
          <w:lang w:val="ro-RO" w:eastAsia="ru-RU"/>
        </w:rPr>
        <w:t xml:space="preserve">Sistemul </w:t>
      </w:r>
      <w:r w:rsidR="004C3BD2" w:rsidRPr="00CA7BC4">
        <w:rPr>
          <w:rFonts w:eastAsia="Calibri" w:cs="Times New Roman"/>
          <w:szCs w:val="24"/>
          <w:lang w:val="ro-RO" w:eastAsia="ru-RU"/>
        </w:rPr>
        <w:t>elect</w:t>
      </w:r>
      <w:r w:rsidR="00D5119D" w:rsidRPr="00CA7BC4">
        <w:rPr>
          <w:rFonts w:eastAsia="Calibri" w:cs="Times New Roman"/>
          <w:szCs w:val="24"/>
          <w:lang w:val="ro-RO" w:eastAsia="ru-RU"/>
        </w:rPr>
        <w:t>r</w:t>
      </w:r>
      <w:r w:rsidR="004C3BD2" w:rsidRPr="00CA7BC4">
        <w:rPr>
          <w:rFonts w:eastAsia="Calibri" w:cs="Times New Roman"/>
          <w:szCs w:val="24"/>
          <w:lang w:val="ro-RO" w:eastAsia="ru-RU"/>
        </w:rPr>
        <w:t>oenergetic</w:t>
      </w:r>
      <w:r w:rsidRPr="00CA7BC4">
        <w:rPr>
          <w:rFonts w:eastAsia="Calibri" w:cs="Times New Roman"/>
          <w:szCs w:val="24"/>
          <w:lang w:val="ro-RO" w:eastAsia="ru-RU"/>
        </w:rPr>
        <w:t xml:space="preserve"> din Republica Moldova este divizat între malurile drept și stâng al</w:t>
      </w:r>
      <w:r w:rsidR="00607B02" w:rsidRPr="00CA7BC4">
        <w:rPr>
          <w:rFonts w:eastAsia="Calibri" w:cs="Times New Roman"/>
          <w:szCs w:val="24"/>
          <w:lang w:val="ro-RO" w:eastAsia="ru-RU"/>
        </w:rPr>
        <w:t xml:space="preserve">e râului </w:t>
      </w:r>
      <w:r w:rsidRPr="00CA7BC4">
        <w:rPr>
          <w:rFonts w:eastAsia="Calibri" w:cs="Times New Roman"/>
          <w:szCs w:val="24"/>
          <w:lang w:val="ro-RO" w:eastAsia="ru-RU"/>
        </w:rPr>
        <w:t xml:space="preserve">Nistru care nu este controlat </w:t>
      </w:r>
      <w:r w:rsidR="00FE3719" w:rsidRPr="00CA7BC4">
        <w:rPr>
          <w:rFonts w:eastAsia="Calibri" w:cs="Times New Roman"/>
          <w:szCs w:val="24"/>
          <w:lang w:val="ro-RO" w:eastAsia="ru-RU"/>
        </w:rPr>
        <w:t xml:space="preserve">în totalitate </w:t>
      </w:r>
      <w:r w:rsidRPr="00CA7BC4">
        <w:rPr>
          <w:rFonts w:eastAsia="Calibri" w:cs="Times New Roman"/>
          <w:szCs w:val="24"/>
          <w:lang w:val="ro-RO" w:eastAsia="ru-RU"/>
        </w:rPr>
        <w:t xml:space="preserve">de autoritățile constituționale ale țării și unde este amplasată cea mai mare centrală termoelectrică </w:t>
      </w:r>
      <w:r w:rsidR="00D5119D" w:rsidRPr="00CA7BC4">
        <w:rPr>
          <w:rFonts w:eastAsia="Calibri" w:cs="Times New Roman"/>
          <w:szCs w:val="24"/>
          <w:lang w:val="ro-RO" w:eastAsia="ru-RU"/>
        </w:rPr>
        <w:t xml:space="preserve">SATÎ „Moldavskaya GRES” </w:t>
      </w:r>
      <w:r w:rsidRPr="00CA7BC4">
        <w:rPr>
          <w:rFonts w:eastAsia="Calibri" w:cs="Times New Roman"/>
          <w:szCs w:val="24"/>
          <w:lang w:val="ro-RO" w:eastAsia="ru-RU"/>
        </w:rPr>
        <w:t>(MGRES), care furnizează circa 80% din energia electrică utilizată pe malul drept al Nistrului</w:t>
      </w:r>
      <w:r w:rsidR="00D5119D" w:rsidRPr="00CA7BC4">
        <w:rPr>
          <w:rFonts w:eastAsia="Calibri" w:cs="Times New Roman"/>
          <w:szCs w:val="24"/>
          <w:lang w:val="ro-RO" w:eastAsia="ru-RU"/>
        </w:rPr>
        <w:t>, asigurând și malul stâng cu energia electrică</w:t>
      </w:r>
      <w:r w:rsidRPr="00CA7BC4">
        <w:rPr>
          <w:rFonts w:eastAsia="Calibri" w:cs="Times New Roman"/>
          <w:szCs w:val="24"/>
          <w:lang w:val="ro-RO" w:eastAsia="ru-RU"/>
        </w:rPr>
        <w:t>.</w:t>
      </w:r>
      <w:r w:rsidR="00FE3719" w:rsidRPr="00CA7BC4">
        <w:rPr>
          <w:rFonts w:eastAsia="Calibri" w:cs="Times New Roman"/>
          <w:szCs w:val="24"/>
          <w:lang w:val="ro-RO" w:eastAsia="ru-RU"/>
        </w:rPr>
        <w:t xml:space="preserve"> </w:t>
      </w:r>
      <w:r w:rsidR="00456F4E" w:rsidRPr="00CA7BC4">
        <w:rPr>
          <w:rFonts w:eastAsia="Calibri" w:cs="Times New Roman"/>
          <w:szCs w:val="24"/>
          <w:lang w:val="ro-RO" w:eastAsia="ru-RU"/>
        </w:rPr>
        <w:t>Totodată, există i</w:t>
      </w:r>
      <w:r w:rsidR="00E41D05" w:rsidRPr="00CA7BC4">
        <w:rPr>
          <w:rFonts w:eastAsia="Calibri" w:cs="Times New Roman"/>
          <w:szCs w:val="24"/>
          <w:lang w:val="ro-RO" w:eastAsia="ru-RU"/>
        </w:rPr>
        <w:t xml:space="preserve">nteracțiuni între ÎS „Moldelectrica” și </w:t>
      </w:r>
      <w:r w:rsidR="0017566F" w:rsidRPr="00CA7BC4">
        <w:rPr>
          <w:rFonts w:eastAsia="Calibri" w:cs="Times New Roman"/>
          <w:szCs w:val="24"/>
          <w:lang w:val="ro-RO" w:eastAsia="ru-RU"/>
        </w:rPr>
        <w:t>întreprinderi</w:t>
      </w:r>
      <w:r w:rsidR="00B76696" w:rsidRPr="00CA7BC4">
        <w:rPr>
          <w:rFonts w:eastAsia="Calibri" w:cs="Times New Roman"/>
          <w:szCs w:val="24"/>
          <w:lang w:val="ro-RO" w:eastAsia="ru-RU"/>
        </w:rPr>
        <w:t>le</w:t>
      </w:r>
      <w:r w:rsidR="0017566F" w:rsidRPr="00CA7BC4">
        <w:rPr>
          <w:rFonts w:eastAsia="Calibri" w:cs="Times New Roman"/>
          <w:szCs w:val="24"/>
          <w:lang w:val="ro-RO" w:eastAsia="ru-RU"/>
        </w:rPr>
        <w:t xml:space="preserve"> </w:t>
      </w:r>
      <w:r w:rsidR="00F6728A" w:rsidRPr="00CA7BC4">
        <w:rPr>
          <w:rFonts w:eastAsia="Calibri" w:cs="Times New Roman"/>
          <w:szCs w:val="24"/>
          <w:lang w:val="ro-RO" w:eastAsia="ru-RU"/>
        </w:rPr>
        <w:t xml:space="preserve">din </w:t>
      </w:r>
      <w:r w:rsidR="00B76696" w:rsidRPr="00CA7BC4">
        <w:rPr>
          <w:rFonts w:eastAsia="Calibri" w:cs="Times New Roman"/>
          <w:szCs w:val="24"/>
          <w:lang w:val="ro-RO" w:eastAsia="ru-RU"/>
        </w:rPr>
        <w:t>r</w:t>
      </w:r>
      <w:r w:rsidR="00F6728A" w:rsidRPr="00CA7BC4">
        <w:rPr>
          <w:rFonts w:eastAsia="Calibri" w:cs="Times New Roman"/>
          <w:szCs w:val="24"/>
          <w:lang w:val="ro-RO" w:eastAsia="ru-RU"/>
        </w:rPr>
        <w:t xml:space="preserve">egiunea </w:t>
      </w:r>
      <w:r w:rsidR="00B76696" w:rsidRPr="00CA7BC4">
        <w:rPr>
          <w:rFonts w:eastAsia="Calibri" w:cs="Times New Roman"/>
          <w:szCs w:val="24"/>
          <w:lang w:val="ro-RO" w:eastAsia="ru-RU"/>
        </w:rPr>
        <w:t>t</w:t>
      </w:r>
      <w:r w:rsidR="00F6728A" w:rsidRPr="00CA7BC4">
        <w:rPr>
          <w:rFonts w:eastAsia="Calibri" w:cs="Times New Roman"/>
          <w:szCs w:val="24"/>
          <w:lang w:val="ro-RO" w:eastAsia="ru-RU"/>
        </w:rPr>
        <w:t>ransnistreană a Republicii Moldova</w:t>
      </w:r>
      <w:r w:rsidR="00456F4E" w:rsidRPr="00CA7BC4">
        <w:rPr>
          <w:rFonts w:eastAsia="Calibri" w:cs="Times New Roman"/>
          <w:szCs w:val="24"/>
          <w:lang w:val="ro-RO" w:eastAsia="ru-RU"/>
        </w:rPr>
        <w:t>,</w:t>
      </w:r>
      <w:r w:rsidR="00E41D05" w:rsidRPr="00CA7BC4">
        <w:rPr>
          <w:rFonts w:eastAsia="Calibri" w:cs="Times New Roman"/>
          <w:szCs w:val="24"/>
          <w:lang w:val="ro-RO" w:eastAsia="ru-RU"/>
        </w:rPr>
        <w:t xml:space="preserve"> </w:t>
      </w:r>
      <w:r w:rsidR="00456F4E" w:rsidRPr="00CA7BC4">
        <w:rPr>
          <w:rFonts w:eastAsia="Calibri" w:cs="Times New Roman"/>
          <w:szCs w:val="24"/>
          <w:lang w:val="ro-RO" w:eastAsia="ru-RU"/>
        </w:rPr>
        <w:t>a</w:t>
      </w:r>
      <w:r w:rsidR="00E41D05" w:rsidRPr="00CA7BC4">
        <w:rPr>
          <w:rFonts w:eastAsia="Calibri" w:cs="Times New Roman"/>
          <w:szCs w:val="24"/>
          <w:lang w:val="ro-RO" w:eastAsia="ru-RU"/>
        </w:rPr>
        <w:t xml:space="preserve">ceste sunt esențiale pentru gestionarea sistemului </w:t>
      </w:r>
      <w:r w:rsidR="00456F4E" w:rsidRPr="00CA7BC4">
        <w:rPr>
          <w:rFonts w:eastAsia="Calibri" w:cs="Times New Roman"/>
          <w:szCs w:val="24"/>
          <w:lang w:val="ro-RO" w:eastAsia="ru-RU"/>
        </w:rPr>
        <w:t>electro</w:t>
      </w:r>
      <w:r w:rsidR="00E41D05" w:rsidRPr="00CA7BC4">
        <w:rPr>
          <w:rFonts w:eastAsia="Calibri" w:cs="Times New Roman"/>
          <w:szCs w:val="24"/>
          <w:lang w:val="ro-RO" w:eastAsia="ru-RU"/>
        </w:rPr>
        <w:t>energetic.</w:t>
      </w:r>
      <w:r w:rsidR="004E153D" w:rsidRPr="00CA7BC4">
        <w:rPr>
          <w:rFonts w:eastAsia="Calibri" w:cs="Times New Roman"/>
          <w:szCs w:val="24"/>
          <w:lang w:val="ro-RO" w:eastAsia="ru-RU"/>
        </w:rPr>
        <w:t xml:space="preserve"> </w:t>
      </w:r>
      <w:r w:rsidR="00ED346E" w:rsidRPr="00CA7BC4">
        <w:rPr>
          <w:rFonts w:eastAsia="Calibri" w:cs="Times New Roman"/>
          <w:szCs w:val="24"/>
          <w:lang w:val="ro-RO" w:eastAsia="ru-RU"/>
        </w:rPr>
        <w:t xml:space="preserve">Conlucrarea respectivă </w:t>
      </w:r>
      <w:r w:rsidR="00E41D05" w:rsidRPr="00CA7BC4">
        <w:rPr>
          <w:rFonts w:eastAsia="Calibri" w:cs="Times New Roman"/>
          <w:szCs w:val="24"/>
          <w:lang w:val="ro-RO" w:eastAsia="ru-RU"/>
        </w:rPr>
        <w:t>presupune coordonarea</w:t>
      </w:r>
      <w:r w:rsidR="00B224E7" w:rsidRPr="00CA7BC4">
        <w:rPr>
          <w:rFonts w:eastAsia="Calibri" w:cs="Times New Roman"/>
          <w:szCs w:val="24"/>
          <w:lang w:val="ro-RO" w:eastAsia="ru-RU"/>
        </w:rPr>
        <w:t xml:space="preserve"> între</w:t>
      </w:r>
      <w:r w:rsidR="00E41D05" w:rsidRPr="00CA7BC4">
        <w:rPr>
          <w:rFonts w:eastAsia="Calibri" w:cs="Times New Roman"/>
          <w:szCs w:val="24"/>
          <w:lang w:val="ro-RO" w:eastAsia="ru-RU"/>
        </w:rPr>
        <w:t xml:space="preserve"> dispecerat</w:t>
      </w:r>
      <w:r w:rsidR="004E153D" w:rsidRPr="00CA7BC4">
        <w:rPr>
          <w:rFonts w:eastAsia="Calibri" w:cs="Times New Roman"/>
          <w:szCs w:val="24"/>
          <w:lang w:val="ro-RO" w:eastAsia="ru-RU"/>
        </w:rPr>
        <w:t>ele</w:t>
      </w:r>
      <w:r w:rsidR="00E41D05" w:rsidRPr="00CA7BC4">
        <w:rPr>
          <w:rFonts w:eastAsia="Calibri" w:cs="Times New Roman"/>
          <w:szCs w:val="24"/>
          <w:lang w:val="ro-RO" w:eastAsia="ru-RU"/>
        </w:rPr>
        <w:t xml:space="preserve">, schimbul de informații operaționale în timp real, precum și colaborarea în situații de urgență sau pentru întreținerea și modernizarea infrastructurii. </w:t>
      </w:r>
      <w:r w:rsidR="005A2860" w:rsidRPr="00CA7BC4">
        <w:rPr>
          <w:rFonts w:eastAsia="Calibri" w:cs="Times New Roman"/>
          <w:szCs w:val="24"/>
          <w:lang w:val="ro-RO" w:eastAsia="ru-RU"/>
        </w:rPr>
        <w:t>Activitățile respective</w:t>
      </w:r>
      <w:r w:rsidR="00E41D05" w:rsidRPr="00CA7BC4">
        <w:rPr>
          <w:rFonts w:eastAsia="Calibri" w:cs="Times New Roman"/>
          <w:szCs w:val="24"/>
          <w:lang w:val="ro-RO" w:eastAsia="ru-RU"/>
        </w:rPr>
        <w:t xml:space="preserve"> </w:t>
      </w:r>
      <w:r w:rsidR="005A2860" w:rsidRPr="00CA7BC4">
        <w:rPr>
          <w:rFonts w:eastAsia="Calibri" w:cs="Times New Roman"/>
          <w:szCs w:val="24"/>
          <w:lang w:val="ro-RO" w:eastAsia="ru-RU"/>
        </w:rPr>
        <w:t>sunt</w:t>
      </w:r>
      <w:r w:rsidR="00E41D05" w:rsidRPr="00CA7BC4">
        <w:rPr>
          <w:rFonts w:eastAsia="Calibri" w:cs="Times New Roman"/>
          <w:szCs w:val="24"/>
          <w:lang w:val="ro-RO" w:eastAsia="ru-RU"/>
        </w:rPr>
        <w:t xml:space="preserve"> important</w:t>
      </w:r>
      <w:r w:rsidR="005A2860" w:rsidRPr="00CA7BC4">
        <w:rPr>
          <w:rFonts w:eastAsia="Calibri" w:cs="Times New Roman"/>
          <w:szCs w:val="24"/>
          <w:lang w:val="ro-RO" w:eastAsia="ru-RU"/>
        </w:rPr>
        <w:t>e</w:t>
      </w:r>
      <w:r w:rsidR="00E41D05" w:rsidRPr="00CA7BC4">
        <w:rPr>
          <w:rFonts w:eastAsia="Calibri" w:cs="Times New Roman"/>
          <w:szCs w:val="24"/>
          <w:lang w:val="ro-RO" w:eastAsia="ru-RU"/>
        </w:rPr>
        <w:t xml:space="preserve"> pentru a asigura continuitatea furnizării energiei electrice și pentru a preveni eventuale disfuncționalități în sistemul elect</w:t>
      </w:r>
      <w:r w:rsidR="005A2860" w:rsidRPr="00CA7BC4">
        <w:rPr>
          <w:rFonts w:eastAsia="Calibri" w:cs="Times New Roman"/>
          <w:szCs w:val="24"/>
          <w:lang w:val="ro-RO" w:eastAsia="ru-RU"/>
        </w:rPr>
        <w:t>roenergetic</w:t>
      </w:r>
      <w:r w:rsidR="00E41D05" w:rsidRPr="00CA7BC4">
        <w:rPr>
          <w:rFonts w:eastAsia="Calibri" w:cs="Times New Roman"/>
          <w:szCs w:val="24"/>
          <w:lang w:val="ro-RO" w:eastAsia="ru-RU"/>
        </w:rPr>
        <w:t>.</w:t>
      </w:r>
    </w:p>
    <w:p w14:paraId="147D3707" w14:textId="2A4F0886" w:rsidR="00D5119D" w:rsidRPr="00CA7BC4" w:rsidRDefault="00D5119D" w:rsidP="00B47C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eastAsia="Calibri" w:cs="Times New Roman"/>
          <w:szCs w:val="24"/>
          <w:lang w:val="ro-RO" w:eastAsia="ru-RU"/>
        </w:rPr>
      </w:pPr>
      <w:r w:rsidRPr="00CA7BC4">
        <w:rPr>
          <w:rFonts w:eastAsia="Calibri" w:cs="Times New Roman"/>
          <w:szCs w:val="24"/>
          <w:lang w:val="ro-RO" w:eastAsia="ru-RU"/>
        </w:rPr>
        <w:t>Producerea energiei electrice se efectuează inclusiv și d</w:t>
      </w:r>
      <w:r w:rsidR="00491029" w:rsidRPr="00CA7BC4">
        <w:rPr>
          <w:rFonts w:eastAsia="Calibri" w:cs="Times New Roman"/>
          <w:szCs w:val="24"/>
          <w:lang w:val="ro-RO" w:eastAsia="ru-RU"/>
        </w:rPr>
        <w:t>in</w:t>
      </w:r>
      <w:r w:rsidRPr="00CA7BC4">
        <w:rPr>
          <w:rFonts w:eastAsia="Calibri" w:cs="Times New Roman"/>
          <w:szCs w:val="24"/>
          <w:lang w:val="ro-RO" w:eastAsia="ru-RU"/>
        </w:rPr>
        <w:t xml:space="preserve"> sursele interne care sunt compuse din centrale electrice </w:t>
      </w:r>
      <w:r w:rsidR="00E93B43" w:rsidRPr="00CA7BC4">
        <w:rPr>
          <w:rFonts w:eastAsia="Calibri" w:cs="Times New Roman"/>
          <w:szCs w:val="24"/>
          <w:lang w:val="ro-RO" w:eastAsia="ru-RU"/>
        </w:rPr>
        <w:t xml:space="preserve">de </w:t>
      </w:r>
      <w:r w:rsidRPr="00CA7BC4">
        <w:rPr>
          <w:rFonts w:eastAsia="Calibri" w:cs="Times New Roman"/>
          <w:szCs w:val="24"/>
          <w:lang w:val="ro-RO" w:eastAsia="ru-RU"/>
        </w:rPr>
        <w:t xml:space="preserve"> termoficare (CET) și </w:t>
      </w:r>
      <w:r w:rsidR="001E6834" w:rsidRPr="00CA7BC4">
        <w:rPr>
          <w:rFonts w:eastAsia="Calibri" w:cs="Times New Roman"/>
          <w:szCs w:val="24"/>
          <w:lang w:val="ro-RO" w:eastAsia="ru-RU"/>
        </w:rPr>
        <w:t xml:space="preserve">centrale electrice care </w:t>
      </w:r>
      <w:r w:rsidR="00BF3691" w:rsidRPr="00CA7BC4">
        <w:rPr>
          <w:rFonts w:eastAsia="Calibri" w:cs="Times New Roman"/>
          <w:szCs w:val="24"/>
          <w:lang w:val="ro-RO" w:eastAsia="ru-RU"/>
        </w:rPr>
        <w:t>utilizează</w:t>
      </w:r>
      <w:r w:rsidR="004878CC" w:rsidRPr="00CA7BC4">
        <w:rPr>
          <w:rFonts w:eastAsia="Calibri" w:cs="Times New Roman"/>
          <w:szCs w:val="24"/>
          <w:lang w:val="ro-RO" w:eastAsia="ru-RU"/>
        </w:rPr>
        <w:t xml:space="preserve"> </w:t>
      </w:r>
      <w:r w:rsidRPr="00CA7BC4">
        <w:rPr>
          <w:rFonts w:eastAsia="Calibri" w:cs="Times New Roman"/>
          <w:szCs w:val="24"/>
          <w:lang w:val="ro-RO" w:eastAsia="ru-RU"/>
        </w:rPr>
        <w:t>surse regenerabile de energie (eoliană, solară, hidroenergetic</w:t>
      </w:r>
      <w:r w:rsidR="00491029" w:rsidRPr="00CA7BC4">
        <w:rPr>
          <w:rFonts w:eastAsia="Calibri" w:cs="Times New Roman"/>
          <w:szCs w:val="24"/>
          <w:lang w:val="ro-RO" w:eastAsia="ru-RU"/>
        </w:rPr>
        <w:t>ă</w:t>
      </w:r>
      <w:r w:rsidRPr="00CA7BC4">
        <w:rPr>
          <w:rFonts w:eastAsia="Calibri" w:cs="Times New Roman"/>
          <w:szCs w:val="24"/>
          <w:lang w:val="ro-RO" w:eastAsia="ru-RU"/>
        </w:rPr>
        <w:t xml:space="preserve"> și alte).</w:t>
      </w:r>
    </w:p>
    <w:p w14:paraId="7E3B6B03" w14:textId="6A1DDC38" w:rsidR="00D5119D" w:rsidRPr="00CA7BC4" w:rsidRDefault="00D5119D" w:rsidP="00B47C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eastAsia="Calibri" w:cs="Times New Roman"/>
          <w:szCs w:val="24"/>
          <w:lang w:val="ro-RO" w:eastAsia="ru-RU"/>
        </w:rPr>
      </w:pPr>
      <w:r w:rsidRPr="00CA7BC4">
        <w:rPr>
          <w:rFonts w:eastAsia="Calibri" w:cs="Times New Roman"/>
          <w:szCs w:val="24"/>
          <w:lang w:val="ro-RO" w:eastAsia="ru-RU"/>
        </w:rPr>
        <w:t>În afara producerii energie</w:t>
      </w:r>
      <w:r w:rsidR="00607B02" w:rsidRPr="00CA7BC4">
        <w:rPr>
          <w:rFonts w:eastAsia="Calibri" w:cs="Times New Roman"/>
          <w:szCs w:val="24"/>
          <w:lang w:val="ro-RO" w:eastAsia="ru-RU"/>
        </w:rPr>
        <w:t>i</w:t>
      </w:r>
      <w:r w:rsidRPr="00CA7BC4">
        <w:rPr>
          <w:rFonts w:eastAsia="Calibri" w:cs="Times New Roman"/>
          <w:szCs w:val="24"/>
          <w:lang w:val="ro-RO" w:eastAsia="ru-RU"/>
        </w:rPr>
        <w:t xml:space="preserve"> electric</w:t>
      </w:r>
      <w:r w:rsidR="00607B02" w:rsidRPr="00CA7BC4">
        <w:rPr>
          <w:rFonts w:eastAsia="Calibri" w:cs="Times New Roman"/>
          <w:szCs w:val="24"/>
          <w:lang w:val="ro-RO" w:eastAsia="ru-RU"/>
        </w:rPr>
        <w:t>e</w:t>
      </w:r>
      <w:r w:rsidRPr="00CA7BC4">
        <w:rPr>
          <w:rFonts w:eastAsia="Calibri" w:cs="Times New Roman"/>
          <w:szCs w:val="24"/>
          <w:lang w:val="ro-RO" w:eastAsia="ru-RU"/>
        </w:rPr>
        <w:t xml:space="preserve"> </w:t>
      </w:r>
      <w:r w:rsidR="0049370D" w:rsidRPr="00CA7BC4">
        <w:rPr>
          <w:rFonts w:eastAsia="Calibri" w:cs="Times New Roman"/>
          <w:szCs w:val="24"/>
          <w:lang w:val="ro-RO" w:eastAsia="ru-RU"/>
        </w:rPr>
        <w:t>în sectorul electroenergetic se desfășoară și se reglementează următoarele activități:</w:t>
      </w:r>
    </w:p>
    <w:p w14:paraId="74F7C23A" w14:textId="524AB716" w:rsidR="0049370D" w:rsidRPr="00CA7BC4" w:rsidRDefault="0049370D" w:rsidP="0049370D">
      <w:pPr>
        <w:pStyle w:val="Listparagraf"/>
        <w:numPr>
          <w:ilvl w:val="0"/>
          <w:numId w:val="81"/>
        </w:numPr>
        <w:ind w:right="57"/>
        <w:jc w:val="both"/>
        <w:rPr>
          <w:rFonts w:eastAsia="Calibri" w:cs="Times New Roman"/>
          <w:szCs w:val="24"/>
          <w:lang w:val="ro-RO" w:eastAsia="ru-RU"/>
        </w:rPr>
      </w:pPr>
      <w:r w:rsidRPr="00CA7BC4">
        <w:rPr>
          <w:rFonts w:eastAsia="Calibri" w:cs="Times New Roman"/>
          <w:szCs w:val="24"/>
          <w:lang w:val="ro-RO" w:eastAsia="ru-RU"/>
        </w:rPr>
        <w:t>operarea pieței energiei electrice;</w:t>
      </w:r>
    </w:p>
    <w:p w14:paraId="26DAE6CE" w14:textId="163F8152" w:rsidR="0049370D" w:rsidRPr="00CA7BC4" w:rsidRDefault="0049370D" w:rsidP="0049370D">
      <w:pPr>
        <w:pStyle w:val="Listparagraf"/>
        <w:numPr>
          <w:ilvl w:val="0"/>
          <w:numId w:val="81"/>
        </w:numPr>
        <w:ind w:right="57"/>
        <w:jc w:val="both"/>
        <w:rPr>
          <w:rFonts w:eastAsia="Calibri" w:cs="Times New Roman"/>
          <w:szCs w:val="24"/>
          <w:lang w:val="ro-RO" w:eastAsia="ru-RU"/>
        </w:rPr>
      </w:pPr>
      <w:r w:rsidRPr="00CA7BC4">
        <w:rPr>
          <w:rFonts w:eastAsia="Calibri" w:cs="Times New Roman"/>
          <w:szCs w:val="24"/>
          <w:lang w:val="ro-RO" w:eastAsia="ru-RU"/>
        </w:rPr>
        <w:t>transportul energiei electrice;</w:t>
      </w:r>
    </w:p>
    <w:p w14:paraId="2C2DED3E" w14:textId="1EFBE658" w:rsidR="0049370D" w:rsidRPr="00CA7BC4" w:rsidRDefault="0049370D" w:rsidP="0049370D">
      <w:pPr>
        <w:pStyle w:val="Listparagraf"/>
        <w:numPr>
          <w:ilvl w:val="0"/>
          <w:numId w:val="81"/>
        </w:numPr>
        <w:ind w:right="57"/>
        <w:jc w:val="both"/>
        <w:rPr>
          <w:rFonts w:eastAsia="Calibri" w:cs="Times New Roman"/>
          <w:szCs w:val="24"/>
          <w:lang w:val="ro-RO" w:eastAsia="ru-RU"/>
        </w:rPr>
      </w:pPr>
      <w:r w:rsidRPr="00CA7BC4">
        <w:rPr>
          <w:rFonts w:eastAsia="Calibri" w:cs="Times New Roman"/>
          <w:szCs w:val="24"/>
          <w:lang w:val="ro-RO" w:eastAsia="ru-RU"/>
        </w:rPr>
        <w:t>conducerea centralizată a sistemului electroenergetic;</w:t>
      </w:r>
    </w:p>
    <w:p w14:paraId="21BA81AE" w14:textId="54134C1F" w:rsidR="0049370D" w:rsidRPr="00CA7BC4" w:rsidRDefault="0049370D" w:rsidP="0049370D">
      <w:pPr>
        <w:pStyle w:val="Listparagraf"/>
        <w:numPr>
          <w:ilvl w:val="0"/>
          <w:numId w:val="81"/>
        </w:numPr>
        <w:ind w:right="57"/>
        <w:jc w:val="both"/>
        <w:rPr>
          <w:rFonts w:eastAsia="Calibri" w:cs="Times New Roman"/>
          <w:szCs w:val="24"/>
          <w:lang w:val="ro-RO" w:eastAsia="ru-RU"/>
        </w:rPr>
      </w:pPr>
      <w:r w:rsidRPr="00CA7BC4">
        <w:rPr>
          <w:rFonts w:eastAsia="Calibri" w:cs="Times New Roman"/>
          <w:szCs w:val="24"/>
          <w:lang w:val="ro-RO" w:eastAsia="ru-RU"/>
        </w:rPr>
        <w:t>distribuția energiei electrice;</w:t>
      </w:r>
    </w:p>
    <w:p w14:paraId="393CDDFF" w14:textId="60583D31" w:rsidR="0049370D" w:rsidRPr="00CA7BC4" w:rsidRDefault="0049370D" w:rsidP="0049370D">
      <w:pPr>
        <w:pStyle w:val="Listparagraf"/>
        <w:numPr>
          <w:ilvl w:val="0"/>
          <w:numId w:val="81"/>
        </w:numPr>
        <w:ind w:right="57"/>
        <w:jc w:val="both"/>
        <w:rPr>
          <w:rFonts w:eastAsia="Calibri" w:cs="Times New Roman"/>
          <w:szCs w:val="24"/>
          <w:lang w:val="ro-RO" w:eastAsia="ru-RU"/>
        </w:rPr>
      </w:pPr>
      <w:r w:rsidRPr="00CA7BC4">
        <w:rPr>
          <w:rFonts w:eastAsia="Calibri" w:cs="Times New Roman"/>
          <w:szCs w:val="24"/>
          <w:lang w:val="ro-RO" w:eastAsia="ru-RU"/>
        </w:rPr>
        <w:t>furnizarea energiei electrice</w:t>
      </w:r>
      <w:r w:rsidR="00A22164" w:rsidRPr="00CA7BC4">
        <w:rPr>
          <w:rFonts w:eastAsia="Calibri" w:cs="Times New Roman"/>
          <w:szCs w:val="24"/>
          <w:lang w:val="ro-RO" w:eastAsia="ru-RU"/>
        </w:rPr>
        <w:t>.</w:t>
      </w:r>
    </w:p>
    <w:p w14:paraId="27ADF5D4" w14:textId="4786DB0E" w:rsidR="00A22164" w:rsidRPr="00CA7BC4" w:rsidRDefault="00A22164" w:rsidP="00B47C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eastAsia="Calibri" w:cs="Times New Roman"/>
          <w:szCs w:val="24"/>
          <w:lang w:val="ro-RO" w:eastAsia="ru-RU"/>
        </w:rPr>
      </w:pPr>
      <w:r w:rsidRPr="00CA7BC4">
        <w:rPr>
          <w:rFonts w:eastAsia="Calibri" w:cs="Times New Roman"/>
          <w:szCs w:val="24"/>
          <w:lang w:val="ro-RO" w:eastAsia="ru-RU"/>
        </w:rPr>
        <w:t>Activități ce urmează a fi desfășurate și reglementate urmare a transpunerii Pachetului de Integrare a Energiei Electrice (The Electricity Integration Package):</w:t>
      </w:r>
    </w:p>
    <w:p w14:paraId="43A8CD2F" w14:textId="1BA966C3" w:rsidR="0049370D" w:rsidRPr="00CA7BC4" w:rsidRDefault="0049370D" w:rsidP="0049370D">
      <w:pPr>
        <w:pStyle w:val="Listparagraf"/>
        <w:numPr>
          <w:ilvl w:val="0"/>
          <w:numId w:val="81"/>
        </w:numPr>
        <w:ind w:right="57"/>
        <w:jc w:val="both"/>
        <w:rPr>
          <w:rFonts w:eastAsia="Calibri" w:cs="Times New Roman"/>
          <w:szCs w:val="24"/>
          <w:lang w:val="ro-RO" w:eastAsia="ru-RU"/>
        </w:rPr>
      </w:pPr>
      <w:bookmarkStart w:id="683" w:name="_Hlk165553396"/>
      <w:r w:rsidRPr="00CA7BC4">
        <w:rPr>
          <w:rFonts w:eastAsia="Calibri" w:cs="Times New Roman"/>
          <w:szCs w:val="24"/>
          <w:lang w:val="ro-RO" w:eastAsia="ru-RU"/>
        </w:rPr>
        <w:t>stocarea energiei;</w:t>
      </w:r>
    </w:p>
    <w:p w14:paraId="2AC03E2D" w14:textId="4765DC11" w:rsidR="0049370D" w:rsidRPr="00CA7BC4" w:rsidRDefault="0049370D" w:rsidP="00FB1B80">
      <w:pPr>
        <w:pStyle w:val="Listparagraf"/>
        <w:numPr>
          <w:ilvl w:val="0"/>
          <w:numId w:val="81"/>
        </w:numPr>
        <w:ind w:right="57"/>
        <w:jc w:val="both"/>
        <w:rPr>
          <w:rFonts w:eastAsia="Calibri" w:cs="Times New Roman"/>
          <w:szCs w:val="24"/>
          <w:lang w:val="ro-RO" w:eastAsia="ru-RU"/>
        </w:rPr>
      </w:pPr>
      <w:r w:rsidRPr="00CA7BC4">
        <w:rPr>
          <w:rFonts w:eastAsia="Calibri" w:cs="Times New Roman"/>
          <w:szCs w:val="24"/>
          <w:lang w:val="ro-RO" w:eastAsia="ru-RU"/>
        </w:rPr>
        <w:t>agregare</w:t>
      </w:r>
      <w:bookmarkEnd w:id="683"/>
      <w:r w:rsidR="00491029" w:rsidRPr="00CA7BC4">
        <w:rPr>
          <w:rFonts w:eastAsia="Calibri" w:cs="Times New Roman"/>
          <w:szCs w:val="24"/>
          <w:lang w:val="ro-RO" w:eastAsia="ru-RU"/>
        </w:rPr>
        <w:t>a</w:t>
      </w:r>
      <w:r w:rsidRPr="00CA7BC4">
        <w:rPr>
          <w:rFonts w:eastAsia="Calibri" w:cs="Times New Roman"/>
          <w:szCs w:val="24"/>
          <w:lang w:val="ro-RO" w:eastAsia="ru-RU"/>
        </w:rPr>
        <w:t>.</w:t>
      </w:r>
    </w:p>
    <w:p w14:paraId="132D5A80" w14:textId="3D6E0C1B" w:rsidR="00D04FAC" w:rsidRPr="00CA7BC4" w:rsidRDefault="00D04FAC" w:rsidP="00141EE9">
      <w:pPr>
        <w:pStyle w:val="Titlu2"/>
        <w:rPr>
          <w:lang w:val="ro-RO"/>
        </w:rPr>
      </w:pPr>
      <w:bookmarkStart w:id="684" w:name="_Toc164075822"/>
      <w:bookmarkStart w:id="685" w:name="_Toc174096895"/>
      <w:bookmarkStart w:id="686" w:name="_Toc174343100"/>
      <w:r w:rsidRPr="00CA7BC4">
        <w:rPr>
          <w:lang w:val="ro-RO"/>
        </w:rPr>
        <w:lastRenderedPageBreak/>
        <w:t>Producerea energiei electrice</w:t>
      </w:r>
      <w:bookmarkEnd w:id="684"/>
      <w:bookmarkEnd w:id="685"/>
      <w:bookmarkEnd w:id="686"/>
      <w:r w:rsidR="00364ED7" w:rsidRPr="00CA7BC4">
        <w:rPr>
          <w:lang w:val="ro-RO"/>
        </w:rPr>
        <w:t xml:space="preserve"> </w:t>
      </w:r>
    </w:p>
    <w:p w14:paraId="4DF59FBD" w14:textId="6B1CAEC3" w:rsidR="00D04FAC" w:rsidRPr="00CA7BC4" w:rsidRDefault="00B17480" w:rsidP="00B47C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eastAsia="Calibri" w:cs="Times New Roman"/>
          <w:szCs w:val="24"/>
          <w:lang w:val="ro-RO" w:eastAsia="ru-RU"/>
        </w:rPr>
      </w:pPr>
      <w:bookmarkStart w:id="687" w:name="_Hlk160444111"/>
      <w:r w:rsidRPr="00CA7BC4">
        <w:rPr>
          <w:rFonts w:eastAsia="Calibri" w:cs="Times New Roman"/>
          <w:szCs w:val="24"/>
          <w:lang w:val="ro-RO" w:eastAsia="ru-RU"/>
        </w:rPr>
        <w:t xml:space="preserve">16. </w:t>
      </w:r>
      <w:r w:rsidR="00D04FAC" w:rsidRPr="00CA7BC4">
        <w:rPr>
          <w:rFonts w:eastAsia="Calibri" w:cs="Times New Roman"/>
          <w:szCs w:val="24"/>
          <w:lang w:val="ro-RO" w:eastAsia="ru-RU"/>
        </w:rPr>
        <w:t xml:space="preserve">Actualmente centralele electrice situate în partea dreaptă a Nistrului sânt capabile să asigure </w:t>
      </w:r>
      <w:r w:rsidR="00607B02" w:rsidRPr="00CA7BC4">
        <w:rPr>
          <w:rFonts w:eastAsia="Calibri" w:cs="Times New Roman"/>
          <w:szCs w:val="24"/>
          <w:lang w:val="ro-RO" w:eastAsia="ru-RU"/>
        </w:rPr>
        <w:t>acoperir</w:t>
      </w:r>
      <w:r w:rsidR="004878CC" w:rsidRPr="00CA7BC4">
        <w:rPr>
          <w:rFonts w:eastAsia="Calibri" w:cs="Times New Roman"/>
          <w:szCs w:val="24"/>
          <w:lang w:val="ro-RO" w:eastAsia="ru-RU"/>
        </w:rPr>
        <w:t>ea</w:t>
      </w:r>
      <w:r w:rsidR="00607B02" w:rsidRPr="00CA7BC4">
        <w:rPr>
          <w:rFonts w:eastAsia="Calibri" w:cs="Times New Roman"/>
          <w:szCs w:val="24"/>
          <w:lang w:val="ro-RO" w:eastAsia="ru-RU"/>
        </w:rPr>
        <w:t xml:space="preserve"> </w:t>
      </w:r>
      <w:r w:rsidR="00D04FAC" w:rsidRPr="00CA7BC4">
        <w:rPr>
          <w:rFonts w:eastAsia="Calibri" w:cs="Times New Roman"/>
          <w:szCs w:val="24"/>
          <w:lang w:val="ro-RO" w:eastAsia="ru-RU"/>
        </w:rPr>
        <w:t>sarcin</w:t>
      </w:r>
      <w:r w:rsidR="00607B02" w:rsidRPr="00CA7BC4">
        <w:rPr>
          <w:rFonts w:eastAsia="Calibri" w:cs="Times New Roman"/>
          <w:szCs w:val="24"/>
          <w:lang w:val="ro-RO" w:eastAsia="ru-RU"/>
        </w:rPr>
        <w:t>ii</w:t>
      </w:r>
      <w:r w:rsidR="00D04FAC" w:rsidRPr="00CA7BC4">
        <w:rPr>
          <w:rFonts w:eastAsia="Calibri" w:cs="Times New Roman"/>
          <w:szCs w:val="24"/>
          <w:lang w:val="ro-RO" w:eastAsia="ru-RU"/>
        </w:rPr>
        <w:t xml:space="preserve"> maxim</w:t>
      </w:r>
      <w:r w:rsidR="00607B02" w:rsidRPr="00CA7BC4">
        <w:rPr>
          <w:rFonts w:eastAsia="Calibri" w:cs="Times New Roman"/>
          <w:szCs w:val="24"/>
          <w:lang w:val="ro-RO" w:eastAsia="ru-RU"/>
        </w:rPr>
        <w:t>e</w:t>
      </w:r>
      <w:r w:rsidR="00D04FAC" w:rsidRPr="00CA7BC4">
        <w:rPr>
          <w:rFonts w:eastAsia="Calibri" w:cs="Times New Roman"/>
          <w:szCs w:val="24"/>
          <w:lang w:val="ro-RO" w:eastAsia="ru-RU"/>
        </w:rPr>
        <w:t xml:space="preserve"> de consum a Republicii Moldova la un nivel mediu anual de cca 20%. </w:t>
      </w:r>
    </w:p>
    <w:p w14:paraId="5DE08445" w14:textId="4799A90E" w:rsidR="004B4B04" w:rsidRPr="00CA7BC4" w:rsidRDefault="00D04FAC" w:rsidP="00B47C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cs="Times New Roman"/>
          <w:szCs w:val="24"/>
          <w:lang w:val="ro-RO" w:eastAsia="ru-RU"/>
        </w:rPr>
      </w:pPr>
      <w:r w:rsidRPr="00CA7BC4">
        <w:rPr>
          <w:rFonts w:cs="Times New Roman"/>
          <w:szCs w:val="24"/>
          <w:lang w:val="ro-RO" w:eastAsia="ru-RU"/>
        </w:rPr>
        <w:t xml:space="preserve">În anul 2022 sursele interne de producere a energiei electrice sunt reprezentate de centralele electrice de termoficare urbane ale S.A. „Termoelectrica” și S.A. „CET Nord”, care au asigurat </w:t>
      </w:r>
      <w:r w:rsidR="004B4B04" w:rsidRPr="00CA7BC4">
        <w:rPr>
          <w:rFonts w:cs="Times New Roman"/>
          <w:szCs w:val="24"/>
          <w:lang w:val="ro-RO" w:eastAsia="ru-RU"/>
        </w:rPr>
        <w:t xml:space="preserve">cca </w:t>
      </w:r>
      <w:r w:rsidRPr="00CA7BC4">
        <w:rPr>
          <w:rFonts w:cs="Times New Roman"/>
          <w:szCs w:val="24"/>
          <w:lang w:val="ro-RO" w:eastAsia="ru-RU"/>
        </w:rPr>
        <w:t>71,8 % (</w:t>
      </w:r>
      <w:r w:rsidR="004B4B04" w:rsidRPr="00CA7BC4">
        <w:rPr>
          <w:rFonts w:cs="Times New Roman"/>
          <w:szCs w:val="24"/>
          <w:lang w:val="ro-RO" w:eastAsia="ru-RU"/>
        </w:rPr>
        <w:t xml:space="preserve">sau cca </w:t>
      </w:r>
      <w:r w:rsidRPr="00CA7BC4">
        <w:rPr>
          <w:rFonts w:cs="Times New Roman"/>
          <w:szCs w:val="24"/>
          <w:lang w:val="ro-RO" w:eastAsia="ru-RU"/>
        </w:rPr>
        <w:t xml:space="preserve">611,6 mil. kWh) din cantitatea totală de energie electrică generată de producătorii autohtoni, centralele eoliene, care asigură 16,8 % (143 mil. kWh), centralele fotovoltaice, care asigură 3,6 % (30,3 mil. kWh), centralele electrice pe bază de biogaz, care asigură 2,8 % (23,6 mil. kWh), și centralele electrice de termoficare ale fabricilor de zahăr, care au asigurat 0,2 % din cantitatea de energie electrică produsă local. </w:t>
      </w:r>
    </w:p>
    <w:p w14:paraId="6956AEE1" w14:textId="3C46999D" w:rsidR="00D04FAC" w:rsidRPr="00CA7BC4" w:rsidRDefault="00D04FAC" w:rsidP="00B47C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cs="Times New Roman"/>
          <w:szCs w:val="24"/>
          <w:lang w:val="ro-RO" w:eastAsia="ru-RU"/>
        </w:rPr>
      </w:pPr>
      <w:r w:rsidRPr="00CA7BC4">
        <w:rPr>
          <w:rFonts w:cs="Times New Roman"/>
          <w:szCs w:val="24"/>
          <w:lang w:val="ro-RO" w:eastAsia="ru-RU"/>
        </w:rPr>
        <w:t xml:space="preserve">ÎS </w:t>
      </w:r>
      <w:r w:rsidR="00BC30EE" w:rsidRPr="00CA7BC4">
        <w:rPr>
          <w:rFonts w:cs="Times New Roman"/>
          <w:szCs w:val="24"/>
          <w:lang w:val="ro-RO" w:eastAsia="ru-RU"/>
        </w:rPr>
        <w:t>„</w:t>
      </w:r>
      <w:r w:rsidRPr="00CA7BC4">
        <w:rPr>
          <w:rFonts w:cs="Times New Roman"/>
          <w:szCs w:val="24"/>
          <w:lang w:val="ro-RO" w:eastAsia="ru-RU"/>
        </w:rPr>
        <w:t>Nodul Hidroenergetic Costești</w:t>
      </w:r>
      <w:r w:rsidR="00BC30EE" w:rsidRPr="00CA7BC4">
        <w:rPr>
          <w:rFonts w:cs="Times New Roman"/>
          <w:szCs w:val="24"/>
          <w:lang w:val="ro-RO" w:eastAsia="ru-RU"/>
        </w:rPr>
        <w:t>”</w:t>
      </w:r>
      <w:r w:rsidRPr="00CA7BC4">
        <w:rPr>
          <w:rFonts w:cs="Times New Roman"/>
          <w:szCs w:val="24"/>
          <w:lang w:val="ro-RO" w:eastAsia="ru-RU"/>
        </w:rPr>
        <w:t xml:space="preserve"> cu o pondere de </w:t>
      </w:r>
      <w:r w:rsidR="00E20783" w:rsidRPr="00CA7BC4">
        <w:rPr>
          <w:rFonts w:cs="Times New Roman"/>
          <w:szCs w:val="24"/>
          <w:lang w:val="ro-RO" w:eastAsia="ru-RU"/>
        </w:rPr>
        <w:t>6</w:t>
      </w:r>
      <w:r w:rsidRPr="00CA7BC4">
        <w:rPr>
          <w:rFonts w:cs="Times New Roman"/>
          <w:szCs w:val="24"/>
          <w:lang w:val="ro-RO" w:eastAsia="ru-RU"/>
        </w:rPr>
        <w:t xml:space="preserve">,8 % din cantitatea de energie electrică produsă intern, cumulativ cu ceilalți producători care generează energie electrică din surse regenerabile asigură circa </w:t>
      </w:r>
      <w:r w:rsidR="004333C5" w:rsidRPr="00CA7BC4">
        <w:rPr>
          <w:rFonts w:cs="Times New Roman"/>
          <w:szCs w:val="24"/>
          <w:lang w:val="ro-RO" w:eastAsia="ru-RU"/>
        </w:rPr>
        <w:t>10,4</w:t>
      </w:r>
      <w:r w:rsidRPr="00CA7BC4">
        <w:rPr>
          <w:rFonts w:cs="Times New Roman"/>
          <w:szCs w:val="24"/>
          <w:lang w:val="ro-RO" w:eastAsia="ru-RU"/>
        </w:rPr>
        <w:t xml:space="preserve"> % din consumul final de energie electrică</w:t>
      </w:r>
      <w:r w:rsidR="004333C5" w:rsidRPr="00CA7BC4">
        <w:rPr>
          <w:rStyle w:val="Referinnotdesubsol"/>
          <w:rFonts w:cs="Times New Roman"/>
          <w:szCs w:val="24"/>
          <w:lang w:val="ro-RO" w:eastAsia="ru-RU"/>
        </w:rPr>
        <w:footnoteReference w:id="7"/>
      </w:r>
      <w:r w:rsidRPr="00CA7BC4">
        <w:rPr>
          <w:rFonts w:cs="Times New Roman"/>
          <w:szCs w:val="24"/>
          <w:lang w:val="ro-RO" w:eastAsia="ru-RU"/>
        </w:rPr>
        <w:t>.</w:t>
      </w:r>
      <w:bookmarkStart w:id="688" w:name="_Hlk160444210"/>
      <w:bookmarkEnd w:id="687"/>
    </w:p>
    <w:p w14:paraId="449A3EFF" w14:textId="631633C4" w:rsidR="00D04FAC" w:rsidRPr="00CA7BC4" w:rsidRDefault="00D04FAC" w:rsidP="00B47C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lang w:val="ro-RO"/>
        </w:rPr>
      </w:pPr>
      <w:r w:rsidRPr="00CA7BC4">
        <w:rPr>
          <w:rFonts w:eastAsia="Calibri" w:cs="Times New Roman"/>
          <w:szCs w:val="24"/>
          <w:lang w:val="ro-RO" w:eastAsia="ru-RU"/>
        </w:rPr>
        <w:t xml:space="preserve">La data de </w:t>
      </w:r>
      <w:r w:rsidR="009F3FC1" w:rsidRPr="00CA7BC4">
        <w:rPr>
          <w:rFonts w:eastAsia="Calibri" w:cs="Times New Roman"/>
          <w:szCs w:val="24"/>
          <w:lang w:val="ro-RO" w:eastAsia="ru-RU"/>
        </w:rPr>
        <w:t>24</w:t>
      </w:r>
      <w:r w:rsidRPr="00CA7BC4">
        <w:rPr>
          <w:rFonts w:eastAsia="Calibri" w:cs="Times New Roman"/>
          <w:szCs w:val="24"/>
          <w:lang w:val="ro-RO" w:eastAsia="ru-RU"/>
        </w:rPr>
        <w:t xml:space="preserve"> </w:t>
      </w:r>
      <w:r w:rsidR="009F3FC1" w:rsidRPr="00CA7BC4">
        <w:rPr>
          <w:rFonts w:eastAsia="Calibri" w:cs="Times New Roman"/>
          <w:szCs w:val="24"/>
          <w:lang w:val="ro-RO" w:eastAsia="ru-RU"/>
        </w:rPr>
        <w:t>aprilie</w:t>
      </w:r>
      <w:r w:rsidRPr="00CA7BC4">
        <w:rPr>
          <w:rFonts w:eastAsia="Calibri" w:cs="Times New Roman"/>
          <w:szCs w:val="24"/>
          <w:lang w:val="ro-RO" w:eastAsia="ru-RU"/>
        </w:rPr>
        <w:t xml:space="preserve"> 202</w:t>
      </w:r>
      <w:r w:rsidR="009F3FC1" w:rsidRPr="00CA7BC4">
        <w:rPr>
          <w:rFonts w:eastAsia="Calibri" w:cs="Times New Roman"/>
          <w:szCs w:val="24"/>
          <w:lang w:val="ro-RO" w:eastAsia="ru-RU"/>
        </w:rPr>
        <w:t>4</w:t>
      </w:r>
      <w:r w:rsidRPr="00CA7BC4">
        <w:rPr>
          <w:rFonts w:eastAsia="Calibri" w:cs="Times New Roman"/>
          <w:szCs w:val="24"/>
          <w:lang w:val="ro-RO" w:eastAsia="ru-RU"/>
        </w:rPr>
        <w:t>, capacitatea</w:t>
      </w:r>
      <w:r w:rsidR="008D6261" w:rsidRPr="00CA7BC4">
        <w:rPr>
          <w:rFonts w:eastAsia="Calibri" w:cs="Times New Roman"/>
          <w:szCs w:val="24"/>
          <w:lang w:val="ro-RO" w:eastAsia="ru-RU"/>
        </w:rPr>
        <w:t xml:space="preserve"> instalată</w:t>
      </w:r>
      <w:r w:rsidRPr="00CA7BC4">
        <w:rPr>
          <w:rFonts w:eastAsia="Calibri" w:cs="Times New Roman"/>
          <w:szCs w:val="24"/>
          <w:lang w:val="ro-RO" w:eastAsia="ru-RU"/>
        </w:rPr>
        <w:t xml:space="preserve"> totală de producere a energiei electrice din Republica Moldova (fără regiunea </w:t>
      </w:r>
      <w:r w:rsidR="00E93B43" w:rsidRPr="00CA7BC4">
        <w:rPr>
          <w:rFonts w:eastAsia="Calibri" w:cs="Times New Roman"/>
          <w:szCs w:val="24"/>
          <w:lang w:val="ro-RO" w:eastAsia="ru-RU"/>
        </w:rPr>
        <w:t>t</w:t>
      </w:r>
      <w:r w:rsidR="00FF4CBD" w:rsidRPr="00CA7BC4">
        <w:rPr>
          <w:rFonts w:eastAsia="Calibri" w:cs="Times New Roman"/>
          <w:szCs w:val="24"/>
          <w:lang w:val="ro-RO" w:eastAsia="ru-RU"/>
        </w:rPr>
        <w:t>ransnistreană</w:t>
      </w:r>
      <w:r w:rsidRPr="00CA7BC4">
        <w:rPr>
          <w:rFonts w:eastAsia="Calibri" w:cs="Times New Roman"/>
          <w:szCs w:val="24"/>
          <w:lang w:val="ro-RO" w:eastAsia="ru-RU"/>
        </w:rPr>
        <w:t xml:space="preserve">) constituia circa </w:t>
      </w:r>
      <w:r w:rsidR="00DE3FCA" w:rsidRPr="00CA7BC4">
        <w:rPr>
          <w:rFonts w:eastAsia="Calibri" w:cs="Times New Roman"/>
          <w:szCs w:val="24"/>
          <w:lang w:val="ro-RO" w:eastAsia="ru-RU"/>
        </w:rPr>
        <w:t>7</w:t>
      </w:r>
      <w:r w:rsidR="00C7605D" w:rsidRPr="00CA7BC4">
        <w:rPr>
          <w:rFonts w:eastAsia="Calibri" w:cs="Times New Roman"/>
          <w:szCs w:val="24"/>
          <w:lang w:val="ro-RO" w:eastAsia="ru-RU"/>
        </w:rPr>
        <w:t>27</w:t>
      </w:r>
      <w:r w:rsidRPr="00CA7BC4">
        <w:rPr>
          <w:rFonts w:eastAsia="Calibri" w:cs="Times New Roman"/>
          <w:szCs w:val="24"/>
          <w:lang w:val="ro-RO" w:eastAsia="ru-RU"/>
        </w:rPr>
        <w:t> MW, din care:</w:t>
      </w:r>
      <w:r w:rsidR="00727E5C" w:rsidRPr="00CA7BC4">
        <w:rPr>
          <w:lang w:val="ro-RO"/>
        </w:rPr>
        <w:t xml:space="preserve"> </w:t>
      </w:r>
    </w:p>
    <w:p w14:paraId="697497D7" w14:textId="77777777" w:rsidR="00D00CF8" w:rsidRPr="00CA7BC4" w:rsidRDefault="00D00CF8" w:rsidP="00D00CF8">
      <w:pPr>
        <w:numPr>
          <w:ilvl w:val="0"/>
          <w:numId w:val="36"/>
        </w:numPr>
        <w:ind w:left="0" w:right="57" w:firstLine="600"/>
        <w:jc w:val="both"/>
        <w:rPr>
          <w:rFonts w:eastAsia="Calibri" w:cs="Times New Roman"/>
          <w:szCs w:val="28"/>
          <w:lang w:val="ro-RO" w:eastAsia="ru-RU"/>
        </w:rPr>
      </w:pPr>
      <w:r w:rsidRPr="00CA7BC4">
        <w:rPr>
          <w:rFonts w:eastAsia="Calibri" w:cs="Times New Roman"/>
          <w:szCs w:val="28"/>
          <w:lang w:val="ro-RO" w:eastAsia="ru-RU"/>
        </w:rPr>
        <w:t>324 MW – capacitatea electrică instalată a centralelor  electrice de termoficare  ale</w:t>
      </w:r>
      <w:r w:rsidRPr="00CA7BC4">
        <w:rPr>
          <w:rFonts w:eastAsia="Calibri" w:cs="Times New Roman"/>
          <w:szCs w:val="28"/>
          <w:lang w:val="ro-RO" w:eastAsia="ru-RU"/>
        </w:rPr>
        <w:br/>
        <w:t xml:space="preserve">S.A „Termoelectrica” din mun. Chișinău, inclusiv: </w:t>
      </w:r>
    </w:p>
    <w:p w14:paraId="38F1F0C4" w14:textId="77777777" w:rsidR="00D00CF8" w:rsidRPr="00CA7BC4" w:rsidRDefault="00D00CF8" w:rsidP="00D00CF8">
      <w:pPr>
        <w:pStyle w:val="Listparagraf"/>
        <w:numPr>
          <w:ilvl w:val="0"/>
          <w:numId w:val="37"/>
        </w:numPr>
        <w:tabs>
          <w:tab w:val="left" w:pos="1134"/>
        </w:tabs>
        <w:ind w:left="0" w:right="57" w:firstLine="600"/>
        <w:jc w:val="both"/>
        <w:rPr>
          <w:rFonts w:eastAsia="Calibri" w:cs="Times New Roman"/>
          <w:szCs w:val="28"/>
          <w:lang w:val="ro-RO" w:eastAsia="ru-RU"/>
        </w:rPr>
      </w:pPr>
      <w:r w:rsidRPr="00CA7BC4">
        <w:rPr>
          <w:rFonts w:eastAsia="Calibri" w:cs="Times New Roman"/>
          <w:szCs w:val="28"/>
          <w:lang w:val="ro-RO" w:eastAsia="ru-RU"/>
        </w:rPr>
        <w:t>CET – Sursa 1, construită în anii 1976-1980, cu capacitatea electrică instalată de 258 MW</w:t>
      </w:r>
      <w:r w:rsidRPr="00CA7BC4">
        <w:rPr>
          <w:rFonts w:eastAsia="Calibri" w:cs="Times New Roman"/>
          <w:szCs w:val="28"/>
          <w:vertAlign w:val="superscript"/>
          <w:lang w:val="ro-RO" w:eastAsia="ru-RU"/>
        </w:rPr>
        <w:footnoteReference w:id="8"/>
      </w:r>
      <w:r w:rsidRPr="00CA7BC4">
        <w:rPr>
          <w:rFonts w:eastAsia="Calibri" w:cs="Times New Roman"/>
          <w:szCs w:val="28"/>
          <w:lang w:val="ro-RO" w:eastAsia="ru-RU"/>
        </w:rPr>
        <w:t>, care utilizează gaze naturale și păcură;</w:t>
      </w:r>
    </w:p>
    <w:p w14:paraId="34AE6AFE" w14:textId="31BD8843" w:rsidR="00D00CF8" w:rsidRPr="00CA7BC4" w:rsidRDefault="00D00CF8" w:rsidP="00D00CF8">
      <w:pPr>
        <w:pStyle w:val="Listparagraf"/>
        <w:numPr>
          <w:ilvl w:val="0"/>
          <w:numId w:val="37"/>
        </w:numPr>
        <w:tabs>
          <w:tab w:val="left" w:pos="1134"/>
        </w:tabs>
        <w:ind w:left="0" w:right="57" w:firstLine="600"/>
        <w:jc w:val="both"/>
        <w:rPr>
          <w:rFonts w:eastAsia="Calibri" w:cs="Times New Roman"/>
          <w:szCs w:val="28"/>
          <w:lang w:val="ro-RO" w:eastAsia="ru-RU"/>
        </w:rPr>
      </w:pPr>
      <w:r w:rsidRPr="00CA7BC4">
        <w:rPr>
          <w:rFonts w:eastAsia="Calibri" w:cs="Times New Roman"/>
          <w:szCs w:val="28"/>
          <w:lang w:val="ro-RO" w:eastAsia="ru-RU"/>
        </w:rPr>
        <w:t>CET – Sursa 2, construită în perioada cuprinsă între 1951-1961, cu capacitatea electrică instalată de 66 MW, care utilizează gaze naturale;</w:t>
      </w:r>
    </w:p>
    <w:p w14:paraId="224B594F" w14:textId="77777777" w:rsidR="00D00CF8" w:rsidRPr="00CA7BC4" w:rsidRDefault="00D00CF8" w:rsidP="00D00CF8">
      <w:pPr>
        <w:numPr>
          <w:ilvl w:val="0"/>
          <w:numId w:val="36"/>
        </w:numPr>
        <w:ind w:left="0" w:right="57" w:firstLine="600"/>
        <w:jc w:val="both"/>
        <w:rPr>
          <w:rFonts w:eastAsia="Calibri" w:cs="Times New Roman"/>
          <w:szCs w:val="28"/>
          <w:lang w:val="ro-RO" w:eastAsia="ru-RU"/>
        </w:rPr>
      </w:pPr>
      <w:r w:rsidRPr="00CA7BC4">
        <w:rPr>
          <w:rFonts w:eastAsia="Calibri" w:cs="Times New Roman"/>
          <w:szCs w:val="28"/>
          <w:lang w:val="ro-RO" w:eastAsia="ru-RU"/>
        </w:rPr>
        <w:t>37 MW</w:t>
      </w:r>
      <w:r w:rsidRPr="00CA7BC4">
        <w:rPr>
          <w:rFonts w:eastAsia="Calibri" w:cs="Times New Roman"/>
          <w:szCs w:val="28"/>
          <w:vertAlign w:val="superscript"/>
          <w:lang w:val="ro-RO" w:eastAsia="ru-RU"/>
        </w:rPr>
        <w:footnoteReference w:id="9"/>
      </w:r>
      <w:r w:rsidRPr="00CA7BC4">
        <w:rPr>
          <w:rFonts w:eastAsia="Calibri" w:cs="Times New Roman"/>
          <w:szCs w:val="28"/>
          <w:lang w:val="ro-RO" w:eastAsia="ru-RU"/>
        </w:rPr>
        <w:t xml:space="preserve"> – capacitatea electrică instalată a CET Nord din mun. Bălți, construită în 1956-1970, care utilizează gaze naturale și păcură;</w:t>
      </w:r>
    </w:p>
    <w:p w14:paraId="3FADE6AB" w14:textId="77777777" w:rsidR="00D00CF8" w:rsidRPr="00CA7BC4" w:rsidRDefault="00D00CF8" w:rsidP="00D00CF8">
      <w:pPr>
        <w:numPr>
          <w:ilvl w:val="0"/>
          <w:numId w:val="36"/>
        </w:numPr>
        <w:ind w:left="0" w:right="57" w:firstLine="600"/>
        <w:jc w:val="both"/>
        <w:rPr>
          <w:rFonts w:eastAsia="Calibri" w:cs="Times New Roman"/>
          <w:szCs w:val="28"/>
          <w:lang w:val="ro-RO" w:eastAsia="ru-RU"/>
        </w:rPr>
      </w:pPr>
      <w:r w:rsidRPr="00CA7BC4">
        <w:rPr>
          <w:rFonts w:eastAsia="Calibri" w:cs="Times New Roman"/>
          <w:szCs w:val="28"/>
          <w:lang w:val="ro-RO" w:eastAsia="ru-RU"/>
        </w:rPr>
        <w:t>16 MW - capacitatea instalată a centralei hidroelectrice Costești–Stânca (CHE Costești–Stânca), construită în 1978;</w:t>
      </w:r>
    </w:p>
    <w:p w14:paraId="7B295145" w14:textId="65CCCD61" w:rsidR="00D00CF8" w:rsidRPr="00CA7BC4" w:rsidRDefault="00C7605D" w:rsidP="00D00C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eastAsia="Calibri" w:cs="Times New Roman"/>
          <w:szCs w:val="28"/>
          <w:lang w:val="ro-RO" w:eastAsia="ru-RU"/>
        </w:rPr>
      </w:pPr>
      <w:r w:rsidRPr="00CA7BC4">
        <w:rPr>
          <w:rFonts w:eastAsia="Calibri" w:cs="Times New Roman"/>
          <w:szCs w:val="28"/>
          <w:lang w:val="ro-RO" w:eastAsia="ru-RU"/>
        </w:rPr>
        <w:t>350.31</w:t>
      </w:r>
      <w:r w:rsidR="00D00CF8" w:rsidRPr="00CA7BC4">
        <w:rPr>
          <w:rFonts w:eastAsia="Calibri" w:cs="Times New Roman"/>
          <w:szCs w:val="28"/>
          <w:lang w:val="ro-RO" w:eastAsia="ru-RU"/>
        </w:rPr>
        <w:t xml:space="preserve"> MW - capacitatea instalată a  centralelor electrice care utilizează surse regenerabile, cu excepția centralelor electrice ale prosumatorilor, construite în perioada cuprinsă între 2010 - 202</w:t>
      </w:r>
      <w:r w:rsidRPr="00CA7BC4">
        <w:rPr>
          <w:rFonts w:eastAsia="Calibri" w:cs="Times New Roman"/>
          <w:szCs w:val="28"/>
          <w:lang w:val="ro-RO" w:eastAsia="ru-RU"/>
        </w:rPr>
        <w:t>4</w:t>
      </w:r>
      <w:r w:rsidR="00D00CF8" w:rsidRPr="00CA7BC4">
        <w:rPr>
          <w:rFonts w:eastAsia="Calibri" w:cs="Times New Roman"/>
          <w:szCs w:val="28"/>
          <w:lang w:val="ro-RO" w:eastAsia="ru-RU"/>
        </w:rPr>
        <w:t>, din care:</w:t>
      </w:r>
    </w:p>
    <w:p w14:paraId="241486F3" w14:textId="198A150D" w:rsidR="00D00CF8" w:rsidRPr="00CA7BC4" w:rsidRDefault="00D00CF8" w:rsidP="00D00CF8">
      <w:pPr>
        <w:tabs>
          <w:tab w:val="left" w:pos="851"/>
        </w:tabs>
        <w:ind w:right="57" w:firstLine="708"/>
        <w:jc w:val="both"/>
        <w:rPr>
          <w:rFonts w:eastAsia="Calibri" w:cs="Times New Roman"/>
          <w:szCs w:val="24"/>
          <w:lang w:val="ro-RO" w:eastAsia="ru-RU"/>
        </w:rPr>
      </w:pPr>
      <w:r w:rsidRPr="00CA7BC4">
        <w:rPr>
          <w:rFonts w:eastAsia="Calibri" w:cs="Times New Roman"/>
          <w:szCs w:val="24"/>
          <w:lang w:val="ro-RO" w:eastAsia="ru-RU"/>
        </w:rPr>
        <w:t xml:space="preserve">a) centrale electrice pe biogaz, cu  capacitatea totală de </w:t>
      </w:r>
      <w:r w:rsidR="008D6261" w:rsidRPr="00CA7BC4">
        <w:rPr>
          <w:rFonts w:eastAsia="Calibri" w:cs="Times New Roman"/>
          <w:szCs w:val="24"/>
          <w:lang w:val="ro-RO" w:eastAsia="ru-RU"/>
        </w:rPr>
        <w:t>6,86</w:t>
      </w:r>
      <w:r w:rsidRPr="00CA7BC4">
        <w:rPr>
          <w:rFonts w:eastAsia="Calibri" w:cs="Times New Roman"/>
          <w:szCs w:val="24"/>
          <w:lang w:val="ro-RO" w:eastAsia="ru-RU"/>
        </w:rPr>
        <w:t xml:space="preserve"> MW;</w:t>
      </w:r>
    </w:p>
    <w:p w14:paraId="4289E108" w14:textId="615657FB" w:rsidR="00D00CF8" w:rsidRPr="00CA7BC4" w:rsidRDefault="00D00CF8" w:rsidP="00D00CF8">
      <w:pPr>
        <w:tabs>
          <w:tab w:val="left" w:pos="851"/>
        </w:tabs>
        <w:ind w:right="57" w:firstLine="708"/>
        <w:jc w:val="both"/>
        <w:rPr>
          <w:rFonts w:eastAsia="Calibri" w:cs="Times New Roman"/>
          <w:szCs w:val="24"/>
          <w:lang w:val="ro-RO" w:eastAsia="ru-RU"/>
        </w:rPr>
      </w:pPr>
      <w:r w:rsidRPr="00CA7BC4">
        <w:rPr>
          <w:rFonts w:eastAsia="Calibri" w:cs="Times New Roman"/>
          <w:szCs w:val="24"/>
          <w:lang w:val="ro-RO" w:eastAsia="ru-RU"/>
        </w:rPr>
        <w:t xml:space="preserve">b) centrale electrice eoliene, cu capacitatea totală de </w:t>
      </w:r>
      <w:r w:rsidR="00B05322" w:rsidRPr="00CA7BC4">
        <w:rPr>
          <w:rFonts w:eastAsia="Calibri" w:cs="Times New Roman"/>
          <w:szCs w:val="24"/>
          <w:lang w:val="ro-RO" w:eastAsia="ru-RU"/>
        </w:rPr>
        <w:t>122,50</w:t>
      </w:r>
      <w:r w:rsidRPr="00CA7BC4">
        <w:rPr>
          <w:rFonts w:eastAsia="Calibri" w:cs="Times New Roman"/>
          <w:szCs w:val="24"/>
          <w:lang w:val="ro-RO" w:eastAsia="ru-RU"/>
        </w:rPr>
        <w:t xml:space="preserve"> MW;</w:t>
      </w:r>
    </w:p>
    <w:p w14:paraId="3E8AD80F" w14:textId="487A243B" w:rsidR="00D00CF8" w:rsidRPr="00CA7BC4" w:rsidRDefault="00D00CF8" w:rsidP="00D00CF8">
      <w:pPr>
        <w:tabs>
          <w:tab w:val="left" w:pos="851"/>
        </w:tabs>
        <w:ind w:right="57" w:firstLine="708"/>
        <w:jc w:val="both"/>
        <w:rPr>
          <w:rFonts w:eastAsia="Calibri" w:cs="Times New Roman"/>
          <w:szCs w:val="24"/>
          <w:lang w:val="ro-RO" w:eastAsia="ru-RU"/>
        </w:rPr>
      </w:pPr>
      <w:r w:rsidRPr="00CA7BC4">
        <w:rPr>
          <w:rFonts w:eastAsia="Calibri" w:cs="Times New Roman"/>
          <w:szCs w:val="24"/>
          <w:lang w:val="ro-RO" w:eastAsia="ru-RU"/>
        </w:rPr>
        <w:t xml:space="preserve">c) centrale electrice fotovoltaice, cu capacitatea totală de </w:t>
      </w:r>
      <w:r w:rsidR="00D10582" w:rsidRPr="00CA7BC4">
        <w:rPr>
          <w:rFonts w:eastAsia="Calibri" w:cs="Times New Roman"/>
          <w:szCs w:val="24"/>
          <w:lang w:val="ro-RO" w:eastAsia="ru-RU"/>
        </w:rPr>
        <w:t>220,95</w:t>
      </w:r>
      <w:r w:rsidRPr="00CA7BC4">
        <w:rPr>
          <w:rFonts w:eastAsia="Calibri" w:cs="Times New Roman"/>
          <w:szCs w:val="24"/>
          <w:lang w:val="ro-RO" w:eastAsia="ru-RU"/>
        </w:rPr>
        <w:t xml:space="preserve"> MW;</w:t>
      </w:r>
    </w:p>
    <w:p w14:paraId="7A8BADAB" w14:textId="2F0D3849" w:rsidR="00D00CF8" w:rsidRPr="00CA7BC4" w:rsidRDefault="00D00CF8" w:rsidP="00141EE9">
      <w:pPr>
        <w:tabs>
          <w:tab w:val="left" w:pos="851"/>
        </w:tabs>
        <w:spacing w:before="120" w:after="120"/>
        <w:ind w:right="57" w:firstLine="708"/>
        <w:jc w:val="center"/>
        <w:rPr>
          <w:rFonts w:eastAsia="Calibri" w:cs="Times New Roman"/>
          <w:szCs w:val="24"/>
          <w:lang w:val="ro-RO" w:eastAsia="ru-RU"/>
        </w:rPr>
      </w:pPr>
      <w:r w:rsidRPr="00CA7BC4">
        <w:rPr>
          <w:b/>
          <w:bCs/>
          <w:noProof/>
          <w:szCs w:val="24"/>
          <w:lang w:val="ro-RO" w:eastAsia="en-GB"/>
        </w:rPr>
        <w:lastRenderedPageBreak/>
        <w:drawing>
          <wp:inline distT="0" distB="0" distL="0" distR="0" wp14:anchorId="29351C5E" wp14:editId="226C2766">
            <wp:extent cx="3443364" cy="3890522"/>
            <wp:effectExtent l="0" t="0" r="0" b="0"/>
            <wp:docPr id="2066061364" name="Imagine 1" descr="O imagine care conține text, hartă, atlas&#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014826" name="Imagine 1" descr="O imagine care conține text, hartă, atlas&#10;&#10;Descriere generată automa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84735" cy="3937265"/>
                    </a:xfrm>
                    <a:prstGeom prst="rect">
                      <a:avLst/>
                    </a:prstGeom>
                    <a:noFill/>
                    <a:ln>
                      <a:noFill/>
                    </a:ln>
                  </pic:spPr>
                </pic:pic>
              </a:graphicData>
            </a:graphic>
          </wp:inline>
        </w:drawing>
      </w:r>
    </w:p>
    <w:p w14:paraId="3A15357D" w14:textId="1A4BA505" w:rsidR="00D00CF8" w:rsidRPr="00CA7BC4" w:rsidRDefault="00D00CF8" w:rsidP="00141EE9">
      <w:pPr>
        <w:tabs>
          <w:tab w:val="left" w:pos="851"/>
        </w:tabs>
        <w:spacing w:after="120"/>
        <w:ind w:right="57"/>
        <w:jc w:val="center"/>
        <w:rPr>
          <w:rFonts w:eastAsia="Calibri" w:cs="Times New Roman"/>
          <w:szCs w:val="24"/>
          <w:lang w:val="ro-RO" w:eastAsia="ru-RU"/>
        </w:rPr>
      </w:pPr>
      <w:r w:rsidRPr="00CA7BC4">
        <w:rPr>
          <w:rFonts w:cs="Times New Roman"/>
          <w:b/>
          <w:bCs/>
          <w:szCs w:val="28"/>
          <w:lang w:val="ro-RO" w:eastAsia="ru-RU"/>
        </w:rPr>
        <w:t xml:space="preserve">Figura </w:t>
      </w:r>
      <w:r w:rsidR="00EC4B2F" w:rsidRPr="00CA7BC4">
        <w:rPr>
          <w:rFonts w:cs="Times New Roman"/>
          <w:b/>
          <w:bCs/>
          <w:szCs w:val="28"/>
          <w:lang w:val="ro-RO" w:eastAsia="ru-RU"/>
        </w:rPr>
        <w:t>3</w:t>
      </w:r>
      <w:r w:rsidRPr="00CA7BC4">
        <w:rPr>
          <w:rFonts w:cs="Times New Roman"/>
          <w:b/>
          <w:bCs/>
          <w:szCs w:val="28"/>
          <w:lang w:val="ro-RO" w:eastAsia="ru-RU"/>
        </w:rPr>
        <w:t>.</w:t>
      </w:r>
      <w:r w:rsidRPr="00CA7BC4">
        <w:rPr>
          <w:szCs w:val="24"/>
          <w:lang w:val="ro-RO"/>
        </w:rPr>
        <w:t xml:space="preserve"> </w:t>
      </w:r>
      <w:r w:rsidRPr="00CA7BC4">
        <w:rPr>
          <w:rFonts w:cs="Times New Roman"/>
          <w:szCs w:val="28"/>
          <w:lang w:val="ro-RO" w:eastAsia="ru-RU"/>
        </w:rPr>
        <w:t xml:space="preserve">Rețele electrice și </w:t>
      </w:r>
      <w:r w:rsidR="00E93B43" w:rsidRPr="00CA7BC4">
        <w:rPr>
          <w:rFonts w:cs="Times New Roman"/>
          <w:szCs w:val="28"/>
          <w:lang w:val="ro-RO" w:eastAsia="ru-RU"/>
        </w:rPr>
        <w:t xml:space="preserve">centralele </w:t>
      </w:r>
      <w:r w:rsidRPr="00CA7BC4">
        <w:rPr>
          <w:rFonts w:cs="Times New Roman"/>
          <w:szCs w:val="28"/>
          <w:lang w:val="ro-RO" w:eastAsia="ru-RU"/>
        </w:rPr>
        <w:t xml:space="preserve"> electrice din Republica  Moldova</w:t>
      </w:r>
    </w:p>
    <w:p w14:paraId="032FC701" w14:textId="2DEB8BD5" w:rsidR="00D04FAC" w:rsidRPr="00CA7BC4" w:rsidRDefault="00D04FAC" w:rsidP="0046000C">
      <w:pPr>
        <w:tabs>
          <w:tab w:val="left" w:pos="851"/>
        </w:tabs>
        <w:ind w:right="57" w:firstLine="141"/>
        <w:jc w:val="both"/>
        <w:rPr>
          <w:rFonts w:eastAsia="Calibri" w:cs="Times New Roman"/>
          <w:szCs w:val="24"/>
          <w:lang w:val="ro-RO" w:eastAsia="ru-RU"/>
        </w:rPr>
      </w:pPr>
      <w:r w:rsidRPr="00CA7BC4">
        <w:rPr>
          <w:rFonts w:eastAsia="Calibri" w:cs="Times New Roman"/>
          <w:szCs w:val="24"/>
          <w:lang w:val="ro-RO" w:eastAsia="ru-RU"/>
        </w:rPr>
        <w:t>5) 87 MW – capacitatea electrică  a altor centrale electrice, inclusiv a fabricilor de zahăr construite în anii 1956 - 1981.</w:t>
      </w:r>
    </w:p>
    <w:p w14:paraId="0553FC6D" w14:textId="630666FD" w:rsidR="00D04FAC" w:rsidRPr="00CA7BC4" w:rsidRDefault="00D04FAC" w:rsidP="00B47C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eastAsia="Calibri" w:cs="Times New Roman"/>
          <w:szCs w:val="24"/>
          <w:lang w:val="ro-RO" w:eastAsia="ru-RU"/>
        </w:rPr>
      </w:pPr>
      <w:r w:rsidRPr="00CA7BC4">
        <w:rPr>
          <w:rFonts w:eastAsia="Calibri" w:cs="Times New Roman"/>
          <w:szCs w:val="24"/>
          <w:lang w:val="ro-RO" w:eastAsia="ru-RU"/>
        </w:rPr>
        <w:t xml:space="preserve">Capacitatea de producere a energiei electrice de către centralele electrice situate în regiunea </w:t>
      </w:r>
      <w:r w:rsidR="00FF4CBD" w:rsidRPr="00CA7BC4">
        <w:rPr>
          <w:rFonts w:eastAsia="Calibri" w:cs="Times New Roman"/>
          <w:szCs w:val="24"/>
          <w:lang w:val="ro-RO" w:eastAsia="ru-RU"/>
        </w:rPr>
        <w:t>transni</w:t>
      </w:r>
      <w:r w:rsidR="00E93B43" w:rsidRPr="00CA7BC4">
        <w:rPr>
          <w:rFonts w:eastAsia="Calibri" w:cs="Times New Roman"/>
          <w:szCs w:val="24"/>
          <w:lang w:val="ro-RO" w:eastAsia="ru-RU"/>
        </w:rPr>
        <w:t>s</w:t>
      </w:r>
      <w:r w:rsidR="00FF4CBD" w:rsidRPr="00CA7BC4">
        <w:rPr>
          <w:rFonts w:eastAsia="Calibri" w:cs="Times New Roman"/>
          <w:szCs w:val="24"/>
          <w:lang w:val="ro-RO" w:eastAsia="ru-RU"/>
        </w:rPr>
        <w:t>treană</w:t>
      </w:r>
      <w:r w:rsidRPr="00CA7BC4">
        <w:rPr>
          <w:rFonts w:eastAsia="Calibri" w:cs="Times New Roman"/>
          <w:szCs w:val="24"/>
          <w:lang w:val="ro-RO" w:eastAsia="ru-RU"/>
        </w:rPr>
        <w:t xml:space="preserve"> este  de 2600 MW, inclusiv:</w:t>
      </w:r>
    </w:p>
    <w:p w14:paraId="02078E09" w14:textId="07A9DE44" w:rsidR="00D04FAC" w:rsidRPr="00CA7BC4" w:rsidRDefault="00D04FAC" w:rsidP="00141EE9">
      <w:pPr>
        <w:pStyle w:val="Listparagraf"/>
        <w:numPr>
          <w:ilvl w:val="0"/>
          <w:numId w:val="114"/>
        </w:numPr>
        <w:tabs>
          <w:tab w:val="left" w:pos="990"/>
        </w:tabs>
        <w:ind w:right="57"/>
        <w:jc w:val="both"/>
        <w:rPr>
          <w:rFonts w:eastAsia="Calibri" w:cs="Times New Roman"/>
          <w:szCs w:val="24"/>
          <w:lang w:val="ro-RO" w:eastAsia="ru-RU"/>
        </w:rPr>
      </w:pPr>
      <w:r w:rsidRPr="00CA7BC4">
        <w:rPr>
          <w:rFonts w:eastAsia="Calibri" w:cs="Times New Roman"/>
          <w:szCs w:val="24"/>
          <w:lang w:val="ro-RO" w:eastAsia="ru-RU"/>
        </w:rPr>
        <w:t xml:space="preserve">2520 MW – capacitatea instalată a SA „CERS Moldovenească” , construită în 1964-1982, care utilizează gaze naturale, </w:t>
      </w:r>
      <w:r w:rsidR="003C4606" w:rsidRPr="00CA7BC4">
        <w:rPr>
          <w:rFonts w:eastAsia="Calibri" w:cs="Times New Roman"/>
          <w:szCs w:val="24"/>
          <w:lang w:val="ro-RO" w:eastAsia="ru-RU"/>
        </w:rPr>
        <w:t xml:space="preserve">dar poate utiliza ca combustibili alternativi </w:t>
      </w:r>
      <w:r w:rsidRPr="00CA7BC4">
        <w:rPr>
          <w:rFonts w:eastAsia="Calibri" w:cs="Times New Roman"/>
          <w:szCs w:val="24"/>
          <w:lang w:val="ro-RO" w:eastAsia="ru-RU"/>
        </w:rPr>
        <w:t xml:space="preserve">păcură </w:t>
      </w:r>
      <w:r w:rsidR="00491029" w:rsidRPr="00CA7BC4">
        <w:rPr>
          <w:rFonts w:eastAsia="Calibri" w:cs="Times New Roman"/>
          <w:szCs w:val="24"/>
          <w:lang w:val="ro-RO" w:eastAsia="ru-RU"/>
        </w:rPr>
        <w:t>și</w:t>
      </w:r>
      <w:r w:rsidR="00EE21AC" w:rsidRPr="00CA7BC4">
        <w:rPr>
          <w:rFonts w:eastAsia="Calibri" w:cs="Times New Roman"/>
          <w:szCs w:val="24"/>
          <w:lang w:val="ro-RO" w:eastAsia="ru-RU"/>
        </w:rPr>
        <w:t>/sau</w:t>
      </w:r>
      <w:r w:rsidRPr="00CA7BC4">
        <w:rPr>
          <w:rFonts w:eastAsia="Calibri" w:cs="Times New Roman"/>
          <w:szCs w:val="24"/>
          <w:lang w:val="ro-RO" w:eastAsia="ru-RU"/>
        </w:rPr>
        <w:t xml:space="preserve"> cărbune;</w:t>
      </w:r>
    </w:p>
    <w:p w14:paraId="587D2A3A" w14:textId="6834105D" w:rsidR="00423149" w:rsidRPr="00CA7BC4" w:rsidRDefault="00765A59" w:rsidP="00141EE9">
      <w:pPr>
        <w:tabs>
          <w:tab w:val="left" w:pos="990"/>
        </w:tabs>
        <w:spacing w:before="120"/>
        <w:ind w:right="57" w:firstLine="567"/>
        <w:jc w:val="both"/>
        <w:rPr>
          <w:rFonts w:eastAsia="Calibri" w:cs="Times New Roman"/>
          <w:szCs w:val="24"/>
          <w:lang w:val="ro-RO" w:eastAsia="ru-RU"/>
        </w:rPr>
      </w:pPr>
      <w:r w:rsidRPr="00CA7BC4">
        <w:rPr>
          <w:rFonts w:eastAsia="Calibri" w:cs="Times New Roman"/>
          <w:szCs w:val="24"/>
          <w:lang w:val="ro-RO" w:eastAsia="ru-RU"/>
        </w:rPr>
        <w:t xml:space="preserve">La etapa actuală, sursa de aprovizionare cu gaze naturale a MGRES este SAP </w:t>
      </w:r>
      <w:r w:rsidR="00006407" w:rsidRPr="00CA7BC4">
        <w:rPr>
          <w:rFonts w:eastAsia="Calibri" w:cs="Times New Roman"/>
          <w:szCs w:val="24"/>
          <w:lang w:val="ro-RO" w:eastAsia="ru-RU"/>
        </w:rPr>
        <w:t>„</w:t>
      </w:r>
      <w:r w:rsidRPr="00CA7BC4">
        <w:rPr>
          <w:rFonts w:eastAsia="Calibri" w:cs="Times New Roman"/>
          <w:szCs w:val="24"/>
          <w:lang w:val="ro-RO" w:eastAsia="ru-RU"/>
        </w:rPr>
        <w:t>Gazprom</w:t>
      </w:r>
      <w:r w:rsidR="00006407" w:rsidRPr="00CA7BC4">
        <w:rPr>
          <w:rFonts w:eastAsia="Calibri" w:cs="Times New Roman"/>
          <w:szCs w:val="24"/>
          <w:lang w:val="ro-RO" w:eastAsia="ru-RU"/>
        </w:rPr>
        <w:t>”</w:t>
      </w:r>
      <w:r w:rsidRPr="00CA7BC4">
        <w:rPr>
          <w:rFonts w:eastAsia="Calibri" w:cs="Times New Roman"/>
          <w:szCs w:val="24"/>
          <w:lang w:val="ro-RO" w:eastAsia="ru-RU"/>
        </w:rPr>
        <w:t>, începând cu luna decembrie 2022, întreg volumul de gaze naturale de 5,7 mil. m</w:t>
      </w:r>
      <w:r w:rsidRPr="00CA7BC4">
        <w:rPr>
          <w:rFonts w:eastAsia="Calibri" w:cs="Times New Roman"/>
          <w:szCs w:val="24"/>
          <w:vertAlign w:val="superscript"/>
          <w:lang w:val="ro-RO" w:eastAsia="ru-RU"/>
        </w:rPr>
        <w:t>3</w:t>
      </w:r>
      <w:r w:rsidRPr="00CA7BC4">
        <w:rPr>
          <w:rFonts w:eastAsia="Calibri" w:cs="Times New Roman"/>
          <w:szCs w:val="24"/>
          <w:lang w:val="ro-RO" w:eastAsia="ru-RU"/>
        </w:rPr>
        <w:t>/zi livrat către Republica Moldova de SAP „Gazprom” a fost alocat de către SA „Moldovagaz” pentru acoperirea consumului malului stâng și pentru producerea energiei electrice de către MGRES pentru malul drept</w:t>
      </w:r>
      <w:r w:rsidR="00671E44" w:rsidRPr="00CA7BC4">
        <w:rPr>
          <w:rFonts w:eastAsia="Calibri" w:cs="Times New Roman"/>
          <w:szCs w:val="24"/>
          <w:lang w:val="ro-RO" w:eastAsia="ru-RU"/>
        </w:rPr>
        <w:t xml:space="preserve"> al râului Nistru</w:t>
      </w:r>
      <w:r w:rsidRPr="00CA7BC4">
        <w:rPr>
          <w:rFonts w:eastAsia="Calibri" w:cs="Times New Roman"/>
          <w:szCs w:val="24"/>
          <w:lang w:val="ro-RO" w:eastAsia="ru-RU"/>
        </w:rPr>
        <w:t>.</w:t>
      </w:r>
    </w:p>
    <w:p w14:paraId="511FCBC4" w14:textId="3064A637" w:rsidR="00423149" w:rsidRPr="00CA7BC4" w:rsidRDefault="00765A59" w:rsidP="00423149">
      <w:pPr>
        <w:tabs>
          <w:tab w:val="left" w:pos="990"/>
        </w:tabs>
        <w:ind w:right="57" w:firstLine="567"/>
        <w:jc w:val="both"/>
        <w:rPr>
          <w:rFonts w:eastAsia="Calibri" w:cs="Times New Roman"/>
          <w:szCs w:val="24"/>
          <w:lang w:val="ro-RO" w:eastAsia="ru-RU"/>
        </w:rPr>
      </w:pPr>
      <w:r w:rsidRPr="00CA7BC4">
        <w:rPr>
          <w:rFonts w:eastAsia="Calibri" w:cs="Times New Roman"/>
          <w:szCs w:val="24"/>
          <w:lang w:val="ro-RO" w:eastAsia="ru-RU"/>
        </w:rPr>
        <w:t xml:space="preserve">Totodată, la moment este o situație incertă privind organizarea serviciilor de transport al gazelor naturale SAP „Gazprom” prin teritoriul Ucrainei începând cu </w:t>
      </w:r>
      <w:r w:rsidR="00850F43" w:rsidRPr="00CA7BC4">
        <w:rPr>
          <w:rFonts w:eastAsia="Calibri" w:cs="Times New Roman"/>
          <w:szCs w:val="24"/>
          <w:lang w:val="ro-RO" w:eastAsia="ru-RU"/>
        </w:rPr>
        <w:t>0</w:t>
      </w:r>
      <w:r w:rsidRPr="00CA7BC4">
        <w:rPr>
          <w:rFonts w:eastAsia="Calibri" w:cs="Times New Roman"/>
          <w:szCs w:val="24"/>
          <w:lang w:val="ro-RO" w:eastAsia="ru-RU"/>
        </w:rPr>
        <w:t>1 ianuarie 2025 și prelungirea rezervărilor de capacitate de transport gaze naturale de către SAP „Gazprom” pentru gazele naturale a fi livrate către Republica Moldova în baza Contractului existent de furnizare a gazelor naturale încheiat cu</w:t>
      </w:r>
      <w:r w:rsidR="00423149" w:rsidRPr="00CA7BC4">
        <w:rPr>
          <w:rFonts w:eastAsia="Calibri" w:cs="Times New Roman"/>
          <w:szCs w:val="24"/>
          <w:lang w:val="ro-RO" w:eastAsia="ru-RU"/>
        </w:rPr>
        <w:t xml:space="preserve"> </w:t>
      </w:r>
      <w:r w:rsidRPr="00CA7BC4">
        <w:rPr>
          <w:rFonts w:eastAsia="Calibri" w:cs="Times New Roman"/>
          <w:szCs w:val="24"/>
          <w:lang w:val="ro-RO" w:eastAsia="ru-RU"/>
        </w:rPr>
        <w:t>SA „Moldovagaz”, și respectiv este o situație incertă privind ruta de furnizarea a gazelor naturale ale</w:t>
      </w:r>
      <w:r w:rsidR="00423149" w:rsidRPr="00CA7BC4">
        <w:rPr>
          <w:rFonts w:eastAsia="Calibri" w:cs="Times New Roman"/>
          <w:szCs w:val="24"/>
          <w:lang w:val="ro-RO" w:eastAsia="ru-RU"/>
        </w:rPr>
        <w:t xml:space="preserve"> </w:t>
      </w:r>
      <w:r w:rsidRPr="00CA7BC4">
        <w:rPr>
          <w:rFonts w:eastAsia="Calibri" w:cs="Times New Roman"/>
          <w:szCs w:val="24"/>
          <w:lang w:val="ro-RO" w:eastAsia="ru-RU"/>
        </w:rPr>
        <w:t>SAP ,,Gazprom” către consumatorii regiunii transnistrene începând cu 01</w:t>
      </w:r>
      <w:r w:rsidR="00423149" w:rsidRPr="00CA7BC4">
        <w:rPr>
          <w:rFonts w:eastAsia="Calibri" w:cs="Times New Roman"/>
          <w:szCs w:val="24"/>
          <w:lang w:val="ro-RO" w:eastAsia="ru-RU"/>
        </w:rPr>
        <w:t xml:space="preserve"> ianuarie </w:t>
      </w:r>
      <w:r w:rsidRPr="00CA7BC4">
        <w:rPr>
          <w:rFonts w:eastAsia="Calibri" w:cs="Times New Roman"/>
          <w:szCs w:val="24"/>
          <w:lang w:val="ro-RO" w:eastAsia="ru-RU"/>
        </w:rPr>
        <w:t>2025 în cazul sistării tranzitului de gaze naturale pe teritoriul Ucrainei.</w:t>
      </w:r>
    </w:p>
    <w:p w14:paraId="10905486" w14:textId="7E60D97E" w:rsidR="00765A59" w:rsidRPr="00CA7BC4" w:rsidRDefault="00765A59" w:rsidP="00141EE9">
      <w:pPr>
        <w:tabs>
          <w:tab w:val="left" w:pos="990"/>
        </w:tabs>
        <w:spacing w:after="120"/>
        <w:ind w:right="57" w:firstLine="567"/>
        <w:jc w:val="both"/>
        <w:rPr>
          <w:rFonts w:eastAsia="Calibri" w:cs="Times New Roman"/>
          <w:szCs w:val="24"/>
          <w:lang w:val="ro-RO" w:eastAsia="ru-RU"/>
        </w:rPr>
      </w:pPr>
      <w:r w:rsidRPr="00CA7BC4">
        <w:rPr>
          <w:rFonts w:eastAsia="Calibri" w:cs="Times New Roman"/>
          <w:szCs w:val="24"/>
          <w:lang w:val="ro-RO" w:eastAsia="ru-RU"/>
        </w:rPr>
        <w:t>În cazul stopării livrărilor de gaze naturale livrate de către SAP „Gazprom” în baza contractului existent privind furnizarea gazelor naturale încheiat între SA „Moldovagaz” și SAP „Gazprom”, practic toată cantitatea de energie electrică necesară adițional celei produse local pentru malul drept, va trebui asigurată din alte surse decât MGRES, ceea ce ar putea prezenta anumite riscuri pentru asigurarea stabilității sistemului electroenergetic al Republicii Moldova, precum și riscuri privind capacitatea rutelor de import, având în vedere situația din Noiembrie 2022, când urmare a bombardamentelor Federației Ruse a fost afectată semnificativ infrastructura energetică din Ucraina. În acest context este de menționat și faptul că, urmare a bombardării de către Federația Rusă a instalațiilor energetice ucrainene, infrastructura energetică din Ucraina se află într-o stare critică, Ucraina necesitând la rândul ei importuri semnificative de energie electrică.</w:t>
      </w:r>
    </w:p>
    <w:p w14:paraId="76E097BA" w14:textId="690522DD" w:rsidR="00D04FAC" w:rsidRPr="00CA7BC4" w:rsidRDefault="00D04FAC" w:rsidP="0046000C">
      <w:pPr>
        <w:tabs>
          <w:tab w:val="left" w:pos="990"/>
        </w:tabs>
        <w:ind w:left="426" w:right="57" w:hanging="284"/>
        <w:jc w:val="both"/>
        <w:rPr>
          <w:rFonts w:eastAsia="Calibri" w:cs="Times New Roman"/>
          <w:szCs w:val="24"/>
          <w:lang w:val="ro-RO" w:eastAsia="ru-RU"/>
        </w:rPr>
      </w:pPr>
      <w:r w:rsidRPr="00CA7BC4">
        <w:rPr>
          <w:rFonts w:eastAsia="Calibri" w:cs="Times New Roman"/>
          <w:szCs w:val="24"/>
          <w:lang w:val="ro-RO" w:eastAsia="ru-RU"/>
        </w:rPr>
        <w:lastRenderedPageBreak/>
        <w:t>2) 48 MW – capacitatea instalată a Centralei hidroe</w:t>
      </w:r>
      <w:r w:rsidR="005964A8" w:rsidRPr="00CA7BC4">
        <w:rPr>
          <w:rFonts w:eastAsia="Calibri" w:cs="Times New Roman"/>
          <w:szCs w:val="24"/>
          <w:lang w:val="ro-RO" w:eastAsia="ru-RU"/>
        </w:rPr>
        <w:t>lec</w:t>
      </w:r>
      <w:r w:rsidRPr="00CA7BC4">
        <w:rPr>
          <w:rFonts w:eastAsia="Calibri" w:cs="Times New Roman"/>
          <w:szCs w:val="24"/>
          <w:lang w:val="ro-RO" w:eastAsia="ru-RU"/>
        </w:rPr>
        <w:t>t</w:t>
      </w:r>
      <w:r w:rsidR="005964A8" w:rsidRPr="00CA7BC4">
        <w:rPr>
          <w:rFonts w:eastAsia="Calibri" w:cs="Times New Roman"/>
          <w:szCs w:val="24"/>
          <w:lang w:val="ro-RO" w:eastAsia="ru-RU"/>
        </w:rPr>
        <w:t>r</w:t>
      </w:r>
      <w:r w:rsidRPr="00CA7BC4">
        <w:rPr>
          <w:rFonts w:eastAsia="Calibri" w:cs="Times New Roman"/>
          <w:szCs w:val="24"/>
          <w:lang w:val="ro-RO" w:eastAsia="ru-RU"/>
        </w:rPr>
        <w:t>ice Dubăsari (CHE Dubăsari), construită în 1954-1966;</w:t>
      </w:r>
    </w:p>
    <w:p w14:paraId="2129BE13" w14:textId="20494B13" w:rsidR="00D04FAC" w:rsidRPr="00CA7BC4" w:rsidRDefault="00D04FAC" w:rsidP="0046000C">
      <w:pPr>
        <w:tabs>
          <w:tab w:val="left" w:pos="990"/>
        </w:tabs>
        <w:ind w:left="426" w:right="57" w:hanging="284"/>
        <w:jc w:val="both"/>
        <w:rPr>
          <w:rFonts w:eastAsia="Calibri" w:cs="Times New Roman"/>
          <w:szCs w:val="24"/>
          <w:lang w:val="ro-RO" w:eastAsia="ru-RU"/>
        </w:rPr>
      </w:pPr>
      <w:r w:rsidRPr="00CA7BC4">
        <w:rPr>
          <w:rFonts w:eastAsia="Calibri" w:cs="Times New Roman"/>
          <w:szCs w:val="24"/>
          <w:lang w:val="ro-RO" w:eastAsia="ru-RU"/>
        </w:rPr>
        <w:t>3) CET Tirotex – 3</w:t>
      </w:r>
      <w:r w:rsidR="00030B83" w:rsidRPr="00CA7BC4">
        <w:rPr>
          <w:rFonts w:eastAsia="Calibri" w:cs="Times New Roman"/>
          <w:szCs w:val="24"/>
          <w:lang w:val="ro-RO" w:eastAsia="ru-RU"/>
        </w:rPr>
        <w:t>1</w:t>
      </w:r>
      <w:r w:rsidRPr="00CA7BC4">
        <w:rPr>
          <w:rFonts w:eastAsia="Calibri" w:cs="Times New Roman"/>
          <w:szCs w:val="24"/>
          <w:lang w:val="ro-RO" w:eastAsia="ru-RU"/>
        </w:rPr>
        <w:t xml:space="preserve"> MW.</w:t>
      </w:r>
    </w:p>
    <w:p w14:paraId="596DA0EA" w14:textId="36D1C922" w:rsidR="00D04FAC" w:rsidRPr="00CA7BC4" w:rsidRDefault="00D04FAC" w:rsidP="00141E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firstLine="567"/>
        <w:jc w:val="both"/>
        <w:rPr>
          <w:rFonts w:eastAsia="Calibri" w:cs="Times New Roman"/>
          <w:szCs w:val="24"/>
          <w:lang w:val="ro-RO" w:eastAsia="ru-RU"/>
        </w:rPr>
      </w:pPr>
      <w:bookmarkStart w:id="689" w:name="_Hlk160444374"/>
      <w:bookmarkEnd w:id="688"/>
      <w:r w:rsidRPr="00CA7BC4">
        <w:rPr>
          <w:rFonts w:eastAsia="Calibri" w:cs="Times New Roman"/>
          <w:szCs w:val="24"/>
          <w:lang w:val="ro-RO" w:eastAsia="ru-RU"/>
        </w:rPr>
        <w:t xml:space="preserve">Capacitatea  de producere a energiei electrice (fără regiunea </w:t>
      </w:r>
      <w:r w:rsidR="005D5265" w:rsidRPr="00CA7BC4">
        <w:rPr>
          <w:rFonts w:eastAsia="Calibri" w:cs="Times New Roman"/>
          <w:szCs w:val="24"/>
          <w:lang w:val="ro-RO" w:eastAsia="ru-RU"/>
        </w:rPr>
        <w:t>T</w:t>
      </w:r>
      <w:r w:rsidR="00FF4CBD" w:rsidRPr="00CA7BC4">
        <w:rPr>
          <w:rFonts w:eastAsia="Calibri" w:cs="Times New Roman"/>
          <w:szCs w:val="24"/>
          <w:lang w:val="ro-RO" w:eastAsia="ru-RU"/>
        </w:rPr>
        <w:t>ransnistreană</w:t>
      </w:r>
      <w:r w:rsidRPr="00CA7BC4">
        <w:rPr>
          <w:rFonts w:eastAsia="Calibri" w:cs="Times New Roman"/>
          <w:szCs w:val="24"/>
          <w:lang w:val="ro-RO" w:eastAsia="ru-RU"/>
        </w:rPr>
        <w:t>) depinde în mare parte de sarcina termică de consum și este utilizată la un nivel relativ satisfăcător în perioada rece, în timp ce în alte perioade ale anului această capacitate de producere este utilizată la un nivel foarte redus.</w:t>
      </w:r>
    </w:p>
    <w:bookmarkEnd w:id="689"/>
    <w:p w14:paraId="4C6CA158" w14:textId="20BC242B" w:rsidR="007428DC" w:rsidRPr="00CA7BC4" w:rsidRDefault="00D04FAC" w:rsidP="003533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lang w:val="ro-RO" w:eastAsia="ru-RU"/>
        </w:rPr>
      </w:pPr>
      <w:r w:rsidRPr="00CA7BC4">
        <w:rPr>
          <w:rFonts w:cs="Times New Roman"/>
          <w:szCs w:val="24"/>
          <w:lang w:val="ro-RO" w:eastAsia="ru-RU"/>
        </w:rPr>
        <w:t xml:space="preserve">Perturbarea activității  de producere a energiei electrice poate duce la deficit de energie electrică în sistemul electroenergetic național, având ca consecință sporirea importurilor din țările vecine și fluctuația prețurilor la energie electrică pe piața internă. </w:t>
      </w:r>
      <w:bookmarkStart w:id="690" w:name="_Toc165562462"/>
      <w:bookmarkStart w:id="691" w:name="_Toc165562568"/>
      <w:bookmarkStart w:id="692" w:name="_Toc165562463"/>
      <w:bookmarkStart w:id="693" w:name="_Toc165562569"/>
      <w:bookmarkStart w:id="694" w:name="_Toc165562464"/>
      <w:bookmarkStart w:id="695" w:name="_Toc165562570"/>
      <w:bookmarkStart w:id="696" w:name="_Toc165562465"/>
      <w:bookmarkStart w:id="697" w:name="_Toc165562571"/>
      <w:bookmarkStart w:id="698" w:name="_Toc165562466"/>
      <w:bookmarkStart w:id="699" w:name="_Toc165562572"/>
      <w:bookmarkStart w:id="700" w:name="_Toc165562467"/>
      <w:bookmarkStart w:id="701" w:name="_Toc165562573"/>
      <w:bookmarkStart w:id="702" w:name="_Toc165562468"/>
      <w:bookmarkStart w:id="703" w:name="_Toc165562574"/>
      <w:bookmarkStart w:id="704" w:name="_Toc165562469"/>
      <w:bookmarkStart w:id="705" w:name="_Toc165562575"/>
      <w:bookmarkStart w:id="706" w:name="_Toc163810275"/>
      <w:bookmarkStart w:id="707" w:name="_Toc163810365"/>
      <w:bookmarkStart w:id="708" w:name="_Toc163811133"/>
      <w:bookmarkStart w:id="709" w:name="_Toc163811411"/>
      <w:bookmarkStart w:id="710" w:name="_Toc163812631"/>
      <w:bookmarkStart w:id="711" w:name="_Toc164075823"/>
      <w:bookmarkStart w:id="712" w:name="_Toc165562470"/>
      <w:bookmarkStart w:id="713" w:name="_Toc165562576"/>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p>
    <w:p w14:paraId="0CFDCA0E" w14:textId="4CE19B6F" w:rsidR="00D04FAC" w:rsidRPr="00CA7BC4" w:rsidRDefault="00D04FAC" w:rsidP="00141EE9">
      <w:pPr>
        <w:pStyle w:val="Titlu2"/>
        <w:rPr>
          <w:lang w:val="ro-RO" w:eastAsia="ru-RU"/>
        </w:rPr>
      </w:pPr>
      <w:bookmarkStart w:id="714" w:name="_Toc163810276"/>
      <w:bookmarkStart w:id="715" w:name="_Toc163810366"/>
      <w:bookmarkStart w:id="716" w:name="_Toc163811134"/>
      <w:bookmarkStart w:id="717" w:name="_Toc163811412"/>
      <w:bookmarkStart w:id="718" w:name="_Toc163812632"/>
      <w:bookmarkStart w:id="719" w:name="_Toc164075824"/>
      <w:bookmarkStart w:id="720" w:name="_Toc165562471"/>
      <w:bookmarkStart w:id="721" w:name="_Toc165562577"/>
      <w:bookmarkStart w:id="722" w:name="_Toc164075825"/>
      <w:bookmarkStart w:id="723" w:name="_Toc174096896"/>
      <w:bookmarkStart w:id="724" w:name="_Toc174343101"/>
      <w:bookmarkEnd w:id="714"/>
      <w:bookmarkEnd w:id="715"/>
      <w:bookmarkEnd w:id="716"/>
      <w:bookmarkEnd w:id="717"/>
      <w:bookmarkEnd w:id="718"/>
      <w:bookmarkEnd w:id="719"/>
      <w:bookmarkEnd w:id="720"/>
      <w:bookmarkEnd w:id="721"/>
      <w:r w:rsidRPr="00CA7BC4">
        <w:rPr>
          <w:lang w:val="ro-RO"/>
        </w:rPr>
        <w:t>Transportul</w:t>
      </w:r>
      <w:r w:rsidRPr="00CA7BC4">
        <w:rPr>
          <w:lang w:val="ro-RO" w:eastAsia="ru-RU"/>
        </w:rPr>
        <w:t xml:space="preserve"> energiei electrice</w:t>
      </w:r>
      <w:bookmarkEnd w:id="722"/>
      <w:bookmarkEnd w:id="723"/>
      <w:bookmarkEnd w:id="724"/>
      <w:r w:rsidRPr="00CA7BC4">
        <w:rPr>
          <w:lang w:val="ro-RO" w:eastAsia="ru-RU"/>
        </w:rPr>
        <w:t xml:space="preserve"> </w:t>
      </w:r>
      <w:bookmarkStart w:id="725" w:name="_Hlk160444436"/>
    </w:p>
    <w:p w14:paraId="53310C79" w14:textId="3295152E" w:rsidR="00D04FAC" w:rsidRPr="00CA7BC4" w:rsidRDefault="00B17480" w:rsidP="00B47C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eastAsia="Calibri" w:cs="Times New Roman"/>
          <w:szCs w:val="24"/>
          <w:lang w:val="ro-RO"/>
        </w:rPr>
      </w:pPr>
      <w:r w:rsidRPr="00CA7BC4">
        <w:rPr>
          <w:rFonts w:eastAsia="Calibri" w:cs="Times New Roman"/>
          <w:szCs w:val="24"/>
          <w:lang w:val="ro-RO" w:eastAsia="ru-RU"/>
        </w:rPr>
        <w:t xml:space="preserve">17. </w:t>
      </w:r>
      <w:r w:rsidR="00D04FAC" w:rsidRPr="00CA7BC4">
        <w:rPr>
          <w:rFonts w:eastAsia="Calibri" w:cs="Times New Roman"/>
          <w:szCs w:val="24"/>
          <w:lang w:val="ro-RO" w:eastAsia="ru-RU"/>
        </w:rPr>
        <w:t>În conformitate cu Legea nr. 107/2016 cu privire la energia electrică, se consideră rețele</w:t>
      </w:r>
      <w:r w:rsidR="00D04FAC" w:rsidRPr="00CA7BC4">
        <w:rPr>
          <w:rFonts w:cs="Times New Roman"/>
          <w:szCs w:val="24"/>
          <w:lang w:val="ro-RO" w:eastAsia="ru-RU"/>
        </w:rPr>
        <w:t xml:space="preserve"> electrice de transport sistemul de linii electrice de tensiune înaltă, cu echipament </w:t>
      </w:r>
      <w:r w:rsidR="00491029" w:rsidRPr="00CA7BC4">
        <w:rPr>
          <w:rFonts w:cs="Times New Roman"/>
          <w:szCs w:val="24"/>
          <w:lang w:val="ro-RO" w:eastAsia="ru-RU"/>
        </w:rPr>
        <w:t>și</w:t>
      </w:r>
      <w:r w:rsidR="00D04FAC" w:rsidRPr="00CA7BC4">
        <w:rPr>
          <w:rFonts w:cs="Times New Roman"/>
          <w:szCs w:val="24"/>
          <w:lang w:val="ro-RO" w:eastAsia="ru-RU"/>
        </w:rPr>
        <w:t xml:space="preserve"> utilaj de transformare </w:t>
      </w:r>
      <w:r w:rsidR="00912D95" w:rsidRPr="00CA7BC4">
        <w:rPr>
          <w:rFonts w:cs="Times New Roman"/>
          <w:szCs w:val="24"/>
          <w:lang w:val="ro-RO" w:eastAsia="ru-RU"/>
        </w:rPr>
        <w:t>și</w:t>
      </w:r>
      <w:r w:rsidR="00D04FAC" w:rsidRPr="00CA7BC4">
        <w:rPr>
          <w:rFonts w:cs="Times New Roman"/>
          <w:szCs w:val="24"/>
          <w:lang w:val="ro-RO" w:eastAsia="ru-RU"/>
        </w:rPr>
        <w:t xml:space="preserve"> de comutare, precum </w:t>
      </w:r>
      <w:r w:rsidR="00491029" w:rsidRPr="00CA7BC4">
        <w:rPr>
          <w:rFonts w:cs="Times New Roman"/>
          <w:szCs w:val="24"/>
          <w:lang w:val="ro-RO" w:eastAsia="ru-RU"/>
        </w:rPr>
        <w:t>și</w:t>
      </w:r>
      <w:r w:rsidR="00D04FAC" w:rsidRPr="00CA7BC4">
        <w:rPr>
          <w:rFonts w:cs="Times New Roman"/>
          <w:szCs w:val="24"/>
          <w:lang w:val="ro-RO" w:eastAsia="ru-RU"/>
        </w:rPr>
        <w:t xml:space="preserve"> cu instalații auxiliare, care servește la transportul energiei electrice. </w:t>
      </w:r>
      <w:r w:rsidR="00D04FAC" w:rsidRPr="00CA7BC4">
        <w:rPr>
          <w:rFonts w:eastAsia="Calibri" w:cs="Times New Roman"/>
          <w:szCs w:val="24"/>
          <w:lang w:val="ro-RO"/>
        </w:rPr>
        <w:t>Operatorul sistemului de transport a</w:t>
      </w:r>
      <w:r w:rsidR="00381C52" w:rsidRPr="00CA7BC4">
        <w:rPr>
          <w:rFonts w:eastAsia="Calibri" w:cs="Times New Roman"/>
          <w:szCs w:val="24"/>
          <w:lang w:val="ro-RO"/>
        </w:rPr>
        <w:t>l</w:t>
      </w:r>
      <w:r w:rsidR="00D04FAC" w:rsidRPr="00CA7BC4">
        <w:rPr>
          <w:rFonts w:eastAsia="Calibri" w:cs="Times New Roman"/>
          <w:szCs w:val="24"/>
          <w:lang w:val="ro-RO"/>
        </w:rPr>
        <w:t xml:space="preserve"> energiei electrice, ÎS „Moldelectrica”, îndeplinește funcția de conducere centralizată a sistemului electroenergetic din Republica Moldova. Rețeaua electrică din Republica Moldova include 6228,6 km de linii de transport de 400 kV, 330 kV, 110 kV</w:t>
      </w:r>
      <w:bookmarkEnd w:id="725"/>
      <w:r w:rsidR="00E95A89" w:rsidRPr="00CA7BC4">
        <w:rPr>
          <w:rFonts w:eastAsia="Calibri" w:cs="Times New Roman"/>
          <w:szCs w:val="24"/>
          <w:lang w:val="ro-RO"/>
        </w:rPr>
        <w:t>, 35 kV</w:t>
      </w:r>
      <w:r w:rsidR="00D04FAC" w:rsidRPr="00CA7BC4">
        <w:rPr>
          <w:rFonts w:eastAsia="Calibri" w:cs="Times New Roman"/>
          <w:szCs w:val="24"/>
          <w:lang w:val="ro-RO"/>
        </w:rPr>
        <w:t xml:space="preserve"> (</w:t>
      </w:r>
      <w:r w:rsidR="00D04FAC" w:rsidRPr="00CA7BC4">
        <w:rPr>
          <w:rFonts w:eastAsia="Calibri" w:cs="Times New Roman"/>
          <w:szCs w:val="24"/>
          <w:lang w:val="ro-RO" w:eastAsia="ru-RU"/>
        </w:rPr>
        <w:t>Tabelul</w:t>
      </w:r>
      <w:r w:rsidR="00D04FAC" w:rsidRPr="00CA7BC4">
        <w:rPr>
          <w:rFonts w:eastAsia="Calibri" w:cs="Times New Roman"/>
          <w:b/>
          <w:szCs w:val="24"/>
          <w:lang w:val="ro-RO" w:eastAsia="ru-RU"/>
        </w:rPr>
        <w:t xml:space="preserve"> </w:t>
      </w:r>
      <w:r w:rsidR="00D04FAC" w:rsidRPr="00CA7BC4">
        <w:rPr>
          <w:rFonts w:eastAsia="Calibri" w:cs="Times New Roman"/>
          <w:bCs/>
          <w:szCs w:val="24"/>
          <w:lang w:val="ro-RO" w:eastAsia="ru-RU"/>
        </w:rPr>
        <w:t>2</w:t>
      </w:r>
      <w:r w:rsidR="00D04FAC" w:rsidRPr="00CA7BC4">
        <w:rPr>
          <w:rFonts w:eastAsia="Calibri" w:cs="Times New Roman"/>
          <w:szCs w:val="24"/>
          <w:lang w:val="ro-RO"/>
        </w:rPr>
        <w:t>)</w:t>
      </w:r>
      <w:r w:rsidR="00D04FAC" w:rsidRPr="00CA7BC4">
        <w:rPr>
          <w:rFonts w:eastAsia="Calibri" w:cs="Times New Roman"/>
          <w:szCs w:val="24"/>
          <w:vertAlign w:val="superscript"/>
          <w:lang w:val="ro-RO"/>
        </w:rPr>
        <w:footnoteReference w:id="10"/>
      </w:r>
      <w:r w:rsidR="007524EB" w:rsidRPr="00CA7BC4">
        <w:rPr>
          <w:rFonts w:eastAsia="Calibri" w:cs="Times New Roman"/>
          <w:szCs w:val="24"/>
          <w:lang w:val="ro-RO"/>
        </w:rPr>
        <w:t>.</w:t>
      </w:r>
    </w:p>
    <w:p w14:paraId="0C93C1B0" w14:textId="649ABCE9" w:rsidR="00D04FAC" w:rsidRPr="00CA7BC4" w:rsidRDefault="00D04FAC" w:rsidP="005D5265">
      <w:pPr>
        <w:tabs>
          <w:tab w:val="left" w:pos="567"/>
          <w:tab w:val="left" w:pos="851"/>
        </w:tabs>
        <w:spacing w:before="120"/>
        <w:ind w:right="57"/>
        <w:jc w:val="right"/>
        <w:rPr>
          <w:lang w:val="ro-RO"/>
        </w:rPr>
      </w:pPr>
      <w:bookmarkStart w:id="726" w:name="_Hlk160444820"/>
      <w:r w:rsidRPr="00CA7BC4">
        <w:rPr>
          <w:rFonts w:eastAsia="Calibri" w:cs="Times New Roman"/>
          <w:b/>
          <w:bCs/>
          <w:szCs w:val="24"/>
          <w:lang w:val="ro-RO" w:eastAsia="ru-RU"/>
        </w:rPr>
        <w:t>Tabelul 2.</w:t>
      </w:r>
      <w:r w:rsidRPr="00CA7BC4">
        <w:rPr>
          <w:rFonts w:eastAsia="Calibri" w:cs="Times New Roman"/>
          <w:szCs w:val="24"/>
          <w:lang w:val="ro-RO" w:eastAsia="ru-RU"/>
        </w:rPr>
        <w:t xml:space="preserve"> </w:t>
      </w:r>
      <w:r w:rsidRPr="00CA7BC4">
        <w:rPr>
          <w:lang w:val="ro-RO"/>
        </w:rPr>
        <w:t xml:space="preserve">Elementele cheie ale rețelei </w:t>
      </w:r>
      <w:r w:rsidR="00381C52" w:rsidRPr="00CA7BC4">
        <w:rPr>
          <w:lang w:val="ro-RO"/>
        </w:rPr>
        <w:t xml:space="preserve">electrice </w:t>
      </w:r>
      <w:r w:rsidRPr="00CA7BC4">
        <w:rPr>
          <w:lang w:val="ro-RO"/>
        </w:rPr>
        <w:t>de transport</w:t>
      </w:r>
    </w:p>
    <w:tbl>
      <w:tblPr>
        <w:tblW w:w="494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53"/>
        <w:gridCol w:w="1850"/>
        <w:gridCol w:w="885"/>
        <w:gridCol w:w="1905"/>
        <w:gridCol w:w="1227"/>
        <w:gridCol w:w="1621"/>
      </w:tblGrid>
      <w:tr w:rsidR="009859AA" w:rsidRPr="00CA7BC4" w14:paraId="0207DAD1" w14:textId="7794196E" w:rsidTr="005D5265">
        <w:trPr>
          <w:tblHeader/>
        </w:trPr>
        <w:tc>
          <w:tcPr>
            <w:tcW w:w="951" w:type="pct"/>
            <w:shd w:val="clear" w:color="auto" w:fill="D9D9D9" w:themeFill="background1" w:themeFillShade="D9"/>
            <w:vAlign w:val="center"/>
          </w:tcPr>
          <w:p w14:paraId="1B7A2973" w14:textId="77777777" w:rsidR="002C2528" w:rsidRPr="00CA7BC4" w:rsidRDefault="002C2528" w:rsidP="00141EE9">
            <w:pPr>
              <w:ind w:right="57"/>
              <w:jc w:val="center"/>
              <w:rPr>
                <w:rFonts w:eastAsia="Calibri" w:cs="Times New Roman"/>
                <w:b/>
                <w:sz w:val="20"/>
                <w:lang w:val="ro-RO" w:eastAsia="ru-RU"/>
              </w:rPr>
            </w:pPr>
            <w:r w:rsidRPr="00CA7BC4">
              <w:rPr>
                <w:rFonts w:eastAsia="Calibri" w:cs="Times New Roman"/>
                <w:b/>
                <w:sz w:val="20"/>
                <w:lang w:val="ro-RO" w:eastAsia="ru-RU"/>
              </w:rPr>
              <w:t>Nivelul de tensiune (kV)</w:t>
            </w:r>
          </w:p>
        </w:tc>
        <w:tc>
          <w:tcPr>
            <w:tcW w:w="2503" w:type="pct"/>
            <w:gridSpan w:val="3"/>
            <w:shd w:val="clear" w:color="auto" w:fill="D9D9D9" w:themeFill="background1" w:themeFillShade="D9"/>
            <w:vAlign w:val="center"/>
          </w:tcPr>
          <w:p w14:paraId="40045A45" w14:textId="3E8D28BB" w:rsidR="002C2528" w:rsidRPr="00CA7BC4" w:rsidRDefault="002C2528" w:rsidP="009859AA">
            <w:pPr>
              <w:ind w:right="57"/>
              <w:jc w:val="center"/>
              <w:rPr>
                <w:rFonts w:eastAsia="Calibri" w:cs="Times New Roman"/>
                <w:b/>
                <w:sz w:val="20"/>
                <w:lang w:val="ro-RO" w:eastAsia="ru-RU"/>
              </w:rPr>
            </w:pPr>
            <w:r w:rsidRPr="00CA7BC4">
              <w:rPr>
                <w:rFonts w:eastAsia="Calibri" w:cs="Times New Roman"/>
                <w:b/>
                <w:sz w:val="20"/>
                <w:lang w:val="ro-RO" w:eastAsia="ru-RU"/>
              </w:rPr>
              <w:t>Linii</w:t>
            </w:r>
          </w:p>
        </w:tc>
        <w:tc>
          <w:tcPr>
            <w:tcW w:w="1545" w:type="pct"/>
            <w:gridSpan w:val="2"/>
            <w:shd w:val="clear" w:color="auto" w:fill="D9D9D9" w:themeFill="background1" w:themeFillShade="D9"/>
            <w:vAlign w:val="center"/>
          </w:tcPr>
          <w:p w14:paraId="07A081BB" w14:textId="5304D9BB" w:rsidR="002C2528" w:rsidRPr="00CA7BC4" w:rsidRDefault="002C2528" w:rsidP="009859AA">
            <w:pPr>
              <w:ind w:right="57"/>
              <w:jc w:val="center"/>
              <w:rPr>
                <w:rFonts w:eastAsia="Calibri" w:cs="Times New Roman"/>
                <w:b/>
                <w:sz w:val="20"/>
                <w:lang w:val="ro-RO" w:eastAsia="ru-RU"/>
              </w:rPr>
            </w:pPr>
            <w:r w:rsidRPr="00CA7BC4">
              <w:rPr>
                <w:rFonts w:eastAsia="Calibri" w:cs="Times New Roman"/>
                <w:b/>
                <w:sz w:val="20"/>
                <w:lang w:val="ro-RO" w:eastAsia="ru-RU"/>
              </w:rPr>
              <w:t>Transformatoare</w:t>
            </w:r>
          </w:p>
        </w:tc>
      </w:tr>
      <w:tr w:rsidR="0048544D" w:rsidRPr="00CA7BC4" w14:paraId="5763EFB2" w14:textId="339DA4A6" w:rsidTr="00141EE9">
        <w:trPr>
          <w:trHeight w:val="203"/>
          <w:tblHeader/>
        </w:trPr>
        <w:tc>
          <w:tcPr>
            <w:tcW w:w="951" w:type="pct"/>
            <w:shd w:val="clear" w:color="auto" w:fill="D9D9D9" w:themeFill="background1" w:themeFillShade="D9"/>
            <w:vAlign w:val="center"/>
          </w:tcPr>
          <w:p w14:paraId="02623DED" w14:textId="77777777" w:rsidR="002C2528" w:rsidRPr="00CA7BC4" w:rsidRDefault="002C2528" w:rsidP="00141EE9">
            <w:pPr>
              <w:ind w:right="57"/>
              <w:jc w:val="center"/>
              <w:rPr>
                <w:rFonts w:eastAsia="Calibri" w:cs="Times New Roman"/>
                <w:b/>
                <w:sz w:val="20"/>
                <w:lang w:val="ro-RO" w:eastAsia="ru-RU"/>
              </w:rPr>
            </w:pPr>
          </w:p>
        </w:tc>
        <w:tc>
          <w:tcPr>
            <w:tcW w:w="1003" w:type="pct"/>
            <w:shd w:val="clear" w:color="auto" w:fill="D9D9D9" w:themeFill="background1" w:themeFillShade="D9"/>
            <w:vAlign w:val="center"/>
          </w:tcPr>
          <w:p w14:paraId="0DEE50D8" w14:textId="77777777" w:rsidR="002C2528" w:rsidRPr="00CA7BC4" w:rsidRDefault="002C2528" w:rsidP="00141EE9">
            <w:pPr>
              <w:ind w:right="57"/>
              <w:jc w:val="center"/>
              <w:rPr>
                <w:rFonts w:eastAsia="Calibri" w:cs="Times New Roman"/>
                <w:b/>
                <w:sz w:val="20"/>
                <w:lang w:val="ro-RO" w:eastAsia="ru-RU"/>
              </w:rPr>
            </w:pPr>
            <w:r w:rsidRPr="00CA7BC4">
              <w:rPr>
                <w:rFonts w:eastAsia="Calibri" w:cs="Times New Roman"/>
                <w:b/>
                <w:sz w:val="20"/>
                <w:lang w:val="ro-RO" w:eastAsia="ru-RU"/>
              </w:rPr>
              <w:t>Lungime (km)</w:t>
            </w:r>
          </w:p>
        </w:tc>
        <w:tc>
          <w:tcPr>
            <w:tcW w:w="468" w:type="pct"/>
            <w:shd w:val="clear" w:color="auto" w:fill="D9D9D9" w:themeFill="background1" w:themeFillShade="D9"/>
            <w:vAlign w:val="center"/>
          </w:tcPr>
          <w:p w14:paraId="0AA02B3C" w14:textId="77777777" w:rsidR="002C2528" w:rsidRPr="00CA7BC4" w:rsidRDefault="002C2528" w:rsidP="00141EE9">
            <w:pPr>
              <w:ind w:right="57"/>
              <w:jc w:val="center"/>
              <w:rPr>
                <w:rFonts w:eastAsia="Calibri" w:cs="Times New Roman"/>
                <w:b/>
                <w:sz w:val="20"/>
                <w:lang w:val="ro-RO" w:eastAsia="ru-RU"/>
              </w:rPr>
            </w:pPr>
            <w:r w:rsidRPr="00CA7BC4">
              <w:rPr>
                <w:rFonts w:eastAsia="Calibri" w:cs="Times New Roman"/>
                <w:b/>
                <w:sz w:val="20"/>
                <w:lang w:val="ro-RO" w:eastAsia="ru-RU"/>
              </w:rPr>
              <w:t>Număr</w:t>
            </w:r>
          </w:p>
        </w:tc>
        <w:tc>
          <w:tcPr>
            <w:tcW w:w="1032" w:type="pct"/>
            <w:shd w:val="clear" w:color="auto" w:fill="D9D9D9" w:themeFill="background1" w:themeFillShade="D9"/>
            <w:vAlign w:val="center"/>
          </w:tcPr>
          <w:p w14:paraId="3DA75490" w14:textId="32608C4C" w:rsidR="002C2528" w:rsidRPr="00CA7BC4" w:rsidRDefault="002C2528" w:rsidP="00141EE9">
            <w:pPr>
              <w:ind w:right="57"/>
              <w:jc w:val="center"/>
              <w:rPr>
                <w:rFonts w:eastAsia="Calibri" w:cs="Times New Roman"/>
                <w:b/>
                <w:sz w:val="20"/>
                <w:lang w:val="ro-RO" w:eastAsia="ru-RU"/>
              </w:rPr>
            </w:pPr>
            <w:r w:rsidRPr="00CA7BC4">
              <w:rPr>
                <w:rFonts w:eastAsia="Calibri" w:cs="Times New Roman"/>
                <w:b/>
                <w:sz w:val="20"/>
                <w:lang w:val="ro-RO" w:eastAsia="ru-RU"/>
              </w:rPr>
              <w:t>Capacitate (MW)</w:t>
            </w:r>
          </w:p>
        </w:tc>
        <w:tc>
          <w:tcPr>
            <w:tcW w:w="666" w:type="pct"/>
            <w:shd w:val="clear" w:color="auto" w:fill="D9D9D9" w:themeFill="background1" w:themeFillShade="D9"/>
            <w:vAlign w:val="center"/>
          </w:tcPr>
          <w:p w14:paraId="1232BE55" w14:textId="451362C6" w:rsidR="002C2528" w:rsidRPr="00CA7BC4" w:rsidRDefault="002C2528" w:rsidP="00141EE9">
            <w:pPr>
              <w:ind w:right="57"/>
              <w:jc w:val="center"/>
              <w:rPr>
                <w:rFonts w:eastAsia="Calibri" w:cs="Times New Roman"/>
                <w:b/>
                <w:sz w:val="20"/>
                <w:lang w:val="ro-RO" w:eastAsia="ru-RU"/>
              </w:rPr>
            </w:pPr>
            <w:r w:rsidRPr="00CA7BC4">
              <w:rPr>
                <w:rFonts w:eastAsia="Calibri" w:cs="Times New Roman"/>
                <w:b/>
                <w:sz w:val="20"/>
                <w:lang w:val="ro-RO" w:eastAsia="ru-RU"/>
              </w:rPr>
              <w:t>Număr (unit.)</w:t>
            </w:r>
          </w:p>
        </w:tc>
        <w:tc>
          <w:tcPr>
            <w:tcW w:w="879" w:type="pct"/>
            <w:shd w:val="clear" w:color="auto" w:fill="D9D9D9" w:themeFill="background1" w:themeFillShade="D9"/>
            <w:vAlign w:val="center"/>
          </w:tcPr>
          <w:p w14:paraId="41C2333F" w14:textId="72596E92" w:rsidR="002C2528" w:rsidRPr="00CA7BC4" w:rsidRDefault="0048544D" w:rsidP="00141EE9">
            <w:pPr>
              <w:ind w:right="57"/>
              <w:jc w:val="center"/>
              <w:rPr>
                <w:rFonts w:eastAsia="Calibri" w:cs="Times New Roman"/>
                <w:b/>
                <w:sz w:val="20"/>
                <w:lang w:val="ro-RO" w:eastAsia="ru-RU"/>
              </w:rPr>
            </w:pPr>
            <w:r w:rsidRPr="00CA7BC4">
              <w:rPr>
                <w:rFonts w:eastAsia="Calibri" w:cs="Times New Roman"/>
                <w:b/>
                <w:sz w:val="20"/>
                <w:lang w:val="ro-RO" w:eastAsia="ru-RU"/>
              </w:rPr>
              <w:t>Capacitatea (MW)</w:t>
            </w:r>
          </w:p>
        </w:tc>
      </w:tr>
      <w:tr w:rsidR="002C2528" w:rsidRPr="00CA7BC4" w14:paraId="0FAAB49C" w14:textId="5234C18A" w:rsidTr="00141EE9">
        <w:tc>
          <w:tcPr>
            <w:tcW w:w="3455" w:type="pct"/>
            <w:gridSpan w:val="4"/>
          </w:tcPr>
          <w:p w14:paraId="3AF5DFAA" w14:textId="384C1D8D" w:rsidR="002C2528" w:rsidRPr="00CA7BC4" w:rsidRDefault="002C2528" w:rsidP="009859AA">
            <w:pPr>
              <w:ind w:right="57"/>
              <w:rPr>
                <w:rFonts w:eastAsia="Calibri" w:cs="Times New Roman"/>
                <w:b/>
                <w:sz w:val="20"/>
                <w:lang w:val="ro-RO" w:eastAsia="ru-RU"/>
              </w:rPr>
            </w:pPr>
            <w:r w:rsidRPr="00CA7BC4">
              <w:rPr>
                <w:rFonts w:eastAsia="Calibri" w:cs="Times New Roman"/>
                <w:b/>
                <w:sz w:val="20"/>
                <w:lang w:val="ro-RO" w:eastAsia="ru-RU"/>
              </w:rPr>
              <w:t>În sistem de transport</w:t>
            </w:r>
          </w:p>
        </w:tc>
        <w:tc>
          <w:tcPr>
            <w:tcW w:w="1545" w:type="pct"/>
            <w:gridSpan w:val="2"/>
          </w:tcPr>
          <w:p w14:paraId="4CF1BA2D" w14:textId="77777777" w:rsidR="002C2528" w:rsidRPr="00CA7BC4" w:rsidRDefault="002C2528" w:rsidP="0046000C">
            <w:pPr>
              <w:ind w:right="57"/>
              <w:rPr>
                <w:rFonts w:eastAsia="Calibri" w:cs="Times New Roman"/>
                <w:b/>
                <w:sz w:val="20"/>
                <w:lang w:val="ro-RO" w:eastAsia="ru-RU"/>
              </w:rPr>
            </w:pPr>
          </w:p>
        </w:tc>
      </w:tr>
      <w:tr w:rsidR="0048544D" w:rsidRPr="00CA7BC4" w14:paraId="3499749F" w14:textId="70803187" w:rsidTr="00141EE9">
        <w:tc>
          <w:tcPr>
            <w:tcW w:w="951" w:type="pct"/>
          </w:tcPr>
          <w:p w14:paraId="22DF9140" w14:textId="77777777" w:rsidR="002C2528" w:rsidRPr="00CA7BC4" w:rsidRDefault="002C2528" w:rsidP="0046000C">
            <w:pPr>
              <w:ind w:right="57"/>
              <w:rPr>
                <w:rFonts w:eastAsia="Calibri" w:cs="Times New Roman"/>
                <w:sz w:val="20"/>
                <w:lang w:val="ro-RO" w:eastAsia="ru-RU"/>
              </w:rPr>
            </w:pPr>
            <w:r w:rsidRPr="00CA7BC4">
              <w:rPr>
                <w:rFonts w:eastAsia="Calibri" w:cs="Times New Roman"/>
                <w:sz w:val="20"/>
                <w:lang w:val="ro-RO" w:eastAsia="ru-RU"/>
              </w:rPr>
              <w:t>400</w:t>
            </w:r>
          </w:p>
          <w:p w14:paraId="75D41026" w14:textId="77777777" w:rsidR="002C2528" w:rsidRPr="00CA7BC4" w:rsidRDefault="002C2528" w:rsidP="0046000C">
            <w:pPr>
              <w:ind w:right="57"/>
              <w:rPr>
                <w:rFonts w:eastAsia="Calibri" w:cs="Times New Roman"/>
                <w:sz w:val="20"/>
                <w:lang w:val="ro-RO" w:eastAsia="ru-RU"/>
              </w:rPr>
            </w:pPr>
            <w:r w:rsidRPr="00CA7BC4">
              <w:rPr>
                <w:rFonts w:eastAsia="Calibri" w:cs="Times New Roman"/>
                <w:sz w:val="20"/>
                <w:lang w:val="ro-RO" w:eastAsia="ru-RU"/>
              </w:rPr>
              <w:t>330</w:t>
            </w:r>
          </w:p>
          <w:p w14:paraId="637C8215" w14:textId="77777777" w:rsidR="002C2528" w:rsidRPr="00CA7BC4" w:rsidRDefault="002C2528" w:rsidP="0046000C">
            <w:pPr>
              <w:ind w:right="57"/>
              <w:rPr>
                <w:rFonts w:eastAsia="Calibri" w:cs="Times New Roman"/>
                <w:sz w:val="20"/>
                <w:lang w:val="ro-RO" w:eastAsia="ru-RU"/>
              </w:rPr>
            </w:pPr>
            <w:r w:rsidRPr="00CA7BC4">
              <w:rPr>
                <w:rFonts w:eastAsia="Calibri" w:cs="Times New Roman"/>
                <w:sz w:val="20"/>
                <w:lang w:val="ro-RO" w:eastAsia="ru-RU"/>
              </w:rPr>
              <w:t>110</w:t>
            </w:r>
          </w:p>
          <w:p w14:paraId="1721F810" w14:textId="1C59213A" w:rsidR="002C2528" w:rsidRPr="00CA7BC4" w:rsidRDefault="002C2528" w:rsidP="0046000C">
            <w:pPr>
              <w:ind w:right="57"/>
              <w:rPr>
                <w:rFonts w:eastAsia="Calibri" w:cs="Times New Roman"/>
                <w:sz w:val="20"/>
                <w:lang w:val="ro-RO" w:eastAsia="ru-RU"/>
              </w:rPr>
            </w:pPr>
            <w:r w:rsidRPr="00CA7BC4">
              <w:rPr>
                <w:rFonts w:eastAsia="Calibri" w:cs="Times New Roman"/>
                <w:sz w:val="20"/>
                <w:lang w:val="ro-RO" w:eastAsia="ru-RU"/>
              </w:rPr>
              <w:t>35</w:t>
            </w:r>
          </w:p>
          <w:p w14:paraId="3A973845" w14:textId="77777777" w:rsidR="002C2528" w:rsidRPr="00CA7BC4" w:rsidRDefault="002C2528" w:rsidP="0046000C">
            <w:pPr>
              <w:ind w:right="57"/>
              <w:rPr>
                <w:rFonts w:eastAsia="Calibri" w:cs="Times New Roman"/>
                <w:b/>
                <w:sz w:val="20"/>
                <w:lang w:val="ro-RO" w:eastAsia="ru-RU"/>
              </w:rPr>
            </w:pPr>
            <w:r w:rsidRPr="00CA7BC4">
              <w:rPr>
                <w:rFonts w:eastAsia="Calibri" w:cs="Times New Roman"/>
                <w:b/>
                <w:sz w:val="20"/>
                <w:lang w:val="ro-RO"/>
              </w:rPr>
              <w:t>Transport</w:t>
            </w:r>
            <w:r w:rsidRPr="00CA7BC4">
              <w:rPr>
                <w:rFonts w:eastAsia="Calibri" w:cs="Times New Roman"/>
                <w:b/>
                <w:sz w:val="20"/>
                <w:lang w:val="ro-RO" w:eastAsia="ru-RU"/>
              </w:rPr>
              <w:t xml:space="preserve"> – total</w:t>
            </w:r>
          </w:p>
        </w:tc>
        <w:tc>
          <w:tcPr>
            <w:tcW w:w="1003" w:type="pct"/>
          </w:tcPr>
          <w:p w14:paraId="56568455" w14:textId="77777777" w:rsidR="002C2528" w:rsidRPr="00CA7BC4" w:rsidRDefault="002C2528" w:rsidP="0046000C">
            <w:pPr>
              <w:ind w:right="57"/>
              <w:rPr>
                <w:rFonts w:eastAsia="Calibri" w:cs="Times New Roman"/>
                <w:sz w:val="20"/>
                <w:lang w:val="ro-RO" w:eastAsia="ru-RU"/>
              </w:rPr>
            </w:pPr>
            <w:r w:rsidRPr="00CA7BC4">
              <w:rPr>
                <w:rFonts w:eastAsia="Calibri" w:cs="Times New Roman"/>
                <w:sz w:val="20"/>
                <w:lang w:val="ro-RO" w:eastAsia="ru-RU"/>
              </w:rPr>
              <w:t xml:space="preserve">203,0 </w:t>
            </w:r>
          </w:p>
          <w:p w14:paraId="46F3F978" w14:textId="530D7A81" w:rsidR="002C2528" w:rsidRPr="00CA7BC4" w:rsidRDefault="002C2528" w:rsidP="0046000C">
            <w:pPr>
              <w:ind w:right="57"/>
              <w:rPr>
                <w:rFonts w:eastAsia="Calibri" w:cs="Times New Roman"/>
                <w:sz w:val="20"/>
                <w:lang w:val="ro-RO" w:eastAsia="ru-RU"/>
              </w:rPr>
            </w:pPr>
            <w:r w:rsidRPr="00CA7BC4">
              <w:rPr>
                <w:rFonts w:eastAsia="Calibri" w:cs="Times New Roman"/>
                <w:sz w:val="20"/>
                <w:lang w:val="ro-RO" w:eastAsia="ru-RU"/>
              </w:rPr>
              <w:t>377,34</w:t>
            </w:r>
          </w:p>
          <w:p w14:paraId="28B82421" w14:textId="35F85BF3" w:rsidR="002C2528" w:rsidRPr="00CA7BC4" w:rsidRDefault="002C2528" w:rsidP="0046000C">
            <w:pPr>
              <w:ind w:right="57"/>
              <w:rPr>
                <w:rFonts w:eastAsia="Calibri" w:cs="Times New Roman"/>
                <w:sz w:val="20"/>
                <w:lang w:val="ro-RO" w:eastAsia="ru-RU"/>
              </w:rPr>
            </w:pPr>
            <w:r w:rsidRPr="00CA7BC4">
              <w:rPr>
                <w:rFonts w:eastAsia="Calibri" w:cs="Times New Roman"/>
                <w:sz w:val="20"/>
                <w:lang w:val="ro-RO" w:eastAsia="ru-RU"/>
              </w:rPr>
              <w:t>3337,04</w:t>
            </w:r>
          </w:p>
          <w:p w14:paraId="7CED7229" w14:textId="3EF3599D" w:rsidR="002C2528" w:rsidRPr="00CA7BC4" w:rsidRDefault="002C2528" w:rsidP="0046000C">
            <w:pPr>
              <w:ind w:right="57"/>
              <w:rPr>
                <w:rFonts w:eastAsia="Calibri" w:cs="Times New Roman"/>
                <w:b/>
                <w:sz w:val="20"/>
                <w:lang w:val="ro-RO" w:eastAsia="ru-RU"/>
              </w:rPr>
            </w:pPr>
            <w:r w:rsidRPr="00CA7BC4">
              <w:rPr>
                <w:rFonts w:eastAsia="Calibri" w:cs="Times New Roman"/>
                <w:bCs/>
                <w:sz w:val="20"/>
                <w:lang w:val="ro-RO" w:eastAsia="ru-RU"/>
              </w:rPr>
              <w:t>807,59</w:t>
            </w:r>
          </w:p>
          <w:p w14:paraId="0EDC0BC4" w14:textId="13EC379F" w:rsidR="002C2528" w:rsidRPr="00CA7BC4" w:rsidRDefault="002C2528" w:rsidP="0046000C">
            <w:pPr>
              <w:ind w:right="57"/>
              <w:rPr>
                <w:rFonts w:eastAsia="Calibri" w:cs="Times New Roman"/>
                <w:b/>
                <w:sz w:val="20"/>
                <w:lang w:val="ro-RO" w:eastAsia="ru-RU"/>
              </w:rPr>
            </w:pPr>
            <w:r w:rsidRPr="00CA7BC4">
              <w:rPr>
                <w:rFonts w:eastAsia="Calibri" w:cs="Times New Roman"/>
                <w:b/>
                <w:sz w:val="20"/>
                <w:lang w:val="ro-RO" w:eastAsia="ru-RU"/>
              </w:rPr>
              <w:t>4724,97</w:t>
            </w:r>
          </w:p>
        </w:tc>
        <w:tc>
          <w:tcPr>
            <w:tcW w:w="468" w:type="pct"/>
          </w:tcPr>
          <w:p w14:paraId="2ABC1A99" w14:textId="762F278D" w:rsidR="002C2528" w:rsidRPr="00CA7BC4" w:rsidRDefault="002C2528" w:rsidP="00593376">
            <w:pPr>
              <w:ind w:right="57"/>
              <w:rPr>
                <w:rFonts w:eastAsia="Calibri" w:cs="Times New Roman"/>
                <w:sz w:val="20"/>
                <w:lang w:val="ro-RO" w:eastAsia="ru-RU"/>
              </w:rPr>
            </w:pPr>
            <w:r w:rsidRPr="00CA7BC4">
              <w:rPr>
                <w:rFonts w:eastAsia="Calibri" w:cs="Times New Roman"/>
                <w:sz w:val="20"/>
                <w:lang w:val="ro-RO" w:eastAsia="ru-RU"/>
              </w:rPr>
              <w:t>1</w:t>
            </w:r>
          </w:p>
          <w:p w14:paraId="0D55227F" w14:textId="3BE07BD8" w:rsidR="002C2528" w:rsidRPr="00CA7BC4" w:rsidRDefault="002C2528" w:rsidP="00593376">
            <w:pPr>
              <w:ind w:right="57"/>
              <w:rPr>
                <w:rFonts w:eastAsia="Calibri" w:cs="Times New Roman"/>
                <w:sz w:val="20"/>
                <w:lang w:val="ro-RO" w:eastAsia="ru-RU"/>
              </w:rPr>
            </w:pPr>
            <w:r w:rsidRPr="00CA7BC4">
              <w:rPr>
                <w:rFonts w:eastAsia="Calibri" w:cs="Times New Roman"/>
                <w:sz w:val="20"/>
                <w:lang w:val="ro-RO" w:eastAsia="ru-RU"/>
              </w:rPr>
              <w:t>3</w:t>
            </w:r>
          </w:p>
          <w:p w14:paraId="332E280C" w14:textId="338C7762" w:rsidR="002C2528" w:rsidRPr="00CA7BC4" w:rsidRDefault="002C2528" w:rsidP="00593376">
            <w:pPr>
              <w:ind w:right="57"/>
              <w:rPr>
                <w:rFonts w:eastAsia="Calibri" w:cs="Times New Roman"/>
                <w:sz w:val="20"/>
                <w:lang w:val="ro-RO" w:eastAsia="ru-RU"/>
              </w:rPr>
            </w:pPr>
            <w:r w:rsidRPr="00CA7BC4">
              <w:rPr>
                <w:rFonts w:eastAsia="Calibri" w:cs="Times New Roman"/>
                <w:sz w:val="20"/>
                <w:lang w:val="ro-RO" w:eastAsia="ru-RU"/>
              </w:rPr>
              <w:t>131</w:t>
            </w:r>
          </w:p>
          <w:p w14:paraId="16191D7C" w14:textId="0626E095" w:rsidR="002C2528" w:rsidRPr="00CA7BC4" w:rsidRDefault="002C2528" w:rsidP="00593376">
            <w:pPr>
              <w:ind w:right="57"/>
              <w:rPr>
                <w:rFonts w:eastAsia="Calibri" w:cs="Times New Roman"/>
                <w:sz w:val="20"/>
                <w:lang w:val="ro-RO" w:eastAsia="ru-RU"/>
              </w:rPr>
            </w:pPr>
            <w:r w:rsidRPr="00CA7BC4">
              <w:rPr>
                <w:rFonts w:eastAsia="Calibri" w:cs="Times New Roman"/>
                <w:sz w:val="20"/>
                <w:lang w:val="ro-RO" w:eastAsia="ru-RU"/>
              </w:rPr>
              <w:t xml:space="preserve">- </w:t>
            </w:r>
          </w:p>
        </w:tc>
        <w:tc>
          <w:tcPr>
            <w:tcW w:w="1032" w:type="pct"/>
          </w:tcPr>
          <w:p w14:paraId="5C8CCC20" w14:textId="30F2DAC2" w:rsidR="002C2528" w:rsidRPr="00CA7BC4" w:rsidRDefault="002C2528" w:rsidP="00593376">
            <w:pPr>
              <w:ind w:right="57"/>
              <w:rPr>
                <w:rFonts w:eastAsia="Calibri" w:cs="Times New Roman"/>
                <w:sz w:val="20"/>
                <w:lang w:val="ro-RO" w:eastAsia="ru-RU"/>
              </w:rPr>
            </w:pPr>
            <w:r w:rsidRPr="00CA7BC4">
              <w:rPr>
                <w:rFonts w:eastAsia="Calibri" w:cs="Times New Roman"/>
                <w:sz w:val="20"/>
                <w:lang w:val="ro-RO" w:eastAsia="ru-RU"/>
              </w:rPr>
              <w:t>500,0</w:t>
            </w:r>
          </w:p>
          <w:p w14:paraId="207FDCAA" w14:textId="0DE48A2D" w:rsidR="002C2528" w:rsidRPr="00CA7BC4" w:rsidRDefault="002C2528" w:rsidP="00593376">
            <w:pPr>
              <w:ind w:right="57"/>
              <w:rPr>
                <w:rFonts w:eastAsia="Calibri" w:cs="Times New Roman"/>
                <w:sz w:val="20"/>
                <w:lang w:val="ro-RO" w:eastAsia="ru-RU"/>
              </w:rPr>
            </w:pPr>
            <w:r w:rsidRPr="00CA7BC4">
              <w:rPr>
                <w:rFonts w:eastAsia="Calibri" w:cs="Times New Roman"/>
                <w:sz w:val="20"/>
                <w:lang w:val="ro-RO" w:eastAsia="ru-RU"/>
              </w:rPr>
              <w:t>1525,0</w:t>
            </w:r>
          </w:p>
          <w:p w14:paraId="40D37796" w14:textId="3B093F4B" w:rsidR="002C2528" w:rsidRPr="00CA7BC4" w:rsidRDefault="002C2528" w:rsidP="00593376">
            <w:pPr>
              <w:ind w:right="57"/>
              <w:rPr>
                <w:rFonts w:eastAsia="Calibri" w:cs="Times New Roman"/>
                <w:sz w:val="20"/>
                <w:lang w:val="ro-RO" w:eastAsia="ru-RU"/>
              </w:rPr>
            </w:pPr>
            <w:r w:rsidRPr="00CA7BC4">
              <w:rPr>
                <w:rFonts w:eastAsia="Calibri" w:cs="Times New Roman"/>
                <w:sz w:val="20"/>
                <w:lang w:val="ro-RO" w:eastAsia="ru-RU"/>
              </w:rPr>
              <w:t xml:space="preserve">2365,7 </w:t>
            </w:r>
          </w:p>
          <w:p w14:paraId="644134F5" w14:textId="2A8FBC82" w:rsidR="002C2528" w:rsidRPr="00CA7BC4" w:rsidRDefault="002C2528" w:rsidP="00593376">
            <w:pPr>
              <w:ind w:right="57"/>
              <w:rPr>
                <w:rFonts w:eastAsia="Calibri" w:cs="Times New Roman"/>
                <w:sz w:val="20"/>
                <w:lang w:val="ro-RO" w:eastAsia="ru-RU"/>
              </w:rPr>
            </w:pPr>
            <w:r w:rsidRPr="00CA7BC4">
              <w:rPr>
                <w:rFonts w:eastAsia="Calibri" w:cs="Times New Roman"/>
                <w:sz w:val="20"/>
                <w:lang w:val="ro-RO" w:eastAsia="ru-RU"/>
              </w:rPr>
              <w:t>-</w:t>
            </w:r>
          </w:p>
        </w:tc>
        <w:tc>
          <w:tcPr>
            <w:tcW w:w="666" w:type="pct"/>
          </w:tcPr>
          <w:p w14:paraId="58844F1A" w14:textId="4D533105" w:rsidR="002C2528" w:rsidRPr="00CA7BC4" w:rsidDel="0095658D" w:rsidRDefault="002C2528" w:rsidP="009859AA">
            <w:pPr>
              <w:ind w:right="57"/>
              <w:rPr>
                <w:rFonts w:eastAsia="Calibri" w:cs="Times New Roman"/>
                <w:sz w:val="20"/>
                <w:lang w:val="ro-RO" w:eastAsia="ru-RU"/>
              </w:rPr>
            </w:pPr>
            <w:r w:rsidRPr="00CA7BC4">
              <w:rPr>
                <w:rFonts w:eastAsia="Calibri" w:cs="Times New Roman"/>
                <w:sz w:val="20"/>
                <w:lang w:val="ro-RO" w:eastAsia="ru-RU"/>
              </w:rPr>
              <w:t>650</w:t>
            </w:r>
          </w:p>
        </w:tc>
        <w:tc>
          <w:tcPr>
            <w:tcW w:w="879" w:type="pct"/>
          </w:tcPr>
          <w:p w14:paraId="00F8F871" w14:textId="5504214F" w:rsidR="002C2528" w:rsidRPr="00CA7BC4" w:rsidRDefault="0048544D" w:rsidP="009859AA">
            <w:pPr>
              <w:ind w:right="57"/>
              <w:rPr>
                <w:rFonts w:eastAsia="Calibri" w:cs="Times New Roman"/>
                <w:sz w:val="20"/>
                <w:lang w:val="ro-RO" w:eastAsia="ru-RU"/>
              </w:rPr>
            </w:pPr>
            <w:r w:rsidRPr="00CA7BC4">
              <w:rPr>
                <w:rFonts w:eastAsia="Calibri" w:cs="Times New Roman"/>
                <w:sz w:val="20"/>
                <w:lang w:val="ro-RO" w:eastAsia="ru-RU"/>
              </w:rPr>
              <w:t>4641,5</w:t>
            </w:r>
          </w:p>
        </w:tc>
      </w:tr>
    </w:tbl>
    <w:p w14:paraId="1E1162E6" w14:textId="35F7248B" w:rsidR="00170E70" w:rsidRPr="00CA7BC4" w:rsidRDefault="00D04FAC" w:rsidP="00CE16A0">
      <w:pPr>
        <w:tabs>
          <w:tab w:val="left" w:pos="567"/>
        </w:tabs>
        <w:ind w:right="57"/>
        <w:rPr>
          <w:rFonts w:cs="Times New Roman"/>
          <w:i/>
          <w:sz w:val="20"/>
          <w:szCs w:val="18"/>
          <w:lang w:val="ro-RO" w:eastAsia="ru-RU"/>
        </w:rPr>
      </w:pPr>
      <w:bookmarkStart w:id="727" w:name="_Hlk160451444"/>
      <w:bookmarkEnd w:id="726"/>
      <w:r w:rsidRPr="00CA7BC4">
        <w:rPr>
          <w:rFonts w:cs="Times New Roman"/>
          <w:i/>
          <w:sz w:val="20"/>
          <w:szCs w:val="18"/>
          <w:lang w:val="ro-RO" w:eastAsia="ru-RU"/>
        </w:rPr>
        <w:t xml:space="preserve">Notă:  </w:t>
      </w:r>
      <w:r w:rsidR="00C87263" w:rsidRPr="00CA7BC4">
        <w:rPr>
          <w:rFonts w:cs="Times New Roman"/>
          <w:i/>
          <w:sz w:val="20"/>
          <w:szCs w:val="18"/>
          <w:lang w:val="ro-RO" w:eastAsia="ru-RU"/>
        </w:rPr>
        <w:t>În administrarea</w:t>
      </w:r>
      <w:r w:rsidRPr="00CA7BC4">
        <w:rPr>
          <w:rFonts w:cs="Times New Roman"/>
          <w:i/>
          <w:sz w:val="20"/>
          <w:szCs w:val="18"/>
          <w:lang w:val="ro-RO" w:eastAsia="ru-RU"/>
        </w:rPr>
        <w:t xml:space="preserve"> ÎS </w:t>
      </w:r>
      <w:r w:rsidR="002634C8" w:rsidRPr="00CA7BC4">
        <w:rPr>
          <w:rFonts w:cs="Times New Roman"/>
          <w:i/>
          <w:sz w:val="20"/>
          <w:szCs w:val="18"/>
          <w:lang w:val="ro-RO" w:eastAsia="ru-RU"/>
        </w:rPr>
        <w:t>„</w:t>
      </w:r>
      <w:r w:rsidRPr="00CA7BC4">
        <w:rPr>
          <w:rFonts w:cs="Times New Roman"/>
          <w:i/>
          <w:sz w:val="20"/>
          <w:szCs w:val="18"/>
          <w:lang w:val="ro-RO" w:eastAsia="ru-RU"/>
        </w:rPr>
        <w:t>Moldelectrica</w:t>
      </w:r>
      <w:bookmarkEnd w:id="727"/>
      <w:r w:rsidR="002634C8" w:rsidRPr="00CA7BC4">
        <w:rPr>
          <w:rFonts w:cs="Times New Roman"/>
          <w:i/>
          <w:sz w:val="20"/>
          <w:szCs w:val="18"/>
          <w:lang w:val="ro-RO" w:eastAsia="ru-RU"/>
        </w:rPr>
        <w:t>”</w:t>
      </w:r>
      <w:r w:rsidR="00EE21AC" w:rsidRPr="00CA7BC4">
        <w:rPr>
          <w:rFonts w:cs="Times New Roman"/>
          <w:i/>
          <w:sz w:val="20"/>
          <w:szCs w:val="18"/>
          <w:lang w:val="ro-RO" w:eastAsia="ru-RU"/>
        </w:rPr>
        <w:t>.</w:t>
      </w:r>
    </w:p>
    <w:p w14:paraId="1B577979" w14:textId="37154F25" w:rsidR="00170E70" w:rsidRPr="00CA7BC4" w:rsidRDefault="00170E70" w:rsidP="00141E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firstLine="567"/>
        <w:jc w:val="both"/>
        <w:rPr>
          <w:rFonts w:cs="Times New Roman"/>
          <w:szCs w:val="24"/>
          <w:lang w:val="ro-RO" w:eastAsia="ru-RU"/>
        </w:rPr>
      </w:pPr>
      <w:r w:rsidRPr="00CA7BC4">
        <w:rPr>
          <w:rFonts w:cs="Times New Roman"/>
          <w:szCs w:val="24"/>
          <w:lang w:val="ro-RO" w:eastAsia="ru-RU"/>
        </w:rPr>
        <w:t>La rețelele electrice de transport sunt racordate instalațiile electrice ale 105 consumatori finali (consumatori noncasnici), precum și 20 centrale electrice, dintre care 5 aparțin fabricilor de zahăr, iar 9 sunt centralele electrice care utilizează surse regenerabile de energie .</w:t>
      </w:r>
    </w:p>
    <w:p w14:paraId="05DBDBAC" w14:textId="77777777" w:rsidR="00170E70" w:rsidRPr="00CA7BC4" w:rsidRDefault="00170E70" w:rsidP="00141E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cs="Times New Roman"/>
          <w:szCs w:val="24"/>
          <w:lang w:val="ro-RO" w:eastAsia="ru-RU"/>
        </w:rPr>
      </w:pPr>
      <w:r w:rsidRPr="00CA7BC4">
        <w:rPr>
          <w:rFonts w:cs="Times New Roman"/>
          <w:szCs w:val="24"/>
          <w:lang w:val="ro-RO" w:eastAsia="ru-RU"/>
        </w:rPr>
        <w:t xml:space="preserve">Exploatarea, întreținerea, modernizarea și dezvoltarea rețelelor electrice de transport, precum și gestionarea problemelor legate de acordarea accesului la rețeaua electrică, inclusiv de racordare la rețelele electrice de transport constituie obligația </w:t>
      </w:r>
    </w:p>
    <w:p w14:paraId="0B52E3A6" w14:textId="5E86F840" w:rsidR="00170E70" w:rsidRPr="00CA7BC4" w:rsidRDefault="00170E70" w:rsidP="00141E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cs="Times New Roman"/>
          <w:szCs w:val="24"/>
          <w:lang w:val="ro-RO" w:eastAsia="ru-RU"/>
        </w:rPr>
      </w:pPr>
      <w:r w:rsidRPr="00CA7BC4">
        <w:rPr>
          <w:rFonts w:cs="Times New Roman"/>
          <w:szCs w:val="24"/>
          <w:lang w:val="ro-RO" w:eastAsia="ru-RU"/>
        </w:rPr>
        <w:t>ÎS „Moldelectrica”, singurul operator al sistemului de transport din Republica Moldova. Activitatea de transport al energiei electrice se efectuează în baza licenței pentru transportul energiei electrice. Totodată, în conformitate cu Legea nr. 107/2016 cu privire la energia electrică, operatorul sistemului de transport care deține licență pentru gestionarea centralizată a sistemului electroenergetic este responsabil pentru dirijarea operativ-tehnologică unică a sistemului electroenergetic, precum și pentru echilibrarea acestuia.</w:t>
      </w:r>
    </w:p>
    <w:p w14:paraId="1B57837A" w14:textId="3867FD68" w:rsidR="00170E70" w:rsidRPr="00CA7BC4" w:rsidRDefault="006D6A10" w:rsidP="00141EE9">
      <w:pPr>
        <w:tabs>
          <w:tab w:val="left" w:pos="567"/>
        </w:tabs>
        <w:spacing w:before="120"/>
        <w:ind w:right="57"/>
        <w:jc w:val="center"/>
        <w:rPr>
          <w:rFonts w:cs="Times New Roman"/>
          <w:i/>
          <w:sz w:val="20"/>
          <w:szCs w:val="18"/>
          <w:lang w:val="ro-RO" w:eastAsia="ru-RU"/>
        </w:rPr>
      </w:pPr>
      <w:r w:rsidRPr="00CA7BC4">
        <w:rPr>
          <w:noProof/>
          <w:lang w:val="ro-RO"/>
        </w:rPr>
        <w:lastRenderedPageBreak/>
        <w:drawing>
          <wp:inline distT="0" distB="0" distL="0" distR="0" wp14:anchorId="24E95A76" wp14:editId="4E65348D">
            <wp:extent cx="4226560" cy="5322498"/>
            <wp:effectExtent l="0" t="0" r="0" b="0"/>
            <wp:docPr id="314505176"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BEBA8EAE-BF5A-486C-A8C5-ECC9F3942E4B}">
                          <a14:imgProps xmlns:a14="http://schemas.microsoft.com/office/drawing/2010/main">
                            <a14:imgLayer r:embed="rId18">
                              <a14:imgEffect>
                                <a14:saturation sat="400000"/>
                              </a14:imgEffect>
                            </a14:imgLayer>
                          </a14:imgProps>
                        </a:ext>
                        <a:ext uri="{28A0092B-C50C-407E-A947-70E740481C1C}">
                          <a14:useLocalDpi xmlns:a14="http://schemas.microsoft.com/office/drawing/2010/main" val="0"/>
                        </a:ext>
                      </a:extLst>
                    </a:blip>
                    <a:srcRect t="4654" b="4730"/>
                    <a:stretch/>
                  </pic:blipFill>
                  <pic:spPr bwMode="auto">
                    <a:xfrm>
                      <a:off x="0" y="0"/>
                      <a:ext cx="4252275" cy="5354880"/>
                    </a:xfrm>
                    <a:prstGeom prst="rect">
                      <a:avLst/>
                    </a:prstGeom>
                    <a:noFill/>
                    <a:ln>
                      <a:noFill/>
                    </a:ln>
                    <a:extLst>
                      <a:ext uri="{53640926-AAD7-44D8-BBD7-CCE9431645EC}">
                        <a14:shadowObscured xmlns:a14="http://schemas.microsoft.com/office/drawing/2010/main"/>
                      </a:ext>
                    </a:extLst>
                  </pic:spPr>
                </pic:pic>
              </a:graphicData>
            </a:graphic>
          </wp:inline>
        </w:drawing>
      </w:r>
    </w:p>
    <w:p w14:paraId="7EB3EFA7" w14:textId="1D573997" w:rsidR="00170E70" w:rsidRPr="00CA7BC4" w:rsidRDefault="00170E70" w:rsidP="00141EE9">
      <w:pPr>
        <w:tabs>
          <w:tab w:val="left" w:pos="567"/>
        </w:tabs>
        <w:spacing w:before="120" w:after="120"/>
        <w:ind w:right="57"/>
        <w:jc w:val="center"/>
        <w:rPr>
          <w:rFonts w:cs="Times New Roman"/>
          <w:i/>
          <w:sz w:val="20"/>
          <w:szCs w:val="18"/>
          <w:lang w:val="ro-RO" w:eastAsia="ru-RU"/>
        </w:rPr>
      </w:pPr>
      <w:r w:rsidRPr="00CA7BC4">
        <w:rPr>
          <w:rFonts w:cs="Times New Roman"/>
          <w:b/>
          <w:bCs/>
          <w:szCs w:val="24"/>
          <w:lang w:val="ro-RO" w:eastAsia="ru-RU"/>
        </w:rPr>
        <w:t xml:space="preserve">Figura </w:t>
      </w:r>
      <w:r w:rsidR="00EC4B2F" w:rsidRPr="00CA7BC4">
        <w:rPr>
          <w:rFonts w:cs="Times New Roman"/>
          <w:b/>
          <w:bCs/>
          <w:szCs w:val="24"/>
          <w:lang w:val="ro-RO" w:eastAsia="ru-RU"/>
        </w:rPr>
        <w:t>4</w:t>
      </w:r>
      <w:r w:rsidRPr="00CA7BC4">
        <w:rPr>
          <w:rFonts w:cs="Times New Roman"/>
          <w:b/>
          <w:bCs/>
          <w:szCs w:val="24"/>
          <w:lang w:val="ro-RO" w:eastAsia="ru-RU"/>
        </w:rPr>
        <w:t>.</w:t>
      </w:r>
      <w:r w:rsidRPr="00CA7BC4">
        <w:rPr>
          <w:rFonts w:cs="Times New Roman"/>
          <w:iCs/>
          <w:szCs w:val="20"/>
          <w:lang w:val="ro-RO" w:eastAsia="ru-RU"/>
        </w:rPr>
        <w:t xml:space="preserve"> </w:t>
      </w:r>
      <w:r w:rsidRPr="00CA7BC4">
        <w:rPr>
          <w:rFonts w:eastAsia="Calibri" w:cs="Times New Roman"/>
          <w:szCs w:val="24"/>
          <w:lang w:val="ro-RO" w:eastAsia="ru-RU"/>
        </w:rPr>
        <w:t>Sistemul electroenergetic al Republicii Moldova (Harta rețelelor electrice)</w:t>
      </w:r>
    </w:p>
    <w:p w14:paraId="2E732AEF" w14:textId="072ECC29" w:rsidR="00D04FAC" w:rsidRPr="00CA7BC4" w:rsidRDefault="00D04FAC" w:rsidP="00B47C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cs="Times New Roman"/>
          <w:szCs w:val="24"/>
          <w:lang w:val="ro-RO" w:eastAsia="ru-RU"/>
        </w:rPr>
      </w:pPr>
      <w:bookmarkStart w:id="728" w:name="_Hlk160451622"/>
      <w:r w:rsidRPr="00CA7BC4">
        <w:rPr>
          <w:rFonts w:eastAsia="Calibri" w:cs="Times New Roman"/>
          <w:szCs w:val="24"/>
          <w:lang w:val="ro-RO" w:eastAsia="ru-RU"/>
        </w:rPr>
        <w:t xml:space="preserve">Sistemul electroenergetic al Republicii Moldova, incluzând regiunea </w:t>
      </w:r>
      <w:r w:rsidR="00FF4CBD" w:rsidRPr="00CA7BC4">
        <w:rPr>
          <w:rFonts w:eastAsia="Calibri" w:cs="Times New Roman"/>
          <w:szCs w:val="24"/>
          <w:lang w:val="ro-RO" w:eastAsia="ru-RU"/>
        </w:rPr>
        <w:t>transni</w:t>
      </w:r>
      <w:r w:rsidR="00E71965" w:rsidRPr="00CA7BC4">
        <w:rPr>
          <w:rFonts w:eastAsia="Calibri" w:cs="Times New Roman"/>
          <w:szCs w:val="24"/>
          <w:lang w:val="ro-RO" w:eastAsia="ru-RU"/>
        </w:rPr>
        <w:t>s</w:t>
      </w:r>
      <w:r w:rsidR="00FF4CBD" w:rsidRPr="00CA7BC4">
        <w:rPr>
          <w:rFonts w:eastAsia="Calibri" w:cs="Times New Roman"/>
          <w:szCs w:val="24"/>
          <w:lang w:val="ro-RO" w:eastAsia="ru-RU"/>
        </w:rPr>
        <w:t>treană</w:t>
      </w:r>
      <w:r w:rsidRPr="00CA7BC4">
        <w:rPr>
          <w:rFonts w:cs="Times New Roman"/>
          <w:szCs w:val="24"/>
          <w:lang w:val="ro-RO" w:eastAsia="ru-RU"/>
        </w:rPr>
        <w:t>,</w:t>
      </w:r>
      <w:r w:rsidR="007524EB" w:rsidRPr="00CA7BC4">
        <w:rPr>
          <w:rFonts w:cs="Times New Roman"/>
          <w:szCs w:val="24"/>
          <w:lang w:val="ro-RO" w:eastAsia="ru-RU"/>
        </w:rPr>
        <w:t xml:space="preserve"> </w:t>
      </w:r>
      <w:r w:rsidRPr="00CA7BC4">
        <w:rPr>
          <w:rFonts w:cs="Times New Roman"/>
          <w:szCs w:val="24"/>
          <w:lang w:val="ro-RO" w:eastAsia="ru-RU"/>
        </w:rPr>
        <w:t xml:space="preserve">este </w:t>
      </w:r>
      <w:r w:rsidR="00381C52" w:rsidRPr="00CA7BC4">
        <w:rPr>
          <w:rFonts w:cs="Times New Roman"/>
          <w:szCs w:val="24"/>
          <w:lang w:val="ro-RO" w:eastAsia="ru-RU"/>
        </w:rPr>
        <w:t>inter</w:t>
      </w:r>
      <w:r w:rsidRPr="00CA7BC4">
        <w:rPr>
          <w:rFonts w:cs="Times New Roman"/>
          <w:szCs w:val="24"/>
          <w:lang w:val="ro-RO" w:eastAsia="ru-RU"/>
        </w:rPr>
        <w:t xml:space="preserve">conectat </w:t>
      </w:r>
      <w:r w:rsidR="00381C52" w:rsidRPr="00CA7BC4">
        <w:rPr>
          <w:rFonts w:cs="Times New Roman"/>
          <w:szCs w:val="24"/>
          <w:lang w:val="ro-RO" w:eastAsia="ru-RU"/>
        </w:rPr>
        <w:t xml:space="preserve">cu </w:t>
      </w:r>
      <w:r w:rsidRPr="00CA7BC4">
        <w:rPr>
          <w:rFonts w:cs="Times New Roman"/>
          <w:szCs w:val="24"/>
          <w:lang w:val="ro-RO" w:eastAsia="ru-RU"/>
        </w:rPr>
        <w:t>sistemul electroenergetic</w:t>
      </w:r>
      <w:r w:rsidR="007524EB" w:rsidRPr="00CA7BC4">
        <w:rPr>
          <w:rFonts w:cs="Times New Roman"/>
          <w:szCs w:val="24"/>
          <w:lang w:val="ro-RO" w:eastAsia="ru-RU"/>
        </w:rPr>
        <w:t xml:space="preserve"> </w:t>
      </w:r>
      <w:r w:rsidRPr="00CA7BC4">
        <w:rPr>
          <w:rFonts w:cs="Times New Roman"/>
          <w:szCs w:val="24"/>
          <w:lang w:val="ro-RO" w:eastAsia="ru-RU"/>
        </w:rPr>
        <w:t>al Ucrainei prin 21</w:t>
      </w:r>
      <w:r w:rsidRPr="00CA7BC4">
        <w:rPr>
          <w:rFonts w:cs="Times New Roman"/>
          <w:szCs w:val="24"/>
          <w:vertAlign w:val="superscript"/>
          <w:lang w:val="ro-RO" w:eastAsia="ru-RU"/>
        </w:rPr>
        <w:t>5</w:t>
      </w:r>
      <w:r w:rsidRPr="00CA7BC4">
        <w:rPr>
          <w:rFonts w:cs="Times New Roman"/>
          <w:szCs w:val="24"/>
          <w:lang w:val="ro-RO" w:eastAsia="ru-RU"/>
        </w:rPr>
        <w:t xml:space="preserve"> linii sau segmente de linii electrice, din care 7 LEA cu tensiune nominală de 330 kV </w:t>
      </w:r>
      <w:r w:rsidR="00F2030B" w:rsidRPr="00CA7BC4">
        <w:rPr>
          <w:rFonts w:cs="Times New Roman"/>
          <w:szCs w:val="24"/>
          <w:lang w:val="ro-RO" w:eastAsia="ru-RU"/>
        </w:rPr>
        <w:t>și</w:t>
      </w:r>
      <w:r w:rsidRPr="00CA7BC4">
        <w:rPr>
          <w:rFonts w:cs="Times New Roman"/>
          <w:szCs w:val="24"/>
          <w:lang w:val="ro-RO" w:eastAsia="ru-RU"/>
        </w:rPr>
        <w:t xml:space="preserve"> 12</w:t>
      </w:r>
      <w:r w:rsidRPr="00CA7BC4">
        <w:rPr>
          <w:rFonts w:cs="Times New Roman"/>
          <w:szCs w:val="24"/>
          <w:vertAlign w:val="superscript"/>
          <w:lang w:val="ro-RO" w:eastAsia="ru-RU"/>
        </w:rPr>
        <w:footnoteReference w:id="11"/>
      </w:r>
      <w:r w:rsidRPr="00CA7BC4">
        <w:rPr>
          <w:rFonts w:cs="Times New Roman"/>
          <w:szCs w:val="24"/>
          <w:lang w:val="ro-RO" w:eastAsia="ru-RU"/>
        </w:rPr>
        <w:t xml:space="preserve"> LEA cu tensiunea nominală de 110 kV, linii </w:t>
      </w:r>
      <w:r w:rsidR="00AA479D" w:rsidRPr="00CA7BC4">
        <w:rPr>
          <w:rFonts w:cs="Times New Roman"/>
          <w:szCs w:val="24"/>
          <w:lang w:val="ro-RO" w:eastAsia="ru-RU"/>
        </w:rPr>
        <w:t xml:space="preserve">electrice </w:t>
      </w:r>
      <w:r w:rsidRPr="00CA7BC4">
        <w:rPr>
          <w:rFonts w:cs="Times New Roman"/>
          <w:szCs w:val="24"/>
          <w:lang w:val="ro-RO" w:eastAsia="ru-RU"/>
        </w:rPr>
        <w:t xml:space="preserve">care asigură transportul energiei electrice </w:t>
      </w:r>
      <w:r w:rsidR="00AA479D" w:rsidRPr="00CA7BC4">
        <w:rPr>
          <w:rFonts w:cs="Times New Roman"/>
          <w:szCs w:val="24"/>
          <w:lang w:val="ro-RO" w:eastAsia="ru-RU"/>
        </w:rPr>
        <w:t>atât</w:t>
      </w:r>
      <w:r w:rsidR="007524EB" w:rsidRPr="00CA7BC4">
        <w:rPr>
          <w:rFonts w:cs="Times New Roman"/>
          <w:szCs w:val="24"/>
          <w:lang w:val="ro-RO" w:eastAsia="ru-RU"/>
        </w:rPr>
        <w:t xml:space="preserve"> </w:t>
      </w:r>
      <w:r w:rsidRPr="00CA7BC4">
        <w:rPr>
          <w:rFonts w:cs="Times New Roman"/>
          <w:szCs w:val="24"/>
          <w:lang w:val="ro-RO" w:eastAsia="ru-RU"/>
        </w:rPr>
        <w:t xml:space="preserve">pentru </w:t>
      </w:r>
      <w:r w:rsidRPr="00CA7BC4">
        <w:rPr>
          <w:rFonts w:eastAsia="Calibri" w:cs="Times New Roman"/>
          <w:szCs w:val="24"/>
          <w:lang w:val="ro-RO"/>
        </w:rPr>
        <w:t xml:space="preserve">Republica </w:t>
      </w:r>
      <w:r w:rsidRPr="00CA7BC4">
        <w:rPr>
          <w:rFonts w:cs="Times New Roman"/>
          <w:szCs w:val="24"/>
          <w:lang w:val="ro-RO" w:eastAsia="ru-RU"/>
        </w:rPr>
        <w:t>Moldova, cât și pentru Ucraina (import/export în același timp)</w:t>
      </w:r>
      <w:r w:rsidR="00381C52" w:rsidRPr="00CA7BC4">
        <w:rPr>
          <w:rFonts w:cs="Times New Roman"/>
          <w:szCs w:val="24"/>
          <w:lang w:val="ro-RO" w:eastAsia="ru-RU"/>
        </w:rPr>
        <w:t>, funcționând în regim sincron</w:t>
      </w:r>
      <w:r w:rsidRPr="00CA7BC4">
        <w:rPr>
          <w:rFonts w:cs="Times New Roman"/>
          <w:szCs w:val="24"/>
          <w:lang w:val="ro-RO" w:eastAsia="ru-RU"/>
        </w:rPr>
        <w:t>.</w:t>
      </w:r>
      <w:r w:rsidR="00F2030B" w:rsidRPr="00CA7BC4">
        <w:rPr>
          <w:rFonts w:eastAsia="Calibri" w:cs="Times New Roman"/>
          <w:szCs w:val="24"/>
          <w:lang w:val="ro-RO"/>
        </w:rPr>
        <w:t xml:space="preserve"> </w:t>
      </w:r>
      <w:r w:rsidRPr="00CA7BC4">
        <w:rPr>
          <w:rFonts w:eastAsia="Calibri" w:cs="Times New Roman"/>
          <w:szCs w:val="24"/>
          <w:lang w:val="ro-RO"/>
        </w:rPr>
        <w:t xml:space="preserve">Interconexiunile de tensiune înaltă cu România </w:t>
      </w:r>
      <w:r w:rsidR="00381C52" w:rsidRPr="00CA7BC4">
        <w:rPr>
          <w:rFonts w:eastAsia="Calibri" w:cs="Times New Roman"/>
          <w:szCs w:val="24"/>
          <w:lang w:val="ro-RO"/>
        </w:rPr>
        <w:t xml:space="preserve">constituie o </w:t>
      </w:r>
      <w:r w:rsidRPr="00CA7BC4">
        <w:rPr>
          <w:rFonts w:eastAsia="Calibri" w:cs="Times New Roman"/>
          <w:szCs w:val="24"/>
          <w:lang w:val="ro-RO"/>
        </w:rPr>
        <w:t>lini</w:t>
      </w:r>
      <w:r w:rsidR="00381C52" w:rsidRPr="00CA7BC4">
        <w:rPr>
          <w:rFonts w:eastAsia="Calibri" w:cs="Times New Roman"/>
          <w:szCs w:val="24"/>
          <w:lang w:val="ro-RO"/>
        </w:rPr>
        <w:t>e</w:t>
      </w:r>
      <w:r w:rsidRPr="00CA7BC4">
        <w:rPr>
          <w:rFonts w:eastAsia="Calibri" w:cs="Times New Roman"/>
          <w:szCs w:val="24"/>
          <w:lang w:val="ro-RO"/>
        </w:rPr>
        <w:t xml:space="preserve"> electrică aeriană de 400 kV Vulcănești-Isaccea și patru linii de 110 kV</w:t>
      </w:r>
      <w:r w:rsidRPr="00CA7BC4">
        <w:rPr>
          <w:rFonts w:eastAsia="Calibri" w:cs="Times New Roman"/>
          <w:szCs w:val="24"/>
          <w:vertAlign w:val="superscript"/>
          <w:lang w:val="ro-RO"/>
        </w:rPr>
        <w:t>5</w:t>
      </w:r>
      <w:r w:rsidRPr="00CA7BC4">
        <w:rPr>
          <w:rFonts w:eastAsia="Calibri" w:cs="Times New Roman"/>
          <w:szCs w:val="24"/>
          <w:lang w:val="ro-RO"/>
        </w:rPr>
        <w:t>.</w:t>
      </w:r>
    </w:p>
    <w:p w14:paraId="1342E7B9" w14:textId="446AE10F" w:rsidR="00D04FAC" w:rsidRPr="00CA7BC4" w:rsidRDefault="00D04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firstLine="567"/>
        <w:jc w:val="both"/>
        <w:rPr>
          <w:rFonts w:cs="Times New Roman"/>
          <w:szCs w:val="24"/>
          <w:lang w:val="ro-RO" w:eastAsia="ru-RU"/>
        </w:rPr>
      </w:pPr>
      <w:r w:rsidRPr="00CA7BC4">
        <w:rPr>
          <w:rFonts w:cs="Times New Roman"/>
          <w:szCs w:val="24"/>
          <w:lang w:val="ro-RO" w:eastAsia="ru-RU"/>
        </w:rPr>
        <w:t xml:space="preserve">De asemenea, </w:t>
      </w:r>
      <w:r w:rsidRPr="00CA7BC4">
        <w:rPr>
          <w:rFonts w:eastAsia="Calibri" w:cs="Times New Roman"/>
          <w:szCs w:val="24"/>
          <w:lang w:val="ro-RO"/>
        </w:rPr>
        <w:t>sistemul electroenergetic al Republicii Moldova</w:t>
      </w:r>
      <w:r w:rsidRPr="00CA7BC4">
        <w:rPr>
          <w:rFonts w:cs="Times New Roman"/>
          <w:szCs w:val="24"/>
          <w:lang w:val="ro-RO" w:eastAsia="ru-RU"/>
        </w:rPr>
        <w:t xml:space="preserve"> este interconectat cu sistemul electroenergetic al României. Începând cu data de 24 februarie 2022, sistemele electroenergetice ale Ucrainei și Republicii Moldova, s-au decuplat de la sistemul integrat IPS/UPS. În acest sens, OST de energie electrică din Europa Continentală au realizat la data de 16 martie 2022 sincronizarea de urgență a Sistemului de Energie Continental European al ENTSO-E cu sistemele electroenergetice ale Ucrainei și Republicii Moldova</w:t>
      </w:r>
      <w:r w:rsidRPr="00CA7BC4">
        <w:rPr>
          <w:rFonts w:eastAsia="Calibri" w:cs="Times New Roman"/>
          <w:szCs w:val="24"/>
          <w:vertAlign w:val="superscript"/>
          <w:lang w:val="ro-RO"/>
        </w:rPr>
        <w:footnoteReference w:id="12"/>
      </w:r>
      <w:r w:rsidRPr="00CA7BC4">
        <w:rPr>
          <w:rFonts w:eastAsia="Calibri" w:cs="Times New Roman"/>
          <w:szCs w:val="24"/>
          <w:lang w:val="ro-RO"/>
        </w:rPr>
        <w:t>.</w:t>
      </w:r>
      <w:r w:rsidRPr="00CA7BC4">
        <w:rPr>
          <w:rFonts w:cs="Times New Roman"/>
          <w:szCs w:val="24"/>
          <w:lang w:val="ro-RO" w:eastAsia="ru-RU"/>
        </w:rPr>
        <w:t> </w:t>
      </w:r>
    </w:p>
    <w:p w14:paraId="4D2892F4" w14:textId="77777777" w:rsidR="005D5265" w:rsidRPr="00CA7BC4" w:rsidRDefault="005D5265" w:rsidP="005D52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firstLine="567"/>
        <w:jc w:val="both"/>
        <w:rPr>
          <w:rFonts w:cs="Times New Roman"/>
          <w:szCs w:val="24"/>
          <w:lang w:val="ro-RO" w:eastAsia="ru-RU"/>
        </w:rPr>
      </w:pPr>
    </w:p>
    <w:p w14:paraId="6AFBC4F9" w14:textId="77777777" w:rsidR="005D5265" w:rsidRPr="00CA7BC4" w:rsidRDefault="005D5265" w:rsidP="005D52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firstLine="567"/>
        <w:jc w:val="both"/>
        <w:rPr>
          <w:rFonts w:cs="Times New Roman"/>
          <w:szCs w:val="24"/>
          <w:lang w:val="ro-RO" w:eastAsia="ru-RU"/>
        </w:rPr>
      </w:pPr>
    </w:p>
    <w:p w14:paraId="13C5EC1C" w14:textId="2004C1B4" w:rsidR="00B11495" w:rsidRPr="00CA7BC4" w:rsidRDefault="00B11495" w:rsidP="00141E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firstLine="567"/>
        <w:jc w:val="both"/>
        <w:rPr>
          <w:rFonts w:cs="Times New Roman"/>
          <w:szCs w:val="24"/>
          <w:lang w:val="ro-RO" w:eastAsia="ru-RU"/>
        </w:rPr>
      </w:pPr>
      <w:bookmarkStart w:id="729" w:name="_Hlk160451860"/>
      <w:bookmarkEnd w:id="728"/>
    </w:p>
    <w:p w14:paraId="7C5D1CA2" w14:textId="7187EB95" w:rsidR="00D04FAC" w:rsidRPr="00CA7BC4" w:rsidRDefault="00C844A8" w:rsidP="00141EE9">
      <w:pPr>
        <w:jc w:val="right"/>
        <w:rPr>
          <w:rFonts w:cs="Times New Roman"/>
          <w:szCs w:val="24"/>
          <w:lang w:val="ro-RO" w:eastAsia="ru-RU"/>
        </w:rPr>
      </w:pPr>
      <w:r w:rsidRPr="00CA7BC4">
        <w:rPr>
          <w:rFonts w:cs="Times New Roman"/>
          <w:b/>
          <w:bCs/>
          <w:szCs w:val="24"/>
          <w:lang w:val="ro-RO" w:eastAsia="ru-RU"/>
        </w:rPr>
        <w:lastRenderedPageBreak/>
        <w:t>Tabelul 3.</w:t>
      </w:r>
      <w:r w:rsidRPr="00CA7BC4">
        <w:rPr>
          <w:rFonts w:cs="Times New Roman"/>
          <w:szCs w:val="24"/>
          <w:lang w:val="ro-RO" w:eastAsia="ru-RU"/>
        </w:rPr>
        <w:t xml:space="preserve"> Capacitățile de transfer ale interconexiunilor cu </w:t>
      </w:r>
      <w:r w:rsidR="00A76C9C" w:rsidRPr="00CA7BC4">
        <w:rPr>
          <w:rFonts w:cs="Times New Roman"/>
          <w:szCs w:val="24"/>
          <w:lang w:val="ro-RO" w:eastAsia="ru-RU"/>
        </w:rPr>
        <w:t xml:space="preserve">sistemele electroenergetice ale </w:t>
      </w:r>
      <w:r w:rsidRPr="00CA7BC4">
        <w:rPr>
          <w:rFonts w:cs="Times New Roman"/>
          <w:szCs w:val="24"/>
          <w:lang w:val="ro-RO" w:eastAsia="ru-RU"/>
        </w:rPr>
        <w:t>țăril</w:t>
      </w:r>
      <w:r w:rsidR="00A76C9C" w:rsidRPr="00CA7BC4">
        <w:rPr>
          <w:rFonts w:cs="Times New Roman"/>
          <w:szCs w:val="24"/>
          <w:lang w:val="ro-RO" w:eastAsia="ru-RU"/>
        </w:rPr>
        <w:t>or</w:t>
      </w:r>
      <w:r w:rsidRPr="00CA7BC4">
        <w:rPr>
          <w:rFonts w:cs="Times New Roman"/>
          <w:szCs w:val="24"/>
          <w:lang w:val="ro-RO" w:eastAsia="ru-RU"/>
        </w:rPr>
        <w:t xml:space="preserve"> vecine</w:t>
      </w:r>
    </w:p>
    <w:tbl>
      <w:tblPr>
        <w:tblpPr w:leftFromText="180" w:rightFromText="180" w:vertAnchor="text" w:horzAnchor="margin" w:tblpXSpec="center" w:tblpY="77"/>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3"/>
        <w:gridCol w:w="3117"/>
        <w:gridCol w:w="3013"/>
      </w:tblGrid>
      <w:tr w:rsidR="00DB77FC" w:rsidRPr="00FA60B9" w14:paraId="469EC91F" w14:textId="77777777" w:rsidTr="00141EE9">
        <w:trPr>
          <w:trHeight w:val="279"/>
        </w:trPr>
        <w:tc>
          <w:tcPr>
            <w:tcW w:w="1684" w:type="pct"/>
            <w:tcBorders>
              <w:top w:val="single" w:sz="4" w:space="0" w:color="auto"/>
              <w:left w:val="single" w:sz="4" w:space="0" w:color="auto"/>
              <w:bottom w:val="single" w:sz="4" w:space="0" w:color="auto"/>
              <w:right w:val="single" w:sz="4" w:space="0" w:color="auto"/>
            </w:tcBorders>
            <w:shd w:val="clear" w:color="000000" w:fill="E6E6E6"/>
            <w:vAlign w:val="center"/>
            <w:hideMark/>
          </w:tcPr>
          <w:p w14:paraId="19D4AE54" w14:textId="41C9138B" w:rsidR="007F7B46" w:rsidRPr="00CA7BC4" w:rsidRDefault="005B50D0" w:rsidP="007F7B46">
            <w:pPr>
              <w:keepNext/>
              <w:keepLines/>
              <w:ind w:right="57"/>
              <w:jc w:val="center"/>
              <w:rPr>
                <w:rFonts w:eastAsia="Calibri" w:cs="Times New Roman"/>
                <w:b/>
                <w:szCs w:val="24"/>
                <w:lang w:val="ro-RO" w:eastAsia="ru-RU"/>
              </w:rPr>
            </w:pPr>
            <w:r w:rsidRPr="00CA7BC4">
              <w:rPr>
                <w:rFonts w:eastAsia="Calibri" w:cs="Times New Roman"/>
                <w:b/>
                <w:szCs w:val="24"/>
                <w:lang w:val="ro-RO" w:eastAsia="ru-RU"/>
              </w:rPr>
              <w:t>Direcția fluxului de energie electrică</w:t>
            </w:r>
          </w:p>
        </w:tc>
        <w:tc>
          <w:tcPr>
            <w:tcW w:w="1686" w:type="pct"/>
            <w:tcBorders>
              <w:top w:val="single" w:sz="4" w:space="0" w:color="auto"/>
              <w:left w:val="single" w:sz="4" w:space="0" w:color="auto"/>
              <w:bottom w:val="single" w:sz="4" w:space="0" w:color="auto"/>
              <w:right w:val="single" w:sz="4" w:space="0" w:color="auto"/>
            </w:tcBorders>
            <w:shd w:val="clear" w:color="000000" w:fill="E6E6E6"/>
          </w:tcPr>
          <w:p w14:paraId="0F308B16" w14:textId="0B75A818" w:rsidR="007F7B46" w:rsidRPr="00CA7BC4" w:rsidRDefault="005B50D0" w:rsidP="007F7B46">
            <w:pPr>
              <w:keepNext/>
              <w:keepLines/>
              <w:ind w:right="57"/>
              <w:jc w:val="center"/>
              <w:rPr>
                <w:rFonts w:eastAsia="Calibri" w:cs="Times New Roman"/>
                <w:b/>
                <w:szCs w:val="24"/>
                <w:lang w:val="ro-RO" w:eastAsia="ru-RU"/>
              </w:rPr>
            </w:pPr>
            <w:r w:rsidRPr="00CA7BC4">
              <w:rPr>
                <w:rFonts w:eastAsia="Calibri" w:cs="Times New Roman"/>
                <w:b/>
                <w:szCs w:val="24"/>
                <w:lang w:val="ro-RO" w:eastAsia="ru-RU"/>
              </w:rPr>
              <w:t>Până la alocarea capacității transfrontaliere la frontiera dintre Ucraina-Ungaria, MW</w:t>
            </w:r>
          </w:p>
        </w:tc>
        <w:tc>
          <w:tcPr>
            <w:tcW w:w="1630" w:type="pct"/>
            <w:tcBorders>
              <w:top w:val="single" w:sz="4" w:space="0" w:color="auto"/>
              <w:left w:val="single" w:sz="4" w:space="0" w:color="auto"/>
              <w:bottom w:val="single" w:sz="4" w:space="0" w:color="auto"/>
              <w:right w:val="single" w:sz="4" w:space="0" w:color="auto"/>
            </w:tcBorders>
            <w:shd w:val="clear" w:color="000000" w:fill="E6E6E6"/>
            <w:vAlign w:val="center"/>
            <w:hideMark/>
          </w:tcPr>
          <w:p w14:paraId="545471CE" w14:textId="61B927DD" w:rsidR="007F7B46" w:rsidRPr="00CA7BC4" w:rsidRDefault="005B50D0" w:rsidP="007F7B46">
            <w:pPr>
              <w:keepNext/>
              <w:keepLines/>
              <w:ind w:right="57"/>
              <w:jc w:val="center"/>
              <w:rPr>
                <w:rFonts w:eastAsia="Calibri" w:cs="Times New Roman"/>
                <w:b/>
                <w:szCs w:val="24"/>
                <w:lang w:val="ro-RO" w:eastAsia="ru-RU"/>
              </w:rPr>
            </w:pPr>
            <w:r w:rsidRPr="00CA7BC4">
              <w:rPr>
                <w:rFonts w:eastAsia="Calibri" w:cs="Times New Roman"/>
                <w:b/>
                <w:szCs w:val="24"/>
                <w:lang w:val="ro-RO" w:eastAsia="ru-RU"/>
              </w:rPr>
              <w:t>După alocarea capacității transfrontaliere la frontiera dintre Ucraina-Ungaria, MW</w:t>
            </w:r>
          </w:p>
        </w:tc>
      </w:tr>
      <w:tr w:rsidR="00DB77FC" w:rsidRPr="00CA7BC4" w14:paraId="1E82FEEA" w14:textId="77777777" w:rsidTr="00141EE9">
        <w:trPr>
          <w:trHeight w:val="270"/>
        </w:trPr>
        <w:tc>
          <w:tcPr>
            <w:tcW w:w="168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4968992" w14:textId="77777777" w:rsidR="007F7B46" w:rsidRPr="00CA7BC4" w:rsidRDefault="007F7B46" w:rsidP="007F7B46">
            <w:pPr>
              <w:keepNext/>
              <w:keepLines/>
              <w:ind w:right="57"/>
              <w:rPr>
                <w:rFonts w:eastAsia="Calibri" w:cs="Times New Roman"/>
                <w:bCs/>
                <w:szCs w:val="24"/>
                <w:lang w:val="ro-RO" w:eastAsia="ru-RU"/>
              </w:rPr>
            </w:pPr>
            <w:r w:rsidRPr="00CA7BC4">
              <w:rPr>
                <w:rFonts w:eastAsia="Calibri" w:cs="Times New Roman"/>
                <w:bCs/>
                <w:szCs w:val="24"/>
                <w:lang w:val="ro-RO" w:eastAsia="ru-RU"/>
              </w:rPr>
              <w:t>UA &gt; MD</w:t>
            </w:r>
          </w:p>
        </w:tc>
        <w:tc>
          <w:tcPr>
            <w:tcW w:w="1686" w:type="pct"/>
            <w:tcBorders>
              <w:top w:val="single" w:sz="4" w:space="0" w:color="auto"/>
              <w:left w:val="single" w:sz="4" w:space="0" w:color="auto"/>
              <w:bottom w:val="single" w:sz="4" w:space="0" w:color="auto"/>
              <w:right w:val="single" w:sz="4" w:space="0" w:color="auto"/>
            </w:tcBorders>
            <w:shd w:val="clear" w:color="000000" w:fill="FFFFFF"/>
          </w:tcPr>
          <w:p w14:paraId="2E2881AE" w14:textId="77777777" w:rsidR="007F7B46" w:rsidRPr="00CA7BC4" w:rsidDel="00B40B58" w:rsidRDefault="007F7B46" w:rsidP="007F7B46">
            <w:pPr>
              <w:keepNext/>
              <w:keepLines/>
              <w:ind w:right="57"/>
              <w:jc w:val="center"/>
              <w:rPr>
                <w:rFonts w:eastAsia="Calibri" w:cs="Times New Roman"/>
                <w:bCs/>
                <w:szCs w:val="24"/>
                <w:lang w:val="ro-RO" w:eastAsia="ru-RU"/>
              </w:rPr>
            </w:pPr>
            <w:r w:rsidRPr="00CA7BC4">
              <w:rPr>
                <w:rFonts w:eastAsia="Calibri" w:cs="Times New Roman"/>
                <w:bCs/>
                <w:szCs w:val="24"/>
                <w:lang w:val="ro-RO" w:eastAsia="ru-RU"/>
              </w:rPr>
              <w:t>0</w:t>
            </w:r>
          </w:p>
        </w:tc>
        <w:tc>
          <w:tcPr>
            <w:tcW w:w="163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303A94E" w14:textId="77777777" w:rsidR="007F7B46" w:rsidRPr="00CA7BC4" w:rsidRDefault="007F7B46" w:rsidP="007F7B46">
            <w:pPr>
              <w:keepNext/>
              <w:keepLines/>
              <w:ind w:right="57"/>
              <w:jc w:val="center"/>
              <w:rPr>
                <w:rFonts w:eastAsia="Calibri" w:cs="Times New Roman"/>
                <w:bCs/>
                <w:szCs w:val="24"/>
                <w:lang w:val="ro-RO" w:eastAsia="ru-RU"/>
              </w:rPr>
            </w:pPr>
            <w:r w:rsidRPr="00CA7BC4">
              <w:rPr>
                <w:rFonts w:eastAsia="Calibri" w:cs="Times New Roman"/>
                <w:bCs/>
                <w:szCs w:val="24"/>
                <w:lang w:val="ro-RO" w:eastAsia="ru-RU"/>
              </w:rPr>
              <w:t>0</w:t>
            </w:r>
          </w:p>
        </w:tc>
      </w:tr>
      <w:tr w:rsidR="00DB77FC" w:rsidRPr="00CA7BC4" w14:paraId="5B8558ED" w14:textId="77777777" w:rsidTr="00141EE9">
        <w:trPr>
          <w:trHeight w:val="270"/>
        </w:trPr>
        <w:tc>
          <w:tcPr>
            <w:tcW w:w="168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27A07DD" w14:textId="77777777" w:rsidR="007F7B46" w:rsidRPr="00CA7BC4" w:rsidRDefault="007F7B46" w:rsidP="007F7B46">
            <w:pPr>
              <w:keepNext/>
              <w:keepLines/>
              <w:ind w:right="57"/>
              <w:rPr>
                <w:rFonts w:eastAsia="Calibri" w:cs="Times New Roman"/>
                <w:bCs/>
                <w:szCs w:val="24"/>
                <w:lang w:val="ro-RO" w:eastAsia="ru-RU"/>
              </w:rPr>
            </w:pPr>
            <w:r w:rsidRPr="00CA7BC4">
              <w:rPr>
                <w:rFonts w:eastAsia="Calibri" w:cs="Times New Roman"/>
                <w:bCs/>
                <w:szCs w:val="24"/>
                <w:lang w:val="ro-RO" w:eastAsia="ru-RU"/>
              </w:rPr>
              <w:t>MD &gt; UA</w:t>
            </w:r>
          </w:p>
        </w:tc>
        <w:tc>
          <w:tcPr>
            <w:tcW w:w="1686" w:type="pct"/>
            <w:tcBorders>
              <w:top w:val="single" w:sz="4" w:space="0" w:color="auto"/>
              <w:left w:val="single" w:sz="4" w:space="0" w:color="auto"/>
              <w:bottom w:val="single" w:sz="4" w:space="0" w:color="auto"/>
              <w:right w:val="single" w:sz="4" w:space="0" w:color="auto"/>
            </w:tcBorders>
            <w:shd w:val="clear" w:color="000000" w:fill="FFFFFF"/>
          </w:tcPr>
          <w:p w14:paraId="3E8C6D3F" w14:textId="77777777" w:rsidR="007F7B46" w:rsidRPr="00CA7BC4" w:rsidRDefault="007F7B46" w:rsidP="007F7B46">
            <w:pPr>
              <w:keepNext/>
              <w:keepLines/>
              <w:ind w:right="57"/>
              <w:jc w:val="center"/>
              <w:rPr>
                <w:rFonts w:eastAsia="Calibri" w:cs="Times New Roman"/>
                <w:bCs/>
                <w:szCs w:val="24"/>
                <w:lang w:val="ro-RO" w:eastAsia="ru-RU"/>
              </w:rPr>
            </w:pPr>
            <w:r w:rsidRPr="00CA7BC4">
              <w:rPr>
                <w:rFonts w:eastAsia="Calibri" w:cs="Times New Roman"/>
                <w:bCs/>
                <w:szCs w:val="24"/>
                <w:lang w:val="ro-RO" w:eastAsia="ru-RU"/>
              </w:rPr>
              <w:t>800</w:t>
            </w:r>
          </w:p>
        </w:tc>
        <w:tc>
          <w:tcPr>
            <w:tcW w:w="163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C47DA10" w14:textId="77777777" w:rsidR="007F7B46" w:rsidRPr="00CA7BC4" w:rsidRDefault="007F7B46" w:rsidP="007F7B46">
            <w:pPr>
              <w:keepNext/>
              <w:keepLines/>
              <w:ind w:right="57"/>
              <w:jc w:val="center"/>
              <w:rPr>
                <w:rFonts w:eastAsia="Calibri" w:cs="Times New Roman"/>
                <w:bCs/>
                <w:szCs w:val="24"/>
                <w:lang w:val="ro-RO" w:eastAsia="ru-RU"/>
              </w:rPr>
            </w:pPr>
            <w:r w:rsidRPr="00CA7BC4">
              <w:rPr>
                <w:rFonts w:eastAsia="Calibri" w:cs="Times New Roman"/>
                <w:bCs/>
                <w:szCs w:val="24"/>
                <w:lang w:val="ro-RO" w:eastAsia="ru-RU"/>
              </w:rPr>
              <w:t>800</w:t>
            </w:r>
          </w:p>
        </w:tc>
      </w:tr>
      <w:tr w:rsidR="00DB77FC" w:rsidRPr="00CA7BC4" w14:paraId="2E0AA945" w14:textId="77777777" w:rsidTr="00141EE9">
        <w:trPr>
          <w:trHeight w:val="270"/>
        </w:trPr>
        <w:tc>
          <w:tcPr>
            <w:tcW w:w="168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5B15005" w14:textId="77777777" w:rsidR="007F7B46" w:rsidRPr="00CA7BC4" w:rsidRDefault="007F7B46" w:rsidP="007F7B46">
            <w:pPr>
              <w:keepNext/>
              <w:keepLines/>
              <w:ind w:right="57"/>
              <w:rPr>
                <w:rFonts w:eastAsia="Calibri" w:cs="Times New Roman"/>
                <w:bCs/>
                <w:szCs w:val="24"/>
                <w:lang w:val="ro-RO" w:eastAsia="ru-RU"/>
              </w:rPr>
            </w:pPr>
            <w:r w:rsidRPr="00CA7BC4">
              <w:rPr>
                <w:rFonts w:eastAsia="Calibri" w:cs="Times New Roman"/>
                <w:bCs/>
                <w:szCs w:val="24"/>
                <w:lang w:val="ro-RO" w:eastAsia="ru-RU"/>
              </w:rPr>
              <w:t>RO &gt; MD</w:t>
            </w:r>
          </w:p>
        </w:tc>
        <w:tc>
          <w:tcPr>
            <w:tcW w:w="1686" w:type="pct"/>
            <w:tcBorders>
              <w:top w:val="single" w:sz="4" w:space="0" w:color="auto"/>
              <w:left w:val="single" w:sz="4" w:space="0" w:color="auto"/>
              <w:bottom w:val="single" w:sz="4" w:space="0" w:color="auto"/>
              <w:right w:val="single" w:sz="4" w:space="0" w:color="auto"/>
            </w:tcBorders>
            <w:shd w:val="clear" w:color="000000" w:fill="FFFFFF"/>
          </w:tcPr>
          <w:p w14:paraId="1E579414" w14:textId="77777777" w:rsidR="007F7B46" w:rsidRPr="00CA7BC4" w:rsidDel="00B11CEF" w:rsidRDefault="007F7B46" w:rsidP="007F7B46">
            <w:pPr>
              <w:keepNext/>
              <w:keepLines/>
              <w:ind w:right="57"/>
              <w:jc w:val="center"/>
              <w:rPr>
                <w:rFonts w:eastAsia="Calibri" w:cs="Times New Roman"/>
                <w:bCs/>
                <w:szCs w:val="24"/>
                <w:lang w:val="ro-RO" w:eastAsia="ru-RU"/>
              </w:rPr>
            </w:pPr>
            <w:r w:rsidRPr="00CA7BC4">
              <w:rPr>
                <w:rFonts w:eastAsia="Calibri" w:cs="Times New Roman"/>
                <w:bCs/>
                <w:szCs w:val="24"/>
                <w:lang w:val="ro-RO" w:eastAsia="ru-RU"/>
              </w:rPr>
              <w:t>600</w:t>
            </w:r>
          </w:p>
        </w:tc>
        <w:tc>
          <w:tcPr>
            <w:tcW w:w="163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0D888F3" w14:textId="77777777" w:rsidR="007F7B46" w:rsidRPr="00CA7BC4" w:rsidRDefault="007F7B46" w:rsidP="007F7B46">
            <w:pPr>
              <w:keepNext/>
              <w:keepLines/>
              <w:ind w:right="57"/>
              <w:jc w:val="center"/>
              <w:rPr>
                <w:rFonts w:eastAsia="Calibri" w:cs="Times New Roman"/>
                <w:bCs/>
                <w:szCs w:val="24"/>
                <w:lang w:val="ro-RO" w:eastAsia="ru-RU"/>
              </w:rPr>
            </w:pPr>
            <w:r w:rsidRPr="00CA7BC4">
              <w:rPr>
                <w:rFonts w:eastAsia="Calibri" w:cs="Times New Roman"/>
                <w:bCs/>
                <w:szCs w:val="24"/>
                <w:lang w:val="ro-RO" w:eastAsia="ru-RU"/>
              </w:rPr>
              <w:t>260</w:t>
            </w:r>
          </w:p>
        </w:tc>
      </w:tr>
      <w:tr w:rsidR="00DB77FC" w:rsidRPr="00CA7BC4" w14:paraId="692AED51" w14:textId="77777777" w:rsidTr="00141EE9">
        <w:trPr>
          <w:trHeight w:val="270"/>
        </w:trPr>
        <w:tc>
          <w:tcPr>
            <w:tcW w:w="168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A0C917B" w14:textId="77777777" w:rsidR="007F7B46" w:rsidRPr="00CA7BC4" w:rsidRDefault="007F7B46" w:rsidP="007F7B46">
            <w:pPr>
              <w:keepNext/>
              <w:keepLines/>
              <w:ind w:right="57"/>
              <w:rPr>
                <w:rFonts w:eastAsia="Calibri" w:cs="Times New Roman"/>
                <w:bCs/>
                <w:szCs w:val="24"/>
                <w:lang w:val="ro-RO" w:eastAsia="ru-RU"/>
              </w:rPr>
            </w:pPr>
            <w:r w:rsidRPr="00CA7BC4">
              <w:rPr>
                <w:rFonts w:eastAsia="Calibri" w:cs="Times New Roman"/>
                <w:bCs/>
                <w:szCs w:val="24"/>
                <w:lang w:val="ro-RO" w:eastAsia="ru-RU"/>
              </w:rPr>
              <w:t>MD &gt; RO</w:t>
            </w:r>
          </w:p>
        </w:tc>
        <w:tc>
          <w:tcPr>
            <w:tcW w:w="1686" w:type="pct"/>
            <w:tcBorders>
              <w:top w:val="single" w:sz="4" w:space="0" w:color="auto"/>
              <w:left w:val="single" w:sz="4" w:space="0" w:color="auto"/>
              <w:bottom w:val="single" w:sz="4" w:space="0" w:color="auto"/>
              <w:right w:val="single" w:sz="4" w:space="0" w:color="auto"/>
            </w:tcBorders>
            <w:shd w:val="clear" w:color="000000" w:fill="FFFFFF"/>
          </w:tcPr>
          <w:p w14:paraId="7F361E94" w14:textId="77777777" w:rsidR="007F7B46" w:rsidRPr="00CA7BC4" w:rsidDel="00B11CEF" w:rsidRDefault="007F7B46" w:rsidP="007F7B46">
            <w:pPr>
              <w:keepNext/>
              <w:keepLines/>
              <w:ind w:right="57"/>
              <w:jc w:val="center"/>
              <w:rPr>
                <w:rFonts w:eastAsia="Calibri" w:cs="Times New Roman"/>
                <w:bCs/>
                <w:szCs w:val="24"/>
                <w:lang w:val="ro-RO" w:eastAsia="ru-RU"/>
              </w:rPr>
            </w:pPr>
            <w:r w:rsidRPr="00CA7BC4">
              <w:rPr>
                <w:rFonts w:eastAsia="Calibri" w:cs="Times New Roman"/>
                <w:bCs/>
                <w:szCs w:val="24"/>
                <w:lang w:val="ro-RO" w:eastAsia="ru-RU"/>
              </w:rPr>
              <w:t>200</w:t>
            </w:r>
          </w:p>
        </w:tc>
        <w:tc>
          <w:tcPr>
            <w:tcW w:w="163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A40207B" w14:textId="77777777" w:rsidR="007F7B46" w:rsidRPr="00CA7BC4" w:rsidRDefault="007F7B46" w:rsidP="007F7B46">
            <w:pPr>
              <w:keepNext/>
              <w:keepLines/>
              <w:ind w:right="57"/>
              <w:jc w:val="center"/>
              <w:rPr>
                <w:rFonts w:eastAsia="Calibri" w:cs="Times New Roman"/>
                <w:bCs/>
                <w:szCs w:val="24"/>
                <w:lang w:val="ro-RO" w:eastAsia="ru-RU"/>
              </w:rPr>
            </w:pPr>
            <w:r w:rsidRPr="00CA7BC4">
              <w:rPr>
                <w:rFonts w:eastAsia="Calibri" w:cs="Times New Roman"/>
                <w:bCs/>
                <w:szCs w:val="24"/>
                <w:lang w:val="ro-RO" w:eastAsia="ru-RU"/>
              </w:rPr>
              <w:t>82</w:t>
            </w:r>
          </w:p>
        </w:tc>
      </w:tr>
    </w:tbl>
    <w:p w14:paraId="043E2922" w14:textId="095D1DBF" w:rsidR="00D04FAC" w:rsidRPr="00CA7BC4" w:rsidRDefault="00D04FAC" w:rsidP="00141E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firstLine="567"/>
        <w:jc w:val="both"/>
        <w:rPr>
          <w:rFonts w:cs="Times New Roman"/>
          <w:szCs w:val="24"/>
          <w:lang w:val="ro-RO" w:eastAsia="ru-RU"/>
        </w:rPr>
      </w:pPr>
      <w:bookmarkStart w:id="730" w:name="_Hlk160451953"/>
      <w:r w:rsidRPr="00CA7BC4">
        <w:rPr>
          <w:rFonts w:cs="Times New Roman"/>
          <w:szCs w:val="24"/>
          <w:lang w:val="ro-RO" w:eastAsia="ru-RU"/>
        </w:rPr>
        <w:t>Actualmente,</w:t>
      </w:r>
      <w:r w:rsidR="00DB3AA2" w:rsidRPr="00CA7BC4">
        <w:rPr>
          <w:rFonts w:cs="Times New Roman"/>
          <w:szCs w:val="24"/>
          <w:lang w:val="ro-RO" w:eastAsia="ru-RU"/>
        </w:rPr>
        <w:t xml:space="preserve"> </w:t>
      </w:r>
      <w:r w:rsidR="00CF1E2C" w:rsidRPr="00CA7BC4">
        <w:rPr>
          <w:rFonts w:cs="Times New Roman"/>
          <w:szCs w:val="24"/>
          <w:lang w:val="ro-RO" w:eastAsia="ru-RU"/>
        </w:rPr>
        <w:t>gestionarea</w:t>
      </w:r>
      <w:r w:rsidRPr="00CA7BC4">
        <w:rPr>
          <w:rFonts w:cs="Times New Roman"/>
          <w:szCs w:val="24"/>
          <w:lang w:val="ro-RO" w:eastAsia="ru-RU"/>
        </w:rPr>
        <w:t xml:space="preserve"> accesul</w:t>
      </w:r>
      <w:r w:rsidR="008A0A32" w:rsidRPr="00CA7BC4">
        <w:rPr>
          <w:rFonts w:cs="Times New Roman"/>
          <w:szCs w:val="24"/>
          <w:lang w:val="ro-RO" w:eastAsia="ru-RU"/>
        </w:rPr>
        <w:t>ui</w:t>
      </w:r>
      <w:r w:rsidRPr="00CA7BC4">
        <w:rPr>
          <w:rFonts w:cs="Times New Roman"/>
          <w:szCs w:val="24"/>
          <w:lang w:val="ro-RO" w:eastAsia="ru-RU"/>
        </w:rPr>
        <w:t xml:space="preserve"> la interconexiunile dintre Republica Moldova și Ucraina, în legătură cu importul energiei electrice din Ucraina, </w:t>
      </w:r>
      <w:r w:rsidR="00CF1E2C" w:rsidRPr="00CA7BC4">
        <w:rPr>
          <w:rFonts w:cs="Times New Roman"/>
          <w:szCs w:val="24"/>
          <w:lang w:val="ro-RO" w:eastAsia="ru-RU"/>
        </w:rPr>
        <w:t>se efectuează</w:t>
      </w:r>
      <w:r w:rsidRPr="00CA7BC4">
        <w:rPr>
          <w:rFonts w:cs="Times New Roman"/>
          <w:szCs w:val="24"/>
          <w:lang w:val="ro-RO" w:eastAsia="ru-RU"/>
        </w:rPr>
        <w:t xml:space="preserve"> de</w:t>
      </w:r>
      <w:r w:rsidR="00CF1E2C" w:rsidRPr="00CA7BC4">
        <w:rPr>
          <w:rFonts w:cs="Times New Roman"/>
          <w:szCs w:val="24"/>
          <w:lang w:val="ro-RO" w:eastAsia="ru-RU"/>
        </w:rPr>
        <w:t xml:space="preserve"> </w:t>
      </w:r>
      <w:r w:rsidRPr="00CA7BC4">
        <w:rPr>
          <w:rFonts w:cs="Times New Roman"/>
          <w:szCs w:val="24"/>
          <w:lang w:val="ro-RO" w:eastAsia="ru-RU"/>
        </w:rPr>
        <w:t xml:space="preserve">NEK </w:t>
      </w:r>
      <w:r w:rsidR="007524EB" w:rsidRPr="00CA7BC4">
        <w:rPr>
          <w:rFonts w:cs="Times New Roman"/>
          <w:szCs w:val="24"/>
          <w:lang w:val="ro-RO" w:eastAsia="ru-RU"/>
        </w:rPr>
        <w:t>„</w:t>
      </w:r>
      <w:r w:rsidRPr="00CA7BC4">
        <w:rPr>
          <w:rFonts w:cs="Times New Roman"/>
          <w:szCs w:val="24"/>
          <w:lang w:val="ro-RO" w:eastAsia="ru-RU"/>
        </w:rPr>
        <w:t>Ukrenergo”</w:t>
      </w:r>
      <w:r w:rsidR="00EC4B2F" w:rsidRPr="00CA7BC4">
        <w:rPr>
          <w:rFonts w:cs="Times New Roman"/>
          <w:szCs w:val="24"/>
          <w:lang w:val="ro-RO" w:eastAsia="ru-RU"/>
        </w:rPr>
        <w:t xml:space="preserve"> </w:t>
      </w:r>
      <w:r w:rsidRPr="00CA7BC4">
        <w:rPr>
          <w:rFonts w:cs="Times New Roman"/>
          <w:szCs w:val="24"/>
          <w:lang w:val="ro-RO" w:eastAsia="ru-RU"/>
        </w:rPr>
        <w:t>(</w:t>
      </w:r>
      <w:r w:rsidR="00E37FF8" w:rsidRPr="00CA7BC4">
        <w:rPr>
          <w:rFonts w:cs="Times New Roman"/>
          <w:szCs w:val="24"/>
          <w:lang w:val="ro-RO" w:eastAsia="ru-RU"/>
        </w:rPr>
        <w:t xml:space="preserve">operatorul sistemului de transport </w:t>
      </w:r>
      <w:r w:rsidRPr="00CA7BC4">
        <w:rPr>
          <w:rFonts w:cs="Times New Roman"/>
          <w:szCs w:val="24"/>
          <w:lang w:val="ro-RO" w:eastAsia="ru-RU"/>
        </w:rPr>
        <w:t xml:space="preserve">din Ucraina), iar cele ce țin de acces la interconexiunile dintre Republica Moldova </w:t>
      </w:r>
      <w:r w:rsidR="007524EB" w:rsidRPr="00CA7BC4">
        <w:rPr>
          <w:rFonts w:cs="Times New Roman"/>
          <w:szCs w:val="24"/>
          <w:lang w:val="ro-RO" w:eastAsia="ru-RU"/>
        </w:rPr>
        <w:t>și</w:t>
      </w:r>
      <w:r w:rsidRPr="00CA7BC4">
        <w:rPr>
          <w:rFonts w:cs="Times New Roman"/>
          <w:szCs w:val="24"/>
          <w:lang w:val="ro-RO" w:eastAsia="ru-RU"/>
        </w:rPr>
        <w:t xml:space="preserve"> România, în legătură cu importul din România, se află în gestionarea </w:t>
      </w:r>
      <w:r w:rsidR="00ED076B" w:rsidRPr="00CA7BC4">
        <w:rPr>
          <w:rFonts w:cs="Times New Roman"/>
          <w:szCs w:val="24"/>
          <w:lang w:val="ro-RO" w:eastAsia="ru-RU"/>
        </w:rPr>
        <w:t>CNTEE</w:t>
      </w:r>
      <w:r w:rsidR="00ED076B" w:rsidRPr="00CA7BC4" w:rsidDel="00ED076B">
        <w:rPr>
          <w:rFonts w:cs="Times New Roman"/>
          <w:szCs w:val="24"/>
          <w:lang w:val="ro-RO" w:eastAsia="ru-RU"/>
        </w:rPr>
        <w:t xml:space="preserve"> </w:t>
      </w:r>
      <w:r w:rsidRPr="00CA7BC4">
        <w:rPr>
          <w:rFonts w:cs="Times New Roman"/>
          <w:szCs w:val="24"/>
          <w:lang w:val="ro-RO" w:eastAsia="ru-RU"/>
        </w:rPr>
        <w:t xml:space="preserve">„Transelectrica” (operatorul sistemului de transport din România). </w:t>
      </w:r>
      <w:bookmarkStart w:id="731" w:name="_Hlk160452012"/>
      <w:bookmarkEnd w:id="729"/>
      <w:bookmarkEnd w:id="730"/>
    </w:p>
    <w:p w14:paraId="1DA07B2B" w14:textId="5E584BFF" w:rsidR="00B61103" w:rsidRPr="00CA7BC4" w:rsidRDefault="00D04FAC" w:rsidP="00B47C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cs="Times New Roman"/>
          <w:szCs w:val="24"/>
          <w:lang w:val="ro-RO" w:eastAsia="ru-RU"/>
        </w:rPr>
      </w:pPr>
      <w:r w:rsidRPr="00CA7BC4">
        <w:rPr>
          <w:rFonts w:cs="Times New Roman"/>
          <w:szCs w:val="24"/>
          <w:lang w:val="ro-RO" w:eastAsia="ru-RU"/>
        </w:rPr>
        <w:t>Din punct de vedere al siguranței utilajelor exploatate, rețelele electrice de transport se află într-o stare tehnică de exploatare satisfăcătoare și permit aprovizionarea continuă și fiabilă a consumatorilor cu energie electrică. În același timp există necesitatea modernizării rețelelor</w:t>
      </w:r>
      <w:r w:rsidR="00ED076B" w:rsidRPr="00CA7BC4">
        <w:rPr>
          <w:rFonts w:cs="Times New Roman"/>
          <w:szCs w:val="24"/>
          <w:lang w:val="ro-RO" w:eastAsia="ru-RU"/>
        </w:rPr>
        <w:t xml:space="preserve"> electrice</w:t>
      </w:r>
      <w:r w:rsidRPr="00CA7BC4">
        <w:rPr>
          <w:rFonts w:cs="Times New Roman"/>
          <w:szCs w:val="24"/>
          <w:lang w:val="ro-RO" w:eastAsia="ru-RU"/>
        </w:rPr>
        <w:t xml:space="preserve">, care stagnează din lipsa surselor de finanțare </w:t>
      </w:r>
      <w:r w:rsidR="00ED076B" w:rsidRPr="00CA7BC4">
        <w:rPr>
          <w:rFonts w:cs="Times New Roman"/>
          <w:szCs w:val="24"/>
          <w:lang w:val="ro-RO" w:eastAsia="ru-RU"/>
        </w:rPr>
        <w:t>necesare</w:t>
      </w:r>
      <w:r w:rsidRPr="00CA7BC4">
        <w:rPr>
          <w:rFonts w:cs="Times New Roman"/>
          <w:szCs w:val="24"/>
          <w:lang w:val="ro-RO" w:eastAsia="ru-RU"/>
        </w:rPr>
        <w:t xml:space="preserve">. </w:t>
      </w:r>
    </w:p>
    <w:p w14:paraId="6E373017" w14:textId="77777777" w:rsidR="007428DC" w:rsidRPr="00CA7BC4" w:rsidRDefault="007428DC" w:rsidP="00B47C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cs="Times New Roman"/>
          <w:szCs w:val="24"/>
          <w:lang w:val="ro-RO" w:eastAsia="ru-RU"/>
        </w:rPr>
      </w:pPr>
      <w:r w:rsidRPr="00CA7BC4">
        <w:rPr>
          <w:rFonts w:cs="Times New Roman"/>
          <w:szCs w:val="24"/>
          <w:lang w:val="ro-RO" w:eastAsia="ru-RU"/>
        </w:rPr>
        <w:t xml:space="preserve">Comparativ cu anul precedent, în anul 2023 rețelele electrice de distribuție din gestiunea ambilor operatori de sistem au fost mai mult afectate de condiții meteorologice speciale. </w:t>
      </w:r>
    </w:p>
    <w:p w14:paraId="62362845" w14:textId="77777777" w:rsidR="007428DC" w:rsidRPr="00CA7BC4" w:rsidRDefault="007428DC" w:rsidP="00B47C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cs="Times New Roman"/>
          <w:szCs w:val="24"/>
          <w:lang w:val="ro-RO" w:eastAsia="ru-RU"/>
        </w:rPr>
      </w:pPr>
      <w:r w:rsidRPr="00CA7BC4">
        <w:rPr>
          <w:rFonts w:cs="Times New Roman"/>
          <w:szCs w:val="24"/>
          <w:lang w:val="ro-RO" w:eastAsia="ru-RU"/>
        </w:rPr>
        <w:t xml:space="preserve">Dacă în anul 2022 S.A. „RED Nord” a raportat valoarea SAIDI, calculată pentru întreruperile produse de condiții meteorologice speciale, de 26,07 minute, în 2023 această valoare a crescut de 11 ori, ajungând la 294,1 minute. </w:t>
      </w:r>
    </w:p>
    <w:p w14:paraId="1638066B" w14:textId="77777777" w:rsidR="007428DC" w:rsidRPr="00CA7BC4" w:rsidRDefault="007428DC" w:rsidP="00B47C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cs="Times New Roman"/>
          <w:szCs w:val="24"/>
          <w:lang w:val="ro-RO" w:eastAsia="ru-RU"/>
        </w:rPr>
      </w:pPr>
      <w:r w:rsidRPr="00CA7BC4">
        <w:rPr>
          <w:rFonts w:cs="Times New Roman"/>
          <w:szCs w:val="24"/>
          <w:lang w:val="ro-RO" w:eastAsia="ru-RU"/>
        </w:rPr>
        <w:t>La OSD Î.C.S. „Premier Energy Distribution” S.A. situația este similară, ponderea întreruperilor produse de condiții meteorologice speciale a crescut de la 34,09 minute în anul 2022 până la 207,7 minute în 2023. În același timp valoarea SAIDI</w:t>
      </w:r>
      <w:r w:rsidRPr="00CA7BC4">
        <w:rPr>
          <w:rFonts w:cs="Times New Roman"/>
          <w:szCs w:val="24"/>
          <w:vertAlign w:val="subscript"/>
          <w:lang w:val="ro-RO" w:eastAsia="ru-RU"/>
        </w:rPr>
        <w:t>AT</w:t>
      </w:r>
      <w:r w:rsidRPr="00CA7BC4">
        <w:rPr>
          <w:rFonts w:cs="Times New Roman"/>
          <w:szCs w:val="24"/>
          <w:lang w:val="ro-RO" w:eastAsia="ru-RU"/>
        </w:rPr>
        <w:t xml:space="preserve">, raportată de S.A. „RED Nord” pentru întreruperile cauzate de persoane terțe sau de instalațiile utilizatorului de sistem, a scăzut considerabil de la 249,6 minute în anul 2022 până la 59,4 minute în 2023. </w:t>
      </w:r>
    </w:p>
    <w:p w14:paraId="0053F364" w14:textId="7761DE0E" w:rsidR="00D04FAC" w:rsidRPr="00CA7BC4" w:rsidRDefault="007428DC" w:rsidP="00B47C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cs="Times New Roman"/>
          <w:szCs w:val="24"/>
          <w:lang w:val="ro-RO" w:eastAsia="ru-RU"/>
        </w:rPr>
      </w:pPr>
      <w:r w:rsidRPr="00CA7BC4">
        <w:rPr>
          <w:rFonts w:cs="Times New Roman"/>
          <w:szCs w:val="24"/>
          <w:lang w:val="ro-RO" w:eastAsia="ru-RU"/>
        </w:rPr>
        <w:t xml:space="preserve">La OSD Î.C.S. „Premier Energy Distribution” S.A. întreruperile notate cu </w:t>
      </w:r>
      <w:r w:rsidR="003A6A5D" w:rsidRPr="00CA7BC4">
        <w:rPr>
          <w:rFonts w:cs="Times New Roman"/>
          <w:szCs w:val="24"/>
          <w:lang w:val="ro-RO" w:eastAsia="ru-RU"/>
        </w:rPr>
        <w:t>SAIDI</w:t>
      </w:r>
      <w:r w:rsidR="00A76C9C" w:rsidRPr="00CA7BC4">
        <w:rPr>
          <w:rFonts w:cs="Times New Roman"/>
          <w:szCs w:val="24"/>
          <w:vertAlign w:val="subscript"/>
          <w:lang w:val="ro-RO" w:eastAsia="ru-RU"/>
        </w:rPr>
        <w:t>AT</w:t>
      </w:r>
      <w:r w:rsidR="003A6A5D" w:rsidRPr="00CA7BC4">
        <w:rPr>
          <w:rFonts w:cs="Times New Roman"/>
          <w:szCs w:val="24"/>
          <w:lang w:val="ro-RO" w:eastAsia="ru-RU"/>
        </w:rPr>
        <w:t xml:space="preserve"> </w:t>
      </w:r>
      <w:r w:rsidR="003A6A5D" w:rsidRPr="00CA7BC4">
        <w:rPr>
          <w:rFonts w:cs="Times New Roman"/>
          <w:szCs w:val="24"/>
          <w:vertAlign w:val="subscript"/>
          <w:lang w:val="ro-RO" w:eastAsia="ru-RU"/>
        </w:rPr>
        <w:t xml:space="preserve"> </w:t>
      </w:r>
      <w:r w:rsidR="00477D45" w:rsidRPr="00CA7BC4">
        <w:rPr>
          <w:rFonts w:cs="Times New Roman"/>
          <w:szCs w:val="24"/>
          <w:vertAlign w:val="subscript"/>
          <w:lang w:val="ro-RO" w:eastAsia="ru-RU"/>
        </w:rPr>
        <w:br/>
      </w:r>
      <w:r w:rsidR="003A6A5D" w:rsidRPr="00CA7BC4">
        <w:rPr>
          <w:rFonts w:cs="Times New Roman"/>
          <w:szCs w:val="24"/>
          <w:lang w:val="ro-RO" w:eastAsia="ru-RU"/>
        </w:rPr>
        <w:t>(acțiuni ale părților terțe)</w:t>
      </w:r>
      <w:r w:rsidRPr="00CA7BC4">
        <w:rPr>
          <w:rFonts w:cs="Times New Roman"/>
          <w:szCs w:val="24"/>
          <w:lang w:val="ro-RO" w:eastAsia="ru-RU"/>
        </w:rPr>
        <w:t xml:space="preserve"> au crescut de la 95,07 minute în anul 2022 până la 101,6 minute în 2023. </w:t>
      </w:r>
    </w:p>
    <w:bookmarkEnd w:id="731"/>
    <w:p w14:paraId="1D8C48F2" w14:textId="39AD48C8" w:rsidR="00B61103" w:rsidRPr="00CA7BC4" w:rsidRDefault="00D04FAC" w:rsidP="00141E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cs="Times New Roman"/>
          <w:szCs w:val="24"/>
          <w:lang w:val="ro-RO" w:eastAsia="ru-RU"/>
        </w:rPr>
      </w:pPr>
      <w:r w:rsidRPr="00CA7BC4">
        <w:rPr>
          <w:rFonts w:cs="Times New Roman"/>
          <w:szCs w:val="24"/>
          <w:lang w:val="ro-RO" w:eastAsia="ru-RU"/>
        </w:rPr>
        <w:t xml:space="preserve">Din cauză războiului din Ucraina, începând cu luna octombrie 2022, deficitul de energie </w:t>
      </w:r>
      <w:r w:rsidR="00CF2E29" w:rsidRPr="00CA7BC4">
        <w:rPr>
          <w:rFonts w:cs="Times New Roman"/>
          <w:szCs w:val="24"/>
          <w:lang w:val="ro-RO" w:eastAsia="ru-RU"/>
        </w:rPr>
        <w:t>s-</w:t>
      </w:r>
      <w:r w:rsidRPr="00CA7BC4">
        <w:rPr>
          <w:rFonts w:cs="Times New Roman"/>
          <w:szCs w:val="24"/>
          <w:lang w:val="ro-RO" w:eastAsia="ru-RU"/>
        </w:rPr>
        <w:t xml:space="preserve">a </w:t>
      </w:r>
      <w:r w:rsidR="00CF2E29" w:rsidRPr="00CA7BC4">
        <w:rPr>
          <w:rFonts w:cs="Times New Roman"/>
          <w:szCs w:val="24"/>
          <w:lang w:val="ro-RO" w:eastAsia="ru-RU"/>
        </w:rPr>
        <w:t>majorat semnificativ</w:t>
      </w:r>
      <w:r w:rsidRPr="00CA7BC4">
        <w:rPr>
          <w:rFonts w:cs="Times New Roman"/>
          <w:szCs w:val="24"/>
          <w:lang w:val="ro-RO" w:eastAsia="ru-RU"/>
        </w:rPr>
        <w:t xml:space="preserve">, din care motiv, pe perioade scurte, au fost înregistrate </w:t>
      </w:r>
      <w:r w:rsidR="00ED076B" w:rsidRPr="00CA7BC4">
        <w:rPr>
          <w:rFonts w:cs="Times New Roman"/>
          <w:szCs w:val="24"/>
          <w:lang w:val="ro-RO" w:eastAsia="ru-RU"/>
        </w:rPr>
        <w:t xml:space="preserve">întreruperi în aprovizionarea energiei electrice </w:t>
      </w:r>
      <w:r w:rsidR="00CF2E29" w:rsidRPr="00CA7BC4">
        <w:rPr>
          <w:rFonts w:cs="Times New Roman"/>
          <w:szCs w:val="24"/>
          <w:lang w:val="ro-RO" w:eastAsia="ru-RU"/>
        </w:rPr>
        <w:t xml:space="preserve">a </w:t>
      </w:r>
      <w:r w:rsidRPr="00CA7BC4">
        <w:rPr>
          <w:rFonts w:cs="Times New Roman"/>
          <w:szCs w:val="24"/>
          <w:lang w:val="ro-RO" w:eastAsia="ru-RU"/>
        </w:rPr>
        <w:t xml:space="preserve">consumatorilor </w:t>
      </w:r>
      <w:r w:rsidR="00ED076B" w:rsidRPr="00CA7BC4">
        <w:rPr>
          <w:rFonts w:cs="Times New Roman"/>
          <w:szCs w:val="24"/>
          <w:lang w:val="ro-RO" w:eastAsia="ru-RU"/>
        </w:rPr>
        <w:t>finali</w:t>
      </w:r>
      <w:r w:rsidRPr="00CA7BC4">
        <w:rPr>
          <w:rFonts w:cs="Times New Roman"/>
          <w:szCs w:val="24"/>
          <w:lang w:val="ro-RO" w:eastAsia="ru-RU"/>
        </w:rPr>
        <w:t xml:space="preserve"> în perioada maximă de consum, iar prețurile la energia electrică au cunoscut o creștere substanțială (de aproape 4 ori pe parcursul anului 2022), provocând o creștere în lanț a prețurilor în toate domeniile. Situația a fost depășită prin activarea contractului de avarie încheiat între </w:t>
      </w:r>
      <w:r w:rsidR="002634C8" w:rsidRPr="00CA7BC4">
        <w:rPr>
          <w:rFonts w:cs="Times New Roman"/>
          <w:szCs w:val="24"/>
          <w:lang w:val="ro-RO" w:eastAsia="ru-RU"/>
        </w:rPr>
        <w:t>ÎS „Moldelectrica”</w:t>
      </w:r>
      <w:r w:rsidRPr="00CA7BC4">
        <w:rPr>
          <w:rFonts w:cs="Times New Roman"/>
          <w:szCs w:val="24"/>
          <w:lang w:val="ro-RO" w:eastAsia="ru-RU"/>
        </w:rPr>
        <w:t xml:space="preserve"> și </w:t>
      </w:r>
      <w:r w:rsidR="007524EB" w:rsidRPr="00CA7BC4">
        <w:rPr>
          <w:rFonts w:cs="Times New Roman"/>
          <w:szCs w:val="24"/>
          <w:lang w:val="ro-RO" w:eastAsia="ru-RU"/>
        </w:rPr>
        <w:br/>
      </w:r>
      <w:r w:rsidR="002634C8" w:rsidRPr="00CA7BC4">
        <w:rPr>
          <w:rFonts w:cs="Times New Roman"/>
          <w:szCs w:val="24"/>
          <w:lang w:val="ro-RO" w:eastAsia="ru-RU"/>
        </w:rPr>
        <w:t>CNTEE „Transelectrica” SA</w:t>
      </w:r>
      <w:r w:rsidR="002634C8" w:rsidRPr="00CA7BC4" w:rsidDel="002634C8">
        <w:rPr>
          <w:rFonts w:cs="Times New Roman"/>
          <w:szCs w:val="24"/>
          <w:lang w:val="ro-RO" w:eastAsia="ru-RU"/>
        </w:rPr>
        <w:t xml:space="preserve"> </w:t>
      </w:r>
      <w:r w:rsidRPr="00CA7BC4">
        <w:rPr>
          <w:rFonts w:cs="Times New Roman"/>
          <w:szCs w:val="24"/>
          <w:lang w:val="ro-RO" w:eastAsia="ru-RU"/>
        </w:rPr>
        <w:t xml:space="preserve">, iar ulterior – prin înregistrarea întreprinderii </w:t>
      </w:r>
      <w:r w:rsidR="00CF2E29" w:rsidRPr="00CA7BC4">
        <w:rPr>
          <w:rFonts w:cs="Times New Roman"/>
          <w:szCs w:val="24"/>
          <w:lang w:val="ro-RO" w:eastAsia="ru-RU"/>
        </w:rPr>
        <w:t xml:space="preserve">proprietate a </w:t>
      </w:r>
      <w:r w:rsidRPr="00CA7BC4">
        <w:rPr>
          <w:rFonts w:cs="Times New Roman"/>
          <w:szCs w:val="24"/>
          <w:lang w:val="ro-RO" w:eastAsia="ru-RU"/>
        </w:rPr>
        <w:t>stat</w:t>
      </w:r>
      <w:r w:rsidR="00CF2E29" w:rsidRPr="00CA7BC4">
        <w:rPr>
          <w:rFonts w:cs="Times New Roman"/>
          <w:szCs w:val="24"/>
          <w:lang w:val="ro-RO" w:eastAsia="ru-RU"/>
        </w:rPr>
        <w:t>ului</w:t>
      </w:r>
      <w:r w:rsidRPr="00CA7BC4">
        <w:rPr>
          <w:rFonts w:cs="Times New Roman"/>
          <w:szCs w:val="24"/>
          <w:lang w:val="ro-RO" w:eastAsia="ru-RU"/>
        </w:rPr>
        <w:t xml:space="preserve"> </w:t>
      </w:r>
      <w:r w:rsidR="007524EB" w:rsidRPr="00CA7BC4">
        <w:rPr>
          <w:rFonts w:cs="Times New Roman"/>
          <w:szCs w:val="24"/>
          <w:lang w:val="ro-RO" w:eastAsia="ru-RU"/>
        </w:rPr>
        <w:br/>
      </w:r>
      <w:r w:rsidR="00CF2E29" w:rsidRPr="00CA7BC4">
        <w:rPr>
          <w:rFonts w:cs="Times New Roman"/>
          <w:szCs w:val="24"/>
          <w:lang w:val="ro-RO" w:eastAsia="ru-RU"/>
        </w:rPr>
        <w:t>SA „Energocom”</w:t>
      </w:r>
      <w:r w:rsidRPr="00CA7BC4">
        <w:rPr>
          <w:rFonts w:cs="Times New Roman"/>
          <w:szCs w:val="24"/>
          <w:lang w:val="ro-RO" w:eastAsia="ru-RU"/>
        </w:rPr>
        <w:t xml:space="preserve"> la operatorul pieței OPCOM și achiziționarea energiei </w:t>
      </w:r>
      <w:r w:rsidR="00C9423B" w:rsidRPr="00CA7BC4">
        <w:rPr>
          <w:rFonts w:cs="Times New Roman"/>
          <w:szCs w:val="24"/>
          <w:lang w:val="ro-RO" w:eastAsia="ru-RU"/>
        </w:rPr>
        <w:t xml:space="preserve">electrice </w:t>
      </w:r>
      <w:r w:rsidRPr="00CA7BC4">
        <w:rPr>
          <w:rFonts w:cs="Times New Roman"/>
          <w:szCs w:val="24"/>
          <w:lang w:val="ro-RO" w:eastAsia="ru-RU"/>
        </w:rPr>
        <w:t>de pe bursa de energie electrică din România.</w:t>
      </w:r>
    </w:p>
    <w:p w14:paraId="72330B30" w14:textId="48A6CEBB" w:rsidR="00B61103" w:rsidRPr="00CA7BC4" w:rsidRDefault="00D04FAC" w:rsidP="00B47C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cs="Times New Roman"/>
          <w:szCs w:val="24"/>
          <w:lang w:val="ro-RO" w:eastAsia="ru-RU"/>
        </w:rPr>
      </w:pPr>
      <w:r w:rsidRPr="00CA7BC4">
        <w:rPr>
          <w:rFonts w:cs="Times New Roman"/>
          <w:szCs w:val="24"/>
          <w:lang w:val="ro-RO" w:eastAsia="ru-RU"/>
        </w:rPr>
        <w:t xml:space="preserve">În pofida </w:t>
      </w:r>
      <w:r w:rsidR="00C9423B" w:rsidRPr="00CA7BC4">
        <w:rPr>
          <w:rFonts w:cs="Times New Roman"/>
          <w:szCs w:val="24"/>
          <w:lang w:val="ro-RO" w:eastAsia="ru-RU"/>
        </w:rPr>
        <w:t>funcționării în regim</w:t>
      </w:r>
      <w:r w:rsidRPr="00CA7BC4">
        <w:rPr>
          <w:rFonts w:cs="Times New Roman"/>
          <w:szCs w:val="24"/>
          <w:lang w:val="ro-RO" w:eastAsia="ru-RU"/>
        </w:rPr>
        <w:t xml:space="preserve"> sincron a sistemului electroenergetic al </w:t>
      </w:r>
      <w:r w:rsidR="00C9423B" w:rsidRPr="00CA7BC4">
        <w:rPr>
          <w:rFonts w:cs="Times New Roman"/>
          <w:szCs w:val="24"/>
          <w:lang w:val="ro-RO" w:eastAsia="ru-RU"/>
        </w:rPr>
        <w:t xml:space="preserve">Republicii </w:t>
      </w:r>
      <w:r w:rsidRPr="00CA7BC4">
        <w:rPr>
          <w:rFonts w:cs="Times New Roman"/>
          <w:szCs w:val="24"/>
          <w:lang w:val="ro-RO" w:eastAsia="ru-RU"/>
        </w:rPr>
        <w:t>Moldov</w:t>
      </w:r>
      <w:r w:rsidR="00C9423B" w:rsidRPr="00CA7BC4">
        <w:rPr>
          <w:rFonts w:cs="Times New Roman"/>
          <w:szCs w:val="24"/>
          <w:lang w:val="ro-RO" w:eastAsia="ru-RU"/>
        </w:rPr>
        <w:t>a</w:t>
      </w:r>
      <w:r w:rsidRPr="00CA7BC4">
        <w:rPr>
          <w:rFonts w:cs="Times New Roman"/>
          <w:szCs w:val="24"/>
          <w:lang w:val="ro-RO" w:eastAsia="ru-RU"/>
        </w:rPr>
        <w:t xml:space="preserve"> </w:t>
      </w:r>
      <w:r w:rsidR="00C9423B" w:rsidRPr="00CA7BC4">
        <w:rPr>
          <w:rFonts w:cs="Times New Roman"/>
          <w:szCs w:val="24"/>
          <w:lang w:val="ro-RO" w:eastAsia="ru-RU"/>
        </w:rPr>
        <w:t xml:space="preserve">cu sistemul </w:t>
      </w:r>
      <w:r w:rsidRPr="00CA7BC4">
        <w:rPr>
          <w:rFonts w:cs="Times New Roman"/>
          <w:szCs w:val="24"/>
          <w:lang w:val="ro-RO" w:eastAsia="ru-RU"/>
        </w:rPr>
        <w:t xml:space="preserve">ENTSO-E, interconectarea existentă cu sistemul european nu este suficientă pentru stabilitatea și securitatea sistemului, pentru echilibrarea cererii și ofertei de energie electrică. O interconectare complet funcțională Moldova – ENTSO-E – Ucraina necesită consolidarea rețelei </w:t>
      </w:r>
      <w:r w:rsidR="00C9423B" w:rsidRPr="00CA7BC4">
        <w:rPr>
          <w:rFonts w:cs="Times New Roman"/>
          <w:szCs w:val="24"/>
          <w:lang w:val="ro-RO" w:eastAsia="ru-RU"/>
        </w:rPr>
        <w:t>electrice de transport</w:t>
      </w:r>
      <w:r w:rsidRPr="00CA7BC4">
        <w:rPr>
          <w:rFonts w:cs="Times New Roman"/>
          <w:szCs w:val="24"/>
          <w:lang w:val="ro-RO" w:eastAsia="ru-RU"/>
        </w:rPr>
        <w:t xml:space="preserve">. Aceasta, la rândul său, necesită construirea de linii </w:t>
      </w:r>
      <w:r w:rsidR="00C9423B" w:rsidRPr="00CA7BC4">
        <w:rPr>
          <w:rFonts w:cs="Times New Roman"/>
          <w:szCs w:val="24"/>
          <w:lang w:val="ro-RO" w:eastAsia="ru-RU"/>
        </w:rPr>
        <w:t xml:space="preserve">electrice </w:t>
      </w:r>
      <w:r w:rsidRPr="00CA7BC4">
        <w:rPr>
          <w:rFonts w:cs="Times New Roman"/>
          <w:szCs w:val="24"/>
          <w:lang w:val="ro-RO" w:eastAsia="ru-RU"/>
        </w:rPr>
        <w:t xml:space="preserve">aeriene suplimentare (LEA) în interiorul Republicii Moldova și pentru a conecta mai bine </w:t>
      </w:r>
      <w:r w:rsidR="00C9423B" w:rsidRPr="00CA7BC4">
        <w:rPr>
          <w:rFonts w:cs="Times New Roman"/>
          <w:szCs w:val="24"/>
          <w:lang w:val="ro-RO" w:eastAsia="ru-RU"/>
        </w:rPr>
        <w:t xml:space="preserve">sistemul electroenergetic al Republicii </w:t>
      </w:r>
      <w:r w:rsidRPr="00CA7BC4">
        <w:rPr>
          <w:rFonts w:cs="Times New Roman"/>
          <w:szCs w:val="24"/>
          <w:lang w:val="ro-RO" w:eastAsia="ru-RU"/>
        </w:rPr>
        <w:t xml:space="preserve">Moldova </w:t>
      </w:r>
      <w:r w:rsidR="00C9423B" w:rsidRPr="00CA7BC4">
        <w:rPr>
          <w:rFonts w:cs="Times New Roman"/>
          <w:szCs w:val="24"/>
          <w:lang w:val="ro-RO" w:eastAsia="ru-RU"/>
        </w:rPr>
        <w:t xml:space="preserve">cu sistemele electroenergetice ale </w:t>
      </w:r>
      <w:r w:rsidRPr="00CA7BC4">
        <w:rPr>
          <w:rFonts w:cs="Times New Roman"/>
          <w:szCs w:val="24"/>
          <w:lang w:val="ro-RO" w:eastAsia="ru-RU"/>
        </w:rPr>
        <w:t>Români</w:t>
      </w:r>
      <w:r w:rsidR="00C9423B" w:rsidRPr="00CA7BC4">
        <w:rPr>
          <w:rFonts w:cs="Times New Roman"/>
          <w:szCs w:val="24"/>
          <w:lang w:val="ro-RO" w:eastAsia="ru-RU"/>
        </w:rPr>
        <w:t>ei</w:t>
      </w:r>
      <w:r w:rsidRPr="00CA7BC4">
        <w:rPr>
          <w:rFonts w:cs="Times New Roman"/>
          <w:szCs w:val="24"/>
          <w:lang w:val="ro-RO" w:eastAsia="ru-RU"/>
        </w:rPr>
        <w:t xml:space="preserve"> și Ucrain</w:t>
      </w:r>
      <w:r w:rsidR="00C9423B" w:rsidRPr="00CA7BC4">
        <w:rPr>
          <w:rFonts w:cs="Times New Roman"/>
          <w:szCs w:val="24"/>
          <w:lang w:val="ro-RO" w:eastAsia="ru-RU"/>
        </w:rPr>
        <w:t>ei</w:t>
      </w:r>
      <w:r w:rsidRPr="00CA7BC4">
        <w:rPr>
          <w:rFonts w:cs="Times New Roman"/>
          <w:szCs w:val="24"/>
          <w:lang w:val="ro-RO" w:eastAsia="ru-RU"/>
        </w:rPr>
        <w:t>.</w:t>
      </w:r>
      <w:r w:rsidR="00B61103" w:rsidRPr="00CA7BC4">
        <w:rPr>
          <w:rFonts w:cs="Times New Roman"/>
          <w:szCs w:val="24"/>
          <w:lang w:val="ro-RO" w:eastAsia="ru-RU"/>
        </w:rPr>
        <w:t xml:space="preserve"> </w:t>
      </w:r>
      <w:bookmarkStart w:id="732" w:name="_Hlk160453268"/>
    </w:p>
    <w:p w14:paraId="29110387" w14:textId="4EF2F8A0" w:rsidR="00D04FAC" w:rsidRPr="00CA7BC4" w:rsidRDefault="00D04FAC" w:rsidP="00B47C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cs="Times New Roman"/>
          <w:szCs w:val="24"/>
          <w:lang w:val="ro-RO" w:eastAsia="ru-RU"/>
        </w:rPr>
      </w:pPr>
      <w:r w:rsidRPr="00CA7BC4">
        <w:rPr>
          <w:rFonts w:cs="Times New Roman"/>
          <w:szCs w:val="24"/>
          <w:lang w:val="ro-RO" w:eastAsia="ru-RU"/>
        </w:rPr>
        <w:t>În vederea consolidării infrastructurii de rețea cu România este prevăzută, în primul rând, construcția a trei interconexiuni 400 kV cu sistemul electroenergetic al României:</w:t>
      </w:r>
    </w:p>
    <w:p w14:paraId="0CC126F1" w14:textId="3D7E875E" w:rsidR="00D04FAC" w:rsidRPr="00CA7BC4" w:rsidRDefault="00D04FAC" w:rsidP="00B47C0E">
      <w:pPr>
        <w:pStyle w:val="Listparagraf"/>
        <w:numPr>
          <w:ilvl w:val="0"/>
          <w:numId w:val="105"/>
        </w:numPr>
        <w:ind w:right="57"/>
        <w:rPr>
          <w:rFonts w:cs="Times New Roman"/>
          <w:szCs w:val="24"/>
          <w:lang w:val="ro-RO" w:eastAsia="ru-RU"/>
        </w:rPr>
      </w:pPr>
      <w:r w:rsidRPr="00CA7BC4">
        <w:rPr>
          <w:rFonts w:eastAsia="Calibri" w:cs="Times New Roman"/>
          <w:szCs w:val="24"/>
          <w:lang w:val="ro-RO"/>
        </w:rPr>
        <w:t>Isaccea (România) – Vulcănești – Chișinău (Moldova)</w:t>
      </w:r>
      <w:r w:rsidR="00771A78" w:rsidRPr="00CA7BC4">
        <w:rPr>
          <w:rFonts w:eastAsia="Calibri" w:cs="Times New Roman"/>
          <w:szCs w:val="24"/>
          <w:lang w:val="ro-RO"/>
        </w:rPr>
        <w:t>;</w:t>
      </w:r>
      <w:r w:rsidRPr="00CA7BC4">
        <w:rPr>
          <w:rFonts w:eastAsia="Calibri" w:cs="Times New Roman"/>
          <w:szCs w:val="24"/>
          <w:lang w:val="ro-RO"/>
        </w:rPr>
        <w:t xml:space="preserve"> </w:t>
      </w:r>
    </w:p>
    <w:p w14:paraId="68FF974F" w14:textId="138EE548" w:rsidR="00D04FAC" w:rsidRPr="00CA7BC4" w:rsidRDefault="00D04FAC" w:rsidP="00B47C0E">
      <w:pPr>
        <w:pStyle w:val="Listparagraf"/>
        <w:numPr>
          <w:ilvl w:val="0"/>
          <w:numId w:val="105"/>
        </w:numPr>
        <w:ind w:right="57"/>
        <w:rPr>
          <w:rFonts w:eastAsia="Calibri" w:cs="Times New Roman"/>
          <w:szCs w:val="24"/>
          <w:lang w:val="ro-RO"/>
        </w:rPr>
      </w:pPr>
      <w:r w:rsidRPr="00CA7BC4">
        <w:rPr>
          <w:rFonts w:eastAsia="Calibri" w:cs="Times New Roman"/>
          <w:szCs w:val="24"/>
          <w:lang w:val="ro-RO"/>
        </w:rPr>
        <w:t>Suceava (România) – Bălți (Moldova)</w:t>
      </w:r>
      <w:r w:rsidR="00771A78" w:rsidRPr="00CA7BC4">
        <w:rPr>
          <w:rFonts w:eastAsia="Calibri" w:cs="Times New Roman"/>
          <w:szCs w:val="24"/>
          <w:lang w:val="ro-RO"/>
        </w:rPr>
        <w:t>;</w:t>
      </w:r>
    </w:p>
    <w:p w14:paraId="305C8E89" w14:textId="59EA853E" w:rsidR="00D04FAC" w:rsidRPr="00CA7BC4" w:rsidRDefault="007524EB" w:rsidP="00B47C0E">
      <w:pPr>
        <w:pStyle w:val="Listparagraf"/>
        <w:numPr>
          <w:ilvl w:val="0"/>
          <w:numId w:val="105"/>
        </w:numPr>
        <w:ind w:right="57"/>
        <w:rPr>
          <w:rFonts w:eastAsia="Calibri" w:cs="Times New Roman"/>
          <w:szCs w:val="24"/>
          <w:lang w:val="ro-RO"/>
        </w:rPr>
      </w:pPr>
      <w:r w:rsidRPr="00CA7BC4">
        <w:rPr>
          <w:rFonts w:eastAsia="Calibri" w:cs="Times New Roman"/>
          <w:szCs w:val="24"/>
          <w:lang w:val="ro-RO"/>
        </w:rPr>
        <w:t>Gutinaș</w:t>
      </w:r>
      <w:r w:rsidR="00D04FAC" w:rsidRPr="00CA7BC4">
        <w:rPr>
          <w:rFonts w:eastAsia="Calibri" w:cs="Times New Roman"/>
          <w:szCs w:val="24"/>
          <w:lang w:val="ro-RO"/>
        </w:rPr>
        <w:t xml:space="preserve"> (România) – Strășeni (Moldova)</w:t>
      </w:r>
      <w:r w:rsidR="00771A78" w:rsidRPr="00CA7BC4">
        <w:rPr>
          <w:rFonts w:eastAsia="Calibri" w:cs="Times New Roman"/>
          <w:szCs w:val="24"/>
          <w:lang w:val="ro-RO"/>
        </w:rPr>
        <w:t>;</w:t>
      </w:r>
    </w:p>
    <w:p w14:paraId="69D4F9A1" w14:textId="730376A9" w:rsidR="00D04FAC" w:rsidRPr="00CA7BC4" w:rsidRDefault="00D04FAC" w:rsidP="0046000C">
      <w:pPr>
        <w:ind w:right="57" w:firstLine="540"/>
        <w:jc w:val="both"/>
        <w:rPr>
          <w:rFonts w:eastAsia="Calibri" w:cs="Times New Roman"/>
          <w:szCs w:val="24"/>
          <w:lang w:val="ro-RO"/>
        </w:rPr>
      </w:pPr>
      <w:r w:rsidRPr="00CA7BC4">
        <w:rPr>
          <w:rFonts w:eastAsia="Calibri" w:cs="Times New Roman"/>
          <w:szCs w:val="24"/>
          <w:lang w:val="ro-RO"/>
        </w:rPr>
        <w:lastRenderedPageBreak/>
        <w:t>Primul proiect este în desfășurare</w:t>
      </w:r>
      <w:r w:rsidR="00C9423B" w:rsidRPr="00CA7BC4">
        <w:rPr>
          <w:rFonts w:eastAsia="Calibri" w:cs="Times New Roman"/>
          <w:szCs w:val="24"/>
          <w:lang w:val="ro-RO"/>
        </w:rPr>
        <w:t xml:space="preserve"> și</w:t>
      </w:r>
      <w:r w:rsidRPr="00CA7BC4">
        <w:rPr>
          <w:rFonts w:eastAsia="Calibri" w:cs="Times New Roman"/>
          <w:szCs w:val="24"/>
          <w:lang w:val="ro-RO"/>
        </w:rPr>
        <w:t xml:space="preserve"> urm</w:t>
      </w:r>
      <w:r w:rsidR="00C9423B" w:rsidRPr="00CA7BC4">
        <w:rPr>
          <w:rFonts w:eastAsia="Calibri" w:cs="Times New Roman"/>
          <w:szCs w:val="24"/>
          <w:lang w:val="ro-RO"/>
        </w:rPr>
        <w:t>e</w:t>
      </w:r>
      <w:r w:rsidRPr="00CA7BC4">
        <w:rPr>
          <w:rFonts w:eastAsia="Calibri" w:cs="Times New Roman"/>
          <w:szCs w:val="24"/>
          <w:lang w:val="ro-RO"/>
        </w:rPr>
        <w:t>a</w:t>
      </w:r>
      <w:r w:rsidR="00C9423B" w:rsidRPr="00CA7BC4">
        <w:rPr>
          <w:rFonts w:eastAsia="Calibri" w:cs="Times New Roman"/>
          <w:szCs w:val="24"/>
          <w:lang w:val="ro-RO"/>
        </w:rPr>
        <w:t>ză</w:t>
      </w:r>
      <w:r w:rsidRPr="00CA7BC4">
        <w:rPr>
          <w:rFonts w:eastAsia="Calibri" w:cs="Times New Roman"/>
          <w:szCs w:val="24"/>
          <w:lang w:val="ro-RO"/>
        </w:rPr>
        <w:t xml:space="preserve"> a fi finalizat în 2025, iar pentru al doilea, </w:t>
      </w:r>
      <w:r w:rsidR="007524EB" w:rsidRPr="00CA7BC4">
        <w:rPr>
          <w:rFonts w:eastAsia="Calibri" w:cs="Times New Roman"/>
          <w:szCs w:val="24"/>
          <w:lang w:val="ro-RO"/>
        </w:rPr>
        <w:br/>
      </w:r>
      <w:r w:rsidRPr="00CA7BC4">
        <w:rPr>
          <w:rFonts w:eastAsia="Calibri" w:cs="Times New Roman"/>
          <w:szCs w:val="24"/>
          <w:lang w:val="ro-RO"/>
        </w:rPr>
        <w:t xml:space="preserve">LEA 400 kV Bălți-Suceava, a fost finalizat studiul de fezabilitate, evaluat impactul de mediu și social, și au fost alocate resursele financiare necesare. </w:t>
      </w:r>
    </w:p>
    <w:p w14:paraId="2A7989DB" w14:textId="3799F6E0" w:rsidR="00D04FAC" w:rsidRPr="00CA7BC4" w:rsidRDefault="00D04FAC" w:rsidP="00B47C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cs="Times New Roman"/>
          <w:color w:val="050505"/>
          <w:szCs w:val="24"/>
          <w:lang w:val="ro-RO"/>
        </w:rPr>
      </w:pPr>
      <w:r w:rsidRPr="00CA7BC4">
        <w:rPr>
          <w:rFonts w:eastAsia="Calibri" w:cs="Times New Roman"/>
          <w:szCs w:val="24"/>
          <w:lang w:val="ro-RO"/>
        </w:rPr>
        <w:t xml:space="preserve">În vederea întăririi legăturilor electrice cu Ucraina urmează de majorat capacitatea interconexiunii 330 kV Bălți (Moldova) - </w:t>
      </w:r>
      <w:r w:rsidR="007524EB" w:rsidRPr="00CA7BC4">
        <w:rPr>
          <w:rFonts w:eastAsia="Calibri" w:cs="Times New Roman"/>
          <w:szCs w:val="24"/>
          <w:lang w:val="ro-RO"/>
        </w:rPr>
        <w:t>Dnestrovsc</w:t>
      </w:r>
      <w:r w:rsidRPr="00CA7BC4">
        <w:rPr>
          <w:rFonts w:eastAsia="Calibri" w:cs="Times New Roman"/>
          <w:szCs w:val="24"/>
          <w:lang w:val="ro-RO"/>
        </w:rPr>
        <w:t xml:space="preserve"> (Ucraina). </w:t>
      </w:r>
    </w:p>
    <w:p w14:paraId="07686720" w14:textId="07A6FFAE" w:rsidR="00D04FAC" w:rsidRPr="00CA7BC4" w:rsidRDefault="00D04FAC" w:rsidP="00141EE9">
      <w:pPr>
        <w:pStyle w:val="Titlu2"/>
        <w:rPr>
          <w:lang w:val="ro-RO"/>
        </w:rPr>
      </w:pPr>
      <w:bookmarkStart w:id="733" w:name="_Toc165562473"/>
      <w:bookmarkStart w:id="734" w:name="_Toc165562579"/>
      <w:bookmarkStart w:id="735" w:name="_Toc164075826"/>
      <w:bookmarkStart w:id="736" w:name="_Toc174096897"/>
      <w:bookmarkStart w:id="737" w:name="_Toc174343102"/>
      <w:bookmarkStart w:id="738" w:name="_Hlk160453646"/>
      <w:bookmarkEnd w:id="732"/>
      <w:bookmarkEnd w:id="733"/>
      <w:bookmarkEnd w:id="734"/>
      <w:r w:rsidRPr="00CA7BC4">
        <w:rPr>
          <w:lang w:val="ro-RO"/>
        </w:rPr>
        <w:t>Distribuția energiei electrice</w:t>
      </w:r>
      <w:bookmarkEnd w:id="735"/>
      <w:bookmarkEnd w:id="736"/>
      <w:bookmarkEnd w:id="737"/>
    </w:p>
    <w:p w14:paraId="4B48F005" w14:textId="3A1AC2C0" w:rsidR="00D04FAC" w:rsidRPr="00CA7BC4" w:rsidRDefault="00B17480" w:rsidP="000426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cs="Times New Roman"/>
          <w:b/>
          <w:bCs/>
          <w:szCs w:val="24"/>
          <w:lang w:val="ro-RO" w:eastAsia="ru-RU"/>
        </w:rPr>
      </w:pPr>
      <w:r w:rsidRPr="00CA7BC4">
        <w:rPr>
          <w:rFonts w:cs="Times New Roman"/>
          <w:szCs w:val="24"/>
          <w:lang w:val="ro-RO" w:eastAsia="ru-RU"/>
        </w:rPr>
        <w:t xml:space="preserve">18. </w:t>
      </w:r>
      <w:r w:rsidR="00D04FAC" w:rsidRPr="00CA7BC4">
        <w:rPr>
          <w:rFonts w:cs="Times New Roman"/>
          <w:szCs w:val="24"/>
          <w:lang w:val="ro-RO" w:eastAsia="ru-RU"/>
        </w:rPr>
        <w:t>Rețelele electrice de distribuție, situate pe partea dreaptă a Nistrului au o lungime totală de 56,993 mii km, din care: 1,8 mii km de linii electrice de tensiune înaltă (35-110 kV), 21,4</w:t>
      </w:r>
      <w:r w:rsidR="00D04FAC" w:rsidRPr="00CA7BC4">
        <w:rPr>
          <w:rFonts w:cs="Times New Roman"/>
          <w:szCs w:val="24"/>
          <w:vertAlign w:val="superscript"/>
          <w:lang w:val="ro-RO" w:eastAsia="ru-RU"/>
        </w:rPr>
        <w:t>14</w:t>
      </w:r>
      <w:r w:rsidR="00D04FAC" w:rsidRPr="00CA7BC4">
        <w:rPr>
          <w:rFonts w:cs="Times New Roman"/>
          <w:szCs w:val="24"/>
          <w:lang w:val="ro-RO" w:eastAsia="ru-RU"/>
        </w:rPr>
        <w:t xml:space="preserve"> mii km de linii electrice de tensiune medie (6-10 kV) şi 33,3 mii km de linii electrice de tensiune</w:t>
      </w:r>
      <w:r w:rsidR="007524EB" w:rsidRPr="00CA7BC4">
        <w:rPr>
          <w:rFonts w:cs="Times New Roman"/>
          <w:szCs w:val="24"/>
          <w:lang w:val="ro-RO" w:eastAsia="ru-RU"/>
        </w:rPr>
        <w:t xml:space="preserve"> </w:t>
      </w:r>
      <w:r w:rsidR="00D04FAC" w:rsidRPr="00CA7BC4">
        <w:rPr>
          <w:rFonts w:cs="Times New Roman"/>
          <w:szCs w:val="24"/>
          <w:lang w:val="ro-RO" w:eastAsia="ru-RU"/>
        </w:rPr>
        <w:t xml:space="preserve">joasă </w:t>
      </w:r>
      <w:r w:rsidR="007524EB" w:rsidRPr="00CA7BC4">
        <w:rPr>
          <w:rFonts w:cs="Times New Roman"/>
          <w:szCs w:val="24"/>
          <w:lang w:val="ro-RO" w:eastAsia="ru-RU"/>
        </w:rPr>
        <w:br/>
      </w:r>
      <w:r w:rsidR="00D04FAC" w:rsidRPr="00CA7BC4">
        <w:rPr>
          <w:rFonts w:cs="Times New Roman"/>
          <w:szCs w:val="24"/>
          <w:lang w:val="ro-RO" w:eastAsia="ru-RU"/>
        </w:rPr>
        <w:t>(0,4 kV), precum şi includ 15</w:t>
      </w:r>
      <w:r w:rsidR="007524EB" w:rsidRPr="00CA7BC4">
        <w:rPr>
          <w:rFonts w:cs="Times New Roman"/>
          <w:szCs w:val="24"/>
          <w:lang w:val="ro-RO" w:eastAsia="ru-RU"/>
        </w:rPr>
        <w:t xml:space="preserve"> </w:t>
      </w:r>
      <w:r w:rsidR="00D04FAC" w:rsidRPr="00CA7BC4">
        <w:rPr>
          <w:rFonts w:cs="Times New Roman"/>
          <w:szCs w:val="24"/>
          <w:lang w:val="ro-RO" w:eastAsia="ru-RU"/>
        </w:rPr>
        <w:t xml:space="preserve">288 de transformatoare electrice cu o capacitate totală de 4712,88 MVA.  </w:t>
      </w:r>
    </w:p>
    <w:p w14:paraId="482CCEE6" w14:textId="435AFB93" w:rsidR="00D04FAC" w:rsidRPr="00CA7BC4" w:rsidRDefault="00D04FAC" w:rsidP="000426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cs="Times New Roman"/>
          <w:szCs w:val="24"/>
          <w:lang w:val="ro-RO" w:eastAsia="ru-RU"/>
        </w:rPr>
      </w:pPr>
      <w:r w:rsidRPr="00CA7BC4">
        <w:rPr>
          <w:rFonts w:cs="Times New Roman"/>
          <w:szCs w:val="24"/>
          <w:lang w:val="ro-RO" w:eastAsia="ru-RU"/>
        </w:rPr>
        <w:t>La rețelele electrice de distribuție sânt racordate 85 de centrale electrice, 83 din care utilizează surse regenerabile</w:t>
      </w:r>
      <w:r w:rsidR="00B50017" w:rsidRPr="00CA7BC4">
        <w:rPr>
          <w:rFonts w:cs="Times New Roman"/>
          <w:szCs w:val="24"/>
          <w:lang w:val="ro-RO" w:eastAsia="ru-RU"/>
        </w:rPr>
        <w:t xml:space="preserve"> de energie</w:t>
      </w:r>
      <w:r w:rsidRPr="00CA7BC4">
        <w:rPr>
          <w:rFonts w:cs="Times New Roman"/>
          <w:szCs w:val="24"/>
          <w:lang w:val="ro-RO" w:eastAsia="ru-RU"/>
        </w:rPr>
        <w:t>, precum și 1432 mii instalații electrice ale consumatorilor finali, toate fiind dotate cu echipamente de măsurare. Astfel,</w:t>
      </w:r>
      <w:r w:rsidR="007524EB" w:rsidRPr="00CA7BC4">
        <w:rPr>
          <w:rFonts w:cs="Times New Roman"/>
          <w:szCs w:val="24"/>
          <w:lang w:val="ro-RO" w:eastAsia="ru-RU"/>
        </w:rPr>
        <w:t xml:space="preserve"> </w:t>
      </w:r>
      <w:r w:rsidRPr="00CA7BC4">
        <w:rPr>
          <w:rFonts w:cs="Times New Roman"/>
          <w:szCs w:val="24"/>
          <w:lang w:val="ro-RO" w:eastAsia="ru-RU"/>
        </w:rPr>
        <w:t xml:space="preserve">1284,8 mii consumatori finali sânt asigurați cu energie electrică prin intermediul rețelelor electrice de distribuție, iar 1226,4 mii (95,45%) din aceștia sânt consumatori casnici. </w:t>
      </w:r>
    </w:p>
    <w:p w14:paraId="7A0A3AA6" w14:textId="74D2241E" w:rsidR="00D04FAC" w:rsidRPr="00CA7BC4" w:rsidRDefault="00D04FAC" w:rsidP="000426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cs="Times New Roman"/>
          <w:szCs w:val="24"/>
          <w:lang w:val="ro-RO" w:eastAsia="ru-RU"/>
        </w:rPr>
      </w:pPr>
      <w:r w:rsidRPr="00CA7BC4">
        <w:rPr>
          <w:rFonts w:cs="Times New Roman"/>
          <w:szCs w:val="24"/>
          <w:lang w:val="ro-RO" w:eastAsia="ru-RU"/>
        </w:rPr>
        <w:t xml:space="preserve">Exploatarea, </w:t>
      </w:r>
      <w:r w:rsidR="00DB3AA2" w:rsidRPr="00CA7BC4">
        <w:rPr>
          <w:rFonts w:cs="Times New Roman"/>
          <w:szCs w:val="24"/>
          <w:lang w:val="ro-RO" w:eastAsia="ru-RU"/>
        </w:rPr>
        <w:t>întreținerea</w:t>
      </w:r>
      <w:r w:rsidRPr="00CA7BC4">
        <w:rPr>
          <w:rFonts w:cs="Times New Roman"/>
          <w:szCs w:val="24"/>
          <w:lang w:val="ro-RO" w:eastAsia="ru-RU"/>
        </w:rPr>
        <w:t xml:space="preserve">, modernizarea </w:t>
      </w:r>
      <w:r w:rsidR="00DB3AA2" w:rsidRPr="00CA7BC4">
        <w:rPr>
          <w:rFonts w:cs="Times New Roman"/>
          <w:szCs w:val="24"/>
          <w:lang w:val="ro-RO" w:eastAsia="ru-RU"/>
        </w:rPr>
        <w:t>și</w:t>
      </w:r>
      <w:r w:rsidRPr="00CA7BC4">
        <w:rPr>
          <w:rFonts w:cs="Times New Roman"/>
          <w:szCs w:val="24"/>
          <w:lang w:val="ro-RO" w:eastAsia="ru-RU"/>
        </w:rPr>
        <w:t xml:space="preserve"> dezvoltarea </w:t>
      </w:r>
      <w:r w:rsidR="00DB3AA2" w:rsidRPr="00CA7BC4">
        <w:rPr>
          <w:rFonts w:cs="Times New Roman"/>
          <w:szCs w:val="24"/>
          <w:lang w:val="ro-RO" w:eastAsia="ru-RU"/>
        </w:rPr>
        <w:t>rețelelor</w:t>
      </w:r>
      <w:r w:rsidRPr="00CA7BC4">
        <w:rPr>
          <w:rFonts w:cs="Times New Roman"/>
          <w:szCs w:val="24"/>
          <w:lang w:val="ro-RO" w:eastAsia="ru-RU"/>
        </w:rPr>
        <w:t xml:space="preserve"> electrice de distribuție</w:t>
      </w:r>
      <w:r w:rsidR="007524EB" w:rsidRPr="00CA7BC4">
        <w:rPr>
          <w:rFonts w:cs="Times New Roman"/>
          <w:szCs w:val="24"/>
          <w:lang w:val="ro-RO" w:eastAsia="ru-RU"/>
        </w:rPr>
        <w:t xml:space="preserve"> </w:t>
      </w:r>
      <w:r w:rsidRPr="00CA7BC4">
        <w:rPr>
          <w:rFonts w:cs="Times New Roman"/>
          <w:szCs w:val="24"/>
          <w:lang w:val="ro-RO" w:eastAsia="ru-RU"/>
        </w:rPr>
        <w:t xml:space="preserve">este efectuată de 2 operatori ai sistemelor de </w:t>
      </w:r>
      <w:r w:rsidR="00DB3AA2" w:rsidRPr="00CA7BC4">
        <w:rPr>
          <w:rFonts w:cs="Times New Roman"/>
          <w:szCs w:val="24"/>
          <w:lang w:val="ro-RO" w:eastAsia="ru-RU"/>
        </w:rPr>
        <w:t>distribuție</w:t>
      </w:r>
      <w:r w:rsidRPr="00CA7BC4">
        <w:rPr>
          <w:rFonts w:cs="Times New Roman"/>
          <w:szCs w:val="24"/>
          <w:lang w:val="ro-RO" w:eastAsia="ru-RU"/>
        </w:rPr>
        <w:t xml:space="preserve"> care </w:t>
      </w:r>
      <w:r w:rsidR="00DB3AA2" w:rsidRPr="00CA7BC4">
        <w:rPr>
          <w:rFonts w:cs="Times New Roman"/>
          <w:szCs w:val="24"/>
          <w:lang w:val="ro-RO" w:eastAsia="ru-RU"/>
        </w:rPr>
        <w:t>își</w:t>
      </w:r>
      <w:r w:rsidRPr="00CA7BC4">
        <w:rPr>
          <w:rFonts w:cs="Times New Roman"/>
          <w:szCs w:val="24"/>
          <w:lang w:val="ro-RO" w:eastAsia="ru-RU"/>
        </w:rPr>
        <w:t xml:space="preserve"> </w:t>
      </w:r>
      <w:r w:rsidR="00DB3AA2" w:rsidRPr="00CA7BC4">
        <w:rPr>
          <w:rFonts w:cs="Times New Roman"/>
          <w:szCs w:val="24"/>
          <w:lang w:val="ro-RO" w:eastAsia="ru-RU"/>
        </w:rPr>
        <w:t>desfășoară</w:t>
      </w:r>
      <w:r w:rsidRPr="00CA7BC4">
        <w:rPr>
          <w:rFonts w:cs="Times New Roman"/>
          <w:szCs w:val="24"/>
          <w:lang w:val="ro-RO" w:eastAsia="ru-RU"/>
        </w:rPr>
        <w:t xml:space="preserve"> activitatea în temeiul licenţe</w:t>
      </w:r>
      <w:r w:rsidR="00252A9A" w:rsidRPr="00CA7BC4">
        <w:rPr>
          <w:rFonts w:cs="Times New Roman"/>
          <w:szCs w:val="24"/>
          <w:lang w:val="ro-RO" w:eastAsia="ru-RU"/>
        </w:rPr>
        <w:t>lor</w:t>
      </w:r>
      <w:r w:rsidRPr="00CA7BC4">
        <w:rPr>
          <w:rFonts w:cs="Times New Roman"/>
          <w:szCs w:val="24"/>
          <w:lang w:val="ro-RO" w:eastAsia="ru-RU"/>
        </w:rPr>
        <w:t xml:space="preserve"> pentru distribuția energiei electrice:</w:t>
      </w:r>
    </w:p>
    <w:p w14:paraId="7578DE20" w14:textId="54CA15CC" w:rsidR="00D04FAC" w:rsidRPr="00CA7BC4" w:rsidRDefault="00D04FAC" w:rsidP="00042670">
      <w:pPr>
        <w:pStyle w:val="Listparagraf"/>
        <w:numPr>
          <w:ilvl w:val="0"/>
          <w:numId w:val="38"/>
        </w:numPr>
        <w:tabs>
          <w:tab w:val="left" w:pos="284"/>
          <w:tab w:val="left" w:pos="567"/>
          <w:tab w:val="left" w:pos="851"/>
        </w:tabs>
        <w:ind w:left="0" w:firstLine="567"/>
        <w:jc w:val="both"/>
        <w:rPr>
          <w:rFonts w:cs="Times New Roman"/>
          <w:szCs w:val="24"/>
          <w:lang w:val="ro-RO" w:eastAsia="ru-RU"/>
        </w:rPr>
      </w:pPr>
      <w:r w:rsidRPr="00CA7BC4">
        <w:rPr>
          <w:rFonts w:cs="Times New Roman"/>
          <w:szCs w:val="24"/>
          <w:lang w:val="ro-RO" w:eastAsia="ru-RU"/>
        </w:rPr>
        <w:t>Î.C.S. „Premier Energy Distribution”</w:t>
      </w:r>
      <w:r w:rsidR="00912D95" w:rsidRPr="00CA7BC4">
        <w:rPr>
          <w:rFonts w:cs="Times New Roman"/>
          <w:szCs w:val="24"/>
          <w:lang w:val="ro-RO" w:eastAsia="ru-RU"/>
        </w:rPr>
        <w:t xml:space="preserve"> </w:t>
      </w:r>
      <w:r w:rsidRPr="00CA7BC4">
        <w:rPr>
          <w:rFonts w:cs="Times New Roman"/>
          <w:szCs w:val="24"/>
          <w:lang w:val="ro-RO" w:eastAsia="ru-RU"/>
        </w:rPr>
        <w:t>S.A. – deservește 931 mii de locuri de consum/generare, sau 65% din numărul total pe țară, acoperind aproximativ 70% din teritoriul Republicii Moldova (fără regiunea transnistreană)</w:t>
      </w:r>
      <w:r w:rsidRPr="00CA7BC4">
        <w:rPr>
          <w:rFonts w:cs="Times New Roman"/>
          <w:szCs w:val="24"/>
          <w:vertAlign w:val="superscript"/>
          <w:lang w:val="ro-RO" w:eastAsia="ru-RU"/>
        </w:rPr>
        <w:footnoteReference w:id="13"/>
      </w:r>
      <w:r w:rsidRPr="00CA7BC4">
        <w:rPr>
          <w:rFonts w:cs="Times New Roman"/>
          <w:szCs w:val="24"/>
          <w:lang w:val="ro-RO" w:eastAsia="ru-RU"/>
        </w:rPr>
        <w:t>;</w:t>
      </w:r>
    </w:p>
    <w:p w14:paraId="38EE5A27" w14:textId="3CC08DC8" w:rsidR="00D04FAC" w:rsidRPr="00CA7BC4" w:rsidRDefault="007524EB" w:rsidP="00042670">
      <w:pPr>
        <w:pStyle w:val="Listparagraf"/>
        <w:numPr>
          <w:ilvl w:val="0"/>
          <w:numId w:val="38"/>
        </w:numPr>
        <w:tabs>
          <w:tab w:val="left" w:pos="284"/>
          <w:tab w:val="left" w:pos="567"/>
          <w:tab w:val="left" w:pos="851"/>
        </w:tabs>
        <w:ind w:left="0" w:firstLine="567"/>
        <w:jc w:val="both"/>
        <w:rPr>
          <w:rFonts w:cs="Times New Roman"/>
          <w:szCs w:val="24"/>
          <w:lang w:val="ro-RO" w:eastAsia="ru-RU"/>
        </w:rPr>
      </w:pPr>
      <w:r w:rsidRPr="00CA7BC4">
        <w:rPr>
          <w:rFonts w:cs="Times New Roman"/>
          <w:szCs w:val="24"/>
          <w:lang w:val="ro-RO" w:eastAsia="ru-RU"/>
        </w:rPr>
        <w:t xml:space="preserve">S.A. </w:t>
      </w:r>
      <w:r w:rsidR="00D04FAC" w:rsidRPr="00CA7BC4">
        <w:rPr>
          <w:rFonts w:cs="Times New Roman"/>
          <w:szCs w:val="24"/>
          <w:lang w:val="ro-RO" w:eastAsia="ru-RU"/>
        </w:rPr>
        <w:t>„RED Nord”– deservește 492 mii de locuri de consum/generare, sau 35% din numărul total pe țară.</w:t>
      </w:r>
    </w:p>
    <w:p w14:paraId="2B054CA2" w14:textId="77777777" w:rsidR="00D04FAC" w:rsidRPr="00CA7BC4" w:rsidRDefault="00D04FAC" w:rsidP="00042670">
      <w:pPr>
        <w:ind w:firstLine="567"/>
        <w:jc w:val="both"/>
        <w:rPr>
          <w:rFonts w:cs="Times New Roman"/>
          <w:bCs/>
          <w:szCs w:val="24"/>
          <w:lang w:val="ro-RO" w:eastAsia="ru-RU"/>
        </w:rPr>
      </w:pPr>
      <w:r w:rsidRPr="00CA7BC4">
        <w:rPr>
          <w:rFonts w:cs="Times New Roman"/>
          <w:bCs/>
          <w:szCs w:val="24"/>
          <w:lang w:val="ro-RO" w:eastAsia="ru-RU"/>
        </w:rPr>
        <w:t>Informația privind rețelele electrice gestionate de fiecare din operatori este reflectată în Tabelul 4.</w:t>
      </w:r>
    </w:p>
    <w:p w14:paraId="3FC9A262" w14:textId="05202CB7" w:rsidR="00252A9A" w:rsidRPr="00CA7BC4" w:rsidRDefault="00D04FAC" w:rsidP="007524EB">
      <w:pPr>
        <w:ind w:right="57"/>
        <w:jc w:val="right"/>
        <w:rPr>
          <w:lang w:val="ro-RO"/>
        </w:rPr>
      </w:pPr>
      <w:r w:rsidRPr="00CA7BC4">
        <w:rPr>
          <w:rFonts w:cs="Times New Roman"/>
          <w:b/>
          <w:bCs/>
          <w:szCs w:val="24"/>
          <w:lang w:val="ro-RO" w:eastAsia="ru-RU"/>
        </w:rPr>
        <w:t xml:space="preserve">Tabelul 4. </w:t>
      </w:r>
      <w:r w:rsidR="007524EB" w:rsidRPr="00CA7BC4">
        <w:rPr>
          <w:lang w:val="ro-RO"/>
        </w:rPr>
        <w:t>Rețele</w:t>
      </w:r>
      <w:r w:rsidRPr="00CA7BC4">
        <w:rPr>
          <w:lang w:val="ro-RO"/>
        </w:rPr>
        <w:t xml:space="preserve"> electrice de </w:t>
      </w:r>
      <w:r w:rsidR="007524EB" w:rsidRPr="00CA7BC4">
        <w:rPr>
          <w:lang w:val="ro-RO"/>
        </w:rPr>
        <w:t>distribuție</w:t>
      </w:r>
      <w:r w:rsidR="00252A9A" w:rsidRPr="00CA7BC4">
        <w:rPr>
          <w:lang w:val="ro-RO"/>
        </w:rPr>
        <w:t xml:space="preserve"> în</w:t>
      </w:r>
      <w:r w:rsidRPr="00CA7BC4">
        <w:rPr>
          <w:lang w:val="ro-RO"/>
        </w:rPr>
        <w:t xml:space="preserve"> anul  2022</w:t>
      </w: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75"/>
        <w:gridCol w:w="1385"/>
        <w:gridCol w:w="1246"/>
        <w:gridCol w:w="1383"/>
        <w:gridCol w:w="1246"/>
      </w:tblGrid>
      <w:tr w:rsidR="004B4E48" w:rsidRPr="00CA7BC4" w14:paraId="5A4A48C2" w14:textId="77777777" w:rsidTr="00C93140">
        <w:trPr>
          <w:trHeight w:val="493"/>
        </w:trPr>
        <w:tc>
          <w:tcPr>
            <w:tcW w:w="2121" w:type="pct"/>
            <w:shd w:val="clear" w:color="auto" w:fill="auto"/>
            <w:noWrap/>
            <w:vAlign w:val="center"/>
            <w:hideMark/>
          </w:tcPr>
          <w:p w14:paraId="640E0060" w14:textId="6E9CC781" w:rsidR="00D04FAC" w:rsidRPr="00CA7BC4" w:rsidRDefault="00D04FAC" w:rsidP="00C93140">
            <w:pPr>
              <w:ind w:right="57"/>
              <w:jc w:val="center"/>
              <w:rPr>
                <w:rFonts w:cs="Times New Roman"/>
                <w:b/>
                <w:bCs/>
                <w:sz w:val="20"/>
                <w:lang w:val="ro-RO"/>
              </w:rPr>
            </w:pPr>
          </w:p>
        </w:tc>
        <w:tc>
          <w:tcPr>
            <w:tcW w:w="758" w:type="pct"/>
            <w:shd w:val="clear" w:color="auto" w:fill="auto"/>
            <w:vAlign w:val="center"/>
            <w:hideMark/>
          </w:tcPr>
          <w:p w14:paraId="08314735" w14:textId="77777777" w:rsidR="00D04FAC" w:rsidRPr="00CA7BC4" w:rsidRDefault="00D04FAC" w:rsidP="00C93140">
            <w:pPr>
              <w:ind w:right="57"/>
              <w:jc w:val="center"/>
              <w:rPr>
                <w:rFonts w:cs="Times New Roman"/>
                <w:b/>
                <w:bCs/>
                <w:sz w:val="20"/>
                <w:lang w:val="ro-RO"/>
              </w:rPr>
            </w:pPr>
            <w:r w:rsidRPr="00CA7BC4">
              <w:rPr>
                <w:rFonts w:cs="Times New Roman"/>
                <w:b/>
                <w:bCs/>
                <w:sz w:val="20"/>
                <w:lang w:val="ro-RO"/>
              </w:rPr>
              <w:t>Unitate de măsură</w:t>
            </w:r>
          </w:p>
        </w:tc>
        <w:tc>
          <w:tcPr>
            <w:tcW w:w="682" w:type="pct"/>
            <w:shd w:val="clear" w:color="auto" w:fill="auto"/>
            <w:vAlign w:val="center"/>
            <w:hideMark/>
          </w:tcPr>
          <w:p w14:paraId="6585780B" w14:textId="77777777" w:rsidR="00D04FAC" w:rsidRPr="00CA7BC4" w:rsidRDefault="00D04FAC" w:rsidP="00C93140">
            <w:pPr>
              <w:ind w:right="57"/>
              <w:jc w:val="center"/>
              <w:rPr>
                <w:rFonts w:cs="Times New Roman"/>
                <w:b/>
                <w:bCs/>
                <w:sz w:val="20"/>
                <w:lang w:val="ro-RO"/>
              </w:rPr>
            </w:pPr>
            <w:r w:rsidRPr="00CA7BC4">
              <w:rPr>
                <w:rFonts w:cs="Times New Roman"/>
                <w:b/>
                <w:bCs/>
                <w:sz w:val="20"/>
                <w:lang w:val="ro-RO"/>
              </w:rPr>
              <w:t>Premier Energy</w:t>
            </w:r>
            <w:r w:rsidRPr="00CA7BC4">
              <w:rPr>
                <w:rFonts w:cs="Times New Roman"/>
                <w:bCs/>
                <w:sz w:val="20"/>
                <w:vertAlign w:val="superscript"/>
                <w:lang w:val="ro-RO"/>
              </w:rPr>
              <w:footnoteReference w:id="14"/>
            </w:r>
          </w:p>
        </w:tc>
        <w:tc>
          <w:tcPr>
            <w:tcW w:w="757" w:type="pct"/>
            <w:shd w:val="clear" w:color="auto" w:fill="auto"/>
            <w:vAlign w:val="center"/>
            <w:hideMark/>
          </w:tcPr>
          <w:p w14:paraId="4C5B3C40" w14:textId="77777777" w:rsidR="00D04FAC" w:rsidRPr="00CA7BC4" w:rsidRDefault="00D04FAC" w:rsidP="00C93140">
            <w:pPr>
              <w:ind w:right="57"/>
              <w:jc w:val="center"/>
              <w:rPr>
                <w:rFonts w:cs="Times New Roman"/>
                <w:b/>
                <w:bCs/>
                <w:sz w:val="20"/>
                <w:lang w:val="ro-RO"/>
              </w:rPr>
            </w:pPr>
            <w:r w:rsidRPr="00CA7BC4">
              <w:rPr>
                <w:rFonts w:cs="Times New Roman"/>
                <w:b/>
                <w:bCs/>
                <w:sz w:val="20"/>
                <w:lang w:val="ro-RO"/>
              </w:rPr>
              <w:t>RED Nord</w:t>
            </w:r>
            <w:r w:rsidRPr="00CA7BC4">
              <w:rPr>
                <w:rFonts w:cs="Times New Roman"/>
                <w:bCs/>
                <w:sz w:val="20"/>
                <w:vertAlign w:val="superscript"/>
                <w:lang w:val="ro-RO"/>
              </w:rPr>
              <w:footnoteReference w:id="15"/>
            </w:r>
          </w:p>
        </w:tc>
        <w:tc>
          <w:tcPr>
            <w:tcW w:w="682" w:type="pct"/>
            <w:shd w:val="clear" w:color="auto" w:fill="auto"/>
            <w:noWrap/>
            <w:vAlign w:val="center"/>
            <w:hideMark/>
          </w:tcPr>
          <w:p w14:paraId="63233F8F" w14:textId="77777777" w:rsidR="00D04FAC" w:rsidRPr="00CA7BC4" w:rsidRDefault="00D04FAC" w:rsidP="00C93140">
            <w:pPr>
              <w:ind w:right="57"/>
              <w:jc w:val="center"/>
              <w:rPr>
                <w:rFonts w:cs="Times New Roman"/>
                <w:b/>
                <w:bCs/>
                <w:sz w:val="20"/>
                <w:lang w:val="ro-RO"/>
              </w:rPr>
            </w:pPr>
            <w:r w:rsidRPr="00CA7BC4">
              <w:rPr>
                <w:rFonts w:cs="Times New Roman"/>
                <w:b/>
                <w:bCs/>
                <w:sz w:val="20"/>
                <w:lang w:val="ro-RO"/>
              </w:rPr>
              <w:t>Total</w:t>
            </w:r>
          </w:p>
        </w:tc>
      </w:tr>
      <w:tr w:rsidR="004B4E48" w:rsidRPr="00CA7BC4" w14:paraId="467FE3F5" w14:textId="77777777" w:rsidTr="00042670">
        <w:trPr>
          <w:trHeight w:val="300"/>
        </w:trPr>
        <w:tc>
          <w:tcPr>
            <w:tcW w:w="2121" w:type="pct"/>
            <w:shd w:val="clear" w:color="auto" w:fill="auto"/>
            <w:noWrap/>
            <w:vAlign w:val="bottom"/>
            <w:hideMark/>
          </w:tcPr>
          <w:p w14:paraId="6ED62552" w14:textId="3E6021BA" w:rsidR="00D04FAC" w:rsidRPr="00CA7BC4" w:rsidRDefault="00D04FAC" w:rsidP="0046000C">
            <w:pPr>
              <w:ind w:right="57"/>
              <w:rPr>
                <w:rFonts w:cs="Times New Roman"/>
                <w:sz w:val="20"/>
                <w:lang w:val="ro-RO"/>
              </w:rPr>
            </w:pPr>
            <w:r w:rsidRPr="00CA7BC4">
              <w:rPr>
                <w:rFonts w:cs="Times New Roman"/>
                <w:sz w:val="20"/>
                <w:lang w:val="ro-RO"/>
              </w:rPr>
              <w:t xml:space="preserve">1.Linii electrice de </w:t>
            </w:r>
            <w:r w:rsidR="00F2030B" w:rsidRPr="00CA7BC4">
              <w:rPr>
                <w:rFonts w:cs="Times New Roman"/>
                <w:sz w:val="20"/>
                <w:lang w:val="ro-RO"/>
              </w:rPr>
              <w:t>distribuție</w:t>
            </w:r>
            <w:r w:rsidRPr="00CA7BC4">
              <w:rPr>
                <w:rFonts w:cs="Times New Roman"/>
                <w:sz w:val="20"/>
                <w:lang w:val="ro-RO"/>
              </w:rPr>
              <w:t xml:space="preserve"> în exploatare – TOTAL </w:t>
            </w:r>
          </w:p>
        </w:tc>
        <w:tc>
          <w:tcPr>
            <w:tcW w:w="758" w:type="pct"/>
            <w:shd w:val="clear" w:color="auto" w:fill="auto"/>
            <w:noWrap/>
            <w:vAlign w:val="center"/>
            <w:hideMark/>
          </w:tcPr>
          <w:p w14:paraId="2862BBBE" w14:textId="6759F5DC" w:rsidR="00D04FAC" w:rsidRPr="00CA7BC4" w:rsidRDefault="00D04FAC" w:rsidP="00C879CE">
            <w:pPr>
              <w:ind w:right="57"/>
              <w:jc w:val="center"/>
              <w:rPr>
                <w:rFonts w:cs="Times New Roman"/>
                <w:sz w:val="20"/>
                <w:lang w:val="ro-RO"/>
              </w:rPr>
            </w:pPr>
            <w:r w:rsidRPr="00CA7BC4">
              <w:rPr>
                <w:rFonts w:cs="Times New Roman"/>
                <w:sz w:val="20"/>
                <w:lang w:val="ro-RO"/>
              </w:rPr>
              <w:t>km</w:t>
            </w:r>
          </w:p>
        </w:tc>
        <w:tc>
          <w:tcPr>
            <w:tcW w:w="682" w:type="pct"/>
            <w:shd w:val="clear" w:color="auto" w:fill="auto"/>
            <w:noWrap/>
            <w:vAlign w:val="center"/>
            <w:hideMark/>
          </w:tcPr>
          <w:p w14:paraId="6EC932B9" w14:textId="5367D95B" w:rsidR="00D04FAC" w:rsidRPr="00CA7BC4" w:rsidRDefault="00D04FAC" w:rsidP="00B47C0E">
            <w:pPr>
              <w:ind w:right="57"/>
              <w:jc w:val="right"/>
              <w:rPr>
                <w:rFonts w:eastAsia="Calibri" w:cs="Times New Roman"/>
                <w:sz w:val="20"/>
                <w:lang w:val="ro-RO"/>
              </w:rPr>
            </w:pPr>
            <w:r w:rsidRPr="00CA7BC4">
              <w:rPr>
                <w:rFonts w:eastAsia="Calibri" w:cs="Times New Roman"/>
                <w:sz w:val="20"/>
                <w:lang w:val="ro-RO"/>
              </w:rPr>
              <w:t xml:space="preserve"> 35</w:t>
            </w:r>
            <w:r w:rsidR="00C93140" w:rsidRPr="00CA7BC4">
              <w:rPr>
                <w:rFonts w:eastAsia="Calibri" w:cs="Times New Roman"/>
                <w:sz w:val="20"/>
                <w:lang w:val="ro-RO"/>
              </w:rPr>
              <w:t xml:space="preserve"> </w:t>
            </w:r>
            <w:r w:rsidRPr="00CA7BC4">
              <w:rPr>
                <w:rFonts w:eastAsia="Calibri" w:cs="Times New Roman"/>
                <w:sz w:val="20"/>
                <w:lang w:val="ro-RO"/>
              </w:rPr>
              <w:t xml:space="preserve">677,2 </w:t>
            </w:r>
          </w:p>
        </w:tc>
        <w:tc>
          <w:tcPr>
            <w:tcW w:w="757" w:type="pct"/>
            <w:shd w:val="clear" w:color="auto" w:fill="auto"/>
            <w:noWrap/>
            <w:vAlign w:val="center"/>
            <w:hideMark/>
          </w:tcPr>
          <w:p w14:paraId="37ABE715" w14:textId="1731DF36" w:rsidR="00D04FAC" w:rsidRPr="00CA7BC4" w:rsidRDefault="00D04FAC" w:rsidP="00B47C0E">
            <w:pPr>
              <w:ind w:right="57"/>
              <w:jc w:val="right"/>
              <w:rPr>
                <w:rFonts w:cs="Times New Roman"/>
                <w:sz w:val="20"/>
                <w:lang w:val="ro-RO"/>
              </w:rPr>
            </w:pPr>
            <w:r w:rsidRPr="00CA7BC4">
              <w:rPr>
                <w:rFonts w:eastAsia="Calibri" w:cs="Times New Roman"/>
                <w:sz w:val="20"/>
                <w:lang w:val="ro-RO"/>
              </w:rPr>
              <w:t xml:space="preserve"> 21</w:t>
            </w:r>
            <w:r w:rsidR="00C93140" w:rsidRPr="00CA7BC4">
              <w:rPr>
                <w:rFonts w:eastAsia="Calibri" w:cs="Times New Roman"/>
                <w:sz w:val="20"/>
                <w:lang w:val="ro-RO"/>
              </w:rPr>
              <w:t xml:space="preserve"> </w:t>
            </w:r>
            <w:r w:rsidRPr="00CA7BC4">
              <w:rPr>
                <w:rFonts w:eastAsia="Calibri" w:cs="Times New Roman"/>
                <w:sz w:val="20"/>
                <w:lang w:val="ro-RO"/>
              </w:rPr>
              <w:t>316,29</w:t>
            </w:r>
          </w:p>
        </w:tc>
        <w:tc>
          <w:tcPr>
            <w:tcW w:w="682" w:type="pct"/>
            <w:shd w:val="clear" w:color="auto" w:fill="auto"/>
            <w:noWrap/>
            <w:vAlign w:val="center"/>
            <w:hideMark/>
          </w:tcPr>
          <w:p w14:paraId="58CCDE7A" w14:textId="1BAFDCE1" w:rsidR="00D04FAC" w:rsidRPr="00CA7BC4" w:rsidRDefault="00D04FAC" w:rsidP="00B47C0E">
            <w:pPr>
              <w:ind w:right="57"/>
              <w:jc w:val="right"/>
              <w:rPr>
                <w:rFonts w:cs="Times New Roman"/>
                <w:sz w:val="20"/>
                <w:lang w:val="ro-RO"/>
              </w:rPr>
            </w:pPr>
            <w:r w:rsidRPr="00CA7BC4">
              <w:rPr>
                <w:rFonts w:cs="Times New Roman"/>
                <w:sz w:val="20"/>
                <w:lang w:val="ro-RO"/>
              </w:rPr>
              <w:t xml:space="preserve"> 56</w:t>
            </w:r>
            <w:r w:rsidR="00C93140" w:rsidRPr="00CA7BC4">
              <w:rPr>
                <w:rFonts w:cs="Times New Roman"/>
                <w:sz w:val="20"/>
                <w:lang w:val="ro-RO"/>
              </w:rPr>
              <w:t xml:space="preserve"> </w:t>
            </w:r>
            <w:r w:rsidRPr="00CA7BC4">
              <w:rPr>
                <w:rFonts w:cs="Times New Roman"/>
                <w:sz w:val="20"/>
                <w:lang w:val="ro-RO"/>
              </w:rPr>
              <w:t>993,49</w:t>
            </w:r>
          </w:p>
        </w:tc>
      </w:tr>
      <w:tr w:rsidR="004B4E48" w:rsidRPr="00CA7BC4" w14:paraId="5794C771" w14:textId="77777777" w:rsidTr="00042670">
        <w:trPr>
          <w:trHeight w:val="300"/>
        </w:trPr>
        <w:tc>
          <w:tcPr>
            <w:tcW w:w="2121" w:type="pct"/>
            <w:shd w:val="clear" w:color="auto" w:fill="auto"/>
            <w:noWrap/>
            <w:vAlign w:val="bottom"/>
            <w:hideMark/>
          </w:tcPr>
          <w:p w14:paraId="33590E96" w14:textId="77777777" w:rsidR="00D04FAC" w:rsidRPr="00CA7BC4" w:rsidRDefault="00D04FAC" w:rsidP="0046000C">
            <w:pPr>
              <w:ind w:right="57"/>
              <w:rPr>
                <w:rFonts w:cs="Times New Roman"/>
                <w:sz w:val="20"/>
                <w:lang w:val="ro-RO"/>
              </w:rPr>
            </w:pPr>
            <w:r w:rsidRPr="00CA7BC4">
              <w:rPr>
                <w:rFonts w:cs="Times New Roman"/>
                <w:sz w:val="20"/>
                <w:lang w:val="ro-RO"/>
              </w:rPr>
              <w:t xml:space="preserve">     inclusiv:</w:t>
            </w:r>
          </w:p>
        </w:tc>
        <w:tc>
          <w:tcPr>
            <w:tcW w:w="758" w:type="pct"/>
            <w:shd w:val="clear" w:color="auto" w:fill="auto"/>
            <w:noWrap/>
            <w:vAlign w:val="center"/>
            <w:hideMark/>
          </w:tcPr>
          <w:p w14:paraId="7A916F7F" w14:textId="77777777" w:rsidR="00D04FAC" w:rsidRPr="00CA7BC4" w:rsidRDefault="00D04FAC" w:rsidP="00C879CE">
            <w:pPr>
              <w:ind w:right="57"/>
              <w:jc w:val="center"/>
              <w:rPr>
                <w:rFonts w:cs="Times New Roman"/>
                <w:sz w:val="20"/>
                <w:lang w:val="ro-RO"/>
              </w:rPr>
            </w:pPr>
          </w:p>
        </w:tc>
        <w:tc>
          <w:tcPr>
            <w:tcW w:w="682" w:type="pct"/>
            <w:shd w:val="clear" w:color="auto" w:fill="auto"/>
            <w:noWrap/>
            <w:vAlign w:val="center"/>
            <w:hideMark/>
          </w:tcPr>
          <w:p w14:paraId="386F67A1" w14:textId="77777777" w:rsidR="00D04FAC" w:rsidRPr="00CA7BC4" w:rsidRDefault="00D04FAC" w:rsidP="00B47C0E">
            <w:pPr>
              <w:ind w:right="57"/>
              <w:jc w:val="right"/>
              <w:rPr>
                <w:rFonts w:cs="Times New Roman"/>
                <w:sz w:val="20"/>
                <w:lang w:val="ro-RO"/>
              </w:rPr>
            </w:pPr>
            <w:r w:rsidRPr="00CA7BC4">
              <w:rPr>
                <w:rFonts w:cs="Times New Roman"/>
                <w:sz w:val="20"/>
                <w:lang w:val="ro-RO"/>
              </w:rPr>
              <w:t> </w:t>
            </w:r>
          </w:p>
        </w:tc>
        <w:tc>
          <w:tcPr>
            <w:tcW w:w="757" w:type="pct"/>
            <w:shd w:val="clear" w:color="auto" w:fill="auto"/>
            <w:noWrap/>
            <w:vAlign w:val="center"/>
            <w:hideMark/>
          </w:tcPr>
          <w:p w14:paraId="24E75525" w14:textId="77777777" w:rsidR="00D04FAC" w:rsidRPr="00CA7BC4" w:rsidRDefault="00D04FAC" w:rsidP="00B47C0E">
            <w:pPr>
              <w:ind w:right="57"/>
              <w:jc w:val="right"/>
              <w:rPr>
                <w:rFonts w:cs="Times New Roman"/>
                <w:sz w:val="20"/>
                <w:lang w:val="ro-RO"/>
              </w:rPr>
            </w:pPr>
          </w:p>
        </w:tc>
        <w:tc>
          <w:tcPr>
            <w:tcW w:w="682" w:type="pct"/>
            <w:shd w:val="clear" w:color="auto" w:fill="auto"/>
            <w:noWrap/>
            <w:vAlign w:val="center"/>
            <w:hideMark/>
          </w:tcPr>
          <w:p w14:paraId="59BA351F" w14:textId="77777777" w:rsidR="00D04FAC" w:rsidRPr="00CA7BC4" w:rsidRDefault="00D04FAC" w:rsidP="00B47C0E">
            <w:pPr>
              <w:ind w:right="57"/>
              <w:jc w:val="right"/>
              <w:rPr>
                <w:rFonts w:cs="Times New Roman"/>
                <w:sz w:val="20"/>
                <w:lang w:val="ro-RO"/>
              </w:rPr>
            </w:pPr>
          </w:p>
        </w:tc>
      </w:tr>
      <w:tr w:rsidR="004B4E48" w:rsidRPr="00CA7BC4" w14:paraId="6599E03E" w14:textId="77777777" w:rsidTr="00042670">
        <w:trPr>
          <w:trHeight w:val="300"/>
        </w:trPr>
        <w:tc>
          <w:tcPr>
            <w:tcW w:w="2121" w:type="pct"/>
            <w:shd w:val="clear" w:color="auto" w:fill="auto"/>
            <w:noWrap/>
            <w:vAlign w:val="bottom"/>
            <w:hideMark/>
          </w:tcPr>
          <w:p w14:paraId="01B42A73" w14:textId="77777777" w:rsidR="00D04FAC" w:rsidRPr="00CA7BC4" w:rsidRDefault="00D04FAC" w:rsidP="0046000C">
            <w:pPr>
              <w:ind w:right="57"/>
              <w:rPr>
                <w:rFonts w:cs="Times New Roman"/>
                <w:sz w:val="20"/>
                <w:lang w:val="ro-RO"/>
              </w:rPr>
            </w:pPr>
            <w:r w:rsidRPr="00CA7BC4">
              <w:rPr>
                <w:rFonts w:cs="Times New Roman"/>
                <w:sz w:val="20"/>
                <w:lang w:val="ro-RO"/>
              </w:rPr>
              <w:t xml:space="preserve">         110 kV</w:t>
            </w:r>
          </w:p>
        </w:tc>
        <w:tc>
          <w:tcPr>
            <w:tcW w:w="758" w:type="pct"/>
            <w:shd w:val="clear" w:color="auto" w:fill="auto"/>
            <w:noWrap/>
            <w:vAlign w:val="center"/>
            <w:hideMark/>
          </w:tcPr>
          <w:p w14:paraId="77CD1C92" w14:textId="77777777" w:rsidR="00D04FAC" w:rsidRPr="00CA7BC4" w:rsidRDefault="00D04FAC" w:rsidP="00C879CE">
            <w:pPr>
              <w:ind w:right="57"/>
              <w:jc w:val="center"/>
              <w:rPr>
                <w:rFonts w:cs="Times New Roman"/>
                <w:sz w:val="20"/>
                <w:lang w:val="ro-RO"/>
              </w:rPr>
            </w:pPr>
            <w:r w:rsidRPr="00CA7BC4">
              <w:rPr>
                <w:rFonts w:cs="Times New Roman"/>
                <w:sz w:val="20"/>
                <w:lang w:val="ro-RO"/>
              </w:rPr>
              <w:t>km</w:t>
            </w:r>
          </w:p>
        </w:tc>
        <w:tc>
          <w:tcPr>
            <w:tcW w:w="682" w:type="pct"/>
            <w:shd w:val="clear" w:color="auto" w:fill="auto"/>
            <w:noWrap/>
            <w:vAlign w:val="center"/>
            <w:hideMark/>
          </w:tcPr>
          <w:p w14:paraId="12CDFFFC" w14:textId="77777777" w:rsidR="00D04FAC" w:rsidRPr="00CA7BC4" w:rsidRDefault="00D04FAC" w:rsidP="00B47C0E">
            <w:pPr>
              <w:ind w:right="57"/>
              <w:jc w:val="right"/>
              <w:rPr>
                <w:rFonts w:cs="Times New Roman"/>
                <w:sz w:val="20"/>
                <w:lang w:val="ro-RO"/>
              </w:rPr>
            </w:pPr>
            <w:r w:rsidRPr="00CA7BC4">
              <w:rPr>
                <w:rFonts w:cs="Times New Roman"/>
                <w:sz w:val="20"/>
                <w:lang w:val="ro-RO"/>
              </w:rPr>
              <w:t>510,1</w:t>
            </w:r>
          </w:p>
        </w:tc>
        <w:tc>
          <w:tcPr>
            <w:tcW w:w="757" w:type="pct"/>
            <w:shd w:val="clear" w:color="auto" w:fill="auto"/>
            <w:noWrap/>
            <w:vAlign w:val="center"/>
            <w:hideMark/>
          </w:tcPr>
          <w:p w14:paraId="03E2232B" w14:textId="77777777" w:rsidR="00D04FAC" w:rsidRPr="00CA7BC4" w:rsidRDefault="00D04FAC" w:rsidP="00B47C0E">
            <w:pPr>
              <w:ind w:right="57"/>
              <w:jc w:val="right"/>
              <w:rPr>
                <w:rFonts w:cs="Times New Roman"/>
                <w:sz w:val="20"/>
                <w:lang w:val="ro-RO"/>
              </w:rPr>
            </w:pPr>
            <w:r w:rsidRPr="00CA7BC4">
              <w:rPr>
                <w:rFonts w:cs="Times New Roman"/>
                <w:sz w:val="20"/>
                <w:lang w:val="ro-RO"/>
              </w:rPr>
              <w:t>0</w:t>
            </w:r>
          </w:p>
        </w:tc>
        <w:tc>
          <w:tcPr>
            <w:tcW w:w="682" w:type="pct"/>
            <w:shd w:val="clear" w:color="auto" w:fill="auto"/>
            <w:noWrap/>
            <w:vAlign w:val="center"/>
            <w:hideMark/>
          </w:tcPr>
          <w:p w14:paraId="156BDA14" w14:textId="77777777" w:rsidR="00D04FAC" w:rsidRPr="00CA7BC4" w:rsidRDefault="00D04FAC" w:rsidP="00B47C0E">
            <w:pPr>
              <w:ind w:right="57"/>
              <w:jc w:val="right"/>
              <w:rPr>
                <w:rFonts w:cs="Times New Roman"/>
                <w:sz w:val="20"/>
                <w:lang w:val="ro-RO"/>
              </w:rPr>
            </w:pPr>
            <w:r w:rsidRPr="00CA7BC4">
              <w:rPr>
                <w:rFonts w:cs="Times New Roman"/>
                <w:sz w:val="20"/>
                <w:lang w:val="ro-RO"/>
              </w:rPr>
              <w:t>510,1</w:t>
            </w:r>
          </w:p>
        </w:tc>
      </w:tr>
      <w:tr w:rsidR="004B4E48" w:rsidRPr="00CA7BC4" w14:paraId="078DB589" w14:textId="77777777" w:rsidTr="00042670">
        <w:trPr>
          <w:trHeight w:val="300"/>
        </w:trPr>
        <w:tc>
          <w:tcPr>
            <w:tcW w:w="2121" w:type="pct"/>
            <w:shd w:val="clear" w:color="auto" w:fill="auto"/>
            <w:noWrap/>
            <w:vAlign w:val="bottom"/>
            <w:hideMark/>
          </w:tcPr>
          <w:p w14:paraId="5B3CA674" w14:textId="77777777" w:rsidR="00D04FAC" w:rsidRPr="00CA7BC4" w:rsidRDefault="00D04FAC" w:rsidP="0046000C">
            <w:pPr>
              <w:ind w:right="57"/>
              <w:rPr>
                <w:rFonts w:cs="Times New Roman"/>
                <w:sz w:val="20"/>
                <w:lang w:val="ro-RO"/>
              </w:rPr>
            </w:pPr>
            <w:r w:rsidRPr="00CA7BC4">
              <w:rPr>
                <w:rFonts w:cs="Times New Roman"/>
                <w:sz w:val="20"/>
                <w:lang w:val="ro-RO"/>
              </w:rPr>
              <w:t xml:space="preserve">          35 kV</w:t>
            </w:r>
          </w:p>
        </w:tc>
        <w:tc>
          <w:tcPr>
            <w:tcW w:w="758" w:type="pct"/>
            <w:shd w:val="clear" w:color="auto" w:fill="auto"/>
            <w:noWrap/>
            <w:vAlign w:val="center"/>
            <w:hideMark/>
          </w:tcPr>
          <w:p w14:paraId="40CA9A9D" w14:textId="77777777" w:rsidR="00D04FAC" w:rsidRPr="00CA7BC4" w:rsidRDefault="00D04FAC" w:rsidP="00C879CE">
            <w:pPr>
              <w:ind w:right="57"/>
              <w:jc w:val="center"/>
              <w:rPr>
                <w:rFonts w:cs="Times New Roman"/>
                <w:sz w:val="20"/>
                <w:lang w:val="ro-RO"/>
              </w:rPr>
            </w:pPr>
            <w:r w:rsidRPr="00CA7BC4">
              <w:rPr>
                <w:rFonts w:cs="Times New Roman"/>
                <w:sz w:val="20"/>
                <w:lang w:val="ro-RO"/>
              </w:rPr>
              <w:t>km</w:t>
            </w:r>
          </w:p>
        </w:tc>
        <w:tc>
          <w:tcPr>
            <w:tcW w:w="682" w:type="pct"/>
            <w:shd w:val="clear" w:color="auto" w:fill="auto"/>
            <w:noWrap/>
            <w:vAlign w:val="center"/>
            <w:hideMark/>
          </w:tcPr>
          <w:p w14:paraId="379A5725" w14:textId="4E3DCD97" w:rsidR="00D04FAC" w:rsidRPr="00CA7BC4" w:rsidRDefault="00D04FAC" w:rsidP="00B47C0E">
            <w:pPr>
              <w:ind w:right="57"/>
              <w:jc w:val="right"/>
              <w:rPr>
                <w:rFonts w:cs="Times New Roman"/>
                <w:sz w:val="20"/>
                <w:lang w:val="ro-RO"/>
              </w:rPr>
            </w:pPr>
            <w:r w:rsidRPr="00CA7BC4">
              <w:rPr>
                <w:rFonts w:eastAsia="Calibri" w:cs="Times New Roman"/>
                <w:sz w:val="20"/>
                <w:lang w:val="ro-RO"/>
              </w:rPr>
              <w:t>1</w:t>
            </w:r>
            <w:r w:rsidR="00C93140" w:rsidRPr="00CA7BC4">
              <w:rPr>
                <w:rFonts w:eastAsia="Calibri" w:cs="Times New Roman"/>
                <w:sz w:val="20"/>
                <w:lang w:val="ro-RO"/>
              </w:rPr>
              <w:t xml:space="preserve"> </w:t>
            </w:r>
            <w:r w:rsidRPr="00CA7BC4">
              <w:rPr>
                <w:rFonts w:eastAsia="Calibri" w:cs="Times New Roman"/>
                <w:sz w:val="20"/>
                <w:lang w:val="ro-RO"/>
              </w:rPr>
              <w:t>292,6</w:t>
            </w:r>
          </w:p>
        </w:tc>
        <w:tc>
          <w:tcPr>
            <w:tcW w:w="757" w:type="pct"/>
            <w:shd w:val="clear" w:color="auto" w:fill="auto"/>
            <w:noWrap/>
            <w:vAlign w:val="center"/>
            <w:hideMark/>
          </w:tcPr>
          <w:p w14:paraId="370E05AD" w14:textId="77777777" w:rsidR="00D04FAC" w:rsidRPr="00CA7BC4" w:rsidRDefault="00D04FAC" w:rsidP="00B47C0E">
            <w:pPr>
              <w:ind w:right="57"/>
              <w:jc w:val="right"/>
              <w:rPr>
                <w:rFonts w:cs="Times New Roman"/>
                <w:sz w:val="20"/>
                <w:lang w:val="ro-RO"/>
              </w:rPr>
            </w:pPr>
            <w:r w:rsidRPr="00CA7BC4">
              <w:rPr>
                <w:rFonts w:cs="Times New Roman"/>
                <w:sz w:val="20"/>
                <w:lang w:val="ro-RO"/>
              </w:rPr>
              <w:t>0</w:t>
            </w:r>
          </w:p>
        </w:tc>
        <w:tc>
          <w:tcPr>
            <w:tcW w:w="682" w:type="pct"/>
            <w:shd w:val="clear" w:color="auto" w:fill="auto"/>
            <w:noWrap/>
            <w:vAlign w:val="center"/>
            <w:hideMark/>
          </w:tcPr>
          <w:p w14:paraId="2FFC9285" w14:textId="6FFF10C1" w:rsidR="00D04FAC" w:rsidRPr="00CA7BC4" w:rsidRDefault="00D04FAC" w:rsidP="00B47C0E">
            <w:pPr>
              <w:ind w:right="57"/>
              <w:jc w:val="right"/>
              <w:rPr>
                <w:rFonts w:cs="Times New Roman"/>
                <w:sz w:val="20"/>
                <w:lang w:val="ro-RO"/>
              </w:rPr>
            </w:pPr>
            <w:r w:rsidRPr="00CA7BC4">
              <w:rPr>
                <w:rFonts w:eastAsia="Calibri" w:cs="Times New Roman"/>
                <w:sz w:val="20"/>
                <w:lang w:val="ro-RO"/>
              </w:rPr>
              <w:t>1</w:t>
            </w:r>
            <w:r w:rsidR="00C93140" w:rsidRPr="00CA7BC4">
              <w:rPr>
                <w:rFonts w:eastAsia="Calibri" w:cs="Times New Roman"/>
                <w:sz w:val="20"/>
                <w:lang w:val="ro-RO"/>
              </w:rPr>
              <w:t xml:space="preserve"> </w:t>
            </w:r>
            <w:r w:rsidRPr="00CA7BC4">
              <w:rPr>
                <w:rFonts w:eastAsia="Calibri" w:cs="Times New Roman"/>
                <w:sz w:val="20"/>
                <w:lang w:val="ro-RO"/>
              </w:rPr>
              <w:t>292,6</w:t>
            </w:r>
          </w:p>
        </w:tc>
      </w:tr>
      <w:tr w:rsidR="004B4E48" w:rsidRPr="00CA7BC4" w14:paraId="65CE06CD" w14:textId="77777777" w:rsidTr="00042670">
        <w:trPr>
          <w:trHeight w:val="300"/>
        </w:trPr>
        <w:tc>
          <w:tcPr>
            <w:tcW w:w="2121" w:type="pct"/>
            <w:shd w:val="clear" w:color="auto" w:fill="auto"/>
            <w:noWrap/>
            <w:vAlign w:val="bottom"/>
            <w:hideMark/>
          </w:tcPr>
          <w:p w14:paraId="627A0B9B" w14:textId="77777777" w:rsidR="00D04FAC" w:rsidRPr="00CA7BC4" w:rsidRDefault="00D04FAC" w:rsidP="0046000C">
            <w:pPr>
              <w:ind w:right="57"/>
              <w:rPr>
                <w:rFonts w:cs="Times New Roman"/>
                <w:sz w:val="20"/>
                <w:lang w:val="ro-RO"/>
              </w:rPr>
            </w:pPr>
            <w:r w:rsidRPr="00CA7BC4">
              <w:rPr>
                <w:rFonts w:cs="Times New Roman"/>
                <w:sz w:val="20"/>
                <w:lang w:val="ro-RO"/>
              </w:rPr>
              <w:t xml:space="preserve">          6-10 kV</w:t>
            </w:r>
          </w:p>
        </w:tc>
        <w:tc>
          <w:tcPr>
            <w:tcW w:w="758" w:type="pct"/>
            <w:shd w:val="clear" w:color="auto" w:fill="auto"/>
            <w:noWrap/>
            <w:vAlign w:val="center"/>
            <w:hideMark/>
          </w:tcPr>
          <w:p w14:paraId="7F1C140B" w14:textId="77777777" w:rsidR="00D04FAC" w:rsidRPr="00CA7BC4" w:rsidRDefault="00D04FAC" w:rsidP="00C879CE">
            <w:pPr>
              <w:ind w:right="57"/>
              <w:jc w:val="center"/>
              <w:rPr>
                <w:rFonts w:cs="Times New Roman"/>
                <w:sz w:val="20"/>
                <w:lang w:val="ro-RO"/>
              </w:rPr>
            </w:pPr>
            <w:r w:rsidRPr="00CA7BC4">
              <w:rPr>
                <w:rFonts w:cs="Times New Roman"/>
                <w:sz w:val="20"/>
                <w:lang w:val="ro-RO"/>
              </w:rPr>
              <w:t>km</w:t>
            </w:r>
          </w:p>
        </w:tc>
        <w:tc>
          <w:tcPr>
            <w:tcW w:w="682" w:type="pct"/>
            <w:shd w:val="clear" w:color="auto" w:fill="auto"/>
            <w:noWrap/>
            <w:vAlign w:val="center"/>
            <w:hideMark/>
          </w:tcPr>
          <w:p w14:paraId="7339E8EC" w14:textId="5B5B2D28" w:rsidR="00D04FAC" w:rsidRPr="00CA7BC4" w:rsidRDefault="00D04FAC" w:rsidP="00B47C0E">
            <w:pPr>
              <w:ind w:right="57"/>
              <w:jc w:val="right"/>
              <w:rPr>
                <w:rFonts w:cs="Times New Roman"/>
                <w:sz w:val="20"/>
                <w:lang w:val="ro-RO"/>
              </w:rPr>
            </w:pPr>
            <w:r w:rsidRPr="00CA7BC4">
              <w:rPr>
                <w:rFonts w:eastAsia="Calibri" w:cs="Times New Roman"/>
                <w:sz w:val="20"/>
                <w:lang w:val="ro-RO"/>
              </w:rPr>
              <w:t xml:space="preserve"> 14</w:t>
            </w:r>
            <w:r w:rsidR="00C93140" w:rsidRPr="00CA7BC4">
              <w:rPr>
                <w:rFonts w:eastAsia="Calibri" w:cs="Times New Roman"/>
                <w:sz w:val="20"/>
                <w:lang w:val="ro-RO"/>
              </w:rPr>
              <w:t xml:space="preserve"> </w:t>
            </w:r>
            <w:r w:rsidRPr="00CA7BC4">
              <w:rPr>
                <w:rFonts w:eastAsia="Calibri" w:cs="Times New Roman"/>
                <w:sz w:val="20"/>
                <w:lang w:val="ro-RO"/>
              </w:rPr>
              <w:t>556,6</w:t>
            </w:r>
          </w:p>
        </w:tc>
        <w:tc>
          <w:tcPr>
            <w:tcW w:w="757" w:type="pct"/>
            <w:shd w:val="clear" w:color="auto" w:fill="auto"/>
            <w:noWrap/>
            <w:vAlign w:val="center"/>
            <w:hideMark/>
          </w:tcPr>
          <w:p w14:paraId="0FA99A8D" w14:textId="6843A22E" w:rsidR="00D04FAC" w:rsidRPr="00CA7BC4" w:rsidRDefault="00D04FAC" w:rsidP="00B47C0E">
            <w:pPr>
              <w:ind w:right="57"/>
              <w:jc w:val="right"/>
              <w:rPr>
                <w:rFonts w:cs="Times New Roman"/>
                <w:sz w:val="20"/>
                <w:lang w:val="ro-RO"/>
              </w:rPr>
            </w:pPr>
            <w:r w:rsidRPr="00CA7BC4">
              <w:rPr>
                <w:rFonts w:eastAsia="Calibri" w:cs="Times New Roman"/>
                <w:sz w:val="20"/>
                <w:lang w:val="ro-RO"/>
              </w:rPr>
              <w:t xml:space="preserve"> 7</w:t>
            </w:r>
            <w:r w:rsidR="00C93140" w:rsidRPr="00CA7BC4">
              <w:rPr>
                <w:rFonts w:eastAsia="Calibri" w:cs="Times New Roman"/>
                <w:sz w:val="20"/>
                <w:lang w:val="ro-RO"/>
              </w:rPr>
              <w:t xml:space="preserve"> </w:t>
            </w:r>
            <w:r w:rsidRPr="00CA7BC4">
              <w:rPr>
                <w:rFonts w:eastAsia="Calibri" w:cs="Times New Roman"/>
                <w:sz w:val="20"/>
                <w:lang w:val="ro-RO"/>
              </w:rPr>
              <w:t>381,35</w:t>
            </w:r>
          </w:p>
        </w:tc>
        <w:tc>
          <w:tcPr>
            <w:tcW w:w="682" w:type="pct"/>
            <w:shd w:val="clear" w:color="auto" w:fill="auto"/>
            <w:noWrap/>
            <w:vAlign w:val="center"/>
            <w:hideMark/>
          </w:tcPr>
          <w:p w14:paraId="789ACD97" w14:textId="33A7C0D7" w:rsidR="00D04FAC" w:rsidRPr="00CA7BC4" w:rsidRDefault="00D04FAC" w:rsidP="00B47C0E">
            <w:pPr>
              <w:ind w:right="57"/>
              <w:jc w:val="right"/>
              <w:rPr>
                <w:rFonts w:cs="Times New Roman"/>
                <w:sz w:val="20"/>
                <w:lang w:val="ro-RO"/>
              </w:rPr>
            </w:pPr>
            <w:r w:rsidRPr="00CA7BC4">
              <w:rPr>
                <w:rFonts w:cs="Times New Roman"/>
                <w:sz w:val="20"/>
                <w:lang w:val="ro-RO"/>
              </w:rPr>
              <w:t xml:space="preserve"> 21</w:t>
            </w:r>
            <w:r w:rsidR="00C93140" w:rsidRPr="00CA7BC4">
              <w:rPr>
                <w:rFonts w:cs="Times New Roman"/>
                <w:sz w:val="20"/>
                <w:lang w:val="ro-RO"/>
              </w:rPr>
              <w:t xml:space="preserve"> </w:t>
            </w:r>
            <w:r w:rsidRPr="00CA7BC4">
              <w:rPr>
                <w:rFonts w:cs="Times New Roman"/>
                <w:sz w:val="20"/>
                <w:lang w:val="ro-RO"/>
              </w:rPr>
              <w:t>937,95</w:t>
            </w:r>
          </w:p>
        </w:tc>
      </w:tr>
      <w:tr w:rsidR="004B4E48" w:rsidRPr="00CA7BC4" w14:paraId="7F28CBB7" w14:textId="77777777" w:rsidTr="00042670">
        <w:trPr>
          <w:trHeight w:val="300"/>
        </w:trPr>
        <w:tc>
          <w:tcPr>
            <w:tcW w:w="2121" w:type="pct"/>
            <w:shd w:val="clear" w:color="auto" w:fill="auto"/>
            <w:noWrap/>
            <w:vAlign w:val="bottom"/>
            <w:hideMark/>
          </w:tcPr>
          <w:p w14:paraId="2BE7C482" w14:textId="77777777" w:rsidR="00D04FAC" w:rsidRPr="00CA7BC4" w:rsidRDefault="00D04FAC" w:rsidP="0046000C">
            <w:pPr>
              <w:ind w:right="57"/>
              <w:rPr>
                <w:rFonts w:cs="Times New Roman"/>
                <w:sz w:val="20"/>
                <w:lang w:val="ro-RO"/>
              </w:rPr>
            </w:pPr>
            <w:r w:rsidRPr="00CA7BC4">
              <w:rPr>
                <w:rFonts w:cs="Times New Roman"/>
                <w:sz w:val="20"/>
                <w:lang w:val="ro-RO"/>
              </w:rPr>
              <w:t xml:space="preserve">          0,4 kV</w:t>
            </w:r>
          </w:p>
        </w:tc>
        <w:tc>
          <w:tcPr>
            <w:tcW w:w="758" w:type="pct"/>
            <w:shd w:val="clear" w:color="auto" w:fill="auto"/>
            <w:noWrap/>
            <w:vAlign w:val="center"/>
            <w:hideMark/>
          </w:tcPr>
          <w:p w14:paraId="756A877D" w14:textId="77777777" w:rsidR="00D04FAC" w:rsidRPr="00CA7BC4" w:rsidRDefault="00D04FAC" w:rsidP="00C879CE">
            <w:pPr>
              <w:ind w:right="57"/>
              <w:jc w:val="center"/>
              <w:rPr>
                <w:rFonts w:cs="Times New Roman"/>
                <w:sz w:val="20"/>
                <w:lang w:val="ro-RO"/>
              </w:rPr>
            </w:pPr>
            <w:r w:rsidRPr="00CA7BC4">
              <w:rPr>
                <w:rFonts w:cs="Times New Roman"/>
                <w:sz w:val="20"/>
                <w:lang w:val="ro-RO"/>
              </w:rPr>
              <w:t>km</w:t>
            </w:r>
          </w:p>
        </w:tc>
        <w:tc>
          <w:tcPr>
            <w:tcW w:w="682" w:type="pct"/>
            <w:shd w:val="clear" w:color="auto" w:fill="auto"/>
            <w:noWrap/>
            <w:vAlign w:val="center"/>
            <w:hideMark/>
          </w:tcPr>
          <w:p w14:paraId="12DCC591" w14:textId="3C1A3D99" w:rsidR="00D04FAC" w:rsidRPr="00CA7BC4" w:rsidRDefault="00D04FAC" w:rsidP="00B47C0E">
            <w:pPr>
              <w:ind w:right="57"/>
              <w:jc w:val="right"/>
              <w:rPr>
                <w:rFonts w:cs="Times New Roman"/>
                <w:sz w:val="20"/>
                <w:lang w:val="ro-RO"/>
              </w:rPr>
            </w:pPr>
            <w:r w:rsidRPr="00CA7BC4">
              <w:rPr>
                <w:rFonts w:eastAsia="Calibri" w:cs="Times New Roman"/>
                <w:sz w:val="20"/>
                <w:lang w:val="ro-RO"/>
              </w:rPr>
              <w:t xml:space="preserve"> 19</w:t>
            </w:r>
            <w:r w:rsidR="00C93140" w:rsidRPr="00CA7BC4">
              <w:rPr>
                <w:rFonts w:eastAsia="Calibri" w:cs="Times New Roman"/>
                <w:sz w:val="20"/>
                <w:lang w:val="ro-RO"/>
              </w:rPr>
              <w:t xml:space="preserve"> </w:t>
            </w:r>
            <w:r w:rsidRPr="00CA7BC4">
              <w:rPr>
                <w:rFonts w:eastAsia="Calibri" w:cs="Times New Roman"/>
                <w:sz w:val="20"/>
                <w:lang w:val="ro-RO"/>
              </w:rPr>
              <w:t>317,9</w:t>
            </w:r>
          </w:p>
        </w:tc>
        <w:tc>
          <w:tcPr>
            <w:tcW w:w="757" w:type="pct"/>
            <w:shd w:val="clear" w:color="auto" w:fill="auto"/>
            <w:noWrap/>
            <w:vAlign w:val="center"/>
            <w:hideMark/>
          </w:tcPr>
          <w:p w14:paraId="3A940898" w14:textId="79EE821C" w:rsidR="00D04FAC" w:rsidRPr="00CA7BC4" w:rsidRDefault="00D04FAC" w:rsidP="00B47C0E">
            <w:pPr>
              <w:ind w:right="57"/>
              <w:jc w:val="right"/>
              <w:rPr>
                <w:rFonts w:cs="Times New Roman"/>
                <w:sz w:val="20"/>
                <w:lang w:val="ro-RO"/>
              </w:rPr>
            </w:pPr>
            <w:r w:rsidRPr="00CA7BC4">
              <w:rPr>
                <w:rFonts w:eastAsia="Calibri" w:cs="Times New Roman"/>
                <w:sz w:val="20"/>
                <w:lang w:val="ro-RO"/>
              </w:rPr>
              <w:t xml:space="preserve"> 13</w:t>
            </w:r>
            <w:r w:rsidR="00C93140" w:rsidRPr="00CA7BC4">
              <w:rPr>
                <w:rFonts w:eastAsia="Calibri" w:cs="Times New Roman"/>
                <w:sz w:val="20"/>
                <w:lang w:val="ro-RO"/>
              </w:rPr>
              <w:t xml:space="preserve"> </w:t>
            </w:r>
            <w:r w:rsidRPr="00CA7BC4">
              <w:rPr>
                <w:rFonts w:eastAsia="Calibri" w:cs="Times New Roman"/>
                <w:sz w:val="20"/>
                <w:lang w:val="ro-RO"/>
              </w:rPr>
              <w:t>934,94</w:t>
            </w:r>
          </w:p>
        </w:tc>
        <w:tc>
          <w:tcPr>
            <w:tcW w:w="682" w:type="pct"/>
            <w:shd w:val="clear" w:color="auto" w:fill="auto"/>
            <w:noWrap/>
            <w:vAlign w:val="center"/>
            <w:hideMark/>
          </w:tcPr>
          <w:p w14:paraId="5C1A7C8B" w14:textId="51865E3B" w:rsidR="00D04FAC" w:rsidRPr="00CA7BC4" w:rsidRDefault="00D04FAC" w:rsidP="00B47C0E">
            <w:pPr>
              <w:ind w:right="57"/>
              <w:jc w:val="right"/>
              <w:rPr>
                <w:rFonts w:cs="Times New Roman"/>
                <w:sz w:val="20"/>
                <w:lang w:val="ro-RO"/>
              </w:rPr>
            </w:pPr>
            <w:r w:rsidRPr="00CA7BC4">
              <w:rPr>
                <w:rFonts w:cs="Times New Roman"/>
                <w:sz w:val="20"/>
                <w:lang w:val="ro-RO"/>
              </w:rPr>
              <w:t xml:space="preserve"> 33</w:t>
            </w:r>
            <w:r w:rsidR="00C93140" w:rsidRPr="00CA7BC4">
              <w:rPr>
                <w:rFonts w:cs="Times New Roman"/>
                <w:sz w:val="20"/>
                <w:lang w:val="ro-RO"/>
              </w:rPr>
              <w:t xml:space="preserve"> </w:t>
            </w:r>
            <w:r w:rsidRPr="00CA7BC4">
              <w:rPr>
                <w:rFonts w:cs="Times New Roman"/>
                <w:sz w:val="20"/>
                <w:lang w:val="ro-RO"/>
              </w:rPr>
              <w:t>252,84</w:t>
            </w:r>
          </w:p>
        </w:tc>
      </w:tr>
      <w:tr w:rsidR="004B4E48" w:rsidRPr="00CA7BC4" w14:paraId="1CF0ED38" w14:textId="77777777" w:rsidTr="00042670">
        <w:trPr>
          <w:trHeight w:val="300"/>
        </w:trPr>
        <w:tc>
          <w:tcPr>
            <w:tcW w:w="2121" w:type="pct"/>
            <w:shd w:val="clear" w:color="auto" w:fill="auto"/>
            <w:noWrap/>
            <w:vAlign w:val="bottom"/>
            <w:hideMark/>
          </w:tcPr>
          <w:p w14:paraId="5B1C28E9" w14:textId="08FAADB9" w:rsidR="00D04FAC" w:rsidRPr="00CA7BC4" w:rsidRDefault="00D04FAC" w:rsidP="0046000C">
            <w:pPr>
              <w:ind w:right="57"/>
              <w:rPr>
                <w:rFonts w:cs="Times New Roman"/>
                <w:sz w:val="20"/>
                <w:lang w:val="ro-RO"/>
              </w:rPr>
            </w:pPr>
            <w:r w:rsidRPr="00CA7BC4">
              <w:rPr>
                <w:rFonts w:cs="Times New Roman"/>
                <w:sz w:val="20"/>
                <w:lang w:val="ro-RO"/>
              </w:rPr>
              <w:t>2. Transformatoarele electrice în exploatare</w:t>
            </w:r>
          </w:p>
        </w:tc>
        <w:tc>
          <w:tcPr>
            <w:tcW w:w="758" w:type="pct"/>
            <w:shd w:val="clear" w:color="auto" w:fill="auto"/>
            <w:noWrap/>
            <w:vAlign w:val="center"/>
            <w:hideMark/>
          </w:tcPr>
          <w:p w14:paraId="625A4F2E" w14:textId="1B6E74D9" w:rsidR="00D04FAC" w:rsidRPr="00CA7BC4" w:rsidRDefault="00193C56" w:rsidP="00C879CE">
            <w:pPr>
              <w:ind w:right="57"/>
              <w:jc w:val="center"/>
              <w:rPr>
                <w:rFonts w:cs="Times New Roman"/>
                <w:sz w:val="20"/>
                <w:lang w:val="ro-RO"/>
              </w:rPr>
            </w:pPr>
            <w:r w:rsidRPr="00CA7BC4">
              <w:rPr>
                <w:rFonts w:cs="Times New Roman"/>
                <w:sz w:val="20"/>
                <w:lang w:val="ro-RO"/>
              </w:rPr>
              <w:t>unități</w:t>
            </w:r>
          </w:p>
        </w:tc>
        <w:tc>
          <w:tcPr>
            <w:tcW w:w="682" w:type="pct"/>
            <w:shd w:val="clear" w:color="auto" w:fill="auto"/>
            <w:noWrap/>
            <w:vAlign w:val="center"/>
            <w:hideMark/>
          </w:tcPr>
          <w:p w14:paraId="3D9C7E10" w14:textId="65A87665" w:rsidR="00D04FAC" w:rsidRPr="00CA7BC4" w:rsidRDefault="00D04FAC" w:rsidP="00B47C0E">
            <w:pPr>
              <w:ind w:right="57"/>
              <w:jc w:val="right"/>
              <w:rPr>
                <w:rFonts w:cs="Times New Roman"/>
                <w:sz w:val="20"/>
                <w:lang w:val="ro-RO"/>
              </w:rPr>
            </w:pPr>
            <w:r w:rsidRPr="00CA7BC4">
              <w:rPr>
                <w:rFonts w:cs="Times New Roman"/>
                <w:sz w:val="20"/>
                <w:lang w:val="ro-RO"/>
              </w:rPr>
              <w:t xml:space="preserve"> 9</w:t>
            </w:r>
            <w:r w:rsidR="00C93140" w:rsidRPr="00CA7BC4">
              <w:rPr>
                <w:rFonts w:cs="Times New Roman"/>
                <w:sz w:val="20"/>
                <w:lang w:val="ro-RO"/>
              </w:rPr>
              <w:t xml:space="preserve"> </w:t>
            </w:r>
            <w:r w:rsidRPr="00CA7BC4">
              <w:rPr>
                <w:rFonts w:cs="Times New Roman"/>
                <w:sz w:val="20"/>
                <w:lang w:val="ro-RO"/>
              </w:rPr>
              <w:t xml:space="preserve">563 </w:t>
            </w:r>
          </w:p>
        </w:tc>
        <w:tc>
          <w:tcPr>
            <w:tcW w:w="757" w:type="pct"/>
            <w:shd w:val="clear" w:color="auto" w:fill="auto"/>
            <w:noWrap/>
            <w:vAlign w:val="center"/>
            <w:hideMark/>
          </w:tcPr>
          <w:p w14:paraId="379D0A4C" w14:textId="4F6D77C2" w:rsidR="00D04FAC" w:rsidRPr="00CA7BC4" w:rsidRDefault="00D04FAC" w:rsidP="00B47C0E">
            <w:pPr>
              <w:ind w:right="57"/>
              <w:jc w:val="right"/>
              <w:rPr>
                <w:rFonts w:cs="Times New Roman"/>
                <w:sz w:val="20"/>
                <w:lang w:val="ro-RO"/>
              </w:rPr>
            </w:pPr>
            <w:r w:rsidRPr="00CA7BC4">
              <w:rPr>
                <w:rFonts w:cs="Times New Roman"/>
                <w:sz w:val="20"/>
                <w:lang w:val="ro-RO"/>
              </w:rPr>
              <w:t xml:space="preserve"> 5</w:t>
            </w:r>
            <w:r w:rsidR="00C93140" w:rsidRPr="00CA7BC4">
              <w:rPr>
                <w:rFonts w:cs="Times New Roman"/>
                <w:sz w:val="20"/>
                <w:lang w:val="ro-RO"/>
              </w:rPr>
              <w:t xml:space="preserve"> </w:t>
            </w:r>
            <w:r w:rsidRPr="00CA7BC4">
              <w:rPr>
                <w:rFonts w:cs="Times New Roman"/>
                <w:sz w:val="20"/>
                <w:lang w:val="ro-RO"/>
              </w:rPr>
              <w:t>725</w:t>
            </w:r>
          </w:p>
        </w:tc>
        <w:tc>
          <w:tcPr>
            <w:tcW w:w="682" w:type="pct"/>
            <w:shd w:val="clear" w:color="auto" w:fill="auto"/>
            <w:noWrap/>
            <w:vAlign w:val="center"/>
            <w:hideMark/>
          </w:tcPr>
          <w:p w14:paraId="1EA0E153" w14:textId="1D0AFE08" w:rsidR="00D04FAC" w:rsidRPr="00CA7BC4" w:rsidRDefault="00D04FAC" w:rsidP="00B47C0E">
            <w:pPr>
              <w:ind w:right="57"/>
              <w:jc w:val="right"/>
              <w:rPr>
                <w:rFonts w:cs="Times New Roman"/>
                <w:sz w:val="20"/>
                <w:lang w:val="ro-RO"/>
              </w:rPr>
            </w:pPr>
            <w:r w:rsidRPr="00CA7BC4">
              <w:rPr>
                <w:rFonts w:cs="Times New Roman"/>
                <w:sz w:val="20"/>
                <w:lang w:val="ro-RO"/>
              </w:rPr>
              <w:t xml:space="preserve"> 15</w:t>
            </w:r>
            <w:r w:rsidR="00C93140" w:rsidRPr="00CA7BC4">
              <w:rPr>
                <w:rFonts w:cs="Times New Roman"/>
                <w:sz w:val="20"/>
                <w:lang w:val="ro-RO"/>
              </w:rPr>
              <w:t xml:space="preserve"> </w:t>
            </w:r>
            <w:r w:rsidRPr="00CA7BC4">
              <w:rPr>
                <w:rFonts w:cs="Times New Roman"/>
                <w:sz w:val="20"/>
                <w:lang w:val="ro-RO"/>
              </w:rPr>
              <w:t>288</w:t>
            </w:r>
          </w:p>
        </w:tc>
      </w:tr>
      <w:tr w:rsidR="004B4E48" w:rsidRPr="00CA7BC4" w14:paraId="7D49A8F4" w14:textId="77777777" w:rsidTr="00042670">
        <w:trPr>
          <w:trHeight w:val="300"/>
        </w:trPr>
        <w:tc>
          <w:tcPr>
            <w:tcW w:w="2121" w:type="pct"/>
            <w:shd w:val="clear" w:color="auto" w:fill="auto"/>
            <w:noWrap/>
            <w:vAlign w:val="bottom"/>
            <w:hideMark/>
          </w:tcPr>
          <w:p w14:paraId="61C93C6E" w14:textId="77777777" w:rsidR="00D04FAC" w:rsidRPr="00CA7BC4" w:rsidRDefault="00D04FAC" w:rsidP="0046000C">
            <w:pPr>
              <w:ind w:right="57"/>
              <w:rPr>
                <w:rFonts w:cs="Times New Roman"/>
                <w:sz w:val="20"/>
                <w:lang w:val="ro-RO"/>
              </w:rPr>
            </w:pPr>
            <w:r w:rsidRPr="00CA7BC4">
              <w:rPr>
                <w:rFonts w:cs="Times New Roman"/>
                <w:sz w:val="20"/>
                <w:lang w:val="ro-RO"/>
              </w:rPr>
              <w:t>3. Capacitatea totală a transformatoarelor</w:t>
            </w:r>
          </w:p>
        </w:tc>
        <w:tc>
          <w:tcPr>
            <w:tcW w:w="758" w:type="pct"/>
            <w:shd w:val="clear" w:color="auto" w:fill="auto"/>
            <w:noWrap/>
            <w:vAlign w:val="center"/>
            <w:hideMark/>
          </w:tcPr>
          <w:p w14:paraId="002045EB" w14:textId="77777777" w:rsidR="00D04FAC" w:rsidRPr="00CA7BC4" w:rsidRDefault="00D04FAC" w:rsidP="00C879CE">
            <w:pPr>
              <w:ind w:right="57"/>
              <w:jc w:val="center"/>
              <w:rPr>
                <w:rFonts w:cs="Times New Roman"/>
                <w:sz w:val="20"/>
                <w:lang w:val="ro-RO"/>
              </w:rPr>
            </w:pPr>
            <w:r w:rsidRPr="00CA7BC4">
              <w:rPr>
                <w:rFonts w:cs="Times New Roman"/>
                <w:sz w:val="20"/>
                <w:lang w:val="ro-RO"/>
              </w:rPr>
              <w:t>MVA</w:t>
            </w:r>
          </w:p>
        </w:tc>
        <w:tc>
          <w:tcPr>
            <w:tcW w:w="682" w:type="pct"/>
            <w:shd w:val="clear" w:color="auto" w:fill="auto"/>
            <w:noWrap/>
            <w:vAlign w:val="center"/>
            <w:hideMark/>
          </w:tcPr>
          <w:p w14:paraId="712708CF" w14:textId="22011018" w:rsidR="00D04FAC" w:rsidRPr="00CA7BC4" w:rsidRDefault="00D04FAC" w:rsidP="00B47C0E">
            <w:pPr>
              <w:ind w:right="57"/>
              <w:jc w:val="right"/>
              <w:rPr>
                <w:rFonts w:cs="Times New Roman"/>
                <w:sz w:val="20"/>
                <w:lang w:val="ro-RO"/>
              </w:rPr>
            </w:pPr>
            <w:r w:rsidRPr="00CA7BC4">
              <w:rPr>
                <w:rFonts w:eastAsia="Calibri" w:cs="Times New Roman"/>
                <w:sz w:val="20"/>
                <w:lang w:val="ro-RO"/>
              </w:rPr>
              <w:t xml:space="preserve"> 3</w:t>
            </w:r>
            <w:r w:rsidR="00C93140" w:rsidRPr="00CA7BC4">
              <w:rPr>
                <w:rFonts w:eastAsia="Calibri" w:cs="Times New Roman"/>
                <w:sz w:val="20"/>
                <w:lang w:val="ro-RO"/>
              </w:rPr>
              <w:t xml:space="preserve"> </w:t>
            </w:r>
            <w:r w:rsidRPr="00CA7BC4">
              <w:rPr>
                <w:rFonts w:eastAsia="Calibri" w:cs="Times New Roman"/>
                <w:sz w:val="20"/>
                <w:lang w:val="ro-RO"/>
              </w:rPr>
              <w:t>690,9</w:t>
            </w:r>
          </w:p>
        </w:tc>
        <w:tc>
          <w:tcPr>
            <w:tcW w:w="757" w:type="pct"/>
            <w:shd w:val="clear" w:color="auto" w:fill="auto"/>
            <w:noWrap/>
            <w:vAlign w:val="center"/>
            <w:hideMark/>
          </w:tcPr>
          <w:p w14:paraId="0189CF23" w14:textId="6A013737" w:rsidR="00D04FAC" w:rsidRPr="00CA7BC4" w:rsidRDefault="00D04FAC" w:rsidP="00B47C0E">
            <w:pPr>
              <w:ind w:right="57"/>
              <w:jc w:val="right"/>
              <w:rPr>
                <w:rFonts w:cs="Times New Roman"/>
                <w:sz w:val="20"/>
                <w:lang w:val="ro-RO"/>
              </w:rPr>
            </w:pPr>
            <w:r w:rsidRPr="00CA7BC4">
              <w:rPr>
                <w:rFonts w:cs="Times New Roman"/>
                <w:sz w:val="20"/>
                <w:lang w:val="ro-RO"/>
              </w:rPr>
              <w:t xml:space="preserve"> 1</w:t>
            </w:r>
            <w:r w:rsidR="00C93140" w:rsidRPr="00CA7BC4">
              <w:rPr>
                <w:rFonts w:cs="Times New Roman"/>
                <w:sz w:val="20"/>
                <w:lang w:val="ro-RO"/>
              </w:rPr>
              <w:t xml:space="preserve"> </w:t>
            </w:r>
            <w:r w:rsidRPr="00CA7BC4">
              <w:rPr>
                <w:rFonts w:cs="Times New Roman"/>
                <w:sz w:val="20"/>
                <w:lang w:val="ro-RO"/>
              </w:rPr>
              <w:t>021,98</w:t>
            </w:r>
          </w:p>
        </w:tc>
        <w:tc>
          <w:tcPr>
            <w:tcW w:w="682" w:type="pct"/>
            <w:shd w:val="clear" w:color="auto" w:fill="auto"/>
            <w:noWrap/>
            <w:vAlign w:val="center"/>
            <w:hideMark/>
          </w:tcPr>
          <w:p w14:paraId="1EDC1CCD" w14:textId="208DD6E3" w:rsidR="00D04FAC" w:rsidRPr="00CA7BC4" w:rsidRDefault="00D04FAC" w:rsidP="00B47C0E">
            <w:pPr>
              <w:ind w:right="57"/>
              <w:jc w:val="right"/>
              <w:rPr>
                <w:rFonts w:cs="Times New Roman"/>
                <w:sz w:val="20"/>
                <w:lang w:val="ro-RO"/>
              </w:rPr>
            </w:pPr>
            <w:r w:rsidRPr="00CA7BC4">
              <w:rPr>
                <w:rFonts w:cs="Times New Roman"/>
                <w:sz w:val="20"/>
                <w:lang w:val="ro-RO"/>
              </w:rPr>
              <w:t xml:space="preserve"> 4</w:t>
            </w:r>
            <w:r w:rsidR="00C93140" w:rsidRPr="00CA7BC4">
              <w:rPr>
                <w:rFonts w:cs="Times New Roman"/>
                <w:sz w:val="20"/>
                <w:lang w:val="ro-RO"/>
              </w:rPr>
              <w:t xml:space="preserve"> </w:t>
            </w:r>
            <w:r w:rsidRPr="00CA7BC4">
              <w:rPr>
                <w:rFonts w:cs="Times New Roman"/>
                <w:sz w:val="20"/>
                <w:lang w:val="ro-RO"/>
              </w:rPr>
              <w:t>712,88</w:t>
            </w:r>
          </w:p>
        </w:tc>
      </w:tr>
      <w:tr w:rsidR="004B4E48" w:rsidRPr="00CA7BC4" w14:paraId="5F62F319" w14:textId="77777777" w:rsidTr="00042670">
        <w:trPr>
          <w:trHeight w:val="455"/>
        </w:trPr>
        <w:tc>
          <w:tcPr>
            <w:tcW w:w="2121" w:type="pct"/>
            <w:shd w:val="clear" w:color="auto" w:fill="auto"/>
            <w:vAlign w:val="bottom"/>
            <w:hideMark/>
          </w:tcPr>
          <w:p w14:paraId="0DE3A519" w14:textId="13E73AD2" w:rsidR="00D04FAC" w:rsidRPr="00CA7BC4" w:rsidRDefault="00D04FAC" w:rsidP="0046000C">
            <w:pPr>
              <w:ind w:right="57"/>
              <w:rPr>
                <w:rFonts w:cs="Times New Roman"/>
                <w:sz w:val="20"/>
                <w:lang w:val="ro-RO"/>
              </w:rPr>
            </w:pPr>
            <w:r w:rsidRPr="00CA7BC4">
              <w:rPr>
                <w:rFonts w:cs="Times New Roman"/>
                <w:sz w:val="20"/>
                <w:lang w:val="ro-RO"/>
              </w:rPr>
              <w:t xml:space="preserve">4. Numărul centralelor electrice, </w:t>
            </w:r>
            <w:r w:rsidR="00252A9A" w:rsidRPr="00CA7BC4">
              <w:rPr>
                <w:rFonts w:cs="Times New Roman"/>
                <w:sz w:val="20"/>
                <w:lang w:val="ro-RO"/>
              </w:rPr>
              <w:t xml:space="preserve">racordate </w:t>
            </w:r>
            <w:r w:rsidRPr="00CA7BC4">
              <w:rPr>
                <w:rFonts w:cs="Times New Roman"/>
                <w:sz w:val="20"/>
                <w:lang w:val="ro-RO"/>
              </w:rPr>
              <w:t xml:space="preserve">la </w:t>
            </w:r>
            <w:r w:rsidR="00F2030B" w:rsidRPr="00CA7BC4">
              <w:rPr>
                <w:rFonts w:cs="Times New Roman"/>
                <w:sz w:val="20"/>
                <w:lang w:val="ro-RO"/>
              </w:rPr>
              <w:t>rețelele</w:t>
            </w:r>
            <w:r w:rsidRPr="00CA7BC4">
              <w:rPr>
                <w:rFonts w:cs="Times New Roman"/>
                <w:sz w:val="20"/>
                <w:lang w:val="ro-RO"/>
              </w:rPr>
              <w:t xml:space="preserve"> electrice de </w:t>
            </w:r>
            <w:r w:rsidR="00193C56" w:rsidRPr="00CA7BC4">
              <w:rPr>
                <w:rFonts w:cs="Times New Roman"/>
                <w:sz w:val="20"/>
                <w:lang w:val="ro-RO"/>
              </w:rPr>
              <w:t>distribuție</w:t>
            </w:r>
          </w:p>
        </w:tc>
        <w:tc>
          <w:tcPr>
            <w:tcW w:w="758" w:type="pct"/>
            <w:shd w:val="clear" w:color="auto" w:fill="auto"/>
            <w:noWrap/>
            <w:vAlign w:val="center"/>
            <w:hideMark/>
          </w:tcPr>
          <w:p w14:paraId="7141631B" w14:textId="54B41788" w:rsidR="00D04FAC" w:rsidRPr="00CA7BC4" w:rsidRDefault="00193C56" w:rsidP="00C879CE">
            <w:pPr>
              <w:ind w:right="57"/>
              <w:jc w:val="center"/>
              <w:rPr>
                <w:rFonts w:cs="Times New Roman"/>
                <w:sz w:val="20"/>
                <w:lang w:val="ro-RO"/>
              </w:rPr>
            </w:pPr>
            <w:r w:rsidRPr="00CA7BC4">
              <w:rPr>
                <w:rFonts w:cs="Times New Roman"/>
                <w:sz w:val="20"/>
                <w:lang w:val="ro-RO"/>
              </w:rPr>
              <w:t>unități</w:t>
            </w:r>
          </w:p>
        </w:tc>
        <w:tc>
          <w:tcPr>
            <w:tcW w:w="682" w:type="pct"/>
            <w:shd w:val="clear" w:color="auto" w:fill="auto"/>
            <w:noWrap/>
            <w:vAlign w:val="center"/>
            <w:hideMark/>
          </w:tcPr>
          <w:p w14:paraId="7483F765" w14:textId="77777777" w:rsidR="00D04FAC" w:rsidRPr="00CA7BC4" w:rsidRDefault="00D04FAC" w:rsidP="00B47C0E">
            <w:pPr>
              <w:ind w:right="57"/>
              <w:jc w:val="right"/>
              <w:rPr>
                <w:rFonts w:cs="Times New Roman"/>
                <w:sz w:val="20"/>
                <w:lang w:val="ro-RO"/>
              </w:rPr>
            </w:pPr>
            <w:r w:rsidRPr="00CA7BC4">
              <w:rPr>
                <w:rFonts w:cs="Times New Roman"/>
                <w:sz w:val="20"/>
                <w:lang w:val="ro-RO"/>
              </w:rPr>
              <w:t xml:space="preserve"> 80</w:t>
            </w:r>
          </w:p>
        </w:tc>
        <w:tc>
          <w:tcPr>
            <w:tcW w:w="757" w:type="pct"/>
            <w:shd w:val="clear" w:color="auto" w:fill="auto"/>
            <w:noWrap/>
            <w:vAlign w:val="center"/>
            <w:hideMark/>
          </w:tcPr>
          <w:p w14:paraId="05B6CFD0" w14:textId="77777777" w:rsidR="00D04FAC" w:rsidRPr="00CA7BC4" w:rsidRDefault="00D04FAC" w:rsidP="00B47C0E">
            <w:pPr>
              <w:ind w:right="57"/>
              <w:jc w:val="right"/>
              <w:rPr>
                <w:rFonts w:cs="Times New Roman"/>
                <w:sz w:val="20"/>
                <w:lang w:val="ro-RO"/>
              </w:rPr>
            </w:pPr>
            <w:r w:rsidRPr="00CA7BC4">
              <w:rPr>
                <w:rFonts w:cs="Times New Roman"/>
                <w:sz w:val="20"/>
                <w:lang w:val="ro-RO"/>
              </w:rPr>
              <w:t>5</w:t>
            </w:r>
          </w:p>
        </w:tc>
        <w:tc>
          <w:tcPr>
            <w:tcW w:w="682" w:type="pct"/>
            <w:shd w:val="clear" w:color="auto" w:fill="auto"/>
            <w:noWrap/>
            <w:vAlign w:val="center"/>
            <w:hideMark/>
          </w:tcPr>
          <w:p w14:paraId="514F0440" w14:textId="77777777" w:rsidR="00D04FAC" w:rsidRPr="00CA7BC4" w:rsidRDefault="00D04FAC" w:rsidP="00B47C0E">
            <w:pPr>
              <w:ind w:right="57"/>
              <w:jc w:val="right"/>
              <w:rPr>
                <w:rFonts w:cs="Times New Roman"/>
                <w:sz w:val="20"/>
                <w:lang w:val="ro-RO"/>
              </w:rPr>
            </w:pPr>
            <w:r w:rsidRPr="00CA7BC4">
              <w:rPr>
                <w:rFonts w:cs="Times New Roman"/>
                <w:sz w:val="20"/>
                <w:lang w:val="ro-RO"/>
              </w:rPr>
              <w:t xml:space="preserve"> 85</w:t>
            </w:r>
          </w:p>
        </w:tc>
      </w:tr>
      <w:tr w:rsidR="004B4E48" w:rsidRPr="00CA7BC4" w14:paraId="17B97474" w14:textId="77777777" w:rsidTr="00042670">
        <w:trPr>
          <w:trHeight w:val="274"/>
        </w:trPr>
        <w:tc>
          <w:tcPr>
            <w:tcW w:w="2121" w:type="pct"/>
            <w:shd w:val="clear" w:color="auto" w:fill="auto"/>
            <w:vAlign w:val="bottom"/>
            <w:hideMark/>
          </w:tcPr>
          <w:p w14:paraId="7214FCD7" w14:textId="28C84F00" w:rsidR="00D04FAC" w:rsidRPr="00CA7BC4" w:rsidRDefault="00D04FAC" w:rsidP="0046000C">
            <w:pPr>
              <w:ind w:right="57"/>
              <w:rPr>
                <w:rFonts w:cs="Times New Roman"/>
                <w:sz w:val="20"/>
                <w:lang w:val="ro-RO"/>
              </w:rPr>
            </w:pPr>
            <w:r w:rsidRPr="00CA7BC4">
              <w:rPr>
                <w:rFonts w:cs="Times New Roman"/>
                <w:sz w:val="20"/>
                <w:lang w:val="ro-RO"/>
              </w:rPr>
              <w:t>inclusiv de producere a energiei electrice din surse regenerabile</w:t>
            </w:r>
          </w:p>
        </w:tc>
        <w:tc>
          <w:tcPr>
            <w:tcW w:w="758" w:type="pct"/>
            <w:shd w:val="clear" w:color="auto" w:fill="auto"/>
            <w:noWrap/>
            <w:vAlign w:val="center"/>
            <w:hideMark/>
          </w:tcPr>
          <w:p w14:paraId="2A34C07D" w14:textId="54AF067B" w:rsidR="00D04FAC" w:rsidRPr="00CA7BC4" w:rsidRDefault="00193C56" w:rsidP="00C879CE">
            <w:pPr>
              <w:ind w:right="57"/>
              <w:jc w:val="center"/>
              <w:rPr>
                <w:rFonts w:cs="Times New Roman"/>
                <w:sz w:val="20"/>
                <w:lang w:val="ro-RO"/>
              </w:rPr>
            </w:pPr>
            <w:r w:rsidRPr="00CA7BC4">
              <w:rPr>
                <w:rFonts w:cs="Times New Roman"/>
                <w:sz w:val="20"/>
                <w:lang w:val="ro-RO"/>
              </w:rPr>
              <w:t>unități</w:t>
            </w:r>
          </w:p>
        </w:tc>
        <w:tc>
          <w:tcPr>
            <w:tcW w:w="682" w:type="pct"/>
            <w:shd w:val="clear" w:color="auto" w:fill="auto"/>
            <w:noWrap/>
            <w:vAlign w:val="center"/>
            <w:hideMark/>
          </w:tcPr>
          <w:p w14:paraId="44C942F7" w14:textId="77777777" w:rsidR="00D04FAC" w:rsidRPr="00CA7BC4" w:rsidRDefault="00D04FAC" w:rsidP="00B47C0E">
            <w:pPr>
              <w:ind w:right="57"/>
              <w:jc w:val="right"/>
              <w:rPr>
                <w:rFonts w:cs="Times New Roman"/>
                <w:sz w:val="20"/>
                <w:lang w:val="ro-RO"/>
              </w:rPr>
            </w:pPr>
            <w:r w:rsidRPr="00CA7BC4">
              <w:rPr>
                <w:rFonts w:cs="Times New Roman"/>
                <w:sz w:val="20"/>
                <w:lang w:val="ro-RO"/>
              </w:rPr>
              <w:t xml:space="preserve"> 78</w:t>
            </w:r>
          </w:p>
        </w:tc>
        <w:tc>
          <w:tcPr>
            <w:tcW w:w="757" w:type="pct"/>
            <w:shd w:val="clear" w:color="auto" w:fill="auto"/>
            <w:noWrap/>
            <w:vAlign w:val="center"/>
            <w:hideMark/>
          </w:tcPr>
          <w:p w14:paraId="781AE979" w14:textId="77777777" w:rsidR="00D04FAC" w:rsidRPr="00CA7BC4" w:rsidRDefault="00D04FAC" w:rsidP="00B47C0E">
            <w:pPr>
              <w:ind w:right="57"/>
              <w:jc w:val="right"/>
              <w:rPr>
                <w:rFonts w:cs="Times New Roman"/>
                <w:sz w:val="20"/>
                <w:lang w:val="ro-RO"/>
              </w:rPr>
            </w:pPr>
            <w:r w:rsidRPr="00CA7BC4">
              <w:rPr>
                <w:rFonts w:cs="Times New Roman"/>
                <w:sz w:val="20"/>
                <w:lang w:val="ro-RO"/>
              </w:rPr>
              <w:t>5</w:t>
            </w:r>
          </w:p>
        </w:tc>
        <w:tc>
          <w:tcPr>
            <w:tcW w:w="682" w:type="pct"/>
            <w:shd w:val="clear" w:color="auto" w:fill="auto"/>
            <w:noWrap/>
            <w:vAlign w:val="center"/>
            <w:hideMark/>
          </w:tcPr>
          <w:p w14:paraId="3B7BCECD" w14:textId="77777777" w:rsidR="00D04FAC" w:rsidRPr="00CA7BC4" w:rsidRDefault="00D04FAC" w:rsidP="00B47C0E">
            <w:pPr>
              <w:ind w:right="57"/>
              <w:jc w:val="right"/>
              <w:rPr>
                <w:rFonts w:cs="Times New Roman"/>
                <w:sz w:val="20"/>
                <w:lang w:val="ro-RO"/>
              </w:rPr>
            </w:pPr>
            <w:r w:rsidRPr="00CA7BC4">
              <w:rPr>
                <w:rFonts w:cs="Times New Roman"/>
                <w:sz w:val="20"/>
                <w:lang w:val="ro-RO"/>
              </w:rPr>
              <w:t xml:space="preserve"> 83</w:t>
            </w:r>
          </w:p>
        </w:tc>
      </w:tr>
      <w:tr w:rsidR="004B4E48" w:rsidRPr="00CA7BC4" w14:paraId="7663B106" w14:textId="77777777" w:rsidTr="00042670">
        <w:trPr>
          <w:trHeight w:val="508"/>
        </w:trPr>
        <w:tc>
          <w:tcPr>
            <w:tcW w:w="2121" w:type="pct"/>
            <w:shd w:val="clear" w:color="auto" w:fill="auto"/>
            <w:vAlign w:val="bottom"/>
            <w:hideMark/>
          </w:tcPr>
          <w:p w14:paraId="40B541C9" w14:textId="278B7C22" w:rsidR="00D04FAC" w:rsidRPr="00CA7BC4" w:rsidRDefault="00D04FAC" w:rsidP="0046000C">
            <w:pPr>
              <w:ind w:right="57"/>
              <w:rPr>
                <w:rFonts w:cs="Times New Roman"/>
                <w:sz w:val="20"/>
                <w:lang w:val="ro-RO"/>
              </w:rPr>
            </w:pPr>
            <w:r w:rsidRPr="00CA7BC4">
              <w:rPr>
                <w:rFonts w:cs="Times New Roman"/>
                <w:sz w:val="20"/>
                <w:lang w:val="ro-RO"/>
              </w:rPr>
              <w:t xml:space="preserve">5. </w:t>
            </w:r>
            <w:r w:rsidR="00193C56" w:rsidRPr="00CA7BC4">
              <w:rPr>
                <w:rFonts w:cs="Times New Roman"/>
                <w:sz w:val="20"/>
                <w:lang w:val="ro-RO"/>
              </w:rPr>
              <w:t>Instalații</w:t>
            </w:r>
            <w:r w:rsidRPr="00CA7BC4">
              <w:rPr>
                <w:rFonts w:cs="Times New Roman"/>
                <w:sz w:val="20"/>
                <w:lang w:val="ro-RO"/>
              </w:rPr>
              <w:t xml:space="preserve"> electrice ale consumatorilor finali, racordate la </w:t>
            </w:r>
            <w:r w:rsidR="00771A78" w:rsidRPr="00CA7BC4">
              <w:rPr>
                <w:rFonts w:cs="Times New Roman"/>
                <w:sz w:val="20"/>
                <w:lang w:val="ro-RO"/>
              </w:rPr>
              <w:t>rețelele</w:t>
            </w:r>
            <w:r w:rsidRPr="00CA7BC4">
              <w:rPr>
                <w:rFonts w:cs="Times New Roman"/>
                <w:sz w:val="20"/>
                <w:lang w:val="ro-RO"/>
              </w:rPr>
              <w:t xml:space="preserve"> electrice de </w:t>
            </w:r>
            <w:r w:rsidR="00193C56" w:rsidRPr="00CA7BC4">
              <w:rPr>
                <w:rFonts w:cs="Times New Roman"/>
                <w:sz w:val="20"/>
                <w:lang w:val="ro-RO"/>
              </w:rPr>
              <w:t>distribuție</w:t>
            </w:r>
            <w:r w:rsidRPr="00CA7BC4">
              <w:rPr>
                <w:rFonts w:cs="Times New Roman"/>
                <w:sz w:val="20"/>
                <w:lang w:val="ro-RO"/>
              </w:rPr>
              <w:t xml:space="preserve"> – TOTAL</w:t>
            </w:r>
          </w:p>
        </w:tc>
        <w:tc>
          <w:tcPr>
            <w:tcW w:w="758" w:type="pct"/>
            <w:shd w:val="clear" w:color="auto" w:fill="auto"/>
            <w:noWrap/>
            <w:vAlign w:val="center"/>
            <w:hideMark/>
          </w:tcPr>
          <w:p w14:paraId="04A985FA" w14:textId="07A739BD" w:rsidR="00D04FAC" w:rsidRPr="00CA7BC4" w:rsidRDefault="00193C56" w:rsidP="0046000C">
            <w:pPr>
              <w:ind w:right="57"/>
              <w:rPr>
                <w:rFonts w:cs="Times New Roman"/>
                <w:sz w:val="20"/>
                <w:lang w:val="ro-RO"/>
              </w:rPr>
            </w:pPr>
            <w:r w:rsidRPr="00CA7BC4">
              <w:rPr>
                <w:rFonts w:cs="Times New Roman"/>
                <w:sz w:val="20"/>
                <w:lang w:val="ro-RO"/>
              </w:rPr>
              <w:t>unități</w:t>
            </w:r>
          </w:p>
        </w:tc>
        <w:tc>
          <w:tcPr>
            <w:tcW w:w="682" w:type="pct"/>
            <w:shd w:val="clear" w:color="auto" w:fill="auto"/>
            <w:noWrap/>
            <w:vAlign w:val="center"/>
            <w:hideMark/>
          </w:tcPr>
          <w:p w14:paraId="76858602" w14:textId="4B274595" w:rsidR="00D04FAC" w:rsidRPr="00CA7BC4" w:rsidRDefault="00D04FAC" w:rsidP="00B47C0E">
            <w:pPr>
              <w:ind w:right="57"/>
              <w:jc w:val="right"/>
              <w:rPr>
                <w:rFonts w:cs="Times New Roman"/>
                <w:sz w:val="20"/>
                <w:lang w:val="ro-RO"/>
              </w:rPr>
            </w:pPr>
            <w:r w:rsidRPr="00CA7BC4">
              <w:rPr>
                <w:rFonts w:eastAsia="Calibri" w:cs="Times New Roman"/>
                <w:sz w:val="20"/>
                <w:lang w:val="ro-RO"/>
              </w:rPr>
              <w:t xml:space="preserve"> 939</w:t>
            </w:r>
            <w:r w:rsidR="00C93140" w:rsidRPr="00CA7BC4">
              <w:rPr>
                <w:rFonts w:eastAsia="Calibri" w:cs="Times New Roman"/>
                <w:sz w:val="20"/>
                <w:lang w:val="ro-RO"/>
              </w:rPr>
              <w:t xml:space="preserve"> </w:t>
            </w:r>
            <w:r w:rsidRPr="00CA7BC4">
              <w:rPr>
                <w:rFonts w:eastAsia="Calibri" w:cs="Times New Roman"/>
                <w:sz w:val="20"/>
                <w:lang w:val="ro-RO"/>
              </w:rPr>
              <w:t>422</w:t>
            </w:r>
          </w:p>
        </w:tc>
        <w:tc>
          <w:tcPr>
            <w:tcW w:w="757" w:type="pct"/>
            <w:shd w:val="clear" w:color="auto" w:fill="auto"/>
            <w:noWrap/>
            <w:vAlign w:val="center"/>
            <w:hideMark/>
          </w:tcPr>
          <w:p w14:paraId="7B72F1C9" w14:textId="75949F71" w:rsidR="00D04FAC" w:rsidRPr="00CA7BC4" w:rsidRDefault="00D04FAC" w:rsidP="00B47C0E">
            <w:pPr>
              <w:ind w:right="57"/>
              <w:jc w:val="right"/>
              <w:rPr>
                <w:rFonts w:cs="Times New Roman"/>
                <w:sz w:val="20"/>
                <w:lang w:val="ro-RO"/>
              </w:rPr>
            </w:pPr>
            <w:r w:rsidRPr="00CA7BC4">
              <w:rPr>
                <w:rFonts w:cs="Times New Roman"/>
                <w:sz w:val="20"/>
                <w:lang w:val="ro-RO"/>
              </w:rPr>
              <w:t xml:space="preserve"> 492</w:t>
            </w:r>
            <w:r w:rsidR="00C93140" w:rsidRPr="00CA7BC4">
              <w:rPr>
                <w:rFonts w:cs="Times New Roman"/>
                <w:sz w:val="20"/>
                <w:lang w:val="ro-RO"/>
              </w:rPr>
              <w:t xml:space="preserve"> </w:t>
            </w:r>
            <w:r w:rsidRPr="00CA7BC4">
              <w:rPr>
                <w:rFonts w:cs="Times New Roman"/>
                <w:sz w:val="20"/>
                <w:lang w:val="ro-RO"/>
              </w:rPr>
              <w:t>586</w:t>
            </w:r>
          </w:p>
        </w:tc>
        <w:tc>
          <w:tcPr>
            <w:tcW w:w="682" w:type="pct"/>
            <w:shd w:val="clear" w:color="auto" w:fill="auto"/>
            <w:noWrap/>
            <w:vAlign w:val="center"/>
            <w:hideMark/>
          </w:tcPr>
          <w:p w14:paraId="03B29DFD" w14:textId="6CE83FB4" w:rsidR="00D04FAC" w:rsidRPr="00CA7BC4" w:rsidRDefault="00D04FAC" w:rsidP="00B47C0E">
            <w:pPr>
              <w:ind w:right="57"/>
              <w:jc w:val="right"/>
              <w:rPr>
                <w:rFonts w:cs="Times New Roman"/>
                <w:sz w:val="20"/>
                <w:lang w:val="ro-RO"/>
              </w:rPr>
            </w:pPr>
            <w:r w:rsidRPr="00CA7BC4">
              <w:rPr>
                <w:rFonts w:cs="Times New Roman"/>
                <w:sz w:val="20"/>
                <w:lang w:val="ro-RO"/>
              </w:rPr>
              <w:t xml:space="preserve"> 1</w:t>
            </w:r>
            <w:r w:rsidR="00C93140" w:rsidRPr="00CA7BC4">
              <w:rPr>
                <w:rFonts w:cs="Times New Roman"/>
                <w:sz w:val="20"/>
                <w:lang w:val="ro-RO"/>
              </w:rPr>
              <w:t xml:space="preserve"> </w:t>
            </w:r>
            <w:r w:rsidRPr="00CA7BC4">
              <w:rPr>
                <w:rFonts w:cs="Times New Roman"/>
                <w:sz w:val="20"/>
                <w:lang w:val="ro-RO"/>
              </w:rPr>
              <w:t>432</w:t>
            </w:r>
            <w:r w:rsidR="00C93140" w:rsidRPr="00CA7BC4">
              <w:rPr>
                <w:rFonts w:cs="Times New Roman"/>
                <w:sz w:val="20"/>
                <w:lang w:val="ro-RO"/>
              </w:rPr>
              <w:t xml:space="preserve"> </w:t>
            </w:r>
            <w:r w:rsidRPr="00CA7BC4">
              <w:rPr>
                <w:rFonts w:cs="Times New Roman"/>
                <w:sz w:val="20"/>
                <w:lang w:val="ro-RO"/>
              </w:rPr>
              <w:t>008</w:t>
            </w:r>
          </w:p>
        </w:tc>
      </w:tr>
      <w:tr w:rsidR="004B4E48" w:rsidRPr="00CA7BC4" w14:paraId="4DB04DD9" w14:textId="77777777" w:rsidTr="00042670">
        <w:trPr>
          <w:trHeight w:val="300"/>
        </w:trPr>
        <w:tc>
          <w:tcPr>
            <w:tcW w:w="2121" w:type="pct"/>
            <w:shd w:val="clear" w:color="auto" w:fill="auto"/>
            <w:vAlign w:val="bottom"/>
            <w:hideMark/>
          </w:tcPr>
          <w:p w14:paraId="698B2345" w14:textId="2D25E29E" w:rsidR="00D04FAC" w:rsidRPr="00CA7BC4" w:rsidRDefault="00D04FAC" w:rsidP="0046000C">
            <w:pPr>
              <w:ind w:right="57"/>
              <w:rPr>
                <w:rFonts w:cs="Times New Roman"/>
                <w:sz w:val="20"/>
                <w:lang w:val="ro-RO"/>
              </w:rPr>
            </w:pPr>
            <w:r w:rsidRPr="00CA7BC4">
              <w:rPr>
                <w:rFonts w:cs="Times New Roman"/>
                <w:sz w:val="20"/>
                <w:lang w:val="ro-RO"/>
              </w:rPr>
              <w:t xml:space="preserve">  inclusiv la </w:t>
            </w:r>
            <w:r w:rsidR="00771A78" w:rsidRPr="00CA7BC4">
              <w:rPr>
                <w:rFonts w:cs="Times New Roman"/>
                <w:sz w:val="20"/>
                <w:lang w:val="ro-RO"/>
              </w:rPr>
              <w:t>rețelele</w:t>
            </w:r>
            <w:r w:rsidRPr="00CA7BC4">
              <w:rPr>
                <w:rFonts w:cs="Times New Roman"/>
                <w:sz w:val="20"/>
                <w:lang w:val="ro-RO"/>
              </w:rPr>
              <w:t xml:space="preserve"> electrice:</w:t>
            </w:r>
          </w:p>
        </w:tc>
        <w:tc>
          <w:tcPr>
            <w:tcW w:w="758" w:type="pct"/>
            <w:shd w:val="clear" w:color="auto" w:fill="auto"/>
            <w:noWrap/>
            <w:vAlign w:val="center"/>
            <w:hideMark/>
          </w:tcPr>
          <w:p w14:paraId="19D50415" w14:textId="77777777" w:rsidR="00D04FAC" w:rsidRPr="00CA7BC4" w:rsidRDefault="00D04FAC" w:rsidP="0046000C">
            <w:pPr>
              <w:ind w:right="57"/>
              <w:rPr>
                <w:rFonts w:cs="Times New Roman"/>
                <w:sz w:val="20"/>
                <w:lang w:val="ro-RO"/>
              </w:rPr>
            </w:pPr>
            <w:r w:rsidRPr="00CA7BC4">
              <w:rPr>
                <w:rFonts w:cs="Times New Roman"/>
                <w:sz w:val="20"/>
                <w:lang w:val="ro-RO"/>
              </w:rPr>
              <w:t> </w:t>
            </w:r>
          </w:p>
        </w:tc>
        <w:tc>
          <w:tcPr>
            <w:tcW w:w="682" w:type="pct"/>
            <w:shd w:val="clear" w:color="auto" w:fill="auto"/>
            <w:noWrap/>
            <w:vAlign w:val="center"/>
            <w:hideMark/>
          </w:tcPr>
          <w:p w14:paraId="1C0A5054" w14:textId="77777777" w:rsidR="00D04FAC" w:rsidRPr="00CA7BC4" w:rsidRDefault="00D04FAC" w:rsidP="00B47C0E">
            <w:pPr>
              <w:ind w:right="57"/>
              <w:jc w:val="right"/>
              <w:rPr>
                <w:rFonts w:cs="Times New Roman"/>
                <w:sz w:val="20"/>
                <w:lang w:val="ro-RO"/>
              </w:rPr>
            </w:pPr>
            <w:r w:rsidRPr="00CA7BC4">
              <w:rPr>
                <w:rFonts w:cs="Times New Roman"/>
                <w:sz w:val="20"/>
                <w:lang w:val="ro-RO"/>
              </w:rPr>
              <w:t> </w:t>
            </w:r>
          </w:p>
        </w:tc>
        <w:tc>
          <w:tcPr>
            <w:tcW w:w="757" w:type="pct"/>
            <w:shd w:val="clear" w:color="auto" w:fill="auto"/>
            <w:noWrap/>
            <w:vAlign w:val="center"/>
            <w:hideMark/>
          </w:tcPr>
          <w:p w14:paraId="52B870EB" w14:textId="77777777" w:rsidR="00D04FAC" w:rsidRPr="00CA7BC4" w:rsidRDefault="00D04FAC" w:rsidP="00B47C0E">
            <w:pPr>
              <w:ind w:right="57"/>
              <w:jc w:val="right"/>
              <w:rPr>
                <w:rFonts w:cs="Times New Roman"/>
                <w:sz w:val="20"/>
                <w:lang w:val="ro-RO"/>
              </w:rPr>
            </w:pPr>
          </w:p>
        </w:tc>
        <w:tc>
          <w:tcPr>
            <w:tcW w:w="682" w:type="pct"/>
            <w:shd w:val="clear" w:color="auto" w:fill="auto"/>
            <w:noWrap/>
            <w:vAlign w:val="center"/>
            <w:hideMark/>
          </w:tcPr>
          <w:p w14:paraId="08D0CF60" w14:textId="77777777" w:rsidR="00D04FAC" w:rsidRPr="00CA7BC4" w:rsidRDefault="00D04FAC" w:rsidP="00B47C0E">
            <w:pPr>
              <w:ind w:right="57"/>
              <w:jc w:val="right"/>
              <w:rPr>
                <w:rFonts w:cs="Times New Roman"/>
                <w:sz w:val="20"/>
                <w:lang w:val="ro-RO"/>
              </w:rPr>
            </w:pPr>
          </w:p>
        </w:tc>
      </w:tr>
      <w:tr w:rsidR="004B4E48" w:rsidRPr="00CA7BC4" w14:paraId="2D8EAB82" w14:textId="77777777" w:rsidTr="00042670">
        <w:trPr>
          <w:trHeight w:val="300"/>
        </w:trPr>
        <w:tc>
          <w:tcPr>
            <w:tcW w:w="2121" w:type="pct"/>
            <w:shd w:val="clear" w:color="auto" w:fill="auto"/>
            <w:vAlign w:val="bottom"/>
            <w:hideMark/>
          </w:tcPr>
          <w:p w14:paraId="7FA74B9B" w14:textId="77777777" w:rsidR="00D04FAC" w:rsidRPr="00CA7BC4" w:rsidRDefault="00D04FAC" w:rsidP="0046000C">
            <w:pPr>
              <w:ind w:right="57"/>
              <w:rPr>
                <w:rFonts w:cs="Times New Roman"/>
                <w:sz w:val="20"/>
                <w:lang w:val="ro-RO"/>
              </w:rPr>
            </w:pPr>
            <w:r w:rsidRPr="00CA7BC4">
              <w:rPr>
                <w:rFonts w:cs="Times New Roman"/>
                <w:sz w:val="20"/>
                <w:lang w:val="ro-RO"/>
              </w:rPr>
              <w:t xml:space="preserve">        35-110 kV</w:t>
            </w:r>
          </w:p>
        </w:tc>
        <w:tc>
          <w:tcPr>
            <w:tcW w:w="758" w:type="pct"/>
            <w:shd w:val="clear" w:color="auto" w:fill="auto"/>
            <w:noWrap/>
            <w:vAlign w:val="center"/>
            <w:hideMark/>
          </w:tcPr>
          <w:p w14:paraId="500C67FA" w14:textId="1106DF51" w:rsidR="00D04FAC" w:rsidRPr="00CA7BC4" w:rsidRDefault="00193C56" w:rsidP="0046000C">
            <w:pPr>
              <w:ind w:right="57"/>
              <w:rPr>
                <w:rFonts w:cs="Times New Roman"/>
                <w:sz w:val="20"/>
                <w:lang w:val="ro-RO"/>
              </w:rPr>
            </w:pPr>
            <w:r w:rsidRPr="00CA7BC4">
              <w:rPr>
                <w:rFonts w:cs="Times New Roman"/>
                <w:sz w:val="20"/>
                <w:lang w:val="ro-RO"/>
              </w:rPr>
              <w:t>unități</w:t>
            </w:r>
          </w:p>
        </w:tc>
        <w:tc>
          <w:tcPr>
            <w:tcW w:w="682" w:type="pct"/>
            <w:shd w:val="clear" w:color="auto" w:fill="auto"/>
            <w:noWrap/>
            <w:vAlign w:val="center"/>
            <w:hideMark/>
          </w:tcPr>
          <w:p w14:paraId="06FDC69A" w14:textId="77777777" w:rsidR="00D04FAC" w:rsidRPr="00CA7BC4" w:rsidRDefault="00D04FAC" w:rsidP="00B47C0E">
            <w:pPr>
              <w:ind w:right="57"/>
              <w:jc w:val="right"/>
              <w:rPr>
                <w:rFonts w:cs="Times New Roman"/>
                <w:sz w:val="20"/>
                <w:lang w:val="ro-RO"/>
              </w:rPr>
            </w:pPr>
            <w:r w:rsidRPr="00CA7BC4">
              <w:rPr>
                <w:rFonts w:cs="Times New Roman"/>
                <w:sz w:val="20"/>
                <w:lang w:val="ro-RO"/>
              </w:rPr>
              <w:t xml:space="preserve"> 44</w:t>
            </w:r>
          </w:p>
        </w:tc>
        <w:tc>
          <w:tcPr>
            <w:tcW w:w="757" w:type="pct"/>
            <w:shd w:val="clear" w:color="auto" w:fill="auto"/>
            <w:noWrap/>
            <w:vAlign w:val="center"/>
            <w:hideMark/>
          </w:tcPr>
          <w:p w14:paraId="50B8C12F" w14:textId="77777777" w:rsidR="00D04FAC" w:rsidRPr="00CA7BC4" w:rsidRDefault="00D04FAC" w:rsidP="00B47C0E">
            <w:pPr>
              <w:ind w:right="57"/>
              <w:jc w:val="right"/>
              <w:rPr>
                <w:rFonts w:cs="Times New Roman"/>
                <w:sz w:val="20"/>
                <w:lang w:val="ro-RO"/>
              </w:rPr>
            </w:pPr>
            <w:r w:rsidRPr="00CA7BC4">
              <w:rPr>
                <w:rFonts w:cs="Times New Roman"/>
                <w:sz w:val="20"/>
                <w:lang w:val="ro-RO"/>
              </w:rPr>
              <w:t>0</w:t>
            </w:r>
          </w:p>
        </w:tc>
        <w:tc>
          <w:tcPr>
            <w:tcW w:w="682" w:type="pct"/>
            <w:shd w:val="clear" w:color="auto" w:fill="auto"/>
            <w:noWrap/>
            <w:vAlign w:val="center"/>
            <w:hideMark/>
          </w:tcPr>
          <w:p w14:paraId="5AD80D9A" w14:textId="77777777" w:rsidR="00D04FAC" w:rsidRPr="00CA7BC4" w:rsidRDefault="00D04FAC" w:rsidP="00B47C0E">
            <w:pPr>
              <w:ind w:right="57"/>
              <w:jc w:val="right"/>
              <w:rPr>
                <w:rFonts w:cs="Times New Roman"/>
                <w:sz w:val="20"/>
                <w:lang w:val="ro-RO"/>
              </w:rPr>
            </w:pPr>
            <w:r w:rsidRPr="00CA7BC4">
              <w:rPr>
                <w:rFonts w:cs="Times New Roman"/>
                <w:sz w:val="20"/>
                <w:lang w:val="ro-RO"/>
              </w:rPr>
              <w:t xml:space="preserve"> 44</w:t>
            </w:r>
          </w:p>
        </w:tc>
      </w:tr>
      <w:tr w:rsidR="004B4E48" w:rsidRPr="00CA7BC4" w14:paraId="111355A6" w14:textId="77777777" w:rsidTr="00042670">
        <w:trPr>
          <w:trHeight w:val="300"/>
        </w:trPr>
        <w:tc>
          <w:tcPr>
            <w:tcW w:w="2121" w:type="pct"/>
            <w:shd w:val="clear" w:color="auto" w:fill="auto"/>
            <w:vAlign w:val="bottom"/>
            <w:hideMark/>
          </w:tcPr>
          <w:p w14:paraId="5556568B" w14:textId="77777777" w:rsidR="00D04FAC" w:rsidRPr="00CA7BC4" w:rsidRDefault="00D04FAC" w:rsidP="0046000C">
            <w:pPr>
              <w:ind w:right="57"/>
              <w:rPr>
                <w:rFonts w:cs="Times New Roman"/>
                <w:sz w:val="20"/>
                <w:lang w:val="ro-RO"/>
              </w:rPr>
            </w:pPr>
            <w:r w:rsidRPr="00CA7BC4">
              <w:rPr>
                <w:rFonts w:cs="Times New Roman"/>
                <w:sz w:val="20"/>
                <w:lang w:val="ro-RO"/>
              </w:rPr>
              <w:t xml:space="preserve">        6-10 kV</w:t>
            </w:r>
          </w:p>
        </w:tc>
        <w:tc>
          <w:tcPr>
            <w:tcW w:w="758" w:type="pct"/>
            <w:shd w:val="clear" w:color="auto" w:fill="auto"/>
            <w:noWrap/>
            <w:vAlign w:val="center"/>
            <w:hideMark/>
          </w:tcPr>
          <w:p w14:paraId="6C42F4CD" w14:textId="7700ED91" w:rsidR="00D04FAC" w:rsidRPr="00CA7BC4" w:rsidRDefault="00193C56" w:rsidP="0046000C">
            <w:pPr>
              <w:ind w:right="57"/>
              <w:rPr>
                <w:rFonts w:cs="Times New Roman"/>
                <w:sz w:val="20"/>
                <w:lang w:val="ro-RO"/>
              </w:rPr>
            </w:pPr>
            <w:r w:rsidRPr="00CA7BC4">
              <w:rPr>
                <w:rFonts w:cs="Times New Roman"/>
                <w:sz w:val="20"/>
                <w:lang w:val="ro-RO"/>
              </w:rPr>
              <w:t>unități</w:t>
            </w:r>
          </w:p>
        </w:tc>
        <w:tc>
          <w:tcPr>
            <w:tcW w:w="682" w:type="pct"/>
            <w:shd w:val="clear" w:color="auto" w:fill="auto"/>
            <w:noWrap/>
            <w:vAlign w:val="center"/>
            <w:hideMark/>
          </w:tcPr>
          <w:p w14:paraId="5FB6424C" w14:textId="5BD92765" w:rsidR="00D04FAC" w:rsidRPr="00CA7BC4" w:rsidRDefault="00D04FAC" w:rsidP="00B47C0E">
            <w:pPr>
              <w:ind w:right="57"/>
              <w:jc w:val="right"/>
              <w:rPr>
                <w:rFonts w:cs="Times New Roman"/>
                <w:sz w:val="20"/>
                <w:lang w:val="ro-RO"/>
              </w:rPr>
            </w:pPr>
            <w:r w:rsidRPr="00CA7BC4">
              <w:rPr>
                <w:rFonts w:cs="Times New Roman"/>
                <w:sz w:val="20"/>
                <w:lang w:val="ro-RO"/>
              </w:rPr>
              <w:t xml:space="preserve"> 5</w:t>
            </w:r>
            <w:r w:rsidR="00C93140" w:rsidRPr="00CA7BC4">
              <w:rPr>
                <w:rFonts w:cs="Times New Roman"/>
                <w:sz w:val="20"/>
                <w:lang w:val="ro-RO"/>
              </w:rPr>
              <w:t xml:space="preserve"> </w:t>
            </w:r>
            <w:r w:rsidRPr="00CA7BC4">
              <w:rPr>
                <w:rFonts w:cs="Times New Roman"/>
                <w:sz w:val="20"/>
                <w:lang w:val="ro-RO"/>
              </w:rPr>
              <w:t>839</w:t>
            </w:r>
          </w:p>
        </w:tc>
        <w:tc>
          <w:tcPr>
            <w:tcW w:w="757" w:type="pct"/>
            <w:shd w:val="clear" w:color="auto" w:fill="auto"/>
            <w:noWrap/>
            <w:vAlign w:val="center"/>
            <w:hideMark/>
          </w:tcPr>
          <w:p w14:paraId="6E1A581D" w14:textId="565CE348" w:rsidR="00D04FAC" w:rsidRPr="00CA7BC4" w:rsidRDefault="00D04FAC" w:rsidP="00B47C0E">
            <w:pPr>
              <w:ind w:right="57"/>
              <w:jc w:val="right"/>
              <w:rPr>
                <w:rFonts w:cs="Times New Roman"/>
                <w:sz w:val="20"/>
                <w:lang w:val="ro-RO"/>
              </w:rPr>
            </w:pPr>
            <w:r w:rsidRPr="00CA7BC4">
              <w:rPr>
                <w:rFonts w:cs="Times New Roman"/>
                <w:sz w:val="20"/>
                <w:lang w:val="ro-RO"/>
              </w:rPr>
              <w:t>1</w:t>
            </w:r>
            <w:r w:rsidR="00C93140" w:rsidRPr="00CA7BC4">
              <w:rPr>
                <w:rFonts w:cs="Times New Roman"/>
                <w:sz w:val="20"/>
                <w:lang w:val="ro-RO"/>
              </w:rPr>
              <w:t xml:space="preserve"> </w:t>
            </w:r>
            <w:r w:rsidRPr="00CA7BC4">
              <w:rPr>
                <w:rFonts w:cs="Times New Roman"/>
                <w:sz w:val="20"/>
                <w:lang w:val="ro-RO"/>
              </w:rPr>
              <w:t>742</w:t>
            </w:r>
          </w:p>
        </w:tc>
        <w:tc>
          <w:tcPr>
            <w:tcW w:w="682" w:type="pct"/>
            <w:shd w:val="clear" w:color="auto" w:fill="auto"/>
            <w:noWrap/>
            <w:vAlign w:val="center"/>
            <w:hideMark/>
          </w:tcPr>
          <w:p w14:paraId="03B35011" w14:textId="23500B28" w:rsidR="00D04FAC" w:rsidRPr="00CA7BC4" w:rsidRDefault="00D04FAC" w:rsidP="00B47C0E">
            <w:pPr>
              <w:ind w:right="57"/>
              <w:jc w:val="right"/>
              <w:rPr>
                <w:rFonts w:cs="Times New Roman"/>
                <w:sz w:val="20"/>
                <w:lang w:val="ro-RO"/>
              </w:rPr>
            </w:pPr>
            <w:r w:rsidRPr="00CA7BC4">
              <w:rPr>
                <w:rFonts w:cs="Times New Roman"/>
                <w:sz w:val="20"/>
                <w:lang w:val="ro-RO"/>
              </w:rPr>
              <w:t xml:space="preserve"> 7</w:t>
            </w:r>
            <w:r w:rsidR="00C93140" w:rsidRPr="00CA7BC4">
              <w:rPr>
                <w:rFonts w:cs="Times New Roman"/>
                <w:sz w:val="20"/>
                <w:lang w:val="ro-RO"/>
              </w:rPr>
              <w:t xml:space="preserve"> </w:t>
            </w:r>
            <w:r w:rsidRPr="00CA7BC4">
              <w:rPr>
                <w:rFonts w:cs="Times New Roman"/>
                <w:sz w:val="20"/>
                <w:lang w:val="ro-RO"/>
              </w:rPr>
              <w:t>581</w:t>
            </w:r>
          </w:p>
        </w:tc>
      </w:tr>
      <w:tr w:rsidR="004B4E48" w:rsidRPr="00CA7BC4" w14:paraId="73AC8BE8" w14:textId="77777777" w:rsidTr="00042670">
        <w:trPr>
          <w:trHeight w:val="300"/>
        </w:trPr>
        <w:tc>
          <w:tcPr>
            <w:tcW w:w="2121" w:type="pct"/>
            <w:shd w:val="clear" w:color="auto" w:fill="auto"/>
            <w:vAlign w:val="bottom"/>
            <w:hideMark/>
          </w:tcPr>
          <w:p w14:paraId="2DC980FF" w14:textId="77777777" w:rsidR="00D04FAC" w:rsidRPr="00CA7BC4" w:rsidRDefault="00D04FAC" w:rsidP="0046000C">
            <w:pPr>
              <w:ind w:right="57"/>
              <w:rPr>
                <w:rFonts w:cs="Times New Roman"/>
                <w:sz w:val="20"/>
                <w:lang w:val="ro-RO"/>
              </w:rPr>
            </w:pPr>
            <w:r w:rsidRPr="00CA7BC4">
              <w:rPr>
                <w:rFonts w:cs="Times New Roman"/>
                <w:sz w:val="20"/>
                <w:lang w:val="ro-RO"/>
              </w:rPr>
              <w:t xml:space="preserve">         0,4 kV</w:t>
            </w:r>
          </w:p>
        </w:tc>
        <w:tc>
          <w:tcPr>
            <w:tcW w:w="758" w:type="pct"/>
            <w:shd w:val="clear" w:color="auto" w:fill="auto"/>
            <w:noWrap/>
            <w:vAlign w:val="center"/>
            <w:hideMark/>
          </w:tcPr>
          <w:p w14:paraId="26667940" w14:textId="0F57B948" w:rsidR="00D04FAC" w:rsidRPr="00CA7BC4" w:rsidRDefault="00193C56" w:rsidP="0046000C">
            <w:pPr>
              <w:ind w:right="57"/>
              <w:rPr>
                <w:rFonts w:cs="Times New Roman"/>
                <w:sz w:val="20"/>
                <w:lang w:val="ro-RO"/>
              </w:rPr>
            </w:pPr>
            <w:r w:rsidRPr="00CA7BC4">
              <w:rPr>
                <w:rFonts w:cs="Times New Roman"/>
                <w:sz w:val="20"/>
                <w:lang w:val="ro-RO"/>
              </w:rPr>
              <w:t>unități</w:t>
            </w:r>
          </w:p>
        </w:tc>
        <w:tc>
          <w:tcPr>
            <w:tcW w:w="682" w:type="pct"/>
            <w:shd w:val="clear" w:color="auto" w:fill="auto"/>
            <w:noWrap/>
            <w:vAlign w:val="center"/>
            <w:hideMark/>
          </w:tcPr>
          <w:p w14:paraId="44465215" w14:textId="08873142" w:rsidR="00D04FAC" w:rsidRPr="00CA7BC4" w:rsidRDefault="00D04FAC" w:rsidP="00B47C0E">
            <w:pPr>
              <w:ind w:right="57"/>
              <w:jc w:val="right"/>
              <w:rPr>
                <w:rFonts w:cs="Times New Roman"/>
                <w:sz w:val="20"/>
                <w:lang w:val="ro-RO"/>
              </w:rPr>
            </w:pPr>
            <w:r w:rsidRPr="00CA7BC4">
              <w:rPr>
                <w:rFonts w:cs="Times New Roman"/>
                <w:sz w:val="20"/>
                <w:lang w:val="ro-RO"/>
              </w:rPr>
              <w:t xml:space="preserve"> 933</w:t>
            </w:r>
            <w:r w:rsidR="00C93140" w:rsidRPr="00CA7BC4">
              <w:rPr>
                <w:rFonts w:cs="Times New Roman"/>
                <w:sz w:val="20"/>
                <w:lang w:val="ro-RO"/>
              </w:rPr>
              <w:t xml:space="preserve"> </w:t>
            </w:r>
            <w:r w:rsidRPr="00CA7BC4">
              <w:rPr>
                <w:rFonts w:cs="Times New Roman"/>
                <w:sz w:val="20"/>
                <w:lang w:val="ro-RO"/>
              </w:rPr>
              <w:t>528</w:t>
            </w:r>
          </w:p>
        </w:tc>
        <w:tc>
          <w:tcPr>
            <w:tcW w:w="757" w:type="pct"/>
            <w:shd w:val="clear" w:color="auto" w:fill="auto"/>
            <w:noWrap/>
            <w:vAlign w:val="center"/>
            <w:hideMark/>
          </w:tcPr>
          <w:p w14:paraId="58C7D48E" w14:textId="7E047654" w:rsidR="00D04FAC" w:rsidRPr="00CA7BC4" w:rsidRDefault="00D04FAC" w:rsidP="00B47C0E">
            <w:pPr>
              <w:ind w:right="57"/>
              <w:jc w:val="right"/>
              <w:rPr>
                <w:rFonts w:cs="Times New Roman"/>
                <w:sz w:val="20"/>
                <w:lang w:val="ro-RO"/>
              </w:rPr>
            </w:pPr>
            <w:r w:rsidRPr="00CA7BC4">
              <w:rPr>
                <w:rFonts w:cs="Times New Roman"/>
                <w:sz w:val="20"/>
                <w:lang w:val="ro-RO"/>
              </w:rPr>
              <w:t>482</w:t>
            </w:r>
            <w:r w:rsidR="00C93140" w:rsidRPr="00CA7BC4">
              <w:rPr>
                <w:rFonts w:cs="Times New Roman"/>
                <w:sz w:val="20"/>
                <w:lang w:val="ro-RO"/>
              </w:rPr>
              <w:t xml:space="preserve"> </w:t>
            </w:r>
            <w:r w:rsidRPr="00CA7BC4">
              <w:rPr>
                <w:rFonts w:cs="Times New Roman"/>
                <w:sz w:val="20"/>
                <w:lang w:val="ro-RO"/>
              </w:rPr>
              <w:t>537</w:t>
            </w:r>
          </w:p>
        </w:tc>
        <w:tc>
          <w:tcPr>
            <w:tcW w:w="682" w:type="pct"/>
            <w:shd w:val="clear" w:color="auto" w:fill="auto"/>
            <w:noWrap/>
            <w:vAlign w:val="center"/>
            <w:hideMark/>
          </w:tcPr>
          <w:p w14:paraId="05323F21" w14:textId="490DD6E2" w:rsidR="00D04FAC" w:rsidRPr="00CA7BC4" w:rsidRDefault="00D04FAC" w:rsidP="00B47C0E">
            <w:pPr>
              <w:ind w:right="57"/>
              <w:jc w:val="right"/>
              <w:rPr>
                <w:rFonts w:cs="Times New Roman"/>
                <w:sz w:val="20"/>
                <w:lang w:val="ro-RO"/>
              </w:rPr>
            </w:pPr>
            <w:r w:rsidRPr="00CA7BC4">
              <w:rPr>
                <w:rFonts w:cs="Times New Roman"/>
                <w:sz w:val="20"/>
                <w:lang w:val="ro-RO"/>
              </w:rPr>
              <w:t xml:space="preserve"> 1</w:t>
            </w:r>
            <w:r w:rsidR="00C93140" w:rsidRPr="00CA7BC4">
              <w:rPr>
                <w:rFonts w:cs="Times New Roman"/>
                <w:sz w:val="20"/>
                <w:lang w:val="ro-RO"/>
              </w:rPr>
              <w:t xml:space="preserve"> </w:t>
            </w:r>
            <w:r w:rsidRPr="00CA7BC4">
              <w:rPr>
                <w:rFonts w:cs="Times New Roman"/>
                <w:sz w:val="20"/>
                <w:lang w:val="ro-RO"/>
              </w:rPr>
              <w:t>416</w:t>
            </w:r>
            <w:r w:rsidR="00C93140" w:rsidRPr="00CA7BC4">
              <w:rPr>
                <w:rFonts w:cs="Times New Roman"/>
                <w:sz w:val="20"/>
                <w:lang w:val="ro-RO"/>
              </w:rPr>
              <w:t xml:space="preserve"> </w:t>
            </w:r>
            <w:r w:rsidRPr="00CA7BC4">
              <w:rPr>
                <w:rFonts w:cs="Times New Roman"/>
                <w:sz w:val="20"/>
                <w:lang w:val="ro-RO"/>
              </w:rPr>
              <w:t>065</w:t>
            </w:r>
          </w:p>
        </w:tc>
      </w:tr>
      <w:tr w:rsidR="004B4E48" w:rsidRPr="00CA7BC4" w14:paraId="5AA766C0" w14:textId="77777777" w:rsidTr="00042670">
        <w:trPr>
          <w:trHeight w:val="423"/>
        </w:trPr>
        <w:tc>
          <w:tcPr>
            <w:tcW w:w="2121" w:type="pct"/>
            <w:shd w:val="clear" w:color="auto" w:fill="auto"/>
            <w:vAlign w:val="bottom"/>
            <w:hideMark/>
          </w:tcPr>
          <w:p w14:paraId="3D8048F4" w14:textId="0A1D0DD4" w:rsidR="00D04FAC" w:rsidRPr="00CA7BC4" w:rsidRDefault="00D04FAC" w:rsidP="0046000C">
            <w:pPr>
              <w:ind w:right="57"/>
              <w:rPr>
                <w:rFonts w:cs="Times New Roman"/>
                <w:sz w:val="20"/>
                <w:lang w:val="ro-RO"/>
              </w:rPr>
            </w:pPr>
            <w:r w:rsidRPr="00CA7BC4">
              <w:rPr>
                <w:rFonts w:cs="Times New Roman"/>
                <w:sz w:val="20"/>
                <w:lang w:val="ro-RO"/>
              </w:rPr>
              <w:lastRenderedPageBreak/>
              <w:t xml:space="preserve">6. Numărul de consumatori ale căror </w:t>
            </w:r>
            <w:r w:rsidR="00193C56" w:rsidRPr="00CA7BC4">
              <w:rPr>
                <w:rFonts w:cs="Times New Roman"/>
                <w:sz w:val="20"/>
                <w:lang w:val="ro-RO"/>
              </w:rPr>
              <w:t>instalații</w:t>
            </w:r>
            <w:r w:rsidRPr="00CA7BC4">
              <w:rPr>
                <w:rFonts w:cs="Times New Roman"/>
                <w:sz w:val="20"/>
                <w:lang w:val="ro-RO"/>
              </w:rPr>
              <w:t xml:space="preserve"> electrice </w:t>
            </w:r>
            <w:r w:rsidR="00193C56" w:rsidRPr="00CA7BC4">
              <w:rPr>
                <w:rFonts w:cs="Times New Roman"/>
                <w:sz w:val="20"/>
                <w:lang w:val="ro-RO"/>
              </w:rPr>
              <w:t>sunt</w:t>
            </w:r>
            <w:r w:rsidRPr="00CA7BC4">
              <w:rPr>
                <w:rFonts w:cs="Times New Roman"/>
                <w:sz w:val="20"/>
                <w:lang w:val="ro-RO"/>
              </w:rPr>
              <w:t xml:space="preserve"> conectate la RED  – TOTAL </w:t>
            </w:r>
          </w:p>
        </w:tc>
        <w:tc>
          <w:tcPr>
            <w:tcW w:w="758" w:type="pct"/>
            <w:shd w:val="clear" w:color="auto" w:fill="auto"/>
            <w:noWrap/>
            <w:vAlign w:val="center"/>
            <w:hideMark/>
          </w:tcPr>
          <w:p w14:paraId="7D7B9446" w14:textId="77777777" w:rsidR="00D04FAC" w:rsidRPr="00CA7BC4" w:rsidRDefault="00D04FAC" w:rsidP="0046000C">
            <w:pPr>
              <w:ind w:right="57"/>
              <w:rPr>
                <w:rFonts w:cs="Times New Roman"/>
                <w:sz w:val="20"/>
                <w:lang w:val="ro-RO"/>
              </w:rPr>
            </w:pPr>
            <w:r w:rsidRPr="00CA7BC4">
              <w:rPr>
                <w:rFonts w:cs="Times New Roman"/>
                <w:sz w:val="20"/>
                <w:lang w:val="ro-RO"/>
              </w:rPr>
              <w:t>consumatori</w:t>
            </w:r>
          </w:p>
        </w:tc>
        <w:tc>
          <w:tcPr>
            <w:tcW w:w="682" w:type="pct"/>
            <w:shd w:val="clear" w:color="auto" w:fill="auto"/>
            <w:noWrap/>
            <w:vAlign w:val="center"/>
            <w:hideMark/>
          </w:tcPr>
          <w:p w14:paraId="08F44741" w14:textId="6BE81A04" w:rsidR="00D04FAC" w:rsidRPr="00CA7BC4" w:rsidRDefault="00D04FAC" w:rsidP="00B47C0E">
            <w:pPr>
              <w:ind w:right="57"/>
              <w:jc w:val="right"/>
              <w:rPr>
                <w:rFonts w:cs="Times New Roman"/>
                <w:sz w:val="20"/>
                <w:lang w:val="ro-RO"/>
              </w:rPr>
            </w:pPr>
            <w:r w:rsidRPr="00CA7BC4">
              <w:rPr>
                <w:rFonts w:cs="Times New Roman"/>
                <w:sz w:val="20"/>
                <w:lang w:val="ro-RO"/>
              </w:rPr>
              <w:t>792</w:t>
            </w:r>
            <w:r w:rsidR="00C93140" w:rsidRPr="00CA7BC4">
              <w:rPr>
                <w:rFonts w:cs="Times New Roman"/>
                <w:sz w:val="20"/>
                <w:lang w:val="ro-RO"/>
              </w:rPr>
              <w:t xml:space="preserve"> </w:t>
            </w:r>
            <w:r w:rsidRPr="00CA7BC4">
              <w:rPr>
                <w:rFonts w:cs="Times New Roman"/>
                <w:sz w:val="20"/>
                <w:lang w:val="ro-RO"/>
              </w:rPr>
              <w:t>250</w:t>
            </w:r>
          </w:p>
        </w:tc>
        <w:tc>
          <w:tcPr>
            <w:tcW w:w="757" w:type="pct"/>
            <w:shd w:val="clear" w:color="auto" w:fill="auto"/>
            <w:noWrap/>
            <w:vAlign w:val="center"/>
            <w:hideMark/>
          </w:tcPr>
          <w:p w14:paraId="1E5E4BFA" w14:textId="008EBB2B" w:rsidR="00D04FAC" w:rsidRPr="00CA7BC4" w:rsidRDefault="00D04FAC" w:rsidP="00B47C0E">
            <w:pPr>
              <w:ind w:right="57"/>
              <w:jc w:val="right"/>
              <w:rPr>
                <w:rFonts w:cs="Times New Roman"/>
                <w:sz w:val="20"/>
                <w:lang w:val="ro-RO"/>
              </w:rPr>
            </w:pPr>
            <w:r w:rsidRPr="00CA7BC4">
              <w:rPr>
                <w:rFonts w:cs="Times New Roman"/>
                <w:sz w:val="20"/>
                <w:lang w:val="ro-RO"/>
              </w:rPr>
              <w:t xml:space="preserve"> 492</w:t>
            </w:r>
            <w:r w:rsidR="00C93140" w:rsidRPr="00CA7BC4">
              <w:rPr>
                <w:rFonts w:cs="Times New Roman"/>
                <w:sz w:val="20"/>
                <w:lang w:val="ro-RO"/>
              </w:rPr>
              <w:t xml:space="preserve"> </w:t>
            </w:r>
            <w:r w:rsidRPr="00CA7BC4">
              <w:rPr>
                <w:rFonts w:cs="Times New Roman"/>
                <w:sz w:val="20"/>
                <w:lang w:val="ro-RO"/>
              </w:rPr>
              <w:t>586</w:t>
            </w:r>
          </w:p>
        </w:tc>
        <w:tc>
          <w:tcPr>
            <w:tcW w:w="682" w:type="pct"/>
            <w:shd w:val="clear" w:color="auto" w:fill="auto"/>
            <w:noWrap/>
            <w:vAlign w:val="center"/>
            <w:hideMark/>
          </w:tcPr>
          <w:p w14:paraId="2295749D" w14:textId="0F6B7C9F" w:rsidR="00D04FAC" w:rsidRPr="00CA7BC4" w:rsidRDefault="00D04FAC" w:rsidP="00B47C0E">
            <w:pPr>
              <w:ind w:right="57"/>
              <w:jc w:val="right"/>
              <w:rPr>
                <w:rFonts w:cs="Times New Roman"/>
                <w:sz w:val="20"/>
                <w:lang w:val="ro-RO"/>
              </w:rPr>
            </w:pPr>
            <w:r w:rsidRPr="00CA7BC4">
              <w:rPr>
                <w:rFonts w:cs="Times New Roman"/>
                <w:sz w:val="20"/>
                <w:lang w:val="ro-RO"/>
              </w:rPr>
              <w:t xml:space="preserve"> 1</w:t>
            </w:r>
            <w:r w:rsidR="00C93140" w:rsidRPr="00CA7BC4">
              <w:rPr>
                <w:rFonts w:cs="Times New Roman"/>
                <w:sz w:val="20"/>
                <w:lang w:val="ro-RO"/>
              </w:rPr>
              <w:t xml:space="preserve"> </w:t>
            </w:r>
            <w:r w:rsidRPr="00CA7BC4">
              <w:rPr>
                <w:rFonts w:cs="Times New Roman"/>
                <w:sz w:val="20"/>
                <w:lang w:val="ro-RO"/>
              </w:rPr>
              <w:t>284</w:t>
            </w:r>
            <w:r w:rsidR="00C93140" w:rsidRPr="00CA7BC4">
              <w:rPr>
                <w:rFonts w:cs="Times New Roman"/>
                <w:sz w:val="20"/>
                <w:lang w:val="ro-RO"/>
              </w:rPr>
              <w:t xml:space="preserve"> </w:t>
            </w:r>
            <w:r w:rsidRPr="00CA7BC4">
              <w:rPr>
                <w:rFonts w:cs="Times New Roman"/>
                <w:sz w:val="20"/>
                <w:lang w:val="ro-RO"/>
              </w:rPr>
              <w:t>836</w:t>
            </w:r>
          </w:p>
        </w:tc>
      </w:tr>
      <w:tr w:rsidR="004B4E48" w:rsidRPr="00CA7BC4" w14:paraId="63EF4407" w14:textId="77777777" w:rsidTr="00042670">
        <w:trPr>
          <w:trHeight w:val="300"/>
        </w:trPr>
        <w:tc>
          <w:tcPr>
            <w:tcW w:w="2121" w:type="pct"/>
            <w:vMerge w:val="restart"/>
            <w:shd w:val="clear" w:color="auto" w:fill="auto"/>
            <w:vAlign w:val="center"/>
            <w:hideMark/>
          </w:tcPr>
          <w:p w14:paraId="631DCB09" w14:textId="77777777" w:rsidR="00D04FAC" w:rsidRPr="00CA7BC4" w:rsidRDefault="00D04FAC" w:rsidP="0046000C">
            <w:pPr>
              <w:ind w:right="57"/>
              <w:rPr>
                <w:rFonts w:cs="Times New Roman"/>
                <w:sz w:val="20"/>
                <w:lang w:val="ro-RO"/>
              </w:rPr>
            </w:pPr>
            <w:r w:rsidRPr="00CA7BC4">
              <w:rPr>
                <w:rFonts w:cs="Times New Roman"/>
                <w:sz w:val="20"/>
                <w:lang w:val="ro-RO"/>
              </w:rPr>
              <w:t xml:space="preserve">inclusiv ale consumatorilor  casnici </w:t>
            </w:r>
          </w:p>
        </w:tc>
        <w:tc>
          <w:tcPr>
            <w:tcW w:w="758" w:type="pct"/>
            <w:shd w:val="clear" w:color="auto" w:fill="auto"/>
            <w:noWrap/>
            <w:vAlign w:val="center"/>
            <w:hideMark/>
          </w:tcPr>
          <w:p w14:paraId="0902F8B5" w14:textId="77777777" w:rsidR="00D04FAC" w:rsidRPr="00CA7BC4" w:rsidRDefault="00D04FAC" w:rsidP="0046000C">
            <w:pPr>
              <w:ind w:right="57"/>
              <w:rPr>
                <w:rFonts w:cs="Times New Roman"/>
                <w:sz w:val="20"/>
                <w:lang w:val="ro-RO"/>
              </w:rPr>
            </w:pPr>
            <w:r w:rsidRPr="00CA7BC4">
              <w:rPr>
                <w:rFonts w:cs="Times New Roman"/>
                <w:sz w:val="20"/>
                <w:lang w:val="ro-RO"/>
              </w:rPr>
              <w:t>consumatori</w:t>
            </w:r>
          </w:p>
        </w:tc>
        <w:tc>
          <w:tcPr>
            <w:tcW w:w="682" w:type="pct"/>
            <w:shd w:val="clear" w:color="auto" w:fill="auto"/>
            <w:noWrap/>
            <w:vAlign w:val="center"/>
            <w:hideMark/>
          </w:tcPr>
          <w:p w14:paraId="520BE276" w14:textId="70B4C321" w:rsidR="00D04FAC" w:rsidRPr="00CA7BC4" w:rsidRDefault="00D04FAC" w:rsidP="00B47C0E">
            <w:pPr>
              <w:ind w:right="57"/>
              <w:jc w:val="right"/>
              <w:rPr>
                <w:rFonts w:cs="Times New Roman"/>
                <w:sz w:val="20"/>
                <w:lang w:val="ro-RO"/>
              </w:rPr>
            </w:pPr>
            <w:r w:rsidRPr="00CA7BC4">
              <w:rPr>
                <w:rFonts w:cs="Times New Roman"/>
                <w:sz w:val="20"/>
                <w:lang w:val="ro-RO"/>
              </w:rPr>
              <w:t>765</w:t>
            </w:r>
            <w:r w:rsidR="00C93140" w:rsidRPr="00CA7BC4">
              <w:rPr>
                <w:rFonts w:cs="Times New Roman"/>
                <w:sz w:val="20"/>
                <w:lang w:val="ro-RO"/>
              </w:rPr>
              <w:t xml:space="preserve"> </w:t>
            </w:r>
            <w:r w:rsidRPr="00CA7BC4">
              <w:rPr>
                <w:rFonts w:cs="Times New Roman"/>
                <w:sz w:val="20"/>
                <w:lang w:val="ro-RO"/>
              </w:rPr>
              <w:t>204</w:t>
            </w:r>
          </w:p>
        </w:tc>
        <w:tc>
          <w:tcPr>
            <w:tcW w:w="757" w:type="pct"/>
            <w:shd w:val="clear" w:color="auto" w:fill="auto"/>
            <w:noWrap/>
            <w:vAlign w:val="center"/>
            <w:hideMark/>
          </w:tcPr>
          <w:p w14:paraId="2CFBB73D" w14:textId="339C520F" w:rsidR="00D04FAC" w:rsidRPr="00CA7BC4" w:rsidRDefault="00D04FAC" w:rsidP="00B47C0E">
            <w:pPr>
              <w:ind w:right="57"/>
              <w:jc w:val="right"/>
              <w:rPr>
                <w:rFonts w:cs="Times New Roman"/>
                <w:sz w:val="20"/>
                <w:lang w:val="ro-RO"/>
              </w:rPr>
            </w:pPr>
            <w:r w:rsidRPr="00CA7BC4">
              <w:rPr>
                <w:rFonts w:eastAsia="Calibri" w:cs="Times New Roman"/>
                <w:sz w:val="20"/>
                <w:lang w:val="ro-RO"/>
              </w:rPr>
              <w:t xml:space="preserve"> 461</w:t>
            </w:r>
            <w:r w:rsidR="00C93140" w:rsidRPr="00CA7BC4">
              <w:rPr>
                <w:rFonts w:eastAsia="Calibri" w:cs="Times New Roman"/>
                <w:sz w:val="20"/>
                <w:lang w:val="ro-RO"/>
              </w:rPr>
              <w:t xml:space="preserve"> </w:t>
            </w:r>
            <w:r w:rsidRPr="00CA7BC4">
              <w:rPr>
                <w:rFonts w:eastAsia="Calibri" w:cs="Times New Roman"/>
                <w:sz w:val="20"/>
                <w:lang w:val="ro-RO"/>
              </w:rPr>
              <w:t>221</w:t>
            </w:r>
          </w:p>
        </w:tc>
        <w:tc>
          <w:tcPr>
            <w:tcW w:w="682" w:type="pct"/>
            <w:shd w:val="clear" w:color="auto" w:fill="auto"/>
            <w:noWrap/>
            <w:vAlign w:val="center"/>
            <w:hideMark/>
          </w:tcPr>
          <w:p w14:paraId="4FB167FD" w14:textId="7B7629D8" w:rsidR="00D04FAC" w:rsidRPr="00CA7BC4" w:rsidRDefault="00D04FAC" w:rsidP="00B47C0E">
            <w:pPr>
              <w:ind w:right="57"/>
              <w:jc w:val="right"/>
              <w:rPr>
                <w:rFonts w:cs="Times New Roman"/>
                <w:sz w:val="20"/>
                <w:lang w:val="ro-RO"/>
              </w:rPr>
            </w:pPr>
            <w:r w:rsidRPr="00CA7BC4">
              <w:rPr>
                <w:rFonts w:cs="Times New Roman"/>
                <w:sz w:val="20"/>
                <w:lang w:val="ro-RO"/>
              </w:rPr>
              <w:t xml:space="preserve"> 1</w:t>
            </w:r>
            <w:r w:rsidR="00C93140" w:rsidRPr="00CA7BC4">
              <w:rPr>
                <w:rFonts w:cs="Times New Roman"/>
                <w:sz w:val="20"/>
                <w:lang w:val="ro-RO"/>
              </w:rPr>
              <w:t xml:space="preserve"> </w:t>
            </w:r>
            <w:r w:rsidRPr="00CA7BC4">
              <w:rPr>
                <w:rFonts w:cs="Times New Roman"/>
                <w:sz w:val="20"/>
                <w:lang w:val="ro-RO"/>
              </w:rPr>
              <w:t>226</w:t>
            </w:r>
            <w:r w:rsidR="00C93140" w:rsidRPr="00CA7BC4">
              <w:rPr>
                <w:rFonts w:cs="Times New Roman"/>
                <w:sz w:val="20"/>
                <w:lang w:val="ro-RO"/>
              </w:rPr>
              <w:t xml:space="preserve"> </w:t>
            </w:r>
            <w:r w:rsidRPr="00CA7BC4">
              <w:rPr>
                <w:rFonts w:cs="Times New Roman"/>
                <w:sz w:val="20"/>
                <w:lang w:val="ro-RO"/>
              </w:rPr>
              <w:t>425</w:t>
            </w:r>
          </w:p>
        </w:tc>
      </w:tr>
      <w:tr w:rsidR="004B4E48" w:rsidRPr="00CA7BC4" w14:paraId="1C3C1511" w14:textId="77777777" w:rsidTr="00042670">
        <w:trPr>
          <w:trHeight w:val="300"/>
        </w:trPr>
        <w:tc>
          <w:tcPr>
            <w:tcW w:w="2121" w:type="pct"/>
            <w:vMerge/>
            <w:vAlign w:val="center"/>
            <w:hideMark/>
          </w:tcPr>
          <w:p w14:paraId="6D11A8B1" w14:textId="77777777" w:rsidR="00D04FAC" w:rsidRPr="00CA7BC4" w:rsidRDefault="00D04FAC" w:rsidP="0046000C">
            <w:pPr>
              <w:ind w:right="57"/>
              <w:rPr>
                <w:rFonts w:cs="Times New Roman"/>
                <w:sz w:val="20"/>
                <w:lang w:val="ro-RO"/>
              </w:rPr>
            </w:pPr>
          </w:p>
        </w:tc>
        <w:tc>
          <w:tcPr>
            <w:tcW w:w="758" w:type="pct"/>
            <w:shd w:val="clear" w:color="auto" w:fill="auto"/>
            <w:noWrap/>
            <w:vAlign w:val="center"/>
            <w:hideMark/>
          </w:tcPr>
          <w:p w14:paraId="59817A92" w14:textId="77777777" w:rsidR="00D04FAC" w:rsidRPr="00CA7BC4" w:rsidRDefault="00D04FAC" w:rsidP="0046000C">
            <w:pPr>
              <w:ind w:right="57"/>
              <w:rPr>
                <w:rFonts w:cs="Times New Roman"/>
                <w:sz w:val="20"/>
                <w:lang w:val="ro-RO"/>
              </w:rPr>
            </w:pPr>
            <w:r w:rsidRPr="00CA7BC4">
              <w:rPr>
                <w:rFonts w:cs="Times New Roman"/>
                <w:sz w:val="20"/>
                <w:lang w:val="ro-RO"/>
              </w:rPr>
              <w:t>% din total</w:t>
            </w:r>
          </w:p>
        </w:tc>
        <w:tc>
          <w:tcPr>
            <w:tcW w:w="682" w:type="pct"/>
            <w:shd w:val="clear" w:color="auto" w:fill="auto"/>
            <w:noWrap/>
            <w:vAlign w:val="center"/>
            <w:hideMark/>
          </w:tcPr>
          <w:p w14:paraId="57481F02" w14:textId="77777777" w:rsidR="00D04FAC" w:rsidRPr="00CA7BC4" w:rsidRDefault="00D04FAC" w:rsidP="00B47C0E">
            <w:pPr>
              <w:ind w:right="57"/>
              <w:jc w:val="right"/>
              <w:rPr>
                <w:rFonts w:cs="Times New Roman"/>
                <w:sz w:val="20"/>
                <w:lang w:val="ro-RO"/>
              </w:rPr>
            </w:pPr>
            <w:r w:rsidRPr="00CA7BC4">
              <w:rPr>
                <w:rFonts w:cs="Times New Roman"/>
                <w:sz w:val="20"/>
                <w:lang w:val="ro-RO"/>
              </w:rPr>
              <w:t>96,6</w:t>
            </w:r>
          </w:p>
        </w:tc>
        <w:tc>
          <w:tcPr>
            <w:tcW w:w="757" w:type="pct"/>
            <w:shd w:val="clear" w:color="auto" w:fill="auto"/>
            <w:noWrap/>
            <w:vAlign w:val="center"/>
            <w:hideMark/>
          </w:tcPr>
          <w:p w14:paraId="04DA861E" w14:textId="77777777" w:rsidR="00D04FAC" w:rsidRPr="00CA7BC4" w:rsidRDefault="00D04FAC" w:rsidP="00B47C0E">
            <w:pPr>
              <w:ind w:right="57"/>
              <w:jc w:val="right"/>
              <w:rPr>
                <w:rFonts w:cs="Times New Roman"/>
                <w:sz w:val="20"/>
                <w:lang w:val="ro-RO"/>
              </w:rPr>
            </w:pPr>
            <w:r w:rsidRPr="00CA7BC4">
              <w:rPr>
                <w:rFonts w:cs="Times New Roman"/>
                <w:sz w:val="20"/>
                <w:lang w:val="ro-RO"/>
              </w:rPr>
              <w:t xml:space="preserve"> 93,63</w:t>
            </w:r>
          </w:p>
        </w:tc>
        <w:tc>
          <w:tcPr>
            <w:tcW w:w="682" w:type="pct"/>
            <w:shd w:val="clear" w:color="auto" w:fill="auto"/>
            <w:noWrap/>
            <w:vAlign w:val="center"/>
            <w:hideMark/>
          </w:tcPr>
          <w:p w14:paraId="4E57E013" w14:textId="77777777" w:rsidR="00D04FAC" w:rsidRPr="00CA7BC4" w:rsidRDefault="00D04FAC" w:rsidP="00B47C0E">
            <w:pPr>
              <w:ind w:right="57"/>
              <w:jc w:val="right"/>
              <w:rPr>
                <w:rFonts w:cs="Times New Roman"/>
                <w:sz w:val="20"/>
                <w:lang w:val="ro-RO"/>
              </w:rPr>
            </w:pPr>
            <w:r w:rsidRPr="00CA7BC4">
              <w:rPr>
                <w:rFonts w:cs="Times New Roman"/>
                <w:sz w:val="20"/>
                <w:lang w:val="ro-RO"/>
              </w:rPr>
              <w:t xml:space="preserve"> 95,45</w:t>
            </w:r>
          </w:p>
        </w:tc>
      </w:tr>
    </w:tbl>
    <w:p w14:paraId="4800F0B0" w14:textId="461AE14F" w:rsidR="00D04FAC" w:rsidRPr="00CA7BC4" w:rsidRDefault="00D04FAC" w:rsidP="0046000C">
      <w:pPr>
        <w:ind w:right="57"/>
        <w:rPr>
          <w:rFonts w:cs="Times New Roman"/>
          <w:sz w:val="20"/>
          <w:szCs w:val="20"/>
          <w:lang w:val="ro-RO" w:eastAsia="ru-RU"/>
        </w:rPr>
      </w:pPr>
      <w:r w:rsidRPr="00CA7BC4">
        <w:rPr>
          <w:rFonts w:cs="Times New Roman"/>
          <w:i/>
          <w:sz w:val="20"/>
          <w:szCs w:val="20"/>
          <w:lang w:val="ro-RO" w:eastAsia="ru-RU"/>
        </w:rPr>
        <w:t>Sursa: Indicatorii tehnico-economici ai operatorilor sistemelor de distribuție,</w:t>
      </w:r>
      <w:r w:rsidR="00252A9A" w:rsidRPr="00CA7BC4">
        <w:rPr>
          <w:rFonts w:cs="Times New Roman"/>
          <w:i/>
          <w:sz w:val="20"/>
          <w:szCs w:val="20"/>
          <w:lang w:val="ro-RO" w:eastAsia="ru-RU"/>
        </w:rPr>
        <w:t xml:space="preserve"> S.A.</w:t>
      </w:r>
      <w:r w:rsidRPr="00CA7BC4">
        <w:rPr>
          <w:rFonts w:cs="Times New Roman"/>
          <w:i/>
          <w:sz w:val="20"/>
          <w:szCs w:val="20"/>
          <w:lang w:val="ro-RO" w:eastAsia="ru-RU"/>
        </w:rPr>
        <w:t xml:space="preserve"> „RED Nord” </w:t>
      </w:r>
      <w:r w:rsidR="00193C56" w:rsidRPr="00CA7BC4">
        <w:rPr>
          <w:rFonts w:cs="Times New Roman"/>
          <w:i/>
          <w:sz w:val="20"/>
          <w:szCs w:val="20"/>
          <w:lang w:val="ro-RO" w:eastAsia="ru-RU"/>
        </w:rPr>
        <w:t>și</w:t>
      </w:r>
      <w:r w:rsidRPr="00CA7BC4">
        <w:rPr>
          <w:rFonts w:cs="Times New Roman"/>
          <w:i/>
          <w:sz w:val="20"/>
          <w:szCs w:val="20"/>
          <w:lang w:val="ro-RO" w:eastAsia="ru-RU"/>
        </w:rPr>
        <w:t xml:space="preserve"> </w:t>
      </w:r>
      <w:r w:rsidR="00252A9A" w:rsidRPr="00CA7BC4">
        <w:rPr>
          <w:rFonts w:cs="Times New Roman"/>
          <w:i/>
          <w:sz w:val="20"/>
          <w:szCs w:val="20"/>
          <w:lang w:val="ro-RO" w:eastAsia="ru-RU"/>
        </w:rPr>
        <w:t xml:space="preserve">Î.C.S. </w:t>
      </w:r>
      <w:r w:rsidRPr="00CA7BC4">
        <w:rPr>
          <w:rFonts w:cs="Times New Roman"/>
          <w:i/>
          <w:sz w:val="20"/>
          <w:szCs w:val="20"/>
          <w:lang w:val="ro-RO" w:eastAsia="ru-RU"/>
        </w:rPr>
        <w:t>„Premier Energy Distribution”</w:t>
      </w:r>
      <w:r w:rsidR="00252A9A" w:rsidRPr="00CA7BC4">
        <w:rPr>
          <w:rFonts w:cs="Times New Roman"/>
          <w:i/>
          <w:sz w:val="20"/>
          <w:szCs w:val="20"/>
          <w:lang w:val="ro-RO" w:eastAsia="ru-RU"/>
        </w:rPr>
        <w:t xml:space="preserve"> S.A</w:t>
      </w:r>
      <w:r w:rsidRPr="00CA7BC4">
        <w:rPr>
          <w:rFonts w:cs="Times New Roman"/>
          <w:i/>
          <w:sz w:val="20"/>
          <w:szCs w:val="20"/>
          <w:lang w:val="ro-RO" w:eastAsia="ru-RU"/>
        </w:rPr>
        <w:t>.</w:t>
      </w:r>
    </w:p>
    <w:p w14:paraId="4F859ED9" w14:textId="77777777" w:rsidR="0071352E" w:rsidRPr="00CA7BC4" w:rsidRDefault="0071352E" w:rsidP="0046000C">
      <w:pPr>
        <w:tabs>
          <w:tab w:val="left" w:pos="567"/>
          <w:tab w:val="left" w:pos="851"/>
          <w:tab w:val="left" w:pos="993"/>
        </w:tabs>
        <w:ind w:right="57"/>
        <w:jc w:val="both"/>
        <w:rPr>
          <w:rFonts w:cs="Times New Roman"/>
          <w:szCs w:val="24"/>
          <w:lang w:val="ro-RO"/>
        </w:rPr>
      </w:pPr>
    </w:p>
    <w:p w14:paraId="12D5BF9A" w14:textId="570AC0D1" w:rsidR="00D04FAC" w:rsidRPr="00CA7BC4" w:rsidRDefault="00D04FAC" w:rsidP="00B47C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cs="Times New Roman"/>
          <w:szCs w:val="24"/>
          <w:lang w:val="ro-RO"/>
        </w:rPr>
      </w:pPr>
      <w:r w:rsidRPr="00CA7BC4">
        <w:rPr>
          <w:rFonts w:cs="Times New Roman"/>
          <w:szCs w:val="24"/>
          <w:lang w:val="ro-RO"/>
        </w:rPr>
        <w:t xml:space="preserve">Una din obligațiile </w:t>
      </w:r>
      <w:r w:rsidR="00E17353" w:rsidRPr="00CA7BC4">
        <w:rPr>
          <w:rFonts w:cs="Times New Roman"/>
          <w:szCs w:val="24"/>
          <w:lang w:val="ro-RO"/>
        </w:rPr>
        <w:t>de bază</w:t>
      </w:r>
      <w:r w:rsidRPr="00CA7BC4">
        <w:rPr>
          <w:rFonts w:cs="Times New Roman"/>
          <w:szCs w:val="24"/>
          <w:lang w:val="ro-RO"/>
        </w:rPr>
        <w:t xml:space="preserve"> ale OSD este asigurarea continuității servici</w:t>
      </w:r>
      <w:r w:rsidR="00A7099C" w:rsidRPr="00CA7BC4">
        <w:rPr>
          <w:rFonts w:cs="Times New Roman"/>
          <w:szCs w:val="24"/>
          <w:lang w:val="ro-RO"/>
        </w:rPr>
        <w:t>ulu</w:t>
      </w:r>
      <w:r w:rsidRPr="00CA7BC4">
        <w:rPr>
          <w:rFonts w:cs="Times New Roman"/>
          <w:szCs w:val="24"/>
          <w:lang w:val="ro-RO"/>
        </w:rPr>
        <w:t xml:space="preserve">i de distribuție a energiei electrice pentru utilizatorii de sistem. În acest sens, nivelul indicatorului de continuitate SAIDI pe țară, calculat pentru întreruperile produse din cauza OSD (se exclud întreruperile cauzate de terți și cele produse în condiții meteo complicate), s-a îmbunătățit semnificativ în ultimii 10 ani, de la o valoare de circa </w:t>
      </w:r>
      <w:r w:rsidR="00E55595" w:rsidRPr="00CA7BC4">
        <w:rPr>
          <w:rFonts w:cs="Times New Roman"/>
          <w:szCs w:val="24"/>
          <w:lang w:val="ro-RO"/>
        </w:rPr>
        <w:t xml:space="preserve">349 </w:t>
      </w:r>
      <w:r w:rsidRPr="00CA7BC4">
        <w:rPr>
          <w:rFonts w:cs="Times New Roman"/>
          <w:szCs w:val="24"/>
          <w:lang w:val="ro-RO"/>
        </w:rPr>
        <w:t>minute în 20</w:t>
      </w:r>
      <w:r w:rsidR="00E17353" w:rsidRPr="00CA7BC4">
        <w:rPr>
          <w:rFonts w:cs="Times New Roman"/>
          <w:szCs w:val="24"/>
          <w:lang w:val="ro-RO"/>
        </w:rPr>
        <w:t>1</w:t>
      </w:r>
      <w:r w:rsidR="00E55595" w:rsidRPr="00CA7BC4">
        <w:rPr>
          <w:rFonts w:cs="Times New Roman"/>
          <w:szCs w:val="24"/>
          <w:lang w:val="ro-RO"/>
        </w:rPr>
        <w:t>3</w:t>
      </w:r>
      <w:r w:rsidRPr="00CA7BC4">
        <w:rPr>
          <w:rFonts w:cs="Times New Roman"/>
          <w:szCs w:val="24"/>
          <w:lang w:val="ro-RO"/>
        </w:rPr>
        <w:t xml:space="preserve"> până la 8</w:t>
      </w:r>
      <w:r w:rsidR="00E55595" w:rsidRPr="00CA7BC4">
        <w:rPr>
          <w:rFonts w:cs="Times New Roman"/>
          <w:szCs w:val="24"/>
          <w:lang w:val="ro-RO"/>
        </w:rPr>
        <w:t>0</w:t>
      </w:r>
      <w:r w:rsidRPr="00CA7BC4">
        <w:rPr>
          <w:rFonts w:cs="Times New Roman"/>
          <w:szCs w:val="24"/>
          <w:lang w:val="ro-RO"/>
        </w:rPr>
        <w:t xml:space="preserve"> minute în anul 202</w:t>
      </w:r>
      <w:r w:rsidR="00E55595" w:rsidRPr="00CA7BC4">
        <w:rPr>
          <w:rFonts w:cs="Times New Roman"/>
          <w:szCs w:val="24"/>
          <w:lang w:val="ro-RO"/>
        </w:rPr>
        <w:t>3</w:t>
      </w:r>
      <w:r w:rsidRPr="00CA7BC4">
        <w:rPr>
          <w:rFonts w:cs="Times New Roman"/>
          <w:szCs w:val="24"/>
          <w:lang w:val="ro-RO"/>
        </w:rPr>
        <w:t xml:space="preserve">. </w:t>
      </w:r>
    </w:p>
    <w:p w14:paraId="17BFB7DA" w14:textId="2BF61062" w:rsidR="00936000" w:rsidRPr="00CA7BC4" w:rsidRDefault="00DA255E" w:rsidP="00042670">
      <w:pPr>
        <w:tabs>
          <w:tab w:val="left" w:pos="567"/>
          <w:tab w:val="left" w:pos="851"/>
          <w:tab w:val="left" w:pos="993"/>
        </w:tabs>
        <w:spacing w:before="120"/>
        <w:ind w:right="57"/>
        <w:jc w:val="center"/>
        <w:rPr>
          <w:rFonts w:eastAsia="Calibri" w:cs="Times New Roman"/>
          <w:b/>
          <w:bCs/>
          <w:szCs w:val="24"/>
          <w:lang w:val="ro-RO" w:eastAsia="ru-RU"/>
        </w:rPr>
      </w:pPr>
      <w:r w:rsidRPr="00CA7BC4">
        <w:rPr>
          <w:rFonts w:cs="Times New Roman"/>
          <w:b/>
          <w:noProof/>
          <w:szCs w:val="24"/>
          <w:lang w:val="ro-RO" w:eastAsia="en-GB"/>
        </w:rPr>
        <w:drawing>
          <wp:inline distT="0" distB="0" distL="0" distR="0" wp14:anchorId="75413A10" wp14:editId="625D5BFD">
            <wp:extent cx="6120130" cy="3812540"/>
            <wp:effectExtent l="0" t="0" r="0" b="0"/>
            <wp:docPr id="521581318" name="Imagine 1" descr="O imagine care conține text, captură de ecran, Interval, linie&#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581318" name="Imagine 1" descr="O imagine care conține text, captură de ecran, Interval, linie&#10;&#10;Descriere generată automat"/>
                    <pic:cNvPicPr/>
                  </pic:nvPicPr>
                  <pic:blipFill>
                    <a:blip r:embed="rId19"/>
                    <a:stretch>
                      <a:fillRect/>
                    </a:stretch>
                  </pic:blipFill>
                  <pic:spPr>
                    <a:xfrm>
                      <a:off x="0" y="0"/>
                      <a:ext cx="6120130" cy="3812540"/>
                    </a:xfrm>
                    <a:prstGeom prst="rect">
                      <a:avLst/>
                    </a:prstGeom>
                  </pic:spPr>
                </pic:pic>
              </a:graphicData>
            </a:graphic>
          </wp:inline>
        </w:drawing>
      </w:r>
      <w:r w:rsidRPr="00CA7BC4">
        <w:rPr>
          <w:rFonts w:cs="Times New Roman"/>
          <w:b/>
          <w:noProof/>
          <w:szCs w:val="24"/>
          <w:lang w:val="ro-RO" w:eastAsia="en-GB"/>
        </w:rPr>
        <w:t xml:space="preserve"> </w:t>
      </w:r>
      <w:r w:rsidR="00936000" w:rsidRPr="00CA7BC4">
        <w:rPr>
          <w:rFonts w:eastAsia="Calibri" w:cs="Times New Roman"/>
          <w:b/>
          <w:bCs/>
          <w:szCs w:val="24"/>
          <w:lang w:val="ro-RO" w:eastAsia="ru-RU"/>
        </w:rPr>
        <w:t xml:space="preserve">Figura </w:t>
      </w:r>
      <w:r w:rsidR="00042670" w:rsidRPr="00CA7BC4">
        <w:rPr>
          <w:rFonts w:eastAsia="Calibri" w:cs="Times New Roman"/>
          <w:b/>
          <w:bCs/>
          <w:szCs w:val="24"/>
          <w:lang w:val="ro-RO" w:eastAsia="ru-RU"/>
        </w:rPr>
        <w:t>5</w:t>
      </w:r>
      <w:r w:rsidR="00936000" w:rsidRPr="00CA7BC4">
        <w:rPr>
          <w:rFonts w:eastAsia="Calibri" w:cs="Times New Roman"/>
          <w:b/>
          <w:bCs/>
          <w:szCs w:val="24"/>
          <w:lang w:val="ro-RO" w:eastAsia="ru-RU"/>
        </w:rPr>
        <w:t xml:space="preserve">. </w:t>
      </w:r>
      <w:r w:rsidR="00936000" w:rsidRPr="00CA7BC4">
        <w:rPr>
          <w:rFonts w:eastAsia="Calibri" w:cs="Times New Roman"/>
          <w:szCs w:val="24"/>
          <w:lang w:val="ro-RO" w:eastAsia="ru-RU"/>
        </w:rPr>
        <w:t>Evoluția indicatorului SAIDI, min. (201</w:t>
      </w:r>
      <w:r w:rsidR="00E57110" w:rsidRPr="00CA7BC4">
        <w:rPr>
          <w:rFonts w:eastAsia="Calibri" w:cs="Times New Roman"/>
          <w:szCs w:val="24"/>
          <w:lang w:val="ro-RO" w:eastAsia="ru-RU"/>
        </w:rPr>
        <w:t>3</w:t>
      </w:r>
      <w:r w:rsidR="00936000" w:rsidRPr="00CA7BC4">
        <w:rPr>
          <w:rFonts w:eastAsia="Calibri" w:cs="Times New Roman"/>
          <w:szCs w:val="24"/>
          <w:lang w:val="ro-RO" w:eastAsia="ru-RU"/>
        </w:rPr>
        <w:t>-202</w:t>
      </w:r>
      <w:r w:rsidRPr="00CA7BC4">
        <w:rPr>
          <w:rFonts w:eastAsia="Calibri" w:cs="Times New Roman"/>
          <w:szCs w:val="24"/>
          <w:lang w:val="ro-RO" w:eastAsia="ru-RU"/>
        </w:rPr>
        <w:t>3</w:t>
      </w:r>
      <w:r w:rsidR="00936000" w:rsidRPr="00CA7BC4">
        <w:rPr>
          <w:rFonts w:eastAsia="Calibri" w:cs="Times New Roman"/>
          <w:szCs w:val="24"/>
          <w:lang w:val="ro-RO" w:eastAsia="ru-RU"/>
        </w:rPr>
        <w:t>)</w:t>
      </w:r>
      <w:r w:rsidR="00936000" w:rsidRPr="00CA7BC4">
        <w:rPr>
          <w:rStyle w:val="Referinnotdesubsol"/>
          <w:rFonts w:eastAsia="Calibri" w:cs="Times New Roman"/>
          <w:szCs w:val="24"/>
          <w:lang w:val="ro-RO" w:eastAsia="ru-RU"/>
        </w:rPr>
        <w:footnoteReference w:id="16"/>
      </w:r>
    </w:p>
    <w:p w14:paraId="58F0B1A6" w14:textId="21739F11" w:rsidR="00D04FAC" w:rsidRPr="00CA7BC4" w:rsidRDefault="00D04FAC" w:rsidP="00141EE9">
      <w:pPr>
        <w:tabs>
          <w:tab w:val="left" w:pos="567"/>
          <w:tab w:val="left" w:pos="851"/>
          <w:tab w:val="left" w:pos="993"/>
        </w:tabs>
        <w:spacing w:before="120"/>
        <w:ind w:right="57" w:firstLine="567"/>
        <w:jc w:val="both"/>
        <w:rPr>
          <w:rFonts w:cs="Times New Roman"/>
          <w:szCs w:val="24"/>
          <w:lang w:val="ro-RO" w:eastAsia="ru-RU"/>
        </w:rPr>
      </w:pPr>
      <w:r w:rsidRPr="00CA7BC4">
        <w:rPr>
          <w:rFonts w:cs="Times New Roman"/>
          <w:szCs w:val="24"/>
          <w:lang w:val="ro-RO"/>
        </w:rPr>
        <w:t xml:space="preserve">Un asemenea rezultat se datorează fluxului continuu de investiții în renovarea și reabilitarea rețelelor </w:t>
      </w:r>
      <w:r w:rsidR="00A7099C" w:rsidRPr="00CA7BC4">
        <w:rPr>
          <w:rFonts w:cs="Times New Roman"/>
          <w:szCs w:val="24"/>
          <w:lang w:val="ro-RO"/>
        </w:rPr>
        <w:t xml:space="preserve">electrice </w:t>
      </w:r>
      <w:r w:rsidRPr="00CA7BC4">
        <w:rPr>
          <w:rFonts w:cs="Times New Roman"/>
          <w:szCs w:val="24"/>
          <w:lang w:val="ro-RO"/>
        </w:rPr>
        <w:t>de distribuție. Astfel, î</w:t>
      </w:r>
      <w:r w:rsidRPr="00CA7BC4">
        <w:rPr>
          <w:rFonts w:cs="Times New Roman"/>
          <w:szCs w:val="24"/>
          <w:lang w:val="ro-RO" w:eastAsia="ru-RU"/>
        </w:rPr>
        <w:t xml:space="preserve">n pofida problemelor existente în sistemul electroenergetic, </w:t>
      </w:r>
      <w:r w:rsidR="0021749A" w:rsidRPr="00CA7BC4">
        <w:rPr>
          <w:rFonts w:cs="Times New Roman"/>
          <w:szCs w:val="24"/>
          <w:lang w:val="ro-RO" w:eastAsia="ru-RU"/>
        </w:rPr>
        <w:t>rețelele</w:t>
      </w:r>
      <w:r w:rsidRPr="00CA7BC4">
        <w:rPr>
          <w:rFonts w:cs="Times New Roman"/>
          <w:szCs w:val="24"/>
          <w:lang w:val="ro-RO" w:eastAsia="ru-RU"/>
        </w:rPr>
        <w:t xml:space="preserve"> electrice de </w:t>
      </w:r>
      <w:r w:rsidR="0021749A" w:rsidRPr="00CA7BC4">
        <w:rPr>
          <w:rFonts w:cs="Times New Roman"/>
          <w:szCs w:val="24"/>
          <w:lang w:val="ro-RO" w:eastAsia="ru-RU"/>
        </w:rPr>
        <w:t>distribuție</w:t>
      </w:r>
      <w:r w:rsidRPr="00CA7BC4">
        <w:rPr>
          <w:rFonts w:cs="Times New Roman"/>
          <w:szCs w:val="24"/>
          <w:lang w:val="ro-RO" w:eastAsia="ru-RU"/>
        </w:rPr>
        <w:t xml:space="preserve"> se află într-o stare tehnică satisfăcătoare și permit aprovizionarea continuă </w:t>
      </w:r>
      <w:r w:rsidR="00193C56" w:rsidRPr="00CA7BC4">
        <w:rPr>
          <w:rFonts w:cs="Times New Roman"/>
          <w:szCs w:val="24"/>
          <w:lang w:val="ro-RO" w:eastAsia="ru-RU"/>
        </w:rPr>
        <w:t>și</w:t>
      </w:r>
      <w:r w:rsidRPr="00CA7BC4">
        <w:rPr>
          <w:rFonts w:cs="Times New Roman"/>
          <w:szCs w:val="24"/>
          <w:lang w:val="ro-RO" w:eastAsia="ru-RU"/>
        </w:rPr>
        <w:t xml:space="preserve"> fiabilă a consumatorilor </w:t>
      </w:r>
      <w:r w:rsidR="00A7099C" w:rsidRPr="00CA7BC4">
        <w:rPr>
          <w:rFonts w:cs="Times New Roman"/>
          <w:szCs w:val="24"/>
          <w:lang w:val="ro-RO" w:eastAsia="ru-RU"/>
        </w:rPr>
        <w:t xml:space="preserve">finali </w:t>
      </w:r>
      <w:r w:rsidRPr="00CA7BC4">
        <w:rPr>
          <w:rFonts w:cs="Times New Roman"/>
          <w:szCs w:val="24"/>
          <w:lang w:val="ro-RO" w:eastAsia="ru-RU"/>
        </w:rPr>
        <w:t xml:space="preserve">cu energie electrică. </w:t>
      </w:r>
    </w:p>
    <w:p w14:paraId="29191BF5" w14:textId="2EB5F5A1" w:rsidR="00D04FAC" w:rsidRPr="00CA7BC4" w:rsidRDefault="00D04FAC" w:rsidP="00B47C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cs="Times New Roman"/>
          <w:szCs w:val="24"/>
          <w:lang w:val="ro-RO"/>
        </w:rPr>
      </w:pPr>
      <w:r w:rsidRPr="00CA7BC4">
        <w:rPr>
          <w:rFonts w:cs="Times New Roman"/>
          <w:szCs w:val="24"/>
          <w:lang w:val="ro-RO"/>
        </w:rPr>
        <w:t xml:space="preserve">În același timp, rețelele </w:t>
      </w:r>
      <w:r w:rsidR="00A7099C" w:rsidRPr="00CA7BC4">
        <w:rPr>
          <w:rFonts w:cs="Times New Roman"/>
          <w:szCs w:val="24"/>
          <w:lang w:val="ro-RO"/>
        </w:rPr>
        <w:t xml:space="preserve">electrice </w:t>
      </w:r>
      <w:r w:rsidRPr="00CA7BC4">
        <w:rPr>
          <w:rFonts w:cs="Times New Roman"/>
          <w:szCs w:val="24"/>
          <w:lang w:val="ro-RO"/>
        </w:rPr>
        <w:t xml:space="preserve">de distribuție sunt grav afectate de condițiile meteorologice nefavorabile cât și de acțiunile terților. Potrivit datelor ANRE, în anul 2022 a fost înregistrată valoarea de 266 minute a indicatorului SAIDI mediu pe țară, calculată pentru toate întreruperile din rețelele </w:t>
      </w:r>
      <w:r w:rsidR="00E17353" w:rsidRPr="00CA7BC4">
        <w:rPr>
          <w:rFonts w:cs="Times New Roman"/>
          <w:szCs w:val="24"/>
          <w:lang w:val="ro-RO"/>
        </w:rPr>
        <w:t xml:space="preserve">electrice </w:t>
      </w:r>
      <w:r w:rsidRPr="00CA7BC4">
        <w:rPr>
          <w:rFonts w:cs="Times New Roman"/>
          <w:szCs w:val="24"/>
          <w:lang w:val="ro-RO"/>
        </w:rPr>
        <w:t xml:space="preserve">de 6-10 kV, iar ponderea întreruperilor cauzate de condiții meteo nefavorabile și acțiuni ale terților este de 68% din total. Astfel, condițiile de vreme extremă cât și acțiunile intenționate sau neintenționate ale unor persoane terțe constituie un risc major pentru </w:t>
      </w:r>
      <w:r w:rsidR="00A7099C" w:rsidRPr="00CA7BC4">
        <w:rPr>
          <w:rFonts w:cs="Times New Roman"/>
          <w:szCs w:val="24"/>
          <w:lang w:val="ro-RO"/>
        </w:rPr>
        <w:t xml:space="preserve">livrarea </w:t>
      </w:r>
      <w:r w:rsidRPr="00CA7BC4">
        <w:rPr>
          <w:rFonts w:cs="Times New Roman"/>
          <w:szCs w:val="24"/>
          <w:lang w:val="ro-RO"/>
        </w:rPr>
        <w:t xml:space="preserve">fiabilă </w:t>
      </w:r>
      <w:r w:rsidR="00A7099C" w:rsidRPr="00CA7BC4">
        <w:rPr>
          <w:rFonts w:cs="Times New Roman"/>
          <w:szCs w:val="24"/>
          <w:lang w:val="ro-RO"/>
        </w:rPr>
        <w:t xml:space="preserve">a </w:t>
      </w:r>
      <w:r w:rsidRPr="00CA7BC4">
        <w:rPr>
          <w:rFonts w:cs="Times New Roman"/>
          <w:szCs w:val="24"/>
          <w:lang w:val="ro-RO"/>
        </w:rPr>
        <w:t>energie</w:t>
      </w:r>
      <w:r w:rsidR="00A7099C" w:rsidRPr="00CA7BC4">
        <w:rPr>
          <w:rFonts w:cs="Times New Roman"/>
          <w:szCs w:val="24"/>
          <w:lang w:val="ro-RO"/>
        </w:rPr>
        <w:t>i</w:t>
      </w:r>
      <w:r w:rsidRPr="00CA7BC4">
        <w:rPr>
          <w:rFonts w:cs="Times New Roman"/>
          <w:szCs w:val="24"/>
          <w:lang w:val="ro-RO"/>
        </w:rPr>
        <w:t xml:space="preserve"> electric</w:t>
      </w:r>
      <w:r w:rsidR="00A7099C" w:rsidRPr="00CA7BC4">
        <w:rPr>
          <w:rFonts w:cs="Times New Roman"/>
          <w:szCs w:val="24"/>
          <w:lang w:val="ro-RO"/>
        </w:rPr>
        <w:t>e</w:t>
      </w:r>
      <w:r w:rsidRPr="00CA7BC4">
        <w:rPr>
          <w:rFonts w:cs="Times New Roman"/>
          <w:szCs w:val="24"/>
          <w:lang w:val="ro-RO"/>
        </w:rPr>
        <w:t xml:space="preserve"> consumatorilor</w:t>
      </w:r>
      <w:r w:rsidR="00A7099C" w:rsidRPr="00CA7BC4">
        <w:rPr>
          <w:rFonts w:cs="Times New Roman"/>
          <w:szCs w:val="24"/>
          <w:lang w:val="ro-RO"/>
        </w:rPr>
        <w:t xml:space="preserve"> finali instalațiile de utilizare ale cărora sunt</w:t>
      </w:r>
      <w:r w:rsidRPr="00CA7BC4">
        <w:rPr>
          <w:rFonts w:cs="Times New Roman"/>
          <w:szCs w:val="24"/>
          <w:lang w:val="ro-RO"/>
        </w:rPr>
        <w:t xml:space="preserve"> racorda</w:t>
      </w:r>
      <w:r w:rsidR="00A7099C" w:rsidRPr="00CA7BC4">
        <w:rPr>
          <w:rFonts w:cs="Times New Roman"/>
          <w:szCs w:val="24"/>
          <w:lang w:val="ro-RO"/>
        </w:rPr>
        <w:t>te</w:t>
      </w:r>
      <w:r w:rsidRPr="00CA7BC4">
        <w:rPr>
          <w:rFonts w:cs="Times New Roman"/>
          <w:szCs w:val="24"/>
          <w:lang w:val="ro-RO"/>
        </w:rPr>
        <w:t xml:space="preserve"> la rețelele electrice de distribuție.</w:t>
      </w:r>
    </w:p>
    <w:p w14:paraId="43525BA6" w14:textId="332404A4" w:rsidR="00D04FAC" w:rsidRPr="00CA7BC4" w:rsidRDefault="00D04FAC" w:rsidP="00141EE9">
      <w:pPr>
        <w:pStyle w:val="Titlu2"/>
        <w:rPr>
          <w:lang w:val="ro-RO"/>
        </w:rPr>
      </w:pPr>
      <w:bookmarkStart w:id="739" w:name="_Toc173411621"/>
      <w:bookmarkStart w:id="740" w:name="_Toc173427434"/>
      <w:bookmarkStart w:id="741" w:name="_Toc173428270"/>
      <w:bookmarkStart w:id="742" w:name="_Toc174096728"/>
      <w:bookmarkStart w:id="743" w:name="_Toc174096898"/>
      <w:bookmarkStart w:id="744" w:name="_Toc174097058"/>
      <w:bookmarkStart w:id="745" w:name="_Toc174097198"/>
      <w:bookmarkStart w:id="746" w:name="_Toc174097340"/>
      <w:bookmarkStart w:id="747" w:name="_Toc174097496"/>
      <w:bookmarkStart w:id="748" w:name="_Toc174097653"/>
      <w:bookmarkStart w:id="749" w:name="_Toc174098162"/>
      <w:bookmarkStart w:id="750" w:name="_Toc174098352"/>
      <w:bookmarkStart w:id="751" w:name="_Toc174098533"/>
      <w:bookmarkStart w:id="752" w:name="_Toc174342363"/>
      <w:bookmarkStart w:id="753" w:name="_Toc174342547"/>
      <w:bookmarkStart w:id="754" w:name="_Toc174342733"/>
      <w:bookmarkStart w:id="755" w:name="_Toc174342918"/>
      <w:bookmarkStart w:id="756" w:name="_Toc174343103"/>
      <w:bookmarkStart w:id="757" w:name="_Toc165562475"/>
      <w:bookmarkStart w:id="758" w:name="_Toc165562581"/>
      <w:bookmarkStart w:id="759" w:name="_Toc164075827"/>
      <w:bookmarkStart w:id="760" w:name="_Toc174096899"/>
      <w:bookmarkStart w:id="761" w:name="_Toc174343104"/>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r w:rsidRPr="00CA7BC4">
        <w:rPr>
          <w:lang w:val="ro-RO"/>
        </w:rPr>
        <w:t>Furnizarea de ultimă opțiune și serviciul universal</w:t>
      </w:r>
      <w:bookmarkEnd w:id="759"/>
      <w:bookmarkEnd w:id="760"/>
      <w:bookmarkEnd w:id="761"/>
      <w:r w:rsidRPr="00CA7BC4">
        <w:rPr>
          <w:lang w:val="ro-RO"/>
        </w:rPr>
        <w:t xml:space="preserve"> </w:t>
      </w:r>
    </w:p>
    <w:p w14:paraId="1D051B98" w14:textId="00C019EF" w:rsidR="00D04FAC" w:rsidRPr="00CA7BC4" w:rsidRDefault="00B17480" w:rsidP="00B47C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cs="Times New Roman"/>
          <w:szCs w:val="24"/>
          <w:lang w:val="ro-RO" w:eastAsia="ru-RU"/>
        </w:rPr>
      </w:pPr>
      <w:r w:rsidRPr="00CA7BC4">
        <w:rPr>
          <w:rFonts w:cs="Times New Roman"/>
          <w:szCs w:val="24"/>
          <w:lang w:val="ro-RO" w:eastAsia="ru-RU"/>
        </w:rPr>
        <w:t xml:space="preserve">19. </w:t>
      </w:r>
      <w:r w:rsidR="00D04FAC" w:rsidRPr="00CA7BC4">
        <w:rPr>
          <w:rFonts w:cs="Times New Roman"/>
          <w:szCs w:val="24"/>
          <w:lang w:val="ro-RO" w:eastAsia="ru-RU"/>
        </w:rPr>
        <w:t xml:space="preserve">Actualmente în Republica Moldova activează doi furnizori de energie electrică, care au calitatea de furnizor de ultimă opțiune și de serviciu universal: </w:t>
      </w:r>
      <w:r w:rsidR="00A52E7E" w:rsidRPr="00CA7BC4">
        <w:rPr>
          <w:rFonts w:cs="Times New Roman"/>
          <w:szCs w:val="24"/>
          <w:lang w:val="ro-RO" w:eastAsia="ru-RU"/>
        </w:rPr>
        <w:t>ÎC</w:t>
      </w:r>
      <w:r w:rsidR="00D04FAC" w:rsidRPr="00CA7BC4">
        <w:rPr>
          <w:rFonts w:cs="Times New Roman"/>
          <w:szCs w:val="24"/>
          <w:lang w:val="ro-RO" w:eastAsia="ru-RU"/>
        </w:rPr>
        <w:t>S „Premier Energy”</w:t>
      </w:r>
      <w:r w:rsidR="00A52E7E" w:rsidRPr="00CA7BC4">
        <w:rPr>
          <w:rFonts w:cs="Times New Roman"/>
          <w:szCs w:val="24"/>
          <w:lang w:val="ro-RO" w:eastAsia="ru-RU"/>
        </w:rPr>
        <w:t xml:space="preserve"> SRL</w:t>
      </w:r>
      <w:r w:rsidR="00D04FAC" w:rsidRPr="00CA7BC4">
        <w:rPr>
          <w:rFonts w:cs="Times New Roman"/>
          <w:szCs w:val="24"/>
          <w:lang w:val="ro-RO" w:eastAsia="ru-RU"/>
        </w:rPr>
        <w:t xml:space="preserve">, care </w:t>
      </w:r>
      <w:r w:rsidR="00D04FAC" w:rsidRPr="00CA7BC4">
        <w:rPr>
          <w:rFonts w:cs="Times New Roman"/>
          <w:szCs w:val="24"/>
          <w:lang w:val="ro-RO" w:eastAsia="ru-RU"/>
        </w:rPr>
        <w:lastRenderedPageBreak/>
        <w:t>asigură cu energie electrică consumatorii finali din teritoriul autorizat al operatorului sistemului de distribuție ÎCS „Premier Energy Distribution”</w:t>
      </w:r>
      <w:r w:rsidR="00A52E7E" w:rsidRPr="00CA7BC4">
        <w:rPr>
          <w:rFonts w:cs="Times New Roman"/>
          <w:szCs w:val="24"/>
          <w:lang w:val="ro-RO" w:eastAsia="ru-RU"/>
        </w:rPr>
        <w:t xml:space="preserve"> SA</w:t>
      </w:r>
      <w:r w:rsidR="00D04FAC" w:rsidRPr="00CA7BC4">
        <w:rPr>
          <w:rFonts w:cs="Times New Roman"/>
          <w:szCs w:val="24"/>
          <w:lang w:val="ro-RO" w:eastAsia="ru-RU"/>
        </w:rPr>
        <w:t xml:space="preserve">, și SA „Furnizare Energie Electrică Nord”, care deservește consumatorii </w:t>
      </w:r>
      <w:r w:rsidR="00A52E7E" w:rsidRPr="00CA7BC4">
        <w:rPr>
          <w:rFonts w:cs="Times New Roman"/>
          <w:szCs w:val="24"/>
          <w:lang w:val="ro-RO" w:eastAsia="ru-RU"/>
        </w:rPr>
        <w:t xml:space="preserve">finali </w:t>
      </w:r>
      <w:r w:rsidR="00D04FAC" w:rsidRPr="00CA7BC4">
        <w:rPr>
          <w:rFonts w:cs="Times New Roman"/>
          <w:szCs w:val="24"/>
          <w:lang w:val="ro-RO" w:eastAsia="ru-RU"/>
        </w:rPr>
        <w:t xml:space="preserve">din teritoriul autorizat al OSD SA „RED Nord”. Obligațiile respective </w:t>
      </w:r>
      <w:r w:rsidR="00F56B96" w:rsidRPr="00CA7BC4">
        <w:rPr>
          <w:rFonts w:cs="Times New Roman"/>
          <w:szCs w:val="24"/>
          <w:lang w:val="ro-RO" w:eastAsia="ru-RU"/>
        </w:rPr>
        <w:t>sunt stabilite în Legea cu privire la energia electrică nr. 107/2016</w:t>
      </w:r>
      <w:r w:rsidR="00D04FAC" w:rsidRPr="00CA7BC4">
        <w:rPr>
          <w:rFonts w:cs="Times New Roman"/>
          <w:szCs w:val="24"/>
          <w:lang w:val="ro-RO" w:eastAsia="ru-RU"/>
        </w:rPr>
        <w:t xml:space="preserve"> și sunt valabile până în </w:t>
      </w:r>
      <w:r w:rsidR="00F56B96" w:rsidRPr="00CA7BC4">
        <w:rPr>
          <w:rFonts w:cs="Times New Roman"/>
          <w:szCs w:val="24"/>
          <w:lang w:val="ro-RO" w:eastAsia="ru-RU"/>
        </w:rPr>
        <w:t xml:space="preserve">anul </w:t>
      </w:r>
      <w:r w:rsidR="00D04FAC" w:rsidRPr="00CA7BC4">
        <w:rPr>
          <w:rFonts w:cs="Times New Roman"/>
          <w:szCs w:val="24"/>
          <w:lang w:val="ro-RO" w:eastAsia="ru-RU"/>
        </w:rPr>
        <w:t>2026.</w:t>
      </w:r>
    </w:p>
    <w:p w14:paraId="68004F76" w14:textId="706D7D04" w:rsidR="00D04FAC" w:rsidRPr="00CA7BC4" w:rsidRDefault="00D04FAC" w:rsidP="00B47C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eastAsia="Calibri" w:cs="Times New Roman"/>
          <w:szCs w:val="24"/>
          <w:lang w:val="ro-RO" w:eastAsia="ru-RU"/>
        </w:rPr>
      </w:pPr>
      <w:r w:rsidRPr="00CA7BC4">
        <w:rPr>
          <w:rFonts w:eastAsia="Calibri" w:cs="Times New Roman"/>
          <w:szCs w:val="24"/>
          <w:lang w:val="ro-RO" w:eastAsia="ru-RU"/>
        </w:rPr>
        <w:t xml:space="preserve">Furnizorii respectivi își desfășoară activitatea în condiții și la prețuri reglementate: </w:t>
      </w:r>
      <w:r w:rsidR="00771A78" w:rsidRPr="00CA7BC4">
        <w:rPr>
          <w:rFonts w:eastAsia="Calibri" w:cs="Times New Roman"/>
          <w:szCs w:val="24"/>
          <w:lang w:val="ro-RO" w:eastAsia="ru-RU"/>
        </w:rPr>
        <w:br/>
      </w:r>
      <w:r w:rsidRPr="00CA7BC4">
        <w:rPr>
          <w:rFonts w:eastAsia="Calibri" w:cs="Times New Roman"/>
          <w:szCs w:val="24"/>
          <w:lang w:val="ro-RO" w:eastAsia="ru-RU"/>
        </w:rPr>
        <w:t>ÎCS „</w:t>
      </w:r>
      <w:r w:rsidRPr="00CA7BC4">
        <w:rPr>
          <w:rFonts w:cs="Times New Roman"/>
          <w:szCs w:val="24"/>
          <w:lang w:val="ro-RO" w:eastAsia="ru-RU"/>
        </w:rPr>
        <w:t>Premier Energy Distribution</w:t>
      </w:r>
      <w:r w:rsidRPr="00CA7BC4">
        <w:rPr>
          <w:rFonts w:eastAsia="Calibri" w:cs="Times New Roman"/>
          <w:szCs w:val="24"/>
          <w:lang w:val="ro-RO" w:eastAsia="ru-RU"/>
        </w:rPr>
        <w:t>” S</w:t>
      </w:r>
      <w:r w:rsidR="00F56B96" w:rsidRPr="00CA7BC4">
        <w:rPr>
          <w:rFonts w:eastAsia="Calibri" w:cs="Times New Roman"/>
          <w:szCs w:val="24"/>
          <w:lang w:val="ro-RO" w:eastAsia="ru-RU"/>
        </w:rPr>
        <w:t>A</w:t>
      </w:r>
      <w:r w:rsidRPr="00CA7BC4">
        <w:rPr>
          <w:rFonts w:eastAsia="Calibri" w:cs="Times New Roman"/>
          <w:szCs w:val="24"/>
          <w:lang w:val="ro-RO" w:eastAsia="ru-RU"/>
        </w:rPr>
        <w:t xml:space="preserve">, furnizează circa 73,4 % din cantitatea totală de energie electrică, livrată pe </w:t>
      </w:r>
      <w:r w:rsidR="00DB3AA2" w:rsidRPr="00CA7BC4">
        <w:rPr>
          <w:rFonts w:eastAsia="Calibri" w:cs="Times New Roman"/>
          <w:szCs w:val="24"/>
          <w:lang w:val="ro-RO" w:eastAsia="ru-RU"/>
        </w:rPr>
        <w:t>piața</w:t>
      </w:r>
      <w:r w:rsidRPr="00CA7BC4">
        <w:rPr>
          <w:rFonts w:eastAsia="Calibri" w:cs="Times New Roman"/>
          <w:szCs w:val="24"/>
          <w:lang w:val="ro-RO" w:eastAsia="ru-RU"/>
        </w:rPr>
        <w:t xml:space="preserve"> internă la tarife reglementate, pentru circa 939 mii consumatori </w:t>
      </w:r>
      <w:r w:rsidR="0065121A" w:rsidRPr="00CA7BC4">
        <w:rPr>
          <w:rFonts w:eastAsia="Calibri" w:cs="Times New Roman"/>
          <w:szCs w:val="24"/>
          <w:lang w:val="ro-RO" w:eastAsia="ru-RU"/>
        </w:rPr>
        <w:t xml:space="preserve">finali </w:t>
      </w:r>
      <w:r w:rsidRPr="00CA7BC4">
        <w:rPr>
          <w:rFonts w:eastAsia="Calibri" w:cs="Times New Roman"/>
          <w:szCs w:val="24"/>
          <w:lang w:val="ro-RO" w:eastAsia="ru-RU"/>
        </w:rPr>
        <w:t xml:space="preserve">sau circa 65% din totalul consumatorilor din </w:t>
      </w:r>
      <w:r w:rsidR="00DB3AA2" w:rsidRPr="00CA7BC4">
        <w:rPr>
          <w:rFonts w:eastAsia="Calibri" w:cs="Times New Roman"/>
          <w:szCs w:val="24"/>
          <w:lang w:val="ro-RO" w:eastAsia="ru-RU"/>
        </w:rPr>
        <w:t>țară</w:t>
      </w:r>
      <w:r w:rsidRPr="00CA7BC4">
        <w:rPr>
          <w:rFonts w:eastAsia="Calibri" w:cs="Times New Roman"/>
          <w:szCs w:val="24"/>
          <w:lang w:val="ro-RO" w:eastAsia="ru-RU"/>
        </w:rPr>
        <w:t xml:space="preserve"> </w:t>
      </w:r>
      <w:r w:rsidR="00DB3AA2" w:rsidRPr="00CA7BC4">
        <w:rPr>
          <w:rFonts w:eastAsia="Calibri" w:cs="Times New Roman"/>
          <w:szCs w:val="24"/>
          <w:lang w:val="ro-RO" w:eastAsia="ru-RU"/>
        </w:rPr>
        <w:t>și</w:t>
      </w:r>
      <w:r w:rsidRPr="00CA7BC4">
        <w:rPr>
          <w:rFonts w:eastAsia="Calibri" w:cs="Times New Roman"/>
          <w:szCs w:val="24"/>
          <w:lang w:val="ro-RO" w:eastAsia="ru-RU"/>
        </w:rPr>
        <w:t xml:space="preserve"> „Furnizarea Energiei Electrice Nord” SA, care furnizează restul circa 26,3% din cantitatea totală de energie electrică livrată pe </w:t>
      </w:r>
      <w:r w:rsidR="00DB3AA2" w:rsidRPr="00CA7BC4">
        <w:rPr>
          <w:rFonts w:eastAsia="Calibri" w:cs="Times New Roman"/>
          <w:szCs w:val="24"/>
          <w:lang w:val="ro-RO" w:eastAsia="ru-RU"/>
        </w:rPr>
        <w:t>piața</w:t>
      </w:r>
      <w:r w:rsidRPr="00CA7BC4">
        <w:rPr>
          <w:rFonts w:eastAsia="Calibri" w:cs="Times New Roman"/>
          <w:szCs w:val="24"/>
          <w:lang w:val="ro-RO" w:eastAsia="ru-RU"/>
        </w:rPr>
        <w:t xml:space="preserve"> internă la tarife reglementate, către circa 492 mii consumatori</w:t>
      </w:r>
      <w:r w:rsidR="0065121A" w:rsidRPr="00CA7BC4">
        <w:rPr>
          <w:rFonts w:eastAsia="Calibri" w:cs="Times New Roman"/>
          <w:szCs w:val="24"/>
          <w:lang w:val="ro-RO" w:eastAsia="ru-RU"/>
        </w:rPr>
        <w:t xml:space="preserve"> finali</w:t>
      </w:r>
      <w:r w:rsidRPr="00CA7BC4">
        <w:rPr>
          <w:rFonts w:eastAsia="Calibri" w:cs="Times New Roman"/>
          <w:szCs w:val="24"/>
          <w:lang w:val="ro-RO" w:eastAsia="ru-RU"/>
        </w:rPr>
        <w:t xml:space="preserve"> sau circa 34% din totalul consumatorilor din ţară</w:t>
      </w:r>
      <w:r w:rsidRPr="00CA7BC4">
        <w:rPr>
          <w:rFonts w:eastAsia="Calibri" w:cs="Times New Roman"/>
          <w:szCs w:val="24"/>
          <w:vertAlign w:val="superscript"/>
          <w:lang w:val="ro-RO" w:eastAsia="ru-RU"/>
        </w:rPr>
        <w:t>15, 17</w:t>
      </w:r>
      <w:r w:rsidR="0065121A" w:rsidRPr="00CA7BC4">
        <w:rPr>
          <w:rFonts w:eastAsia="Calibri" w:cs="Times New Roman"/>
          <w:szCs w:val="24"/>
          <w:lang w:val="ro-RO" w:eastAsia="ru-RU"/>
        </w:rPr>
        <w:t>.</w:t>
      </w:r>
    </w:p>
    <w:p w14:paraId="3C1BC54B" w14:textId="77777777" w:rsidR="00A53F98" w:rsidRPr="00CA7BC4" w:rsidRDefault="00D04FAC" w:rsidP="00A53F98">
      <w:pPr>
        <w:tabs>
          <w:tab w:val="left" w:pos="567"/>
          <w:tab w:val="left" w:pos="851"/>
        </w:tabs>
        <w:ind w:right="57"/>
        <w:jc w:val="right"/>
        <w:rPr>
          <w:rFonts w:cs="Times New Roman"/>
          <w:szCs w:val="24"/>
          <w:lang w:val="ro-RO"/>
        </w:rPr>
      </w:pPr>
      <w:r w:rsidRPr="00CA7BC4">
        <w:rPr>
          <w:rFonts w:cs="Times New Roman"/>
          <w:b/>
          <w:bCs/>
          <w:szCs w:val="24"/>
          <w:lang w:val="ro-RO"/>
        </w:rPr>
        <w:t xml:space="preserve">Tabelul 5. </w:t>
      </w:r>
      <w:r w:rsidRPr="00CA7BC4">
        <w:rPr>
          <w:rFonts w:cs="Times New Roman"/>
          <w:szCs w:val="24"/>
          <w:lang w:val="ro-RO"/>
        </w:rPr>
        <w:t xml:space="preserve">Cantitatea de energie electrică furnizată consumatorilor </w:t>
      </w:r>
    </w:p>
    <w:p w14:paraId="5572AD36" w14:textId="787EA141" w:rsidR="00D04FAC" w:rsidRPr="00CA7BC4" w:rsidRDefault="00D04FAC" w:rsidP="00C879CE">
      <w:pPr>
        <w:tabs>
          <w:tab w:val="left" w:pos="567"/>
          <w:tab w:val="left" w:pos="851"/>
        </w:tabs>
        <w:ind w:right="57"/>
        <w:jc w:val="right"/>
        <w:rPr>
          <w:rFonts w:cs="Times New Roman"/>
          <w:szCs w:val="24"/>
          <w:lang w:val="ro-RO" w:eastAsia="ru-RU"/>
        </w:rPr>
      </w:pPr>
      <w:r w:rsidRPr="00CA7BC4">
        <w:rPr>
          <w:rFonts w:cs="Times New Roman"/>
          <w:szCs w:val="24"/>
          <w:lang w:val="ro-RO"/>
        </w:rPr>
        <w:t>finali în perioada anilor 2018-202</w:t>
      </w:r>
      <w:r w:rsidR="007428DC" w:rsidRPr="00CA7BC4">
        <w:rPr>
          <w:rFonts w:cs="Times New Roman"/>
          <w:szCs w:val="24"/>
          <w:lang w:val="ro-RO"/>
        </w:rPr>
        <w:t>3</w:t>
      </w:r>
      <w:r w:rsidR="00E16102" w:rsidRPr="00CA7BC4">
        <w:rPr>
          <w:rStyle w:val="Referinnotdesubsol"/>
          <w:rFonts w:cs="Times New Roman"/>
          <w:szCs w:val="24"/>
          <w:lang w:val="ro-RO"/>
        </w:rPr>
        <w:footnoteReference w:id="17"/>
      </w:r>
    </w:p>
    <w:tbl>
      <w:tblPr>
        <w:tblStyle w:val="Tabelgril"/>
        <w:tblW w:w="9356" w:type="dxa"/>
        <w:jc w:val="center"/>
        <w:tblLayout w:type="fixed"/>
        <w:tblLook w:val="04A0" w:firstRow="1" w:lastRow="0" w:firstColumn="1" w:lastColumn="0" w:noHBand="0" w:noVBand="1"/>
      </w:tblPr>
      <w:tblGrid>
        <w:gridCol w:w="2977"/>
        <w:gridCol w:w="1063"/>
        <w:gridCol w:w="1063"/>
        <w:gridCol w:w="1063"/>
        <w:gridCol w:w="1063"/>
        <w:gridCol w:w="1063"/>
        <w:gridCol w:w="1064"/>
      </w:tblGrid>
      <w:tr w:rsidR="00E16102" w:rsidRPr="00CA7BC4" w14:paraId="737001A7" w14:textId="2B30AC6E" w:rsidTr="00C93140">
        <w:trPr>
          <w:jc w:val="center"/>
        </w:trPr>
        <w:tc>
          <w:tcPr>
            <w:tcW w:w="2977" w:type="dxa"/>
          </w:tcPr>
          <w:p w14:paraId="2B6BDBD7" w14:textId="77777777" w:rsidR="007428DC" w:rsidRPr="00CA7BC4" w:rsidRDefault="007428DC" w:rsidP="0046000C">
            <w:pPr>
              <w:tabs>
                <w:tab w:val="left" w:pos="567"/>
                <w:tab w:val="left" w:pos="851"/>
              </w:tabs>
              <w:ind w:right="57"/>
              <w:rPr>
                <w:rFonts w:cs="Times New Roman"/>
                <w:b/>
                <w:bCs/>
                <w:sz w:val="20"/>
                <w:lang w:val="ro-RO" w:eastAsia="ru-RU"/>
              </w:rPr>
            </w:pPr>
            <w:r w:rsidRPr="00CA7BC4">
              <w:rPr>
                <w:rFonts w:cs="Times New Roman"/>
                <w:b/>
                <w:bCs/>
                <w:sz w:val="20"/>
                <w:lang w:val="ro-RO"/>
              </w:rPr>
              <w:t>Indicii</w:t>
            </w:r>
          </w:p>
        </w:tc>
        <w:tc>
          <w:tcPr>
            <w:tcW w:w="1063" w:type="dxa"/>
            <w:vAlign w:val="center"/>
          </w:tcPr>
          <w:p w14:paraId="63DD9E2C" w14:textId="77777777" w:rsidR="007428DC" w:rsidRPr="00CA7BC4" w:rsidRDefault="007428DC" w:rsidP="00141EE9">
            <w:pPr>
              <w:tabs>
                <w:tab w:val="left" w:pos="567"/>
                <w:tab w:val="left" w:pos="851"/>
              </w:tabs>
              <w:ind w:right="57"/>
              <w:jc w:val="center"/>
              <w:rPr>
                <w:rFonts w:cs="Times New Roman"/>
                <w:b/>
                <w:bCs/>
                <w:sz w:val="20"/>
                <w:lang w:val="ro-RO" w:eastAsia="ru-RU"/>
              </w:rPr>
            </w:pPr>
            <w:r w:rsidRPr="00CA7BC4">
              <w:rPr>
                <w:rFonts w:cs="Times New Roman"/>
                <w:b/>
                <w:bCs/>
                <w:sz w:val="20"/>
                <w:lang w:val="ro-RO" w:eastAsia="ru-RU"/>
              </w:rPr>
              <w:t>2018</w:t>
            </w:r>
          </w:p>
        </w:tc>
        <w:tc>
          <w:tcPr>
            <w:tcW w:w="1063" w:type="dxa"/>
            <w:vAlign w:val="center"/>
          </w:tcPr>
          <w:p w14:paraId="4809DA5F" w14:textId="77777777" w:rsidR="007428DC" w:rsidRPr="00CA7BC4" w:rsidRDefault="007428DC" w:rsidP="00141EE9">
            <w:pPr>
              <w:tabs>
                <w:tab w:val="left" w:pos="567"/>
                <w:tab w:val="left" w:pos="851"/>
              </w:tabs>
              <w:ind w:right="57"/>
              <w:jc w:val="center"/>
              <w:rPr>
                <w:rFonts w:cs="Times New Roman"/>
                <w:b/>
                <w:bCs/>
                <w:sz w:val="20"/>
                <w:lang w:val="ro-RO" w:eastAsia="ru-RU"/>
              </w:rPr>
            </w:pPr>
            <w:r w:rsidRPr="00CA7BC4">
              <w:rPr>
                <w:rFonts w:cs="Times New Roman"/>
                <w:b/>
                <w:bCs/>
                <w:sz w:val="20"/>
                <w:lang w:val="ro-RO" w:eastAsia="ru-RU"/>
              </w:rPr>
              <w:t>2019</w:t>
            </w:r>
          </w:p>
        </w:tc>
        <w:tc>
          <w:tcPr>
            <w:tcW w:w="1063" w:type="dxa"/>
            <w:vAlign w:val="center"/>
          </w:tcPr>
          <w:p w14:paraId="3D0B46ED" w14:textId="77777777" w:rsidR="007428DC" w:rsidRPr="00CA7BC4" w:rsidRDefault="007428DC" w:rsidP="00141EE9">
            <w:pPr>
              <w:tabs>
                <w:tab w:val="left" w:pos="567"/>
                <w:tab w:val="left" w:pos="851"/>
              </w:tabs>
              <w:ind w:right="57"/>
              <w:jc w:val="center"/>
              <w:rPr>
                <w:rFonts w:cs="Times New Roman"/>
                <w:b/>
                <w:bCs/>
                <w:sz w:val="20"/>
                <w:lang w:val="ro-RO" w:eastAsia="ru-RU"/>
              </w:rPr>
            </w:pPr>
            <w:r w:rsidRPr="00CA7BC4">
              <w:rPr>
                <w:rFonts w:cs="Times New Roman"/>
                <w:b/>
                <w:bCs/>
                <w:sz w:val="20"/>
                <w:lang w:val="ro-RO" w:eastAsia="ru-RU"/>
              </w:rPr>
              <w:t>2020</w:t>
            </w:r>
          </w:p>
        </w:tc>
        <w:tc>
          <w:tcPr>
            <w:tcW w:w="1063" w:type="dxa"/>
            <w:vAlign w:val="center"/>
          </w:tcPr>
          <w:p w14:paraId="74ACD8D2" w14:textId="77777777" w:rsidR="007428DC" w:rsidRPr="00CA7BC4" w:rsidRDefault="007428DC" w:rsidP="00141EE9">
            <w:pPr>
              <w:tabs>
                <w:tab w:val="left" w:pos="567"/>
                <w:tab w:val="left" w:pos="851"/>
              </w:tabs>
              <w:ind w:right="57"/>
              <w:jc w:val="center"/>
              <w:rPr>
                <w:rFonts w:cs="Times New Roman"/>
                <w:b/>
                <w:bCs/>
                <w:sz w:val="20"/>
                <w:lang w:val="ro-RO" w:eastAsia="ru-RU"/>
              </w:rPr>
            </w:pPr>
            <w:r w:rsidRPr="00CA7BC4">
              <w:rPr>
                <w:rFonts w:cs="Times New Roman"/>
                <w:b/>
                <w:bCs/>
                <w:sz w:val="20"/>
                <w:lang w:val="ro-RO" w:eastAsia="ru-RU"/>
              </w:rPr>
              <w:t>2021</w:t>
            </w:r>
          </w:p>
        </w:tc>
        <w:tc>
          <w:tcPr>
            <w:tcW w:w="1063" w:type="dxa"/>
            <w:vAlign w:val="center"/>
          </w:tcPr>
          <w:p w14:paraId="2606F19E" w14:textId="77777777" w:rsidR="007428DC" w:rsidRPr="00CA7BC4" w:rsidRDefault="007428DC" w:rsidP="00141EE9">
            <w:pPr>
              <w:tabs>
                <w:tab w:val="left" w:pos="567"/>
                <w:tab w:val="left" w:pos="851"/>
              </w:tabs>
              <w:ind w:right="57"/>
              <w:jc w:val="center"/>
              <w:rPr>
                <w:rFonts w:cs="Times New Roman"/>
                <w:b/>
                <w:bCs/>
                <w:sz w:val="20"/>
                <w:lang w:val="ro-RO" w:eastAsia="ru-RU"/>
              </w:rPr>
            </w:pPr>
            <w:r w:rsidRPr="00CA7BC4">
              <w:rPr>
                <w:rFonts w:cs="Times New Roman"/>
                <w:b/>
                <w:bCs/>
                <w:sz w:val="20"/>
                <w:lang w:val="ro-RO" w:eastAsia="ru-RU"/>
              </w:rPr>
              <w:t>2022</w:t>
            </w:r>
          </w:p>
        </w:tc>
        <w:tc>
          <w:tcPr>
            <w:tcW w:w="1064" w:type="dxa"/>
            <w:vAlign w:val="center"/>
          </w:tcPr>
          <w:p w14:paraId="0553B5EE" w14:textId="4B0B063A" w:rsidR="007428DC" w:rsidRPr="00CA7BC4" w:rsidRDefault="007428DC" w:rsidP="00141EE9">
            <w:pPr>
              <w:tabs>
                <w:tab w:val="left" w:pos="567"/>
                <w:tab w:val="left" w:pos="851"/>
              </w:tabs>
              <w:ind w:right="57"/>
              <w:jc w:val="center"/>
              <w:rPr>
                <w:rFonts w:cs="Times New Roman"/>
                <w:b/>
                <w:bCs/>
                <w:sz w:val="20"/>
                <w:lang w:val="ro-RO" w:eastAsia="ru-RU"/>
              </w:rPr>
            </w:pPr>
            <w:r w:rsidRPr="00CA7BC4">
              <w:rPr>
                <w:rFonts w:cs="Times New Roman"/>
                <w:b/>
                <w:bCs/>
                <w:sz w:val="20"/>
                <w:lang w:val="ro-RO" w:eastAsia="ru-RU"/>
              </w:rPr>
              <w:t>2023</w:t>
            </w:r>
          </w:p>
        </w:tc>
      </w:tr>
      <w:tr w:rsidR="00E16102" w:rsidRPr="00CA7BC4" w14:paraId="64472983" w14:textId="77772740" w:rsidTr="00C93140">
        <w:trPr>
          <w:jc w:val="center"/>
        </w:trPr>
        <w:tc>
          <w:tcPr>
            <w:tcW w:w="2977" w:type="dxa"/>
          </w:tcPr>
          <w:p w14:paraId="2AFC59E8" w14:textId="77777777" w:rsidR="007428DC" w:rsidRPr="00CA7BC4" w:rsidRDefault="007428DC" w:rsidP="0046000C">
            <w:pPr>
              <w:tabs>
                <w:tab w:val="left" w:pos="567"/>
                <w:tab w:val="left" w:pos="851"/>
              </w:tabs>
              <w:ind w:right="57"/>
              <w:rPr>
                <w:rFonts w:cs="Times New Roman"/>
                <w:sz w:val="20"/>
                <w:lang w:val="ro-RO" w:eastAsia="ru-RU"/>
              </w:rPr>
            </w:pPr>
            <w:r w:rsidRPr="00CA7BC4">
              <w:rPr>
                <w:rFonts w:cs="Times New Roman"/>
                <w:sz w:val="20"/>
                <w:lang w:val="ro-RO"/>
              </w:rPr>
              <w:t>Furnizat consumatorilor finali (consumul de energie electrică) – total, mil. kWh</w:t>
            </w:r>
          </w:p>
        </w:tc>
        <w:tc>
          <w:tcPr>
            <w:tcW w:w="1063" w:type="dxa"/>
            <w:vAlign w:val="center"/>
          </w:tcPr>
          <w:p w14:paraId="2E11E509" w14:textId="1F77B499" w:rsidR="007428DC" w:rsidRPr="00CA7BC4" w:rsidRDefault="007428DC" w:rsidP="00141EE9">
            <w:pPr>
              <w:tabs>
                <w:tab w:val="left" w:pos="567"/>
                <w:tab w:val="left" w:pos="851"/>
              </w:tabs>
              <w:ind w:right="57"/>
              <w:jc w:val="center"/>
              <w:rPr>
                <w:rFonts w:cs="Times New Roman"/>
                <w:b/>
                <w:bCs/>
                <w:sz w:val="20"/>
                <w:lang w:val="ro-RO" w:eastAsia="ru-RU"/>
              </w:rPr>
            </w:pPr>
            <w:r w:rsidRPr="00CA7BC4">
              <w:rPr>
                <w:rFonts w:cs="Times New Roman"/>
                <w:b/>
                <w:bCs/>
                <w:sz w:val="20"/>
                <w:lang w:val="ro-RO" w:eastAsia="ru-RU"/>
              </w:rPr>
              <w:t>3</w:t>
            </w:r>
            <w:r w:rsidR="003941AF" w:rsidRPr="00CA7BC4">
              <w:rPr>
                <w:rFonts w:cs="Times New Roman"/>
                <w:b/>
                <w:bCs/>
                <w:sz w:val="20"/>
                <w:lang w:val="ro-RO" w:eastAsia="ru-RU"/>
              </w:rPr>
              <w:t xml:space="preserve"> </w:t>
            </w:r>
            <w:r w:rsidRPr="00CA7BC4">
              <w:rPr>
                <w:rFonts w:cs="Times New Roman"/>
                <w:b/>
                <w:bCs/>
                <w:sz w:val="20"/>
                <w:lang w:val="ro-RO" w:eastAsia="ru-RU"/>
              </w:rPr>
              <w:t>862,7</w:t>
            </w:r>
          </w:p>
        </w:tc>
        <w:tc>
          <w:tcPr>
            <w:tcW w:w="1063" w:type="dxa"/>
            <w:vAlign w:val="center"/>
          </w:tcPr>
          <w:p w14:paraId="7F8C563E" w14:textId="65FBD612" w:rsidR="007428DC" w:rsidRPr="00CA7BC4" w:rsidRDefault="007428DC" w:rsidP="00141EE9">
            <w:pPr>
              <w:tabs>
                <w:tab w:val="left" w:pos="567"/>
                <w:tab w:val="left" w:pos="851"/>
              </w:tabs>
              <w:ind w:right="57"/>
              <w:jc w:val="center"/>
              <w:rPr>
                <w:rFonts w:cs="Times New Roman"/>
                <w:b/>
                <w:bCs/>
                <w:sz w:val="20"/>
                <w:lang w:val="ro-RO" w:eastAsia="ru-RU"/>
              </w:rPr>
            </w:pPr>
            <w:r w:rsidRPr="00CA7BC4">
              <w:rPr>
                <w:rFonts w:cs="Times New Roman"/>
                <w:b/>
                <w:bCs/>
                <w:sz w:val="20"/>
                <w:lang w:val="ro-RO" w:eastAsia="ru-RU"/>
              </w:rPr>
              <w:t>3</w:t>
            </w:r>
            <w:r w:rsidR="003941AF" w:rsidRPr="00CA7BC4">
              <w:rPr>
                <w:rFonts w:cs="Times New Roman"/>
                <w:b/>
                <w:bCs/>
                <w:sz w:val="20"/>
                <w:lang w:val="ro-RO" w:eastAsia="ru-RU"/>
              </w:rPr>
              <w:t xml:space="preserve"> </w:t>
            </w:r>
            <w:r w:rsidRPr="00CA7BC4">
              <w:rPr>
                <w:rFonts w:cs="Times New Roman"/>
                <w:b/>
                <w:bCs/>
                <w:sz w:val="20"/>
                <w:lang w:val="ro-RO" w:eastAsia="ru-RU"/>
              </w:rPr>
              <w:t>875,1</w:t>
            </w:r>
          </w:p>
        </w:tc>
        <w:tc>
          <w:tcPr>
            <w:tcW w:w="1063" w:type="dxa"/>
            <w:vAlign w:val="center"/>
          </w:tcPr>
          <w:p w14:paraId="45D58FC5" w14:textId="16E17590" w:rsidR="007428DC" w:rsidRPr="00CA7BC4" w:rsidRDefault="007428DC" w:rsidP="00141EE9">
            <w:pPr>
              <w:tabs>
                <w:tab w:val="left" w:pos="567"/>
                <w:tab w:val="left" w:pos="851"/>
              </w:tabs>
              <w:ind w:right="57"/>
              <w:jc w:val="center"/>
              <w:rPr>
                <w:rFonts w:cs="Times New Roman"/>
                <w:b/>
                <w:bCs/>
                <w:sz w:val="20"/>
                <w:lang w:val="ro-RO" w:eastAsia="ru-RU"/>
              </w:rPr>
            </w:pPr>
            <w:r w:rsidRPr="00CA7BC4">
              <w:rPr>
                <w:rFonts w:cs="Times New Roman"/>
                <w:b/>
                <w:bCs/>
                <w:sz w:val="20"/>
                <w:lang w:val="ro-RO" w:eastAsia="ru-RU"/>
              </w:rPr>
              <w:t>3</w:t>
            </w:r>
            <w:r w:rsidR="003941AF" w:rsidRPr="00CA7BC4">
              <w:rPr>
                <w:rFonts w:cs="Times New Roman"/>
                <w:b/>
                <w:bCs/>
                <w:sz w:val="20"/>
                <w:lang w:val="ro-RO" w:eastAsia="ru-RU"/>
              </w:rPr>
              <w:t xml:space="preserve"> </w:t>
            </w:r>
            <w:r w:rsidRPr="00CA7BC4">
              <w:rPr>
                <w:rFonts w:cs="Times New Roman"/>
                <w:b/>
                <w:bCs/>
                <w:sz w:val="20"/>
                <w:lang w:val="ro-RO" w:eastAsia="ru-RU"/>
              </w:rPr>
              <w:t>866,2</w:t>
            </w:r>
          </w:p>
        </w:tc>
        <w:tc>
          <w:tcPr>
            <w:tcW w:w="1063" w:type="dxa"/>
            <w:vAlign w:val="center"/>
          </w:tcPr>
          <w:p w14:paraId="2CF94D29" w14:textId="1B5CA585" w:rsidR="007428DC" w:rsidRPr="00CA7BC4" w:rsidRDefault="007428DC" w:rsidP="00141EE9">
            <w:pPr>
              <w:tabs>
                <w:tab w:val="left" w:pos="567"/>
                <w:tab w:val="left" w:pos="851"/>
              </w:tabs>
              <w:ind w:right="57"/>
              <w:jc w:val="center"/>
              <w:rPr>
                <w:rFonts w:cs="Times New Roman"/>
                <w:b/>
                <w:bCs/>
                <w:sz w:val="20"/>
                <w:lang w:val="ro-RO" w:eastAsia="ru-RU"/>
              </w:rPr>
            </w:pPr>
            <w:r w:rsidRPr="00CA7BC4">
              <w:rPr>
                <w:rFonts w:cs="Times New Roman"/>
                <w:b/>
                <w:bCs/>
                <w:sz w:val="20"/>
                <w:lang w:val="ro-RO" w:eastAsia="ru-RU"/>
              </w:rPr>
              <w:t>4</w:t>
            </w:r>
            <w:r w:rsidR="003941AF" w:rsidRPr="00CA7BC4">
              <w:rPr>
                <w:rFonts w:cs="Times New Roman"/>
                <w:b/>
                <w:bCs/>
                <w:sz w:val="20"/>
                <w:lang w:val="ro-RO" w:eastAsia="ru-RU"/>
              </w:rPr>
              <w:t xml:space="preserve"> </w:t>
            </w:r>
            <w:r w:rsidRPr="00CA7BC4">
              <w:rPr>
                <w:rFonts w:cs="Times New Roman"/>
                <w:b/>
                <w:bCs/>
                <w:sz w:val="20"/>
                <w:lang w:val="ro-RO" w:eastAsia="ru-RU"/>
              </w:rPr>
              <w:t>155,8</w:t>
            </w:r>
          </w:p>
        </w:tc>
        <w:tc>
          <w:tcPr>
            <w:tcW w:w="1063" w:type="dxa"/>
            <w:vAlign w:val="center"/>
          </w:tcPr>
          <w:p w14:paraId="13C41430" w14:textId="2CFD3772" w:rsidR="007428DC" w:rsidRPr="00CA7BC4" w:rsidRDefault="007428DC" w:rsidP="00141EE9">
            <w:pPr>
              <w:tabs>
                <w:tab w:val="left" w:pos="567"/>
                <w:tab w:val="left" w:pos="851"/>
              </w:tabs>
              <w:ind w:right="57"/>
              <w:jc w:val="center"/>
              <w:rPr>
                <w:rFonts w:cs="Times New Roman"/>
                <w:b/>
                <w:bCs/>
                <w:sz w:val="20"/>
                <w:lang w:val="ro-RO" w:eastAsia="ru-RU"/>
              </w:rPr>
            </w:pPr>
            <w:r w:rsidRPr="00CA7BC4">
              <w:rPr>
                <w:rFonts w:cs="Times New Roman"/>
                <w:b/>
                <w:bCs/>
                <w:sz w:val="20"/>
                <w:lang w:val="ro-RO" w:eastAsia="ru-RU"/>
              </w:rPr>
              <w:t>4</w:t>
            </w:r>
            <w:r w:rsidR="003941AF" w:rsidRPr="00CA7BC4">
              <w:rPr>
                <w:rFonts w:cs="Times New Roman"/>
                <w:b/>
                <w:bCs/>
                <w:sz w:val="20"/>
                <w:lang w:val="ro-RO" w:eastAsia="ru-RU"/>
              </w:rPr>
              <w:t xml:space="preserve"> </w:t>
            </w:r>
            <w:r w:rsidRPr="00CA7BC4">
              <w:rPr>
                <w:rFonts w:cs="Times New Roman"/>
                <w:b/>
                <w:bCs/>
                <w:sz w:val="20"/>
                <w:lang w:val="ro-RO" w:eastAsia="ru-RU"/>
              </w:rPr>
              <w:t>050,5</w:t>
            </w:r>
          </w:p>
        </w:tc>
        <w:tc>
          <w:tcPr>
            <w:tcW w:w="1064" w:type="dxa"/>
            <w:vAlign w:val="center"/>
          </w:tcPr>
          <w:p w14:paraId="3129C081" w14:textId="2030F4B7" w:rsidR="007428DC" w:rsidRPr="00CA7BC4" w:rsidRDefault="007428DC" w:rsidP="00141EE9">
            <w:pPr>
              <w:tabs>
                <w:tab w:val="left" w:pos="567"/>
                <w:tab w:val="left" w:pos="851"/>
              </w:tabs>
              <w:ind w:right="57"/>
              <w:jc w:val="center"/>
              <w:rPr>
                <w:rFonts w:cs="Times New Roman"/>
                <w:b/>
                <w:bCs/>
                <w:sz w:val="20"/>
                <w:lang w:val="ro-RO" w:eastAsia="ru-RU"/>
              </w:rPr>
            </w:pPr>
            <w:r w:rsidRPr="00CA7BC4">
              <w:rPr>
                <w:rFonts w:cs="Times New Roman"/>
                <w:b/>
                <w:bCs/>
                <w:sz w:val="20"/>
                <w:lang w:val="ro-RO" w:eastAsia="ru-RU"/>
              </w:rPr>
              <w:t>3</w:t>
            </w:r>
            <w:r w:rsidR="003941AF" w:rsidRPr="00CA7BC4">
              <w:rPr>
                <w:rFonts w:cs="Times New Roman"/>
                <w:b/>
                <w:bCs/>
                <w:sz w:val="20"/>
                <w:lang w:val="ro-RO" w:eastAsia="ru-RU"/>
              </w:rPr>
              <w:t xml:space="preserve"> </w:t>
            </w:r>
            <w:r w:rsidRPr="00CA7BC4">
              <w:rPr>
                <w:rFonts w:cs="Times New Roman"/>
                <w:b/>
                <w:bCs/>
                <w:sz w:val="20"/>
                <w:lang w:val="ro-RO" w:eastAsia="ru-RU"/>
              </w:rPr>
              <w:t>889,0</w:t>
            </w:r>
          </w:p>
        </w:tc>
      </w:tr>
      <w:tr w:rsidR="00E16102" w:rsidRPr="00CA7BC4" w14:paraId="50E4260F" w14:textId="29CAF140" w:rsidTr="00C93140">
        <w:trPr>
          <w:jc w:val="center"/>
        </w:trPr>
        <w:tc>
          <w:tcPr>
            <w:tcW w:w="2977" w:type="dxa"/>
          </w:tcPr>
          <w:p w14:paraId="191069A6" w14:textId="77777777" w:rsidR="007428DC" w:rsidRPr="00CA7BC4" w:rsidRDefault="007428DC" w:rsidP="0046000C">
            <w:pPr>
              <w:tabs>
                <w:tab w:val="left" w:pos="567"/>
                <w:tab w:val="left" w:pos="851"/>
              </w:tabs>
              <w:ind w:right="57" w:firstLine="142"/>
              <w:rPr>
                <w:rFonts w:cs="Times New Roman"/>
                <w:sz w:val="20"/>
                <w:lang w:val="ro-RO" w:eastAsia="ru-RU"/>
              </w:rPr>
            </w:pPr>
            <w:r w:rsidRPr="00CA7BC4">
              <w:rPr>
                <w:rFonts w:cs="Times New Roman"/>
                <w:sz w:val="20"/>
                <w:lang w:val="ro-RO"/>
              </w:rPr>
              <w:t>Î.C.S. Premier Energy S.R.L</w:t>
            </w:r>
          </w:p>
        </w:tc>
        <w:tc>
          <w:tcPr>
            <w:tcW w:w="1063" w:type="dxa"/>
            <w:vAlign w:val="center"/>
          </w:tcPr>
          <w:p w14:paraId="25B1BDBA" w14:textId="3AA1F26F" w:rsidR="007428DC" w:rsidRPr="00CA7BC4" w:rsidRDefault="007428DC" w:rsidP="00141EE9">
            <w:pPr>
              <w:tabs>
                <w:tab w:val="left" w:pos="567"/>
                <w:tab w:val="left" w:pos="851"/>
              </w:tabs>
              <w:ind w:right="57"/>
              <w:jc w:val="center"/>
              <w:rPr>
                <w:rFonts w:cs="Times New Roman"/>
                <w:sz w:val="20"/>
                <w:lang w:val="ro-RO" w:eastAsia="ru-RU"/>
              </w:rPr>
            </w:pPr>
            <w:r w:rsidRPr="00CA7BC4">
              <w:rPr>
                <w:rFonts w:cs="Times New Roman"/>
                <w:sz w:val="20"/>
                <w:lang w:val="ro-RO" w:eastAsia="ru-RU"/>
              </w:rPr>
              <w:t>2</w:t>
            </w:r>
            <w:r w:rsidR="003941AF" w:rsidRPr="00CA7BC4">
              <w:rPr>
                <w:rFonts w:cs="Times New Roman"/>
                <w:sz w:val="20"/>
                <w:lang w:val="ro-RO" w:eastAsia="ru-RU"/>
              </w:rPr>
              <w:t xml:space="preserve"> </w:t>
            </w:r>
            <w:r w:rsidRPr="00CA7BC4">
              <w:rPr>
                <w:rFonts w:cs="Times New Roman"/>
                <w:sz w:val="20"/>
                <w:lang w:val="ro-RO" w:eastAsia="ru-RU"/>
              </w:rPr>
              <w:t>767,6</w:t>
            </w:r>
          </w:p>
        </w:tc>
        <w:tc>
          <w:tcPr>
            <w:tcW w:w="1063" w:type="dxa"/>
            <w:vAlign w:val="center"/>
          </w:tcPr>
          <w:p w14:paraId="2EC859CB" w14:textId="3312321A" w:rsidR="007428DC" w:rsidRPr="00CA7BC4" w:rsidRDefault="007428DC" w:rsidP="00141EE9">
            <w:pPr>
              <w:tabs>
                <w:tab w:val="left" w:pos="567"/>
                <w:tab w:val="left" w:pos="851"/>
              </w:tabs>
              <w:ind w:right="57"/>
              <w:jc w:val="center"/>
              <w:rPr>
                <w:rFonts w:cs="Times New Roman"/>
                <w:sz w:val="20"/>
                <w:lang w:val="ro-RO" w:eastAsia="ru-RU"/>
              </w:rPr>
            </w:pPr>
            <w:r w:rsidRPr="00CA7BC4">
              <w:rPr>
                <w:rFonts w:cs="Times New Roman"/>
                <w:sz w:val="20"/>
                <w:lang w:val="ro-RO" w:eastAsia="ru-RU"/>
              </w:rPr>
              <w:t>2</w:t>
            </w:r>
            <w:r w:rsidR="003941AF" w:rsidRPr="00CA7BC4">
              <w:rPr>
                <w:rFonts w:cs="Times New Roman"/>
                <w:sz w:val="20"/>
                <w:lang w:val="ro-RO" w:eastAsia="ru-RU"/>
              </w:rPr>
              <w:t xml:space="preserve"> </w:t>
            </w:r>
            <w:r w:rsidRPr="00CA7BC4">
              <w:rPr>
                <w:rFonts w:cs="Times New Roman"/>
                <w:sz w:val="20"/>
                <w:lang w:val="ro-RO" w:eastAsia="ru-RU"/>
              </w:rPr>
              <w:t>621,5</w:t>
            </w:r>
          </w:p>
        </w:tc>
        <w:tc>
          <w:tcPr>
            <w:tcW w:w="1063" w:type="dxa"/>
            <w:vAlign w:val="center"/>
          </w:tcPr>
          <w:p w14:paraId="572996B0" w14:textId="1EB291E4" w:rsidR="007428DC" w:rsidRPr="00CA7BC4" w:rsidRDefault="007428DC" w:rsidP="00141EE9">
            <w:pPr>
              <w:tabs>
                <w:tab w:val="left" w:pos="567"/>
                <w:tab w:val="left" w:pos="851"/>
              </w:tabs>
              <w:ind w:right="57"/>
              <w:jc w:val="center"/>
              <w:rPr>
                <w:rFonts w:cs="Times New Roman"/>
                <w:sz w:val="20"/>
                <w:lang w:val="ro-RO" w:eastAsia="ru-RU"/>
              </w:rPr>
            </w:pPr>
            <w:r w:rsidRPr="00CA7BC4">
              <w:rPr>
                <w:rFonts w:cs="Times New Roman"/>
                <w:sz w:val="20"/>
                <w:lang w:val="ro-RO" w:eastAsia="ru-RU"/>
              </w:rPr>
              <w:t>2</w:t>
            </w:r>
            <w:r w:rsidR="003941AF" w:rsidRPr="00CA7BC4">
              <w:rPr>
                <w:rFonts w:cs="Times New Roman"/>
                <w:sz w:val="20"/>
                <w:lang w:val="ro-RO" w:eastAsia="ru-RU"/>
              </w:rPr>
              <w:t xml:space="preserve"> </w:t>
            </w:r>
            <w:r w:rsidRPr="00CA7BC4">
              <w:rPr>
                <w:rFonts w:cs="Times New Roman"/>
                <w:sz w:val="20"/>
                <w:lang w:val="ro-RO" w:eastAsia="ru-RU"/>
              </w:rPr>
              <w:t>543,9</w:t>
            </w:r>
          </w:p>
        </w:tc>
        <w:tc>
          <w:tcPr>
            <w:tcW w:w="1063" w:type="dxa"/>
            <w:vAlign w:val="center"/>
          </w:tcPr>
          <w:p w14:paraId="7186C4E3" w14:textId="23C0B25A" w:rsidR="007428DC" w:rsidRPr="00CA7BC4" w:rsidRDefault="007428DC" w:rsidP="00141EE9">
            <w:pPr>
              <w:tabs>
                <w:tab w:val="left" w:pos="567"/>
                <w:tab w:val="left" w:pos="851"/>
              </w:tabs>
              <w:ind w:right="57"/>
              <w:jc w:val="center"/>
              <w:rPr>
                <w:rFonts w:cs="Times New Roman"/>
                <w:sz w:val="20"/>
                <w:lang w:val="ro-RO" w:eastAsia="ru-RU"/>
              </w:rPr>
            </w:pPr>
            <w:r w:rsidRPr="00CA7BC4">
              <w:rPr>
                <w:rFonts w:cs="Times New Roman"/>
                <w:sz w:val="20"/>
                <w:lang w:val="ro-RO" w:eastAsia="ru-RU"/>
              </w:rPr>
              <w:t>2</w:t>
            </w:r>
            <w:r w:rsidR="003941AF" w:rsidRPr="00CA7BC4">
              <w:rPr>
                <w:rFonts w:cs="Times New Roman"/>
                <w:sz w:val="20"/>
                <w:lang w:val="ro-RO" w:eastAsia="ru-RU"/>
              </w:rPr>
              <w:t xml:space="preserve"> </w:t>
            </w:r>
            <w:r w:rsidRPr="00CA7BC4">
              <w:rPr>
                <w:rFonts w:cs="Times New Roman"/>
                <w:sz w:val="20"/>
                <w:lang w:val="ro-RO" w:eastAsia="ru-RU"/>
              </w:rPr>
              <w:t>728,4</w:t>
            </w:r>
          </w:p>
        </w:tc>
        <w:tc>
          <w:tcPr>
            <w:tcW w:w="1063" w:type="dxa"/>
            <w:vAlign w:val="center"/>
          </w:tcPr>
          <w:p w14:paraId="5A3C2855" w14:textId="5FA2DF47" w:rsidR="007428DC" w:rsidRPr="00CA7BC4" w:rsidRDefault="007428DC" w:rsidP="00141EE9">
            <w:pPr>
              <w:tabs>
                <w:tab w:val="left" w:pos="567"/>
                <w:tab w:val="left" w:pos="851"/>
              </w:tabs>
              <w:ind w:right="57"/>
              <w:jc w:val="center"/>
              <w:rPr>
                <w:rFonts w:cs="Times New Roman"/>
                <w:sz w:val="20"/>
                <w:lang w:val="ro-RO" w:eastAsia="ru-RU"/>
              </w:rPr>
            </w:pPr>
            <w:r w:rsidRPr="00CA7BC4">
              <w:rPr>
                <w:rFonts w:cs="Times New Roman"/>
                <w:sz w:val="20"/>
                <w:lang w:val="ro-RO" w:eastAsia="ru-RU"/>
              </w:rPr>
              <w:t>2</w:t>
            </w:r>
            <w:r w:rsidR="003941AF" w:rsidRPr="00CA7BC4">
              <w:rPr>
                <w:rFonts w:cs="Times New Roman"/>
                <w:sz w:val="20"/>
                <w:lang w:val="ro-RO" w:eastAsia="ru-RU"/>
              </w:rPr>
              <w:t xml:space="preserve"> </w:t>
            </w:r>
            <w:r w:rsidRPr="00CA7BC4">
              <w:rPr>
                <w:rFonts w:cs="Times New Roman"/>
                <w:sz w:val="20"/>
                <w:lang w:val="ro-RO" w:eastAsia="ru-RU"/>
              </w:rPr>
              <w:t>973,6</w:t>
            </w:r>
          </w:p>
        </w:tc>
        <w:tc>
          <w:tcPr>
            <w:tcW w:w="1064" w:type="dxa"/>
            <w:vAlign w:val="center"/>
          </w:tcPr>
          <w:p w14:paraId="6995FCAA" w14:textId="76A4F24B" w:rsidR="007428DC" w:rsidRPr="00CA7BC4" w:rsidRDefault="007428DC" w:rsidP="00141EE9">
            <w:pPr>
              <w:tabs>
                <w:tab w:val="left" w:pos="567"/>
                <w:tab w:val="left" w:pos="851"/>
              </w:tabs>
              <w:ind w:right="57"/>
              <w:jc w:val="center"/>
              <w:rPr>
                <w:rFonts w:cs="Times New Roman"/>
                <w:sz w:val="20"/>
                <w:lang w:val="ro-RO" w:eastAsia="ru-RU"/>
              </w:rPr>
            </w:pPr>
            <w:r w:rsidRPr="00CA7BC4">
              <w:rPr>
                <w:rFonts w:cs="Times New Roman"/>
                <w:sz w:val="20"/>
                <w:lang w:val="ro-RO" w:eastAsia="ru-RU"/>
              </w:rPr>
              <w:t>2</w:t>
            </w:r>
            <w:r w:rsidR="003941AF" w:rsidRPr="00CA7BC4">
              <w:rPr>
                <w:rFonts w:cs="Times New Roman"/>
                <w:sz w:val="20"/>
                <w:lang w:val="ro-RO" w:eastAsia="ru-RU"/>
              </w:rPr>
              <w:t xml:space="preserve"> </w:t>
            </w:r>
            <w:r w:rsidRPr="00CA7BC4">
              <w:rPr>
                <w:rFonts w:cs="Times New Roman"/>
                <w:sz w:val="20"/>
                <w:lang w:val="ro-RO" w:eastAsia="ru-RU"/>
              </w:rPr>
              <w:t>870,8</w:t>
            </w:r>
          </w:p>
        </w:tc>
      </w:tr>
      <w:tr w:rsidR="00E16102" w:rsidRPr="00CA7BC4" w14:paraId="78C00D1C" w14:textId="3A0AEC7C" w:rsidTr="00C93140">
        <w:trPr>
          <w:jc w:val="center"/>
        </w:trPr>
        <w:tc>
          <w:tcPr>
            <w:tcW w:w="2977" w:type="dxa"/>
          </w:tcPr>
          <w:p w14:paraId="5B94FDD7" w14:textId="77777777" w:rsidR="007428DC" w:rsidRPr="00CA7BC4" w:rsidRDefault="007428DC" w:rsidP="0046000C">
            <w:pPr>
              <w:tabs>
                <w:tab w:val="left" w:pos="567"/>
                <w:tab w:val="left" w:pos="851"/>
              </w:tabs>
              <w:ind w:right="57" w:firstLine="142"/>
              <w:rPr>
                <w:rFonts w:cs="Times New Roman"/>
                <w:sz w:val="20"/>
                <w:lang w:val="ro-RO" w:eastAsia="ru-RU"/>
              </w:rPr>
            </w:pPr>
            <w:r w:rsidRPr="00CA7BC4">
              <w:rPr>
                <w:rFonts w:cs="Times New Roman"/>
                <w:sz w:val="20"/>
                <w:lang w:val="ro-RO"/>
              </w:rPr>
              <w:t>S.A. FEE Nord</w:t>
            </w:r>
          </w:p>
        </w:tc>
        <w:tc>
          <w:tcPr>
            <w:tcW w:w="1063" w:type="dxa"/>
            <w:vAlign w:val="center"/>
          </w:tcPr>
          <w:p w14:paraId="7DDB0CA0" w14:textId="77777777" w:rsidR="007428DC" w:rsidRPr="00CA7BC4" w:rsidRDefault="007428DC" w:rsidP="00141EE9">
            <w:pPr>
              <w:tabs>
                <w:tab w:val="left" w:pos="567"/>
                <w:tab w:val="left" w:pos="851"/>
              </w:tabs>
              <w:ind w:right="57"/>
              <w:jc w:val="center"/>
              <w:rPr>
                <w:rFonts w:cs="Times New Roman"/>
                <w:sz w:val="20"/>
                <w:lang w:val="ro-RO" w:eastAsia="ru-RU"/>
              </w:rPr>
            </w:pPr>
            <w:r w:rsidRPr="00CA7BC4">
              <w:rPr>
                <w:rFonts w:cs="Times New Roman"/>
                <w:sz w:val="20"/>
                <w:lang w:val="ro-RO" w:eastAsia="ru-RU"/>
              </w:rPr>
              <w:t>970,0</w:t>
            </w:r>
          </w:p>
        </w:tc>
        <w:tc>
          <w:tcPr>
            <w:tcW w:w="1063" w:type="dxa"/>
            <w:vAlign w:val="center"/>
          </w:tcPr>
          <w:p w14:paraId="57804910" w14:textId="77777777" w:rsidR="007428DC" w:rsidRPr="00CA7BC4" w:rsidRDefault="007428DC" w:rsidP="00141EE9">
            <w:pPr>
              <w:tabs>
                <w:tab w:val="left" w:pos="567"/>
                <w:tab w:val="left" w:pos="851"/>
              </w:tabs>
              <w:ind w:right="57"/>
              <w:jc w:val="center"/>
              <w:rPr>
                <w:rFonts w:cs="Times New Roman"/>
                <w:sz w:val="20"/>
                <w:lang w:val="ro-RO" w:eastAsia="ru-RU"/>
              </w:rPr>
            </w:pPr>
            <w:r w:rsidRPr="00CA7BC4">
              <w:rPr>
                <w:rFonts w:cs="Times New Roman"/>
                <w:sz w:val="20"/>
                <w:lang w:val="ro-RO" w:eastAsia="ru-RU"/>
              </w:rPr>
              <w:t>972,7</w:t>
            </w:r>
          </w:p>
        </w:tc>
        <w:tc>
          <w:tcPr>
            <w:tcW w:w="1063" w:type="dxa"/>
            <w:vAlign w:val="center"/>
          </w:tcPr>
          <w:p w14:paraId="6F7FDD3A" w14:textId="77777777" w:rsidR="007428DC" w:rsidRPr="00CA7BC4" w:rsidRDefault="007428DC" w:rsidP="00141EE9">
            <w:pPr>
              <w:tabs>
                <w:tab w:val="left" w:pos="567"/>
                <w:tab w:val="left" w:pos="851"/>
              </w:tabs>
              <w:ind w:right="57"/>
              <w:jc w:val="center"/>
              <w:rPr>
                <w:rFonts w:cs="Times New Roman"/>
                <w:sz w:val="20"/>
                <w:lang w:val="ro-RO" w:eastAsia="ru-RU"/>
              </w:rPr>
            </w:pPr>
            <w:r w:rsidRPr="00CA7BC4">
              <w:rPr>
                <w:rFonts w:cs="Times New Roman"/>
                <w:sz w:val="20"/>
                <w:lang w:val="ro-RO" w:eastAsia="ru-RU"/>
              </w:rPr>
              <w:t>949,0</w:t>
            </w:r>
          </w:p>
        </w:tc>
        <w:tc>
          <w:tcPr>
            <w:tcW w:w="1063" w:type="dxa"/>
            <w:vAlign w:val="center"/>
          </w:tcPr>
          <w:p w14:paraId="1756E1EC" w14:textId="71AC320C" w:rsidR="007428DC" w:rsidRPr="00CA7BC4" w:rsidRDefault="007428DC" w:rsidP="00141EE9">
            <w:pPr>
              <w:tabs>
                <w:tab w:val="left" w:pos="567"/>
                <w:tab w:val="left" w:pos="851"/>
              </w:tabs>
              <w:ind w:right="57"/>
              <w:jc w:val="center"/>
              <w:rPr>
                <w:rFonts w:cs="Times New Roman"/>
                <w:sz w:val="20"/>
                <w:lang w:val="ro-RO" w:eastAsia="ru-RU"/>
              </w:rPr>
            </w:pPr>
            <w:r w:rsidRPr="00CA7BC4">
              <w:rPr>
                <w:rFonts w:cs="Times New Roman"/>
                <w:sz w:val="20"/>
                <w:lang w:val="ro-RO" w:eastAsia="ru-RU"/>
              </w:rPr>
              <w:t>1</w:t>
            </w:r>
            <w:r w:rsidR="003941AF" w:rsidRPr="00CA7BC4">
              <w:rPr>
                <w:rFonts w:cs="Times New Roman"/>
                <w:sz w:val="20"/>
                <w:lang w:val="ro-RO" w:eastAsia="ru-RU"/>
              </w:rPr>
              <w:t xml:space="preserve"> </w:t>
            </w:r>
            <w:r w:rsidRPr="00CA7BC4">
              <w:rPr>
                <w:rFonts w:cs="Times New Roman"/>
                <w:sz w:val="20"/>
                <w:lang w:val="ro-RO" w:eastAsia="ru-RU"/>
              </w:rPr>
              <w:t>046,1</w:t>
            </w:r>
          </w:p>
        </w:tc>
        <w:tc>
          <w:tcPr>
            <w:tcW w:w="1063" w:type="dxa"/>
            <w:vAlign w:val="center"/>
          </w:tcPr>
          <w:p w14:paraId="7B25EB47" w14:textId="193AFE1E" w:rsidR="007428DC" w:rsidRPr="00CA7BC4" w:rsidRDefault="007428DC" w:rsidP="00141EE9">
            <w:pPr>
              <w:tabs>
                <w:tab w:val="left" w:pos="567"/>
                <w:tab w:val="left" w:pos="851"/>
              </w:tabs>
              <w:ind w:right="57"/>
              <w:jc w:val="center"/>
              <w:rPr>
                <w:rFonts w:cs="Times New Roman"/>
                <w:sz w:val="20"/>
                <w:lang w:val="ro-RO" w:eastAsia="ru-RU"/>
              </w:rPr>
            </w:pPr>
            <w:r w:rsidRPr="00CA7BC4">
              <w:rPr>
                <w:rFonts w:cs="Times New Roman"/>
                <w:sz w:val="20"/>
                <w:lang w:val="ro-RO" w:eastAsia="ru-RU"/>
              </w:rPr>
              <w:t>1</w:t>
            </w:r>
            <w:r w:rsidR="003941AF" w:rsidRPr="00CA7BC4">
              <w:rPr>
                <w:rFonts w:cs="Times New Roman"/>
                <w:sz w:val="20"/>
                <w:lang w:val="ro-RO" w:eastAsia="ru-RU"/>
              </w:rPr>
              <w:t xml:space="preserve"> </w:t>
            </w:r>
            <w:r w:rsidRPr="00CA7BC4">
              <w:rPr>
                <w:rFonts w:cs="Times New Roman"/>
                <w:sz w:val="20"/>
                <w:lang w:val="ro-RO" w:eastAsia="ru-RU"/>
              </w:rPr>
              <w:t>067,0</w:t>
            </w:r>
          </w:p>
        </w:tc>
        <w:tc>
          <w:tcPr>
            <w:tcW w:w="1064" w:type="dxa"/>
            <w:vAlign w:val="center"/>
          </w:tcPr>
          <w:p w14:paraId="501F2C02" w14:textId="7A65400A" w:rsidR="007428DC" w:rsidRPr="00CA7BC4" w:rsidRDefault="007428DC" w:rsidP="00141EE9">
            <w:pPr>
              <w:tabs>
                <w:tab w:val="left" w:pos="567"/>
                <w:tab w:val="left" w:pos="851"/>
              </w:tabs>
              <w:ind w:right="57"/>
              <w:jc w:val="center"/>
              <w:rPr>
                <w:rFonts w:cs="Times New Roman"/>
                <w:sz w:val="20"/>
                <w:lang w:val="ro-RO" w:eastAsia="ru-RU"/>
              </w:rPr>
            </w:pPr>
            <w:r w:rsidRPr="00CA7BC4">
              <w:rPr>
                <w:rFonts w:cs="Times New Roman"/>
                <w:sz w:val="20"/>
                <w:lang w:val="ro-RO" w:eastAsia="ru-RU"/>
              </w:rPr>
              <w:t>1</w:t>
            </w:r>
            <w:r w:rsidR="003941AF" w:rsidRPr="00CA7BC4">
              <w:rPr>
                <w:rFonts w:cs="Times New Roman"/>
                <w:sz w:val="20"/>
                <w:lang w:val="ro-RO" w:eastAsia="ru-RU"/>
              </w:rPr>
              <w:t xml:space="preserve"> </w:t>
            </w:r>
            <w:r w:rsidRPr="00CA7BC4">
              <w:rPr>
                <w:rFonts w:cs="Times New Roman"/>
                <w:sz w:val="20"/>
                <w:lang w:val="ro-RO" w:eastAsia="ru-RU"/>
              </w:rPr>
              <w:t>006,2</w:t>
            </w:r>
          </w:p>
        </w:tc>
      </w:tr>
    </w:tbl>
    <w:p w14:paraId="3A3F81AF" w14:textId="55C77A30" w:rsidR="00D04FAC" w:rsidRPr="00CA7BC4" w:rsidRDefault="00D04FAC" w:rsidP="00141E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firstLine="567"/>
        <w:jc w:val="both"/>
        <w:rPr>
          <w:rFonts w:cs="Times New Roman"/>
          <w:szCs w:val="24"/>
          <w:lang w:val="ro-RO" w:eastAsia="ru-RU"/>
        </w:rPr>
      </w:pPr>
      <w:r w:rsidRPr="00CA7BC4">
        <w:rPr>
          <w:rFonts w:cs="Times New Roman"/>
          <w:szCs w:val="24"/>
          <w:lang w:val="ro-RO" w:eastAsia="ru-RU"/>
        </w:rPr>
        <w:t>Potrivit datelor pentru anul 202</w:t>
      </w:r>
      <w:r w:rsidR="007428DC" w:rsidRPr="00CA7BC4">
        <w:rPr>
          <w:rFonts w:cs="Times New Roman"/>
          <w:szCs w:val="24"/>
          <w:lang w:val="ro-RO" w:eastAsia="ru-RU"/>
        </w:rPr>
        <w:t>3</w:t>
      </w:r>
      <w:r w:rsidRPr="00CA7BC4">
        <w:rPr>
          <w:rFonts w:cs="Times New Roman"/>
          <w:szCs w:val="24"/>
          <w:lang w:val="ro-RO" w:eastAsia="ru-RU"/>
        </w:rPr>
        <w:t xml:space="preserve"> consumul de energie electrică al </w:t>
      </w:r>
      <w:r w:rsidR="00BA0F02" w:rsidRPr="00CA7BC4">
        <w:rPr>
          <w:rFonts w:cs="Times New Roman"/>
          <w:szCs w:val="24"/>
          <w:lang w:val="ro-RO" w:eastAsia="ru-RU"/>
        </w:rPr>
        <w:t>consumatorilor</w:t>
      </w:r>
      <w:r w:rsidRPr="00CA7BC4">
        <w:rPr>
          <w:rFonts w:cs="Times New Roman"/>
          <w:szCs w:val="24"/>
          <w:lang w:val="ro-RO" w:eastAsia="ru-RU"/>
        </w:rPr>
        <w:t xml:space="preserve"> casnici a constituit 1</w:t>
      </w:r>
      <w:r w:rsidR="007428DC" w:rsidRPr="00CA7BC4">
        <w:rPr>
          <w:rFonts w:cs="Times New Roman"/>
          <w:szCs w:val="24"/>
          <w:lang w:val="ro-RO" w:eastAsia="ru-RU"/>
        </w:rPr>
        <w:t>613,7</w:t>
      </w:r>
      <w:r w:rsidRPr="00CA7BC4">
        <w:rPr>
          <w:rFonts w:cs="Times New Roman"/>
          <w:szCs w:val="24"/>
          <w:lang w:val="ro-RO" w:eastAsia="ru-RU"/>
        </w:rPr>
        <w:t>,6 mil. kWh, sau 4</w:t>
      </w:r>
      <w:r w:rsidR="007428DC" w:rsidRPr="00CA7BC4">
        <w:rPr>
          <w:rFonts w:cs="Times New Roman"/>
          <w:szCs w:val="24"/>
          <w:lang w:val="ro-RO" w:eastAsia="ru-RU"/>
        </w:rPr>
        <w:t>1,5</w:t>
      </w:r>
      <w:r w:rsidRPr="00CA7BC4">
        <w:rPr>
          <w:rFonts w:cs="Times New Roman"/>
          <w:szCs w:val="24"/>
          <w:lang w:val="ro-RO" w:eastAsia="ru-RU"/>
        </w:rPr>
        <w:t xml:space="preserve">% din totalul de </w:t>
      </w:r>
      <w:r w:rsidR="007428DC" w:rsidRPr="00CA7BC4">
        <w:rPr>
          <w:rFonts w:cs="Times New Roman"/>
          <w:szCs w:val="24"/>
          <w:lang w:val="ro-RO" w:eastAsia="ru-RU"/>
        </w:rPr>
        <w:t>3889,0</w:t>
      </w:r>
      <w:r w:rsidRPr="00CA7BC4">
        <w:rPr>
          <w:rFonts w:cs="Times New Roman"/>
          <w:szCs w:val="24"/>
          <w:lang w:val="ro-RO" w:eastAsia="ru-RU"/>
        </w:rPr>
        <w:t xml:space="preserve"> mil. kWh energie electrică furnizată.</w:t>
      </w:r>
    </w:p>
    <w:p w14:paraId="315ED6DD" w14:textId="31299BC0" w:rsidR="00D04FAC" w:rsidRPr="00CA7BC4" w:rsidRDefault="00D04FAC" w:rsidP="00B47C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cs="Times New Roman"/>
          <w:szCs w:val="24"/>
          <w:lang w:val="ro-RO" w:eastAsia="ru-RU"/>
        </w:rPr>
      </w:pPr>
      <w:r w:rsidRPr="00CA7BC4">
        <w:rPr>
          <w:rFonts w:cs="Times New Roman"/>
          <w:szCs w:val="24"/>
          <w:lang w:val="ro-RO" w:eastAsia="ru-RU"/>
        </w:rPr>
        <w:t xml:space="preserve">De menționat că criza energetică cu care s-a confruntat Republica Moldova începând cu anul 2022 a afectat substanțial activitatea furnizorilor </w:t>
      </w:r>
      <w:r w:rsidR="00436DD1" w:rsidRPr="00CA7BC4">
        <w:rPr>
          <w:rFonts w:cs="Times New Roman"/>
          <w:szCs w:val="24"/>
          <w:lang w:val="ro-RO" w:eastAsia="ru-RU"/>
        </w:rPr>
        <w:t xml:space="preserve">serviciului universal și de ultimă opțiune </w:t>
      </w:r>
      <w:r w:rsidRPr="00CA7BC4">
        <w:rPr>
          <w:rFonts w:cs="Times New Roman"/>
          <w:szCs w:val="24"/>
          <w:lang w:val="ro-RO" w:eastAsia="ru-RU"/>
        </w:rPr>
        <w:t>și implicit consumatorii finali care beneficiază de serviciul universal, manifestându-se prin fluctuații importante ale prețurilor pentru energia electrică pe piața cu amănuntul.</w:t>
      </w:r>
    </w:p>
    <w:p w14:paraId="2CA3400B" w14:textId="58586E1D" w:rsidR="00D04FAC" w:rsidRPr="00CA7BC4" w:rsidRDefault="007428DC" w:rsidP="00FB1B80">
      <w:pPr>
        <w:tabs>
          <w:tab w:val="left" w:pos="567"/>
          <w:tab w:val="left" w:pos="851"/>
        </w:tabs>
        <w:spacing w:before="120"/>
        <w:ind w:right="57"/>
        <w:jc w:val="center"/>
        <w:rPr>
          <w:rFonts w:cs="Times New Roman"/>
          <w:szCs w:val="24"/>
          <w:lang w:val="ro-RO" w:eastAsia="ru-RU"/>
        </w:rPr>
      </w:pPr>
      <w:r w:rsidRPr="00CA7BC4">
        <w:rPr>
          <w:rFonts w:cs="Times New Roman"/>
          <w:noProof/>
          <w:lang w:val="ro-RO" w:eastAsia="en-GB"/>
        </w:rPr>
        <w:drawing>
          <wp:inline distT="0" distB="0" distL="0" distR="0" wp14:anchorId="21EAA80B" wp14:editId="3A2269C0">
            <wp:extent cx="5429530" cy="2101850"/>
            <wp:effectExtent l="0" t="0" r="0" b="0"/>
            <wp:docPr id="1130937599" name="Imagine 1" descr="O imagine care conține linie, Interval, diagramă, text&#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937599" name="Imagine 1" descr="O imagine care conține linie, Interval, diagramă, text&#10;&#10;Descriere generată automat"/>
                    <pic:cNvPicPr/>
                  </pic:nvPicPr>
                  <pic:blipFill>
                    <a:blip r:embed="rId20"/>
                    <a:stretch>
                      <a:fillRect/>
                    </a:stretch>
                  </pic:blipFill>
                  <pic:spPr>
                    <a:xfrm>
                      <a:off x="0" y="0"/>
                      <a:ext cx="5452533" cy="2110755"/>
                    </a:xfrm>
                    <a:prstGeom prst="rect">
                      <a:avLst/>
                    </a:prstGeom>
                  </pic:spPr>
                </pic:pic>
              </a:graphicData>
            </a:graphic>
          </wp:inline>
        </w:drawing>
      </w:r>
    </w:p>
    <w:p w14:paraId="02325C76" w14:textId="1F046CBB" w:rsidR="00912D95" w:rsidRPr="00CA7BC4" w:rsidRDefault="00912D95" w:rsidP="00FB1B80">
      <w:pPr>
        <w:tabs>
          <w:tab w:val="left" w:pos="567"/>
          <w:tab w:val="left" w:pos="851"/>
        </w:tabs>
        <w:ind w:right="57"/>
        <w:jc w:val="center"/>
        <w:rPr>
          <w:rFonts w:cs="Times New Roman"/>
          <w:szCs w:val="24"/>
          <w:lang w:val="ro-RO" w:eastAsia="ru-RU"/>
        </w:rPr>
      </w:pPr>
      <w:r w:rsidRPr="00CA7BC4">
        <w:rPr>
          <w:rFonts w:cs="Times New Roman"/>
          <w:b/>
          <w:bCs/>
          <w:szCs w:val="24"/>
          <w:lang w:val="ro-RO" w:eastAsia="ru-RU"/>
        </w:rPr>
        <w:t xml:space="preserve">Figura </w:t>
      </w:r>
      <w:r w:rsidR="00C93140" w:rsidRPr="00CA7BC4">
        <w:rPr>
          <w:rFonts w:cs="Times New Roman"/>
          <w:b/>
          <w:bCs/>
          <w:szCs w:val="24"/>
          <w:lang w:val="ro-RO" w:eastAsia="ru-RU"/>
        </w:rPr>
        <w:t>6</w:t>
      </w:r>
      <w:r w:rsidRPr="00CA7BC4">
        <w:rPr>
          <w:rFonts w:cs="Times New Roman"/>
          <w:b/>
          <w:bCs/>
          <w:szCs w:val="24"/>
          <w:lang w:val="ro-RO" w:eastAsia="ru-RU"/>
        </w:rPr>
        <w:t>.</w:t>
      </w:r>
      <w:r w:rsidRPr="00CA7BC4">
        <w:rPr>
          <w:rFonts w:cs="Times New Roman"/>
          <w:szCs w:val="24"/>
          <w:lang w:val="ro-RO" w:eastAsia="ru-RU"/>
        </w:rPr>
        <w:t xml:space="preserve"> </w:t>
      </w:r>
      <w:r w:rsidRPr="00CA7BC4">
        <w:rPr>
          <w:rFonts w:cs="Times New Roman"/>
          <w:szCs w:val="24"/>
          <w:lang w:val="ro-RO"/>
        </w:rPr>
        <w:t>Evoluția prețurilor reglementate pentru furnizarea energiei electrice consumatorilor finali pe parcursul perioadei 2010-202</w:t>
      </w:r>
      <w:r w:rsidR="007428DC" w:rsidRPr="00CA7BC4">
        <w:rPr>
          <w:rFonts w:cs="Times New Roman"/>
          <w:szCs w:val="24"/>
          <w:lang w:val="ro-RO"/>
        </w:rPr>
        <w:t>3</w:t>
      </w:r>
      <w:r w:rsidRPr="00CA7BC4">
        <w:rPr>
          <w:rFonts w:cs="Times New Roman"/>
          <w:szCs w:val="24"/>
          <w:lang w:val="ro-RO"/>
        </w:rPr>
        <w:t>, bani/kWh</w:t>
      </w:r>
      <w:r w:rsidRPr="00CA7BC4">
        <w:rPr>
          <w:rStyle w:val="Referinnotdesubsol"/>
          <w:rFonts w:cs="Times New Roman"/>
          <w:szCs w:val="24"/>
          <w:lang w:val="ro-RO"/>
        </w:rPr>
        <w:footnoteReference w:id="18"/>
      </w:r>
    </w:p>
    <w:p w14:paraId="3A024222" w14:textId="5D0F0D4B" w:rsidR="00D04FAC" w:rsidRPr="00CA7BC4" w:rsidRDefault="00D04FAC" w:rsidP="00141EE9">
      <w:pPr>
        <w:pStyle w:val="Titlu2"/>
        <w:rPr>
          <w:lang w:val="ro-RO"/>
        </w:rPr>
      </w:pPr>
      <w:bookmarkStart w:id="762" w:name="_Toc173411623"/>
      <w:bookmarkStart w:id="763" w:name="_Toc173427436"/>
      <w:bookmarkStart w:id="764" w:name="_Toc173428272"/>
      <w:bookmarkStart w:id="765" w:name="_Toc174096730"/>
      <w:bookmarkStart w:id="766" w:name="_Toc174096900"/>
      <w:bookmarkStart w:id="767" w:name="_Toc174097060"/>
      <w:bookmarkStart w:id="768" w:name="_Toc174097200"/>
      <w:bookmarkStart w:id="769" w:name="_Toc174097342"/>
      <w:bookmarkStart w:id="770" w:name="_Toc174097498"/>
      <w:bookmarkStart w:id="771" w:name="_Toc174097655"/>
      <w:bookmarkStart w:id="772" w:name="_Toc174098164"/>
      <w:bookmarkStart w:id="773" w:name="_Toc174098354"/>
      <w:bookmarkStart w:id="774" w:name="_Toc174098535"/>
      <w:bookmarkStart w:id="775" w:name="_Toc174342365"/>
      <w:bookmarkStart w:id="776" w:name="_Toc174342549"/>
      <w:bookmarkStart w:id="777" w:name="_Toc174342735"/>
      <w:bookmarkStart w:id="778" w:name="_Toc174342920"/>
      <w:bookmarkStart w:id="779" w:name="_Toc174343105"/>
      <w:bookmarkStart w:id="780" w:name="_Toc165562477"/>
      <w:bookmarkStart w:id="781" w:name="_Toc165562583"/>
      <w:bookmarkStart w:id="782" w:name="_Toc164075828"/>
      <w:bookmarkStart w:id="783" w:name="_Toc174096901"/>
      <w:bookmarkStart w:id="784" w:name="_Toc174343106"/>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r w:rsidRPr="00CA7BC4">
        <w:rPr>
          <w:lang w:val="ro-RO"/>
        </w:rPr>
        <w:t>Achizițiile de energie electrică</w:t>
      </w:r>
      <w:r w:rsidR="00912D95" w:rsidRPr="00CA7BC4">
        <w:rPr>
          <w:lang w:val="ro-RO"/>
        </w:rPr>
        <w:t>,</w:t>
      </w:r>
      <w:r w:rsidRPr="00CA7BC4">
        <w:rPr>
          <w:lang w:val="ro-RO"/>
        </w:rPr>
        <w:t xml:space="preserve"> </w:t>
      </w:r>
      <w:r w:rsidR="00912D95" w:rsidRPr="00CA7BC4">
        <w:rPr>
          <w:lang w:val="ro-RO"/>
        </w:rPr>
        <w:t>a</w:t>
      </w:r>
      <w:r w:rsidRPr="00CA7BC4">
        <w:rPr>
          <w:lang w:val="ro-RO"/>
        </w:rPr>
        <w:t>ccesul la piața regională de energie electrică</w:t>
      </w:r>
      <w:bookmarkEnd w:id="782"/>
      <w:bookmarkEnd w:id="783"/>
      <w:bookmarkEnd w:id="784"/>
    </w:p>
    <w:p w14:paraId="672DCE71" w14:textId="77777777" w:rsidR="00BA0F02" w:rsidRPr="00CA7BC4" w:rsidRDefault="00B17480" w:rsidP="00B47C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cs="Times New Roman"/>
          <w:color w:val="000000"/>
          <w:szCs w:val="24"/>
          <w:lang w:val="ro-RO"/>
        </w:rPr>
      </w:pPr>
      <w:r w:rsidRPr="00CA7BC4">
        <w:rPr>
          <w:rFonts w:cs="Times New Roman"/>
          <w:color w:val="000000"/>
          <w:szCs w:val="24"/>
          <w:lang w:val="ro-RO"/>
        </w:rPr>
        <w:t xml:space="preserve">20. </w:t>
      </w:r>
      <w:r w:rsidR="00D04FAC" w:rsidRPr="00CA7BC4">
        <w:rPr>
          <w:rFonts w:cs="Times New Roman"/>
          <w:color w:val="000000"/>
          <w:szCs w:val="24"/>
          <w:lang w:val="ro-RO"/>
        </w:rPr>
        <w:t>În anul 2022 au fost efectuate modificări la Legea nr. 107/2016 cu privire la energia electrică în scopul introducerii unui mecanism de diversificare și de asigurare a achiziției de energie electrică din cel puțin două surse, ca măsură de creștere a s</w:t>
      </w:r>
      <w:r w:rsidR="00E17353" w:rsidRPr="00CA7BC4">
        <w:rPr>
          <w:rFonts w:cs="Times New Roman"/>
          <w:color w:val="000000"/>
          <w:szCs w:val="24"/>
          <w:lang w:val="ro-RO"/>
        </w:rPr>
        <w:t xml:space="preserve">ecurității </w:t>
      </w:r>
      <w:r w:rsidR="00D04FAC" w:rsidRPr="00CA7BC4">
        <w:rPr>
          <w:rFonts w:cs="Times New Roman"/>
          <w:color w:val="000000"/>
          <w:szCs w:val="24"/>
          <w:lang w:val="ro-RO"/>
        </w:rPr>
        <w:t xml:space="preserve">în aprovizionarea cu energie electrică. </w:t>
      </w:r>
    </w:p>
    <w:p w14:paraId="0B44D0AC" w14:textId="06EFA54D" w:rsidR="00D04FAC" w:rsidRPr="00CA7BC4" w:rsidRDefault="00D04FAC" w:rsidP="00B47C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cs="Times New Roman"/>
          <w:color w:val="000000"/>
          <w:szCs w:val="24"/>
          <w:lang w:val="ro-RO"/>
        </w:rPr>
      </w:pPr>
      <w:r w:rsidRPr="00CA7BC4">
        <w:rPr>
          <w:rFonts w:cs="Times New Roman"/>
          <w:color w:val="000000"/>
          <w:szCs w:val="24"/>
          <w:lang w:val="ro-RO"/>
        </w:rPr>
        <w:t xml:space="preserve">Astfel, urmare a politicii de diversificare a surselor </w:t>
      </w:r>
      <w:r w:rsidR="006026A1" w:rsidRPr="00CA7BC4">
        <w:rPr>
          <w:rFonts w:cs="Times New Roman"/>
          <w:color w:val="000000"/>
          <w:szCs w:val="24"/>
          <w:lang w:val="ro-RO"/>
        </w:rPr>
        <w:t xml:space="preserve">de energie electrică </w:t>
      </w:r>
      <w:r w:rsidRPr="00CA7BC4">
        <w:rPr>
          <w:rFonts w:cs="Times New Roman"/>
          <w:color w:val="000000"/>
          <w:szCs w:val="24"/>
          <w:lang w:val="ro-RO"/>
        </w:rPr>
        <w:t xml:space="preserve">adoptată de Parlamentul Republicii Moldova la </w:t>
      </w:r>
      <w:r w:rsidRPr="00CA7BC4">
        <w:rPr>
          <w:rFonts w:cs="Times New Roman"/>
          <w:b/>
          <w:bCs/>
          <w:color w:val="000000"/>
          <w:szCs w:val="24"/>
          <w:lang w:val="ro-RO"/>
        </w:rPr>
        <w:t>începutul anului 2022, importurile comerciale din Ucraina bazate pe contracte directe între</w:t>
      </w:r>
      <w:r w:rsidRPr="00CA7BC4">
        <w:rPr>
          <w:rFonts w:cs="Times New Roman"/>
          <w:color w:val="000000"/>
          <w:szCs w:val="24"/>
          <w:lang w:val="ro-RO"/>
        </w:rPr>
        <w:t xml:space="preserve"> producătorii de stat din UA (Ukrhydroenergo și Energoatom) și SA „Energocom” (</w:t>
      </w:r>
      <w:r w:rsidR="003F660A" w:rsidRPr="00CA7BC4">
        <w:rPr>
          <w:rFonts w:cs="Times New Roman"/>
          <w:color w:val="000000"/>
          <w:szCs w:val="24"/>
          <w:lang w:val="ro-RO"/>
        </w:rPr>
        <w:t xml:space="preserve">întreprindere proprietate a </w:t>
      </w:r>
      <w:r w:rsidRPr="00CA7BC4">
        <w:rPr>
          <w:rFonts w:cs="Times New Roman"/>
          <w:color w:val="000000"/>
          <w:szCs w:val="24"/>
          <w:lang w:val="ro-RO"/>
        </w:rPr>
        <w:t>stat</w:t>
      </w:r>
      <w:r w:rsidR="003F660A" w:rsidRPr="00CA7BC4">
        <w:rPr>
          <w:rFonts w:cs="Times New Roman"/>
          <w:color w:val="000000"/>
          <w:szCs w:val="24"/>
          <w:lang w:val="ro-RO"/>
        </w:rPr>
        <w:t>ului</w:t>
      </w:r>
      <w:r w:rsidRPr="00CA7BC4">
        <w:rPr>
          <w:rFonts w:cs="Times New Roman"/>
          <w:color w:val="000000"/>
          <w:szCs w:val="24"/>
          <w:lang w:val="ro-RO"/>
        </w:rPr>
        <w:t xml:space="preserve">) au început în mai 2022 și au continuat </w:t>
      </w:r>
      <w:r w:rsidRPr="00CA7BC4">
        <w:rPr>
          <w:rFonts w:cs="Times New Roman"/>
          <w:color w:val="000000"/>
          <w:szCs w:val="24"/>
          <w:lang w:val="ro-RO"/>
        </w:rPr>
        <w:lastRenderedPageBreak/>
        <w:t>până în octombrie. Urmare a deteriorărilor semnificative ale infrastructurii sale critice cauzate de multiplele atacuri armate, Ucraina a sistat exporturile de energie electrică către Republica Moldova începând cu 11 octombrie 2022, ceea ce a creat o și mai mare dependență a malului drept de energia electrică produsă de Centrala termoelectrică de la Cuciurgan (MGRES).</w:t>
      </w:r>
    </w:p>
    <w:p w14:paraId="6A0604DD" w14:textId="41A9CA77" w:rsidR="00D04FAC" w:rsidRPr="00CA7BC4" w:rsidRDefault="002658C2" w:rsidP="00EE4E3E">
      <w:pPr>
        <w:tabs>
          <w:tab w:val="left" w:pos="993"/>
        </w:tabs>
        <w:spacing w:before="120"/>
        <w:jc w:val="center"/>
        <w:rPr>
          <w:rFonts w:cs="Times New Roman"/>
          <w:color w:val="000000"/>
          <w:szCs w:val="24"/>
          <w:lang w:val="ro-RO"/>
        </w:rPr>
      </w:pPr>
      <w:r w:rsidRPr="00CA7BC4">
        <w:rPr>
          <w:noProof/>
          <w:lang w:val="ro-RO"/>
        </w:rPr>
        <w:drawing>
          <wp:inline distT="0" distB="0" distL="0" distR="0" wp14:anchorId="43ED09B4" wp14:editId="2DF4D8C9">
            <wp:extent cx="5924550" cy="2647950"/>
            <wp:effectExtent l="0" t="0" r="0" b="0"/>
            <wp:docPr id="1750164395" name="Diagramă 1">
              <a:extLst xmlns:a="http://schemas.openxmlformats.org/drawingml/2006/main">
                <a:ext uri="{FF2B5EF4-FFF2-40B4-BE49-F238E27FC236}">
                  <a16:creationId xmlns:a16="http://schemas.microsoft.com/office/drawing/2014/main" id="{58496650-1213-4748-FCB7-4C2EECE73B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A3DE4E0" w14:textId="7982CCBC" w:rsidR="00912D95" w:rsidRPr="00CA7BC4" w:rsidRDefault="00912D95" w:rsidP="00FB1B80">
      <w:pPr>
        <w:tabs>
          <w:tab w:val="left" w:pos="567"/>
          <w:tab w:val="left" w:pos="851"/>
        </w:tabs>
        <w:spacing w:before="120"/>
        <w:ind w:right="57"/>
        <w:jc w:val="center"/>
        <w:rPr>
          <w:rFonts w:cs="Times New Roman"/>
          <w:b/>
          <w:bCs/>
          <w:szCs w:val="24"/>
          <w:lang w:val="ro-RO" w:eastAsia="ru-RU"/>
        </w:rPr>
      </w:pPr>
      <w:r w:rsidRPr="00CA7BC4">
        <w:rPr>
          <w:rFonts w:cs="Times New Roman"/>
          <w:b/>
          <w:bCs/>
          <w:szCs w:val="24"/>
          <w:lang w:val="ro-RO" w:eastAsia="ru-RU"/>
        </w:rPr>
        <w:t xml:space="preserve">Figura </w:t>
      </w:r>
      <w:r w:rsidR="00C93140" w:rsidRPr="00CA7BC4">
        <w:rPr>
          <w:rFonts w:cs="Times New Roman"/>
          <w:b/>
          <w:bCs/>
          <w:szCs w:val="24"/>
          <w:lang w:val="ro-RO" w:eastAsia="ru-RU"/>
        </w:rPr>
        <w:t>7</w:t>
      </w:r>
      <w:r w:rsidRPr="00CA7BC4">
        <w:rPr>
          <w:rFonts w:cs="Times New Roman"/>
          <w:b/>
          <w:bCs/>
          <w:szCs w:val="24"/>
          <w:lang w:val="ro-RO" w:eastAsia="ru-RU"/>
        </w:rPr>
        <w:t xml:space="preserve">. </w:t>
      </w:r>
      <w:r w:rsidRPr="00CA7BC4">
        <w:rPr>
          <w:rFonts w:cs="Times New Roman"/>
          <w:szCs w:val="24"/>
          <w:lang w:val="ro-RO"/>
        </w:rPr>
        <w:t>Consumul energie</w:t>
      </w:r>
      <w:r w:rsidR="00436DD1" w:rsidRPr="00CA7BC4">
        <w:rPr>
          <w:rFonts w:cs="Times New Roman"/>
          <w:szCs w:val="24"/>
          <w:lang w:val="ro-RO"/>
        </w:rPr>
        <w:t xml:space="preserve">i </w:t>
      </w:r>
      <w:r w:rsidRPr="00CA7BC4">
        <w:rPr>
          <w:rFonts w:cs="Times New Roman"/>
          <w:szCs w:val="24"/>
          <w:lang w:val="ro-RO"/>
        </w:rPr>
        <w:t>electric</w:t>
      </w:r>
      <w:r w:rsidR="00436DD1" w:rsidRPr="00CA7BC4">
        <w:rPr>
          <w:rFonts w:cs="Times New Roman"/>
          <w:szCs w:val="24"/>
          <w:lang w:val="ro-RO"/>
        </w:rPr>
        <w:t>e</w:t>
      </w:r>
      <w:r w:rsidRPr="00CA7BC4">
        <w:rPr>
          <w:rFonts w:cs="Times New Roman"/>
          <w:szCs w:val="24"/>
          <w:lang w:val="ro-RO"/>
        </w:rPr>
        <w:t xml:space="preserve"> în perioada ianuarie 2021 – februarie 2024</w:t>
      </w:r>
      <w:r w:rsidRPr="00CA7BC4">
        <w:rPr>
          <w:rStyle w:val="Referinnotdesubsol"/>
          <w:rFonts w:cs="Times New Roman"/>
          <w:szCs w:val="24"/>
          <w:lang w:val="ro-RO"/>
        </w:rPr>
        <w:footnoteReference w:id="19"/>
      </w:r>
    </w:p>
    <w:p w14:paraId="03F57CD6" w14:textId="32A51C9E" w:rsidR="00D04FAC" w:rsidRPr="00CA7BC4" w:rsidRDefault="00D04FAC" w:rsidP="00C931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firstLine="567"/>
        <w:jc w:val="both"/>
        <w:rPr>
          <w:rFonts w:cs="Times New Roman"/>
          <w:color w:val="000000"/>
          <w:szCs w:val="24"/>
          <w:lang w:val="ro-RO"/>
        </w:rPr>
      </w:pPr>
      <w:r w:rsidRPr="00CA7BC4">
        <w:rPr>
          <w:rFonts w:cs="Times New Roman"/>
          <w:color w:val="000000"/>
          <w:szCs w:val="24"/>
          <w:lang w:val="ro-RO"/>
        </w:rPr>
        <w:t>Conform deciziei Comisiei pentru Situații Excepționale din Republica Moldova,</w:t>
      </w:r>
      <w:r w:rsidR="0025559C" w:rsidRPr="00CA7BC4">
        <w:rPr>
          <w:rFonts w:cs="Times New Roman"/>
          <w:color w:val="000000"/>
          <w:szCs w:val="24"/>
          <w:lang w:val="ro-RO"/>
        </w:rPr>
        <w:t xml:space="preserve"> </w:t>
      </w:r>
      <w:r w:rsidRPr="00CA7BC4">
        <w:rPr>
          <w:rFonts w:cs="Times New Roman"/>
          <w:color w:val="000000"/>
          <w:szCs w:val="24"/>
          <w:lang w:val="ro-RO"/>
        </w:rPr>
        <w:t>pe perioada stării de urgență SA „Energocom” a</w:t>
      </w:r>
      <w:r w:rsidR="00436DD1" w:rsidRPr="00CA7BC4">
        <w:rPr>
          <w:rFonts w:cs="Times New Roman"/>
          <w:color w:val="000000"/>
          <w:szCs w:val="24"/>
          <w:lang w:val="ro-RO"/>
        </w:rPr>
        <w:t xml:space="preserve"> avut</w:t>
      </w:r>
      <w:r w:rsidRPr="00CA7BC4">
        <w:rPr>
          <w:rFonts w:cs="Times New Roman"/>
          <w:color w:val="000000"/>
          <w:szCs w:val="24"/>
          <w:lang w:val="ro-RO"/>
        </w:rPr>
        <w:t xml:space="preserve"> obligația </w:t>
      </w:r>
      <w:r w:rsidR="00436DD1" w:rsidRPr="00CA7BC4">
        <w:rPr>
          <w:rFonts w:cs="Times New Roman"/>
          <w:color w:val="000000"/>
          <w:szCs w:val="24"/>
          <w:lang w:val="ro-RO"/>
        </w:rPr>
        <w:t xml:space="preserve">să </w:t>
      </w:r>
      <w:r w:rsidRPr="00CA7BC4">
        <w:rPr>
          <w:rFonts w:cs="Times New Roman"/>
          <w:color w:val="000000"/>
          <w:szCs w:val="24"/>
          <w:lang w:val="ro-RO"/>
        </w:rPr>
        <w:t xml:space="preserve"> procur</w:t>
      </w:r>
      <w:r w:rsidR="00436DD1" w:rsidRPr="00CA7BC4">
        <w:rPr>
          <w:rFonts w:cs="Times New Roman"/>
          <w:color w:val="000000"/>
          <w:szCs w:val="24"/>
          <w:lang w:val="ro-RO"/>
        </w:rPr>
        <w:t>e</w:t>
      </w:r>
      <w:r w:rsidRPr="00CA7BC4">
        <w:rPr>
          <w:rFonts w:cs="Times New Roman"/>
          <w:color w:val="000000"/>
          <w:szCs w:val="24"/>
          <w:lang w:val="ro-RO"/>
        </w:rPr>
        <w:t xml:space="preserve"> energie electrică</w:t>
      </w:r>
      <w:r w:rsidR="00436DD1" w:rsidRPr="00CA7BC4">
        <w:rPr>
          <w:rFonts w:cs="Times New Roman"/>
          <w:color w:val="000000"/>
          <w:szCs w:val="24"/>
          <w:lang w:val="ro-RO"/>
        </w:rPr>
        <w:t>,</w:t>
      </w:r>
      <w:r w:rsidRPr="00CA7BC4">
        <w:rPr>
          <w:rFonts w:cs="Times New Roman"/>
          <w:color w:val="000000"/>
          <w:szCs w:val="24"/>
          <w:lang w:val="ro-RO"/>
        </w:rPr>
        <w:t xml:space="preserve"> </w:t>
      </w:r>
      <w:r w:rsidR="00436DD1" w:rsidRPr="00CA7BC4">
        <w:rPr>
          <w:rFonts w:cs="Times New Roman"/>
          <w:color w:val="000000"/>
          <w:szCs w:val="24"/>
          <w:lang w:val="ro-RO"/>
        </w:rPr>
        <w:t xml:space="preserve">în baza negocierilor directe, </w:t>
      </w:r>
      <w:r w:rsidRPr="00CA7BC4">
        <w:rPr>
          <w:rFonts w:cs="Times New Roman"/>
          <w:color w:val="000000"/>
          <w:szCs w:val="24"/>
          <w:lang w:val="ro-RO"/>
        </w:rPr>
        <w:t xml:space="preserve">pentru acoperirea </w:t>
      </w:r>
      <w:r w:rsidR="003F660A" w:rsidRPr="00CA7BC4">
        <w:rPr>
          <w:rFonts w:cs="Times New Roman"/>
          <w:color w:val="000000"/>
          <w:szCs w:val="24"/>
          <w:lang w:val="ro-RO"/>
        </w:rPr>
        <w:t xml:space="preserve">cantităților de energie electrică necesare </w:t>
      </w:r>
      <w:r w:rsidRPr="00CA7BC4">
        <w:rPr>
          <w:rFonts w:cs="Times New Roman"/>
          <w:color w:val="000000"/>
          <w:szCs w:val="24"/>
          <w:lang w:val="ro-RO"/>
        </w:rPr>
        <w:t xml:space="preserve"> operatorilor de sistem, furnizori</w:t>
      </w:r>
      <w:r w:rsidR="00436DD1" w:rsidRPr="00CA7BC4">
        <w:rPr>
          <w:rFonts w:cs="Times New Roman"/>
          <w:color w:val="000000"/>
          <w:szCs w:val="24"/>
          <w:lang w:val="ro-RO"/>
        </w:rPr>
        <w:t>lor</w:t>
      </w:r>
      <w:r w:rsidRPr="00CA7BC4">
        <w:rPr>
          <w:rFonts w:cs="Times New Roman"/>
          <w:color w:val="000000"/>
          <w:szCs w:val="24"/>
          <w:lang w:val="ro-RO"/>
        </w:rPr>
        <w:t xml:space="preserve"> serviciului universal/de ultimă opțiune</w:t>
      </w:r>
      <w:r w:rsidR="00436DD1" w:rsidRPr="00CA7BC4">
        <w:rPr>
          <w:rFonts w:cs="Times New Roman"/>
          <w:color w:val="000000"/>
          <w:szCs w:val="24"/>
          <w:lang w:val="ro-RO"/>
        </w:rPr>
        <w:t>.</w:t>
      </w:r>
    </w:p>
    <w:p w14:paraId="7BC2DC74" w14:textId="73507D2D" w:rsidR="00D04FAC" w:rsidRPr="00CA7BC4" w:rsidRDefault="003F660A" w:rsidP="00B47C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cs="Times New Roman"/>
          <w:color w:val="000000"/>
          <w:szCs w:val="24"/>
          <w:lang w:val="ro-RO"/>
        </w:rPr>
      </w:pPr>
      <w:r w:rsidRPr="00CA7BC4">
        <w:rPr>
          <w:rFonts w:cs="Times New Roman"/>
          <w:color w:val="000000"/>
          <w:szCs w:val="24"/>
          <w:lang w:val="ro-RO"/>
        </w:rPr>
        <w:t>La</w:t>
      </w:r>
      <w:r w:rsidR="00D04FAC" w:rsidRPr="00CA7BC4">
        <w:rPr>
          <w:rFonts w:cs="Times New Roman"/>
          <w:color w:val="000000"/>
          <w:szCs w:val="24"/>
          <w:lang w:val="ro-RO"/>
        </w:rPr>
        <w:t xml:space="preserve"> 1 iunie 2022, au intrat în vigoare Regulile pieței energiei electrice, aprobate prin </w:t>
      </w:r>
      <w:r w:rsidR="0096633D" w:rsidRPr="0096633D">
        <w:rPr>
          <w:rFonts w:cs="Times New Roman"/>
          <w:color w:val="000000"/>
          <w:szCs w:val="24"/>
          <w:lang w:val="ro-RO"/>
        </w:rPr>
        <w:t>Hotărârea Consiliului de administrație al ANRE nr. 283/2020</w:t>
      </w:r>
      <w:r w:rsidR="00D04FAC" w:rsidRPr="00CA7BC4">
        <w:rPr>
          <w:rFonts w:cs="Times New Roman"/>
          <w:color w:val="000000"/>
          <w:szCs w:val="24"/>
          <w:lang w:val="ro-RO"/>
        </w:rPr>
        <w:t>. Printre principalele reglementări introduse poate fi menționat că la etapa inițială este asigurată responsabilitatea echilibrării pentru participanții pi</w:t>
      </w:r>
      <w:r w:rsidRPr="00CA7BC4">
        <w:rPr>
          <w:rFonts w:cs="Times New Roman"/>
          <w:color w:val="000000"/>
          <w:szCs w:val="24"/>
          <w:lang w:val="ro-RO"/>
        </w:rPr>
        <w:t>e</w:t>
      </w:r>
      <w:r w:rsidR="00D04FAC" w:rsidRPr="00CA7BC4">
        <w:rPr>
          <w:rFonts w:cs="Times New Roman"/>
          <w:color w:val="000000"/>
          <w:szCs w:val="24"/>
          <w:lang w:val="ro-RO"/>
        </w:rPr>
        <w:t>ț</w:t>
      </w:r>
      <w:r w:rsidRPr="00CA7BC4">
        <w:rPr>
          <w:rFonts w:cs="Times New Roman"/>
          <w:color w:val="000000"/>
          <w:szCs w:val="24"/>
          <w:lang w:val="ro-RO"/>
        </w:rPr>
        <w:t>ei</w:t>
      </w:r>
      <w:r w:rsidR="00D04FAC" w:rsidRPr="00CA7BC4">
        <w:rPr>
          <w:rFonts w:cs="Times New Roman"/>
          <w:color w:val="000000"/>
          <w:szCs w:val="24"/>
          <w:lang w:val="ro-RO"/>
        </w:rPr>
        <w:t xml:space="preserve"> energie</w:t>
      </w:r>
      <w:r w:rsidRPr="00CA7BC4">
        <w:rPr>
          <w:rFonts w:cs="Times New Roman"/>
          <w:color w:val="000000"/>
          <w:szCs w:val="24"/>
          <w:lang w:val="ro-RO"/>
        </w:rPr>
        <w:t>i</w:t>
      </w:r>
      <w:r w:rsidR="00D04FAC" w:rsidRPr="00CA7BC4">
        <w:rPr>
          <w:rFonts w:cs="Times New Roman"/>
          <w:color w:val="000000"/>
          <w:szCs w:val="24"/>
          <w:lang w:val="ro-RO"/>
        </w:rPr>
        <w:t xml:space="preserve"> electric</w:t>
      </w:r>
      <w:r w:rsidRPr="00CA7BC4">
        <w:rPr>
          <w:rFonts w:cs="Times New Roman"/>
          <w:color w:val="000000"/>
          <w:szCs w:val="24"/>
          <w:lang w:val="ro-RO"/>
        </w:rPr>
        <w:t>e</w:t>
      </w:r>
      <w:r w:rsidR="00D04FAC" w:rsidRPr="00CA7BC4">
        <w:rPr>
          <w:rFonts w:cs="Times New Roman"/>
          <w:color w:val="000000"/>
          <w:szCs w:val="24"/>
          <w:lang w:val="ro-RO"/>
        </w:rPr>
        <w:t xml:space="preserve"> și create premisele pentru lansarea tuturor piețelor organizate de energie electrică (piața zilei următoare, piața pe parcursul zilei, piața energiei electrice de echilibrare și piața serviciilor de sistem). </w:t>
      </w:r>
    </w:p>
    <w:p w14:paraId="7D904F9D" w14:textId="58E0A2E9" w:rsidR="00D04FAC" w:rsidRPr="00CA7BC4" w:rsidRDefault="00D04FAC" w:rsidP="0046000C">
      <w:pPr>
        <w:tabs>
          <w:tab w:val="left" w:pos="993"/>
        </w:tabs>
        <w:ind w:firstLine="567"/>
        <w:jc w:val="both"/>
        <w:rPr>
          <w:rFonts w:cs="Times New Roman"/>
          <w:color w:val="000000"/>
          <w:szCs w:val="24"/>
          <w:lang w:val="ro-RO"/>
        </w:rPr>
      </w:pPr>
      <w:r w:rsidRPr="00CA7BC4">
        <w:rPr>
          <w:rFonts w:cs="Times New Roman"/>
          <w:color w:val="000000"/>
          <w:szCs w:val="24"/>
          <w:lang w:val="ro-RO"/>
        </w:rPr>
        <w:t xml:space="preserve">Respectiv, </w:t>
      </w:r>
      <w:r w:rsidR="00436DD1" w:rsidRPr="00CA7BC4">
        <w:rPr>
          <w:rFonts w:cs="Times New Roman"/>
          <w:color w:val="000000"/>
          <w:szCs w:val="24"/>
          <w:lang w:val="ro-RO"/>
        </w:rPr>
        <w:t xml:space="preserve">Republica </w:t>
      </w:r>
      <w:r w:rsidRPr="00CA7BC4">
        <w:rPr>
          <w:rFonts w:cs="Times New Roman"/>
          <w:color w:val="000000"/>
          <w:szCs w:val="24"/>
          <w:lang w:val="ro-RO"/>
        </w:rPr>
        <w:t xml:space="preserve">Moldova a lansat un mecanism de echilibrare orară administrat de OST. Mecanismul funcționează la prețuri de dezechilibru </w:t>
      </w:r>
      <w:r w:rsidR="003F660A" w:rsidRPr="00CA7BC4">
        <w:rPr>
          <w:rFonts w:cs="Times New Roman"/>
          <w:color w:val="000000"/>
          <w:szCs w:val="24"/>
          <w:lang w:val="ro-RO"/>
        </w:rPr>
        <w:t xml:space="preserve">stabilite în conformitate cu prevederile Regulilor pieței energiei electrice </w:t>
      </w:r>
      <w:r w:rsidRPr="00CA7BC4">
        <w:rPr>
          <w:rFonts w:cs="Times New Roman"/>
          <w:color w:val="000000"/>
          <w:szCs w:val="24"/>
          <w:lang w:val="ro-RO"/>
        </w:rPr>
        <w:t>pentru o perioadă de tranziție</w:t>
      </w:r>
      <w:r w:rsidR="003F660A" w:rsidRPr="00CA7BC4">
        <w:rPr>
          <w:rFonts w:cs="Times New Roman"/>
          <w:color w:val="000000"/>
          <w:szCs w:val="24"/>
          <w:lang w:val="ro-RO"/>
        </w:rPr>
        <w:t>, până la lansarea pieței energiei electrice de echilibrare</w:t>
      </w:r>
      <w:r w:rsidRPr="00CA7BC4">
        <w:rPr>
          <w:rFonts w:cs="Times New Roman"/>
          <w:color w:val="000000"/>
          <w:szCs w:val="24"/>
          <w:lang w:val="ro-RO"/>
        </w:rPr>
        <w:t xml:space="preserve">. Sistemul electroenergetic moldovenesc este, de asemenea, integrat în sistemul european de decontare financiară a abaterilor neintenționate între OST aplicate în Europa (mecanismul FSkar) prin intermediul </w:t>
      </w:r>
      <w:r w:rsidR="002634C8" w:rsidRPr="00CA7BC4">
        <w:rPr>
          <w:rFonts w:cs="Times New Roman"/>
          <w:color w:val="000000"/>
          <w:szCs w:val="24"/>
          <w:lang w:val="ro-RO"/>
        </w:rPr>
        <w:t>N</w:t>
      </w:r>
      <w:r w:rsidR="00771A78" w:rsidRPr="00CA7BC4">
        <w:rPr>
          <w:rFonts w:cs="Times New Roman"/>
          <w:color w:val="000000"/>
          <w:szCs w:val="24"/>
          <w:lang w:val="ro-RO"/>
        </w:rPr>
        <w:t>EK</w:t>
      </w:r>
      <w:r w:rsidR="003877A6" w:rsidRPr="00CA7BC4">
        <w:rPr>
          <w:rFonts w:cs="Times New Roman"/>
          <w:color w:val="000000"/>
          <w:szCs w:val="24"/>
          <w:lang w:val="ro-RO"/>
        </w:rPr>
        <w:t xml:space="preserve"> </w:t>
      </w:r>
      <w:r w:rsidR="002634C8" w:rsidRPr="00CA7BC4">
        <w:rPr>
          <w:rFonts w:cs="Times New Roman"/>
          <w:color w:val="000000"/>
          <w:szCs w:val="24"/>
          <w:lang w:val="ro-RO"/>
        </w:rPr>
        <w:t>„Ukrenergo”</w:t>
      </w:r>
      <w:r w:rsidRPr="00CA7BC4">
        <w:rPr>
          <w:rFonts w:cs="Times New Roman"/>
          <w:color w:val="000000"/>
          <w:szCs w:val="24"/>
          <w:lang w:val="ro-RO"/>
        </w:rPr>
        <w:t xml:space="preserve">. Un acord bilateral între </w:t>
      </w:r>
      <w:r w:rsidR="002634C8" w:rsidRPr="00CA7BC4">
        <w:rPr>
          <w:rFonts w:cs="Times New Roman"/>
          <w:color w:val="000000"/>
          <w:szCs w:val="24"/>
          <w:lang w:val="ro-RO"/>
        </w:rPr>
        <w:t>ÎS „</w:t>
      </w:r>
      <w:r w:rsidRPr="00CA7BC4">
        <w:rPr>
          <w:rFonts w:cs="Times New Roman"/>
          <w:color w:val="000000"/>
          <w:szCs w:val="24"/>
          <w:lang w:val="ro-RO"/>
        </w:rPr>
        <w:t>Moldelectrica</w:t>
      </w:r>
      <w:r w:rsidR="002634C8" w:rsidRPr="00CA7BC4">
        <w:rPr>
          <w:rFonts w:cs="Times New Roman"/>
          <w:color w:val="000000"/>
          <w:szCs w:val="24"/>
          <w:lang w:val="ro-RO"/>
        </w:rPr>
        <w:t>”</w:t>
      </w:r>
      <w:r w:rsidRPr="00CA7BC4">
        <w:rPr>
          <w:rFonts w:cs="Times New Roman"/>
          <w:color w:val="000000"/>
          <w:szCs w:val="24"/>
          <w:lang w:val="ro-RO"/>
        </w:rPr>
        <w:t xml:space="preserve"> și </w:t>
      </w:r>
      <w:r w:rsidR="002634C8" w:rsidRPr="00CA7BC4">
        <w:rPr>
          <w:rFonts w:cs="Times New Roman"/>
          <w:color w:val="000000"/>
          <w:szCs w:val="24"/>
          <w:lang w:val="ro-RO"/>
        </w:rPr>
        <w:t>N</w:t>
      </w:r>
      <w:r w:rsidR="00BA0F02" w:rsidRPr="00CA7BC4">
        <w:rPr>
          <w:rFonts w:cs="Times New Roman"/>
          <w:color w:val="000000"/>
          <w:szCs w:val="24"/>
          <w:lang w:val="ro-RO"/>
        </w:rPr>
        <w:t>EK</w:t>
      </w:r>
      <w:r w:rsidR="003877A6" w:rsidRPr="00CA7BC4">
        <w:rPr>
          <w:rFonts w:cs="Times New Roman"/>
          <w:color w:val="000000"/>
          <w:szCs w:val="24"/>
          <w:lang w:val="ro-RO"/>
        </w:rPr>
        <w:t xml:space="preserve"> </w:t>
      </w:r>
      <w:r w:rsidR="002634C8" w:rsidRPr="00CA7BC4">
        <w:rPr>
          <w:rFonts w:cs="Times New Roman"/>
          <w:color w:val="000000"/>
          <w:szCs w:val="24"/>
          <w:lang w:val="ro-RO"/>
        </w:rPr>
        <w:t>„</w:t>
      </w:r>
      <w:r w:rsidRPr="00CA7BC4">
        <w:rPr>
          <w:rFonts w:cs="Times New Roman"/>
          <w:color w:val="000000"/>
          <w:szCs w:val="24"/>
          <w:lang w:val="ro-RO"/>
        </w:rPr>
        <w:t>Ukrenergo</w:t>
      </w:r>
      <w:r w:rsidR="002634C8" w:rsidRPr="00CA7BC4">
        <w:rPr>
          <w:rFonts w:cs="Times New Roman"/>
          <w:color w:val="000000"/>
          <w:szCs w:val="24"/>
          <w:lang w:val="ro-RO"/>
        </w:rPr>
        <w:t>”</w:t>
      </w:r>
      <w:r w:rsidRPr="00CA7BC4">
        <w:rPr>
          <w:rFonts w:cs="Times New Roman"/>
          <w:color w:val="000000"/>
          <w:szCs w:val="24"/>
          <w:lang w:val="ro-RO"/>
        </w:rPr>
        <w:t xml:space="preserve"> îl supune pe primul la condițiile și prețurile din mecanismul FSkar.</w:t>
      </w:r>
    </w:p>
    <w:p w14:paraId="244B3572" w14:textId="22633406" w:rsidR="00D04FAC" w:rsidRPr="00CA7BC4" w:rsidRDefault="00D04FAC" w:rsidP="00B47C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cs="Times New Roman"/>
          <w:szCs w:val="24"/>
          <w:lang w:val="ro-RO"/>
        </w:rPr>
      </w:pPr>
      <w:r w:rsidRPr="00CA7BC4">
        <w:rPr>
          <w:rFonts w:cs="Times New Roman"/>
          <w:szCs w:val="24"/>
          <w:lang w:val="ro-RO"/>
        </w:rPr>
        <w:t>Prin Hotărârea Guvernului nr. 401/2021 au fost aprobate limitele de capacitate, cotel</w:t>
      </w:r>
      <w:r w:rsidR="002B7F81" w:rsidRPr="00CA7BC4">
        <w:rPr>
          <w:rFonts w:cs="Times New Roman"/>
          <w:szCs w:val="24"/>
          <w:lang w:val="ro-RO"/>
        </w:rPr>
        <w:t>e</w:t>
      </w:r>
      <w:r w:rsidRPr="00CA7BC4">
        <w:rPr>
          <w:rFonts w:cs="Times New Roman"/>
          <w:szCs w:val="24"/>
          <w:lang w:val="ro-RO"/>
        </w:rPr>
        <w:t xml:space="preserve"> maxime și categoriil</w:t>
      </w:r>
      <w:r w:rsidR="002B7F81" w:rsidRPr="00CA7BC4">
        <w:rPr>
          <w:rFonts w:cs="Times New Roman"/>
          <w:szCs w:val="24"/>
          <w:lang w:val="ro-RO"/>
        </w:rPr>
        <w:t>e</w:t>
      </w:r>
      <w:r w:rsidRPr="00CA7BC4">
        <w:rPr>
          <w:rFonts w:cs="Times New Roman"/>
          <w:szCs w:val="24"/>
          <w:lang w:val="ro-RO"/>
        </w:rPr>
        <w:t xml:space="preserve"> de capacitate în domeniul energiei electrice din surse regenerabile valabile până la data de 31 decembrie 2025, care vor putea să beneficieze de schemele de sprijin prevăzute la art. 34 din Legea nr. 10/2016 privind promovarea utilizării energiei din surse regenerabile (preț</w:t>
      </w:r>
      <w:r w:rsidR="00436DD1" w:rsidRPr="00CA7BC4">
        <w:rPr>
          <w:rFonts w:cs="Times New Roman"/>
          <w:szCs w:val="24"/>
          <w:lang w:val="ro-RO"/>
        </w:rPr>
        <w:t>uri</w:t>
      </w:r>
      <w:r w:rsidRPr="00CA7BC4">
        <w:rPr>
          <w:rFonts w:cs="Times New Roman"/>
          <w:szCs w:val="24"/>
          <w:lang w:val="ro-RO"/>
        </w:rPr>
        <w:t xml:space="preserve"> fix</w:t>
      </w:r>
      <w:r w:rsidR="00436DD1" w:rsidRPr="00CA7BC4">
        <w:rPr>
          <w:rFonts w:cs="Times New Roman"/>
          <w:szCs w:val="24"/>
          <w:lang w:val="ro-RO"/>
        </w:rPr>
        <w:t>e</w:t>
      </w:r>
      <w:r w:rsidRPr="00CA7BC4">
        <w:rPr>
          <w:rFonts w:cs="Times New Roman"/>
          <w:szCs w:val="24"/>
          <w:lang w:val="ro-RO"/>
        </w:rPr>
        <w:t xml:space="preserve"> sau tarif</w:t>
      </w:r>
      <w:r w:rsidR="00436DD1" w:rsidRPr="00CA7BC4">
        <w:rPr>
          <w:rFonts w:cs="Times New Roman"/>
          <w:szCs w:val="24"/>
          <w:lang w:val="ro-RO"/>
        </w:rPr>
        <w:t>e</w:t>
      </w:r>
      <w:r w:rsidRPr="00CA7BC4">
        <w:rPr>
          <w:rFonts w:cs="Times New Roman"/>
          <w:szCs w:val="24"/>
          <w:lang w:val="ro-RO"/>
        </w:rPr>
        <w:t xml:space="preserve"> fix</w:t>
      </w:r>
      <w:r w:rsidR="00436DD1" w:rsidRPr="00CA7BC4">
        <w:rPr>
          <w:rFonts w:cs="Times New Roman"/>
          <w:szCs w:val="24"/>
          <w:lang w:val="ro-RO"/>
        </w:rPr>
        <w:t>e</w:t>
      </w:r>
      <w:r w:rsidRPr="00CA7BC4">
        <w:rPr>
          <w:rFonts w:cs="Times New Roman"/>
          <w:szCs w:val="24"/>
          <w:lang w:val="ro-RO"/>
        </w:rPr>
        <w:t>). În conformitate cu prevederile Hotărârii de Guvern nr. 401/2021, schemele de sprijin respective vor fi oferite pentru următoarele categorii de capacitate în domeniul energiei electrice din surse regenerabile: Instalații solare PV (fotovoltaice) – 200 MW, Instalații eoliene – 120 MW, Instalații de cogenerare pe bază de biogaz – 65 MW, Instalații de cogenerare pe bază de singaz – 10 MW, Instalații de cogenerare utilizând arderea direct (biomasă) – 10 MW, Instalații hidro – 5 MW.</w:t>
      </w:r>
    </w:p>
    <w:p w14:paraId="744E102E" w14:textId="00B7BDCE" w:rsidR="00D04FAC" w:rsidRPr="00CA7BC4" w:rsidRDefault="00D04FAC" w:rsidP="00B47C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cs="Times New Roman"/>
          <w:bCs/>
          <w:szCs w:val="24"/>
          <w:lang w:val="ro-RO" w:eastAsia="ru-RU"/>
        </w:rPr>
      </w:pPr>
      <w:r w:rsidRPr="00CA7BC4">
        <w:rPr>
          <w:rFonts w:cs="Times New Roman"/>
          <w:bCs/>
          <w:szCs w:val="24"/>
          <w:lang w:val="ro-RO" w:eastAsia="ru-RU"/>
        </w:rPr>
        <w:t xml:space="preserve">Integrarea potențială pe scară largă a producției intermitente de energie regenerabilă în </w:t>
      </w:r>
      <w:r w:rsidR="00E17353" w:rsidRPr="00CA7BC4">
        <w:rPr>
          <w:rFonts w:cs="Times New Roman"/>
          <w:bCs/>
          <w:szCs w:val="24"/>
          <w:lang w:val="ro-RO" w:eastAsia="ru-RU"/>
        </w:rPr>
        <w:t xml:space="preserve">Republica </w:t>
      </w:r>
      <w:r w:rsidRPr="00CA7BC4">
        <w:rPr>
          <w:rFonts w:cs="Times New Roman"/>
          <w:bCs/>
          <w:szCs w:val="24"/>
          <w:lang w:val="ro-RO" w:eastAsia="ru-RU"/>
        </w:rPr>
        <w:t>Moldova va necesita schimbări semnificative în practicile operaționale ale utilităților. Îmbunătățirea flexibilității producției convenționale prin adăugarea de unități genera</w:t>
      </w:r>
      <w:r w:rsidR="00D50893" w:rsidRPr="00CA7BC4">
        <w:rPr>
          <w:rFonts w:cs="Times New Roman"/>
          <w:bCs/>
          <w:szCs w:val="24"/>
          <w:lang w:val="ro-RO" w:eastAsia="ru-RU"/>
        </w:rPr>
        <w:t>toa</w:t>
      </w:r>
      <w:r w:rsidRPr="00CA7BC4">
        <w:rPr>
          <w:rFonts w:cs="Times New Roman"/>
          <w:bCs/>
          <w:szCs w:val="24"/>
          <w:lang w:val="ro-RO" w:eastAsia="ru-RU"/>
        </w:rPr>
        <w:t xml:space="preserve">re mai </w:t>
      </w:r>
      <w:r w:rsidRPr="00CA7BC4">
        <w:rPr>
          <w:rFonts w:cs="Times New Roman"/>
          <w:bCs/>
          <w:szCs w:val="24"/>
          <w:lang w:val="ro-RO" w:eastAsia="ru-RU"/>
        </w:rPr>
        <w:lastRenderedPageBreak/>
        <w:t xml:space="preserve">rapide și flexibile precum și reducerea nivelului minim de sarcină pe turbinele cu abur reprezintă o soluție potențială. Metodele suplimentare pot include integrarea prognozelor privind </w:t>
      </w:r>
      <w:r w:rsidR="00975602" w:rsidRPr="00CA7BC4">
        <w:rPr>
          <w:rFonts w:cs="Times New Roman"/>
          <w:bCs/>
          <w:szCs w:val="24"/>
          <w:lang w:val="ro-RO" w:eastAsia="ru-RU"/>
        </w:rPr>
        <w:t>producere</w:t>
      </w:r>
      <w:r w:rsidR="00612CE6" w:rsidRPr="00CA7BC4">
        <w:rPr>
          <w:rFonts w:cs="Times New Roman"/>
          <w:bCs/>
          <w:szCs w:val="24"/>
          <w:lang w:val="ro-RO" w:eastAsia="ru-RU"/>
        </w:rPr>
        <w:t>a</w:t>
      </w:r>
      <w:r w:rsidRPr="00CA7BC4">
        <w:rPr>
          <w:rFonts w:cs="Times New Roman"/>
          <w:bCs/>
          <w:szCs w:val="24"/>
          <w:lang w:val="ro-RO" w:eastAsia="ru-RU"/>
        </w:rPr>
        <w:t xml:space="preserve"> de energie eoliană și energie solară în procesul de planificare a </w:t>
      </w:r>
      <w:r w:rsidR="00D50893" w:rsidRPr="00CA7BC4">
        <w:rPr>
          <w:rFonts w:cs="Times New Roman"/>
          <w:bCs/>
          <w:szCs w:val="24"/>
          <w:lang w:val="ro-RO" w:eastAsia="ru-RU"/>
        </w:rPr>
        <w:t xml:space="preserve">sarcinii electrice de consum </w:t>
      </w:r>
      <w:r w:rsidRPr="00CA7BC4">
        <w:rPr>
          <w:rFonts w:cs="Times New Roman"/>
          <w:bCs/>
          <w:szCs w:val="24"/>
          <w:lang w:val="ro-RO" w:eastAsia="ru-RU"/>
        </w:rPr>
        <w:t xml:space="preserve">pentru ziua următoare. Pot fi utilizate și alte mijloace de absorbție a variabilității energiilor regenerabile, cum ar fi controlul cererii </w:t>
      </w:r>
      <w:r w:rsidR="00D50893" w:rsidRPr="00CA7BC4">
        <w:rPr>
          <w:rFonts w:cs="Times New Roman"/>
          <w:bCs/>
          <w:szCs w:val="24"/>
          <w:lang w:val="ro-RO" w:eastAsia="ru-RU"/>
        </w:rPr>
        <w:t xml:space="preserve">de energie electrică </w:t>
      </w:r>
      <w:r w:rsidRPr="00CA7BC4">
        <w:rPr>
          <w:rFonts w:cs="Times New Roman"/>
          <w:bCs/>
          <w:szCs w:val="24"/>
          <w:lang w:val="ro-RO" w:eastAsia="ru-RU"/>
        </w:rPr>
        <w:t>și stocarea energiei.</w:t>
      </w:r>
    </w:p>
    <w:p w14:paraId="71CFB6A2" w14:textId="5D0223A0" w:rsidR="00D04FAC" w:rsidRPr="00CA7BC4" w:rsidRDefault="00D04FAC" w:rsidP="00B47C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cs="Times New Roman"/>
          <w:szCs w:val="24"/>
          <w:lang w:val="ro-RO" w:eastAsia="ar-SA"/>
        </w:rPr>
      </w:pPr>
      <w:r w:rsidRPr="00CA7BC4">
        <w:rPr>
          <w:rFonts w:cs="Times New Roman"/>
          <w:szCs w:val="24"/>
          <w:lang w:val="ro-RO"/>
        </w:rPr>
        <w:t xml:space="preserve">Diversificarea surselor de energie electrică în </w:t>
      </w:r>
      <w:r w:rsidR="00E17353" w:rsidRPr="00CA7BC4">
        <w:rPr>
          <w:rFonts w:cs="Times New Roman"/>
          <w:szCs w:val="24"/>
          <w:lang w:val="ro-RO"/>
        </w:rPr>
        <w:t xml:space="preserve">Republica </w:t>
      </w:r>
      <w:r w:rsidRPr="00CA7BC4">
        <w:rPr>
          <w:rFonts w:cs="Times New Roman"/>
          <w:szCs w:val="24"/>
          <w:lang w:val="ro-RO"/>
        </w:rPr>
        <w:t>Moldova nu se poate realiza decât coordonat cu dezvoltarea rețelei</w:t>
      </w:r>
      <w:r w:rsidR="00436DD1" w:rsidRPr="00CA7BC4">
        <w:rPr>
          <w:rFonts w:cs="Times New Roman"/>
          <w:szCs w:val="24"/>
          <w:lang w:val="ro-RO"/>
        </w:rPr>
        <w:t xml:space="preserve"> electrice</w:t>
      </w:r>
      <w:r w:rsidRPr="00CA7BC4">
        <w:rPr>
          <w:rFonts w:cs="Times New Roman"/>
          <w:szCs w:val="24"/>
          <w:lang w:val="ro-RO"/>
        </w:rPr>
        <w:t xml:space="preserve"> de transport. Proiectele de interconectare a </w:t>
      </w:r>
      <w:r w:rsidR="00436DD1" w:rsidRPr="00CA7BC4">
        <w:rPr>
          <w:rFonts w:cs="Times New Roman"/>
          <w:szCs w:val="24"/>
          <w:lang w:val="ro-RO"/>
        </w:rPr>
        <w:t xml:space="preserve">sistemului electroenergetic al Republicii </w:t>
      </w:r>
      <w:r w:rsidRPr="00CA7BC4">
        <w:rPr>
          <w:rFonts w:cs="Times New Roman"/>
          <w:szCs w:val="24"/>
          <w:lang w:val="ro-RO"/>
        </w:rPr>
        <w:t>Moldov</w:t>
      </w:r>
      <w:r w:rsidR="00436DD1" w:rsidRPr="00CA7BC4">
        <w:rPr>
          <w:rFonts w:cs="Times New Roman"/>
          <w:szCs w:val="24"/>
          <w:lang w:val="ro-RO"/>
        </w:rPr>
        <w:t>a</w:t>
      </w:r>
      <w:r w:rsidRPr="00CA7BC4">
        <w:rPr>
          <w:rFonts w:cs="Times New Roman"/>
          <w:szCs w:val="24"/>
          <w:lang w:val="ro-RO"/>
        </w:rPr>
        <w:t xml:space="preserve"> cu </w:t>
      </w:r>
      <w:r w:rsidR="00436DD1" w:rsidRPr="00CA7BC4">
        <w:rPr>
          <w:rFonts w:cs="Times New Roman"/>
          <w:szCs w:val="24"/>
          <w:lang w:val="ro-RO"/>
        </w:rPr>
        <w:t>sistemul electroenergetic al</w:t>
      </w:r>
      <w:r w:rsidRPr="00CA7BC4">
        <w:rPr>
          <w:rFonts w:cs="Times New Roman"/>
          <w:szCs w:val="24"/>
          <w:lang w:val="ro-RO"/>
        </w:rPr>
        <w:t xml:space="preserve"> UE prin intermediul noilor linii electrice, precum și consolidarea rețelelor </w:t>
      </w:r>
      <w:r w:rsidR="00436DD1" w:rsidRPr="00CA7BC4">
        <w:rPr>
          <w:rFonts w:cs="Times New Roman"/>
          <w:szCs w:val="24"/>
          <w:lang w:val="ro-RO"/>
        </w:rPr>
        <w:t xml:space="preserve">electrice de transport </w:t>
      </w:r>
      <w:r w:rsidRPr="00CA7BC4">
        <w:rPr>
          <w:rFonts w:cs="Times New Roman"/>
          <w:szCs w:val="24"/>
          <w:lang w:val="ro-RO"/>
        </w:rPr>
        <w:t>interne sunt esențiale, atât pentru securitatea aprovizionării</w:t>
      </w:r>
      <w:r w:rsidR="00D50893" w:rsidRPr="00CA7BC4">
        <w:rPr>
          <w:rFonts w:cs="Times New Roman"/>
          <w:szCs w:val="24"/>
          <w:lang w:val="ro-RO"/>
        </w:rPr>
        <w:t xml:space="preserve"> cu energie electrică</w:t>
      </w:r>
      <w:r w:rsidRPr="00CA7BC4">
        <w:rPr>
          <w:rFonts w:cs="Times New Roman"/>
          <w:szCs w:val="24"/>
          <w:lang w:val="ro-RO"/>
        </w:rPr>
        <w:t>, cât și pentru bunăstarea socială în</w:t>
      </w:r>
      <w:r w:rsidR="00436DD1" w:rsidRPr="00CA7BC4">
        <w:rPr>
          <w:rFonts w:cs="Times New Roman"/>
          <w:szCs w:val="24"/>
          <w:lang w:val="ro-RO"/>
        </w:rPr>
        <w:t xml:space="preserve"> Republica</w:t>
      </w:r>
      <w:r w:rsidRPr="00CA7BC4">
        <w:rPr>
          <w:rFonts w:cs="Times New Roman"/>
          <w:szCs w:val="24"/>
          <w:lang w:val="ro-RO"/>
        </w:rPr>
        <w:t xml:space="preserve"> Moldova.</w:t>
      </w:r>
    </w:p>
    <w:p w14:paraId="489E63DB" w14:textId="23F9425B" w:rsidR="00D04FAC" w:rsidRPr="00CA7BC4" w:rsidRDefault="00D04FAC" w:rsidP="00B47C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cs="Times New Roman"/>
          <w:szCs w:val="24"/>
          <w:lang w:val="ro-RO"/>
        </w:rPr>
      </w:pPr>
      <w:r w:rsidRPr="00CA7BC4">
        <w:rPr>
          <w:rFonts w:cs="Times New Roman"/>
          <w:szCs w:val="24"/>
          <w:lang w:val="ro-RO"/>
        </w:rPr>
        <w:t>Beneficiul final al dezvoltării și intensificării concurenței poate fi asigurat doar prin aderarea la o piață energetică mai mare, obiectiv care a fost realizat. Începând cu 1</w:t>
      </w:r>
      <w:r w:rsidR="00A11E28" w:rsidRPr="00CA7BC4">
        <w:rPr>
          <w:rFonts w:cs="Times New Roman"/>
          <w:szCs w:val="24"/>
          <w:lang w:val="ro-RO"/>
        </w:rPr>
        <w:t xml:space="preserve">6 martie </w:t>
      </w:r>
      <w:r w:rsidRPr="00CA7BC4">
        <w:rPr>
          <w:rFonts w:cs="Times New Roman"/>
          <w:szCs w:val="24"/>
          <w:lang w:val="ro-RO"/>
        </w:rPr>
        <w:t xml:space="preserve">2022, sistemul electroenergetic al Republicii Moldova și al Ucrainei funcționează în regim sincron cu rețeaua Europei Continentale a ENTSO-E. Astfel, sistemul </w:t>
      </w:r>
      <w:r w:rsidR="00436DD1" w:rsidRPr="00CA7BC4">
        <w:rPr>
          <w:rFonts w:cs="Times New Roman"/>
          <w:szCs w:val="24"/>
          <w:lang w:val="ro-RO"/>
        </w:rPr>
        <w:t>electro</w:t>
      </w:r>
      <w:r w:rsidRPr="00CA7BC4">
        <w:rPr>
          <w:rFonts w:cs="Times New Roman"/>
          <w:szCs w:val="24"/>
          <w:lang w:val="ro-RO"/>
        </w:rPr>
        <w:t>energetic din Republica Moldova are capacitate tehnică de import/export a energiei electrice atât din Ucraina cât și din România, precum și alte state europene. Funcționarea sistemului electroenergetic al Republicii Moldova și Ucrainei în regim sincron cu rețeaua ENTSO-E va asigura un grad mai ridicat de securitate energetică și funcționare în condiții de siguranță, reprezentând totodată și o oportunitate pentru investiții în generarea de energie</w:t>
      </w:r>
      <w:r w:rsidR="00D50893" w:rsidRPr="00CA7BC4">
        <w:rPr>
          <w:rFonts w:cs="Times New Roman"/>
          <w:szCs w:val="24"/>
          <w:lang w:val="ro-RO"/>
        </w:rPr>
        <w:t xml:space="preserve"> electrică</w:t>
      </w:r>
      <w:r w:rsidRPr="00CA7BC4">
        <w:rPr>
          <w:rFonts w:cs="Times New Roman"/>
          <w:szCs w:val="24"/>
          <w:lang w:val="ro-RO"/>
        </w:rPr>
        <w:t xml:space="preserve"> în Republica Moldova și în </w:t>
      </w:r>
      <w:r w:rsidRPr="00CA7BC4">
        <w:rPr>
          <w:rStyle w:val="a"/>
          <w:rFonts w:eastAsiaTheme="majorEastAsia" w:cs="Times New Roman"/>
          <w:color w:val="000000"/>
          <w:szCs w:val="24"/>
          <w:lang w:val="ro-RO" w:eastAsia="ro-RO"/>
        </w:rPr>
        <w:t xml:space="preserve">consolidarea rețelei </w:t>
      </w:r>
      <w:r w:rsidR="00D50893" w:rsidRPr="00CA7BC4">
        <w:rPr>
          <w:rStyle w:val="a"/>
          <w:rFonts w:eastAsiaTheme="majorEastAsia" w:cs="Times New Roman"/>
          <w:color w:val="000000"/>
          <w:szCs w:val="24"/>
          <w:lang w:val="ro-RO" w:eastAsia="ro-RO"/>
        </w:rPr>
        <w:t xml:space="preserve">electrice </w:t>
      </w:r>
      <w:r w:rsidRPr="00CA7BC4">
        <w:rPr>
          <w:rStyle w:val="a"/>
          <w:rFonts w:eastAsiaTheme="majorEastAsia" w:cs="Times New Roman"/>
          <w:color w:val="000000"/>
          <w:szCs w:val="24"/>
          <w:lang w:val="ro-RO" w:eastAsia="ro-RO"/>
        </w:rPr>
        <w:t>de transport</w:t>
      </w:r>
      <w:r w:rsidRPr="00CA7BC4">
        <w:rPr>
          <w:rFonts w:cs="Times New Roman"/>
          <w:szCs w:val="24"/>
          <w:lang w:val="ro-RO"/>
        </w:rPr>
        <w:t xml:space="preserve"> spre Comunitatea Energetică și UE. </w:t>
      </w:r>
    </w:p>
    <w:p w14:paraId="11DB7C7D" w14:textId="77777777" w:rsidR="00D04FAC" w:rsidRPr="00CA7BC4" w:rsidRDefault="00D04FAC" w:rsidP="00B47C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cs="Times New Roman"/>
          <w:bCs/>
          <w:iCs/>
          <w:szCs w:val="24"/>
          <w:lang w:val="ro-RO"/>
        </w:rPr>
      </w:pPr>
      <w:r w:rsidRPr="00CA7BC4">
        <w:rPr>
          <w:rFonts w:cs="Times New Roman"/>
          <w:bCs/>
          <w:iCs/>
          <w:szCs w:val="24"/>
          <w:lang w:val="ro-RO"/>
        </w:rPr>
        <w:t>În contextul actual, sunt de menționat următoarele riscuri/incertitudini specifice în domeniul energetic:</w:t>
      </w:r>
    </w:p>
    <w:p w14:paraId="2C438BAC" w14:textId="71DF1796" w:rsidR="00D04FAC" w:rsidRPr="00CA7BC4" w:rsidRDefault="0096633D" w:rsidP="0046000C">
      <w:pPr>
        <w:pStyle w:val="Listparagraf"/>
        <w:numPr>
          <w:ilvl w:val="0"/>
          <w:numId w:val="40"/>
        </w:numPr>
        <w:tabs>
          <w:tab w:val="left" w:pos="851"/>
        </w:tabs>
        <w:ind w:left="0" w:firstLine="567"/>
        <w:jc w:val="both"/>
        <w:rPr>
          <w:rFonts w:cs="Times New Roman"/>
          <w:szCs w:val="24"/>
          <w:lang w:val="ro-RO"/>
        </w:rPr>
      </w:pPr>
      <w:r>
        <w:rPr>
          <w:rFonts w:cs="Times New Roman"/>
          <w:szCs w:val="24"/>
          <w:lang w:val="ro-RO"/>
        </w:rPr>
        <w:t>Consiedrând</w:t>
      </w:r>
      <w:r w:rsidR="00D04FAC" w:rsidRPr="00CA7BC4">
        <w:rPr>
          <w:rFonts w:cs="Times New Roman"/>
          <w:szCs w:val="24"/>
          <w:lang w:val="ro-RO"/>
        </w:rPr>
        <w:t xml:space="preserve"> situația de război din Ucraina, există riscul afectării anumitor segmente a infrastructurii de transport a</w:t>
      </w:r>
      <w:r w:rsidR="00E17353" w:rsidRPr="00CA7BC4">
        <w:rPr>
          <w:rFonts w:cs="Times New Roman"/>
          <w:szCs w:val="24"/>
          <w:lang w:val="ro-RO"/>
        </w:rPr>
        <w:t>l</w:t>
      </w:r>
      <w:r w:rsidR="00D04FAC" w:rsidRPr="00CA7BC4">
        <w:rPr>
          <w:rFonts w:cs="Times New Roman"/>
          <w:szCs w:val="24"/>
          <w:lang w:val="ro-RO"/>
        </w:rPr>
        <w:t xml:space="preserve"> energiei electrice din Ucraina, ce ar crea probleme/riscuri considerabile în asigurarea aprovizionării </w:t>
      </w:r>
      <w:r w:rsidR="00436DD1" w:rsidRPr="00CA7BC4">
        <w:rPr>
          <w:rFonts w:cs="Times New Roman"/>
          <w:szCs w:val="24"/>
          <w:lang w:val="ro-RO"/>
        </w:rPr>
        <w:t xml:space="preserve">continue </w:t>
      </w:r>
      <w:r w:rsidR="00D04FAC" w:rsidRPr="00CA7BC4">
        <w:rPr>
          <w:rFonts w:cs="Times New Roman"/>
          <w:szCs w:val="24"/>
          <w:lang w:val="ro-RO"/>
        </w:rPr>
        <w:t>cu energie electrică a Republicii Moldova.</w:t>
      </w:r>
    </w:p>
    <w:p w14:paraId="36520B2B" w14:textId="33D74FC6" w:rsidR="00D04FAC" w:rsidRPr="00CA7BC4" w:rsidRDefault="00D04FAC" w:rsidP="0046000C">
      <w:pPr>
        <w:pStyle w:val="Listparagraf"/>
        <w:numPr>
          <w:ilvl w:val="0"/>
          <w:numId w:val="40"/>
        </w:numPr>
        <w:tabs>
          <w:tab w:val="left" w:pos="851"/>
        </w:tabs>
        <w:ind w:left="0" w:firstLine="567"/>
        <w:jc w:val="both"/>
        <w:rPr>
          <w:rFonts w:cs="Times New Roman"/>
          <w:szCs w:val="24"/>
          <w:lang w:val="ro-RO"/>
        </w:rPr>
      </w:pPr>
      <w:r w:rsidRPr="00CA7BC4">
        <w:rPr>
          <w:rFonts w:cs="Times New Roman"/>
          <w:szCs w:val="24"/>
          <w:lang w:val="ro-RO"/>
        </w:rPr>
        <w:t xml:space="preserve">Dependența ridicată de </w:t>
      </w:r>
      <w:r w:rsidR="00D50893" w:rsidRPr="00CA7BC4">
        <w:rPr>
          <w:rFonts w:cs="Times New Roman"/>
          <w:szCs w:val="24"/>
          <w:lang w:val="ro-RO"/>
        </w:rPr>
        <w:t xml:space="preserve">energia electrică livrată de </w:t>
      </w:r>
      <w:r w:rsidRPr="00CA7BC4">
        <w:rPr>
          <w:rFonts w:cs="Times New Roman"/>
          <w:szCs w:val="24"/>
          <w:lang w:val="ro-RO"/>
        </w:rPr>
        <w:t xml:space="preserve"> Centrala Termoelectrică de la Cuciurgan (MGRES) </w:t>
      </w:r>
      <w:r w:rsidR="00243C3B" w:rsidRPr="00CA7BC4">
        <w:rPr>
          <w:rFonts w:cs="Times New Roman"/>
          <w:szCs w:val="24"/>
          <w:lang w:val="ro-RO"/>
        </w:rPr>
        <w:t>–</w:t>
      </w:r>
      <w:r w:rsidRPr="00CA7BC4">
        <w:rPr>
          <w:rFonts w:cs="Times New Roman"/>
          <w:szCs w:val="24"/>
          <w:lang w:val="ro-RO"/>
        </w:rPr>
        <w:t xml:space="preserve"> </w:t>
      </w:r>
      <w:r w:rsidR="00243C3B" w:rsidRPr="00CA7BC4">
        <w:rPr>
          <w:rFonts w:cs="Times New Roman"/>
          <w:szCs w:val="24"/>
          <w:lang w:val="ro-RO"/>
        </w:rPr>
        <w:t>din regiunea transnistreană și controlată de</w:t>
      </w:r>
      <w:r w:rsidRPr="00CA7BC4">
        <w:rPr>
          <w:rFonts w:cs="Times New Roman"/>
          <w:szCs w:val="24"/>
          <w:lang w:val="ro-RO"/>
        </w:rPr>
        <w:t xml:space="preserve"> </w:t>
      </w:r>
      <w:r w:rsidR="002E03A7" w:rsidRPr="00CA7BC4">
        <w:rPr>
          <w:rFonts w:cs="Times New Roman"/>
          <w:szCs w:val="24"/>
          <w:lang w:val="ro-RO"/>
        </w:rPr>
        <w:t>compania</w:t>
      </w:r>
      <w:r w:rsidRPr="00CA7BC4">
        <w:rPr>
          <w:rFonts w:cs="Times New Roman"/>
          <w:szCs w:val="24"/>
          <w:lang w:val="ro-RO"/>
        </w:rPr>
        <w:t xml:space="preserve"> rusă SAP „Inter RAO”, ce produce cantitățile de energie electrică pentru malul drept în baza gazelor naturale livrate de SAP „Gazprom”, MGRES având un rol important în asigurarea stabilității funcționării sistemului electroenergetic al Republicii Moldova.</w:t>
      </w:r>
    </w:p>
    <w:p w14:paraId="0483479E" w14:textId="6261BEC1" w:rsidR="00D04FAC" w:rsidRPr="00CA7BC4" w:rsidRDefault="009B217A" w:rsidP="0046000C">
      <w:pPr>
        <w:pStyle w:val="Listparagraf"/>
        <w:numPr>
          <w:ilvl w:val="0"/>
          <w:numId w:val="40"/>
        </w:numPr>
        <w:tabs>
          <w:tab w:val="left" w:pos="851"/>
        </w:tabs>
        <w:ind w:left="0" w:firstLine="567"/>
        <w:jc w:val="both"/>
        <w:rPr>
          <w:rFonts w:cs="Times New Roman"/>
          <w:szCs w:val="24"/>
          <w:lang w:val="ro-RO"/>
        </w:rPr>
      </w:pPr>
      <w:r w:rsidRPr="00CA7BC4">
        <w:rPr>
          <w:rFonts w:cs="Times New Roman"/>
          <w:szCs w:val="24"/>
          <w:lang w:val="ro-RO"/>
        </w:rPr>
        <w:t>Surse</w:t>
      </w:r>
      <w:r w:rsidR="00D04FAC" w:rsidRPr="00CA7BC4">
        <w:rPr>
          <w:rFonts w:cs="Times New Roman"/>
          <w:szCs w:val="24"/>
          <w:lang w:val="ro-RO"/>
        </w:rPr>
        <w:t xml:space="preserve"> (alternative) </w:t>
      </w:r>
      <w:r w:rsidR="00D04FAC" w:rsidRPr="00CA7BC4">
        <w:rPr>
          <w:rFonts w:cs="Times New Roman"/>
          <w:b/>
          <w:bCs/>
          <w:szCs w:val="24"/>
          <w:lang w:val="ro-RO"/>
        </w:rPr>
        <w:t>sigure și competitive</w:t>
      </w:r>
      <w:r w:rsidRPr="00CA7BC4">
        <w:rPr>
          <w:rFonts w:cs="Times New Roman"/>
          <w:b/>
          <w:bCs/>
          <w:szCs w:val="24"/>
          <w:lang w:val="ro-RO"/>
        </w:rPr>
        <w:t xml:space="preserve"> </w:t>
      </w:r>
      <w:r w:rsidRPr="00CA7BC4">
        <w:rPr>
          <w:rFonts w:cs="Times New Roman"/>
          <w:szCs w:val="24"/>
          <w:lang w:val="ro-RO"/>
        </w:rPr>
        <w:t>limitate</w:t>
      </w:r>
      <w:r w:rsidR="00D04FAC" w:rsidRPr="00CA7BC4">
        <w:rPr>
          <w:rFonts w:cs="Times New Roman"/>
          <w:szCs w:val="24"/>
          <w:lang w:val="ro-RO"/>
        </w:rPr>
        <w:t xml:space="preserve"> de import pentru achiziționarea energiei electrice la prețuri rezonabile și transportul acesteia către Republica Moldova, în condițiile în care importurile din Ucraina </w:t>
      </w:r>
      <w:r w:rsidR="002D1FA9" w:rsidRPr="00CA7BC4">
        <w:rPr>
          <w:rFonts w:cs="Times New Roman"/>
          <w:szCs w:val="24"/>
          <w:lang w:val="ro-RO"/>
        </w:rPr>
        <w:t>au fost</w:t>
      </w:r>
      <w:r w:rsidR="00D04FAC" w:rsidRPr="00CA7BC4">
        <w:rPr>
          <w:rFonts w:cs="Times New Roman"/>
          <w:szCs w:val="24"/>
          <w:lang w:val="ro-RO"/>
        </w:rPr>
        <w:t xml:space="preserve"> sistate</w:t>
      </w:r>
      <w:r w:rsidR="002D1FA9" w:rsidRPr="00CA7BC4">
        <w:rPr>
          <w:rFonts w:cs="Times New Roman"/>
          <w:szCs w:val="24"/>
          <w:lang w:val="ro-RO"/>
        </w:rPr>
        <w:t>,</w:t>
      </w:r>
      <w:r w:rsidR="00D04FAC" w:rsidRPr="00CA7BC4">
        <w:rPr>
          <w:rFonts w:cs="Times New Roman"/>
          <w:szCs w:val="24"/>
          <w:lang w:val="ro-RO"/>
        </w:rPr>
        <w:t xml:space="preserve"> urmare a bombardamentelor rusești asupra infrastructurii sale energetice, iar importul de energie electrică din România (OPCOM sau contracte directe cu anumiți producători) nu garantează prețuri accesibile, România fiind la fel un importator de energie electrică în perioada rece a anului. Din cauza interconectării insuficiente cu sistemul electroenergetic din România există și riscuri atât de ordin tehnic cât și de ordin comercial.</w:t>
      </w:r>
    </w:p>
    <w:p w14:paraId="3B5F2774" w14:textId="2FF0F640" w:rsidR="00D04FAC" w:rsidRPr="00CA7BC4" w:rsidRDefault="00D04FAC" w:rsidP="0046000C">
      <w:pPr>
        <w:pStyle w:val="Listparagraf"/>
        <w:numPr>
          <w:ilvl w:val="0"/>
          <w:numId w:val="40"/>
        </w:numPr>
        <w:tabs>
          <w:tab w:val="left" w:pos="851"/>
        </w:tabs>
        <w:ind w:left="0" w:firstLine="567"/>
        <w:jc w:val="both"/>
        <w:rPr>
          <w:rFonts w:cs="Times New Roman"/>
          <w:szCs w:val="24"/>
          <w:lang w:val="ro-RO"/>
        </w:rPr>
      </w:pPr>
      <w:r w:rsidRPr="00CA7BC4">
        <w:rPr>
          <w:rFonts w:cs="Times New Roman"/>
          <w:color w:val="000000"/>
          <w:szCs w:val="24"/>
          <w:lang w:val="ro-RO"/>
        </w:rPr>
        <w:t xml:space="preserve">Capacitatea comercială de doar </w:t>
      </w:r>
      <w:r w:rsidR="002E24C0" w:rsidRPr="00CA7BC4">
        <w:rPr>
          <w:rFonts w:cs="Times New Roman"/>
          <w:color w:val="000000"/>
          <w:szCs w:val="24"/>
          <w:lang w:val="ro-RO"/>
        </w:rPr>
        <w:t>17</w:t>
      </w:r>
      <w:r w:rsidRPr="00CA7BC4">
        <w:rPr>
          <w:rFonts w:cs="Times New Roman"/>
          <w:color w:val="000000"/>
          <w:szCs w:val="24"/>
          <w:lang w:val="ro-RO"/>
        </w:rPr>
        <w:t>00 MW permisă de ENTSO-E pentru importul de energie electrică la hotarul România – Moldova pentru blocul Ucraina-Moldova (din care doar 2</w:t>
      </w:r>
      <w:r w:rsidR="00701865" w:rsidRPr="00CA7BC4">
        <w:rPr>
          <w:rFonts w:cs="Times New Roman"/>
          <w:color w:val="000000"/>
          <w:szCs w:val="24"/>
          <w:lang w:val="ro-RO"/>
        </w:rPr>
        <w:t>60</w:t>
      </w:r>
      <w:r w:rsidRPr="00CA7BC4">
        <w:rPr>
          <w:rFonts w:cs="Times New Roman"/>
          <w:color w:val="000000"/>
          <w:szCs w:val="24"/>
          <w:lang w:val="ro-RO"/>
        </w:rPr>
        <w:t xml:space="preserve"> MW exclusiv pentru Moldova), nu garantează în continuare achiziționarea energiei electrice pentru acoperirea 100% </w:t>
      </w:r>
      <w:r w:rsidR="004F65C0" w:rsidRPr="00CA7BC4">
        <w:rPr>
          <w:rFonts w:cs="Times New Roman"/>
          <w:color w:val="000000"/>
          <w:szCs w:val="24"/>
          <w:lang w:val="ro-RO"/>
        </w:rPr>
        <w:t xml:space="preserve">a </w:t>
      </w:r>
      <w:r w:rsidRPr="00CA7BC4">
        <w:rPr>
          <w:rFonts w:cs="Times New Roman"/>
          <w:color w:val="000000"/>
          <w:szCs w:val="24"/>
          <w:lang w:val="ro-RO"/>
        </w:rPr>
        <w:t xml:space="preserve">necesarului de import pentru acoperirea consumului </w:t>
      </w:r>
      <w:r w:rsidR="004F65C0" w:rsidRPr="00CA7BC4">
        <w:rPr>
          <w:rFonts w:cs="Times New Roman"/>
          <w:color w:val="000000"/>
          <w:szCs w:val="24"/>
          <w:lang w:val="ro-RO"/>
        </w:rPr>
        <w:t xml:space="preserve">de energie electrică a </w:t>
      </w:r>
      <w:r w:rsidRPr="00CA7BC4">
        <w:rPr>
          <w:rFonts w:cs="Times New Roman"/>
          <w:color w:val="000000"/>
          <w:szCs w:val="24"/>
          <w:lang w:val="ro-RO"/>
        </w:rPr>
        <w:t>malului drept</w:t>
      </w:r>
      <w:r w:rsidR="004F65C0" w:rsidRPr="00CA7BC4">
        <w:rPr>
          <w:rFonts w:cs="Times New Roman"/>
          <w:color w:val="000000"/>
          <w:szCs w:val="24"/>
          <w:lang w:val="ro-RO"/>
        </w:rPr>
        <w:t xml:space="preserve"> al Nistrului</w:t>
      </w:r>
      <w:r w:rsidRPr="00CA7BC4">
        <w:rPr>
          <w:rFonts w:cs="Times New Roman"/>
          <w:color w:val="000000"/>
          <w:szCs w:val="24"/>
          <w:lang w:val="ro-RO"/>
        </w:rPr>
        <w:t xml:space="preserve"> din România sau alte țări UE, fiind necesar</w:t>
      </w:r>
      <w:r w:rsidR="004F65C0" w:rsidRPr="00CA7BC4">
        <w:rPr>
          <w:rFonts w:cs="Times New Roman"/>
          <w:color w:val="000000"/>
          <w:szCs w:val="24"/>
          <w:lang w:val="ro-RO"/>
        </w:rPr>
        <w:t>ă</w:t>
      </w:r>
      <w:r w:rsidRPr="00CA7BC4">
        <w:rPr>
          <w:rFonts w:cs="Times New Roman"/>
          <w:color w:val="000000"/>
          <w:szCs w:val="24"/>
          <w:lang w:val="ro-RO"/>
        </w:rPr>
        <w:t xml:space="preserve"> majora</w:t>
      </w:r>
      <w:r w:rsidR="004F65C0" w:rsidRPr="00CA7BC4">
        <w:rPr>
          <w:rFonts w:cs="Times New Roman"/>
          <w:color w:val="000000"/>
          <w:szCs w:val="24"/>
          <w:lang w:val="ro-RO"/>
        </w:rPr>
        <w:t>rea</w:t>
      </w:r>
      <w:r w:rsidRPr="00CA7BC4">
        <w:rPr>
          <w:rFonts w:cs="Times New Roman"/>
          <w:color w:val="000000"/>
          <w:szCs w:val="24"/>
          <w:lang w:val="ro-RO"/>
        </w:rPr>
        <w:t xml:space="preserve"> la cel puțin 600 MW capacitatea comercială, exclusiv pentru Moldova, pentru a asigura acoperirea consumului de energie electrică în orele de vârf.</w:t>
      </w:r>
    </w:p>
    <w:p w14:paraId="2CAA6BF2" w14:textId="77777777" w:rsidR="00EE4E3E" w:rsidRPr="00CA7BC4" w:rsidRDefault="00EE4E3E" w:rsidP="00EE4E3E">
      <w:pPr>
        <w:pStyle w:val="Listparagraf"/>
        <w:tabs>
          <w:tab w:val="left" w:pos="851"/>
        </w:tabs>
        <w:ind w:left="567"/>
        <w:jc w:val="both"/>
        <w:rPr>
          <w:rFonts w:cs="Times New Roman"/>
          <w:szCs w:val="24"/>
          <w:lang w:val="ro-RO"/>
        </w:rPr>
      </w:pPr>
    </w:p>
    <w:p w14:paraId="480E3B26" w14:textId="3ECD6320" w:rsidR="004A53E0" w:rsidRPr="00CA7BC4" w:rsidRDefault="006E4A6D" w:rsidP="00EE4E3E">
      <w:pPr>
        <w:pStyle w:val="Titlu1"/>
        <w:rPr>
          <w:lang w:val="ro-RO"/>
        </w:rPr>
      </w:pPr>
      <w:bookmarkStart w:id="785" w:name="_Toc173427438"/>
      <w:bookmarkStart w:id="786" w:name="_Toc173428274"/>
      <w:bookmarkStart w:id="787" w:name="_Toc174096732"/>
      <w:bookmarkStart w:id="788" w:name="_Toc174096902"/>
      <w:bookmarkStart w:id="789" w:name="_Toc174097062"/>
      <w:bookmarkStart w:id="790" w:name="_Toc174097202"/>
      <w:bookmarkStart w:id="791" w:name="_Toc174097344"/>
      <w:bookmarkStart w:id="792" w:name="_Toc174097500"/>
      <w:bookmarkStart w:id="793" w:name="_Toc174097657"/>
      <w:bookmarkStart w:id="794" w:name="_Toc174098166"/>
      <w:bookmarkStart w:id="795" w:name="_Toc174098356"/>
      <w:bookmarkStart w:id="796" w:name="_Toc174098537"/>
      <w:bookmarkStart w:id="797" w:name="_Toc174342367"/>
      <w:bookmarkStart w:id="798" w:name="_Toc174342551"/>
      <w:bookmarkStart w:id="799" w:name="_Toc174342737"/>
      <w:bookmarkStart w:id="800" w:name="_Toc174342922"/>
      <w:bookmarkStart w:id="801" w:name="_Toc174343107"/>
      <w:bookmarkStart w:id="802" w:name="_Toc165562479"/>
      <w:bookmarkStart w:id="803" w:name="_Toc165562585"/>
      <w:bookmarkStart w:id="804" w:name="_Toc164075829"/>
      <w:bookmarkStart w:id="805" w:name="_Toc174096903"/>
      <w:bookmarkStart w:id="806" w:name="_Toc174343108"/>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r w:rsidRPr="00CA7BC4">
        <w:rPr>
          <w:lang w:val="ro-RO"/>
        </w:rPr>
        <w:t>REZUMATUL SCENARIILOR DE CRIZĂ</w:t>
      </w:r>
      <w:bookmarkEnd w:id="804"/>
      <w:bookmarkEnd w:id="805"/>
      <w:bookmarkEnd w:id="806"/>
    </w:p>
    <w:p w14:paraId="3FF6F466" w14:textId="633A9F75" w:rsidR="00CF321A" w:rsidRPr="00CA7BC4" w:rsidRDefault="00F323A9" w:rsidP="00227692">
      <w:pPr>
        <w:pStyle w:val="Titlu2"/>
        <w:numPr>
          <w:ilvl w:val="1"/>
          <w:numId w:val="76"/>
        </w:numPr>
        <w:tabs>
          <w:tab w:val="clear" w:pos="567"/>
        </w:tabs>
        <w:ind w:left="851" w:hanging="567"/>
        <w:rPr>
          <w:lang w:val="ro-RO"/>
        </w:rPr>
      </w:pPr>
      <w:bookmarkStart w:id="807" w:name="_Toc164075830"/>
      <w:bookmarkStart w:id="808" w:name="_Toc174096904"/>
      <w:bookmarkStart w:id="809" w:name="_Toc174343109"/>
      <w:r w:rsidRPr="00CA7BC4">
        <w:rPr>
          <w:lang w:val="ro-RO"/>
        </w:rPr>
        <w:t>Identificarea scenariilor de criză</w:t>
      </w:r>
      <w:bookmarkEnd w:id="807"/>
      <w:bookmarkEnd w:id="808"/>
      <w:bookmarkEnd w:id="809"/>
    </w:p>
    <w:p w14:paraId="726ECB7B" w14:textId="5B705B81" w:rsidR="00617CFB" w:rsidRPr="00CA7BC4" w:rsidRDefault="00B17480" w:rsidP="00617C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lang w:val="ro-RO"/>
        </w:rPr>
      </w:pPr>
      <w:r w:rsidRPr="00CA7BC4">
        <w:rPr>
          <w:szCs w:val="24"/>
          <w:lang w:val="ro-RO" w:eastAsia="ru-RU"/>
        </w:rPr>
        <w:t>21.</w:t>
      </w:r>
      <w:r w:rsidR="00617CFB" w:rsidRPr="00CA7BC4">
        <w:rPr>
          <w:lang w:val="ro-RO"/>
        </w:rPr>
        <w:t xml:space="preserve"> În scopul determinării probabilității apariției crizelor și ca rezultat a impactului asupra aprovizionării cu energie electrică a fost analizată criza energetică din perioada octombrie 2021 – decembrie 2023, în timpul căreia Republica Moldova a  fost supusă multiplelor provocări inclusiv în sectorul energetic, manifestându-se prin multiple episoade care au necesitat un șir de intervenții </w:t>
      </w:r>
      <w:r w:rsidR="00617CFB" w:rsidRPr="00CA7BC4">
        <w:rPr>
          <w:lang w:val="ro-RO"/>
        </w:rPr>
        <w:lastRenderedPageBreak/>
        <w:t>din partea instituțiilor statului, Comisiei pentru Situații Excepționale, Agenției Naționale pentru Reglementare în Energetică (ANRE) și a participanților pieței energiei electrice din Republicii Moldova.</w:t>
      </w:r>
    </w:p>
    <w:p w14:paraId="1F812F29" w14:textId="77777777" w:rsidR="00617CFB" w:rsidRPr="00CA7BC4" w:rsidRDefault="00617CFB" w:rsidP="00617C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lang w:val="ro-RO"/>
        </w:rPr>
      </w:pPr>
      <w:r w:rsidRPr="00CA7BC4">
        <w:rPr>
          <w:lang w:val="ro-RO"/>
        </w:rPr>
        <w:t>La data de 24 februarie 2022, în conformitate cu planurile anterioare ce reieșeau din Strategia energetică a Republicii Moldova, operatorii sistemelor de transport din Ucraina NEK „Ukrenego” și din Republica Moldova ÎS „Moldelectrica” efectuau testele de funcționare a sistemului electroenergetic în regim izolat față de sistemul IPS/UPS din Federația Rusă și Belarus. Testarea funcționării în regim izolat era planificată în contextul viitoarei sincronizării la sistemul energetic european ENTSO-E, care era planificată pentru anul 2024. În această zi sistemele electroenergetice din Republica Moldova și Ucraina au fost deconectate fizic de la sistemul energetic IPS/UPS, ceea ce reprezenta o vulnerabilitate a infrastructurii critice civile.</w:t>
      </w:r>
    </w:p>
    <w:p w14:paraId="39FB0CF0" w14:textId="77777777" w:rsidR="00617CFB" w:rsidRPr="00CA7BC4" w:rsidRDefault="00617CFB" w:rsidP="00617C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lang w:val="ro-RO"/>
        </w:rPr>
      </w:pPr>
      <w:r w:rsidRPr="00CA7BC4">
        <w:rPr>
          <w:lang w:val="ro-RO"/>
        </w:rPr>
        <w:t>În aceeași zi de 24 februarie 2022, Federația Rusă a început invazia militară asupra Ucrainei.</w:t>
      </w:r>
    </w:p>
    <w:p w14:paraId="6F2C333E" w14:textId="77777777" w:rsidR="00617CFB" w:rsidRPr="00CA7BC4" w:rsidRDefault="00617CFB" w:rsidP="00617C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lang w:val="ro-RO"/>
        </w:rPr>
      </w:pPr>
      <w:bookmarkStart w:id="810" w:name="_Hlk167787828"/>
      <w:r w:rsidRPr="00CA7BC4">
        <w:rPr>
          <w:lang w:val="ro-RO"/>
        </w:rPr>
        <w:t>La data de 16 martie 2022 operatorii sistemelor de transport din zona sincronă a Europei Continentale ENTSO-E au efectuat sincronizarea de urgență a sistemelor electroenergetice ale Ucrainei și Republicii Moldova. Această acțiune a reprezentat un punct de cotitură în ceea ce privește asigurarea securității și stabilității sistemului electroenergetic al Republicii Moldova.</w:t>
      </w:r>
    </w:p>
    <w:bookmarkEnd w:id="810"/>
    <w:p w14:paraId="0DB6CC7C" w14:textId="2AF71F12" w:rsidR="00617CFB" w:rsidRPr="00CA7BC4" w:rsidRDefault="00617CFB" w:rsidP="00617C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lang w:val="ro-RO"/>
        </w:rPr>
      </w:pPr>
      <w:r w:rsidRPr="00CA7BC4">
        <w:rPr>
          <w:lang w:val="ro-RO"/>
        </w:rPr>
        <w:t>Sincronizarea sistemelor electroenergetice a avut loc în circumstanțele în care începând cu data de 3 martie 2022 centrala nucleară Zaporoje, cea mai mare din Europa, a fost ocupată de către forțele militare ale Federației Ruse.</w:t>
      </w:r>
    </w:p>
    <w:p w14:paraId="38CF675F" w14:textId="77777777" w:rsidR="00617CFB" w:rsidRPr="00CA7BC4" w:rsidRDefault="00617CFB" w:rsidP="00617C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lang w:val="ro-RO"/>
        </w:rPr>
      </w:pPr>
      <w:r w:rsidRPr="00CA7BC4">
        <w:rPr>
          <w:lang w:val="ro-RO"/>
        </w:rPr>
        <w:t>La 31 martie 2022 a expirat contractul pentru achiziționarea energiei electrice de către furnizorii și operatorii de sistem pe malul drept al Nistrului de la MGRES. În scopul contractării cantităților necesare de energie electrică, la începutul anului 2022, furnizorii și operatorii de sistem au lansat licitațiile pentru procurarea energiei electrice. Anterior, Moldova a avut doar două surse de aprovizionare cu energie electrică - fie MGRES, fie furnizori din Ucraina. Din cauza războiului din Ucraina, singura sursă de energie electrică a rămas MGRES.</w:t>
      </w:r>
    </w:p>
    <w:p w14:paraId="07BD7571" w14:textId="77777777" w:rsidR="00617CFB" w:rsidRPr="00CA7BC4" w:rsidRDefault="00617CFB" w:rsidP="00617C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lang w:val="ro-RO"/>
        </w:rPr>
      </w:pPr>
      <w:r w:rsidRPr="00CA7BC4">
        <w:rPr>
          <w:lang w:val="ro-RO"/>
        </w:rPr>
        <w:t xml:space="preserve">În scopul asigurării aprovizionării cu energie electrică, Comisia pentru Situații Excepționale a dispus prelungirea contractelor de achiziție a energiei electrice pentru luna aprilie 2022, iar pentru lunile mai și iunie 2022 a fost dispusă achiziția de energie electrică de la SA „Energocom” care a organizat licitație competitivă. </w:t>
      </w:r>
    </w:p>
    <w:p w14:paraId="3FC1F149" w14:textId="77777777" w:rsidR="001D2FB9" w:rsidRPr="00CA7BC4" w:rsidRDefault="00617CFB" w:rsidP="00617C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lang w:val="ro-RO"/>
        </w:rPr>
      </w:pPr>
      <w:r w:rsidRPr="00CA7BC4">
        <w:rPr>
          <w:lang w:val="ro-RO"/>
        </w:rPr>
        <w:t xml:space="preserve">În rezultatul licitației organizate de către SA „Energocom”, ofertele recepționate de la companii private din Ucraina, în volume mici, insuficiente pentru acoperirea întregului necesar de consum, au constituit prețuri peste 100 $/MWh, iar MGRES, de asemenea, a prezentat oferte de preț aproape de valorile de piață. </w:t>
      </w:r>
    </w:p>
    <w:p w14:paraId="0A4F1FEF" w14:textId="45B202F1" w:rsidR="00617CFB" w:rsidRPr="00CA7BC4" w:rsidRDefault="00617CFB" w:rsidP="00617C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lang w:val="ro-RO"/>
        </w:rPr>
      </w:pPr>
      <w:r w:rsidRPr="00CA7BC4">
        <w:rPr>
          <w:lang w:val="ro-RO"/>
        </w:rPr>
        <w:t>În acest context, procedura de licitație a fost anulată și începând cu luna mai 2022 a fost impusă obligația de serviciu public pentru SA „Energocom” pentru procurarea energiei electrice solicitate de furnizorii serviciului universal, furnizorii de ultimă opțiune</w:t>
      </w:r>
      <w:r w:rsidR="005B6D37" w:rsidRPr="00CA7BC4">
        <w:rPr>
          <w:lang w:val="ro-RO"/>
        </w:rPr>
        <w:t xml:space="preserve"> și operatorii de sistem</w:t>
      </w:r>
      <w:r w:rsidRPr="00CA7BC4">
        <w:rPr>
          <w:lang w:val="ro-RO"/>
        </w:rPr>
        <w:t>, pe bază de negocieri directe sau utilizând instrumente de bursă, iar furnizorii de energie și operatorii de sistem au fost obligați să achiziționeze energia electrică de la SA „Energocom”, astfel asigurând securitatea aprovizionării, precum și un preț accesibil pentru consumatorii finali.</w:t>
      </w:r>
    </w:p>
    <w:p w14:paraId="1888C9ED" w14:textId="68942F3D" w:rsidR="00617CFB" w:rsidRPr="00CA7BC4" w:rsidRDefault="005B6D37" w:rsidP="00617C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lang w:val="ro-RO"/>
        </w:rPr>
      </w:pPr>
      <w:r w:rsidRPr="00CA7BC4">
        <w:rPr>
          <w:lang w:val="ro-RO"/>
        </w:rPr>
        <w:t xml:space="preserve">O situație fără precedent </w:t>
      </w:r>
      <w:r w:rsidR="00617CFB" w:rsidRPr="00CA7BC4">
        <w:rPr>
          <w:lang w:val="ro-RO"/>
        </w:rPr>
        <w:t xml:space="preserve">care a avut loc în luna noiembrie 2022, prin suprapunerea mai multor conjuncturi, sectorul electroenergetic a fost supus unui stres test în condiții extrem de complicate de funcționare în condiții de criză energetică, caracterizat prin lipsa totală a livrărilor de energie electrică de la MGRES și de la furnizori din Ucraina, </w:t>
      </w:r>
      <w:r w:rsidRPr="00CA7BC4">
        <w:rPr>
          <w:lang w:val="ro-RO"/>
        </w:rPr>
        <w:t xml:space="preserve">cele mai mari </w:t>
      </w:r>
      <w:r w:rsidR="00617CFB" w:rsidRPr="00CA7BC4">
        <w:rPr>
          <w:lang w:val="ro-RO"/>
        </w:rPr>
        <w:t xml:space="preserve">prețuri </w:t>
      </w:r>
      <w:r w:rsidRPr="00CA7BC4">
        <w:rPr>
          <w:lang w:val="ro-RO"/>
        </w:rPr>
        <w:t xml:space="preserve">pentru achiziționarea </w:t>
      </w:r>
      <w:r w:rsidR="00617CFB" w:rsidRPr="00CA7BC4">
        <w:rPr>
          <w:lang w:val="ro-RO"/>
        </w:rPr>
        <w:t xml:space="preserve"> energi</w:t>
      </w:r>
      <w:r w:rsidRPr="00CA7BC4">
        <w:rPr>
          <w:lang w:val="ro-RO"/>
        </w:rPr>
        <w:t>ei</w:t>
      </w:r>
      <w:r w:rsidR="00617CFB" w:rsidRPr="00CA7BC4">
        <w:rPr>
          <w:lang w:val="ro-RO"/>
        </w:rPr>
        <w:t xml:space="preserve"> electric</w:t>
      </w:r>
      <w:r w:rsidRPr="00CA7BC4">
        <w:rPr>
          <w:lang w:val="ro-RO"/>
        </w:rPr>
        <w:t>e</w:t>
      </w:r>
      <w:r w:rsidR="00617CFB" w:rsidRPr="00CA7BC4">
        <w:rPr>
          <w:lang w:val="ro-RO"/>
        </w:rPr>
        <w:t xml:space="preserve"> în regiune, achiziția de energie electrică fiind realizată de la furnizorii din România și transportată în Republica Moldova printr-o singură linie</w:t>
      </w:r>
      <w:r w:rsidRPr="00CA7BC4">
        <w:rPr>
          <w:lang w:val="ro-RO"/>
        </w:rPr>
        <w:t xml:space="preserve"> electrică</w:t>
      </w:r>
      <w:r w:rsidR="00617CFB" w:rsidRPr="00CA7BC4">
        <w:rPr>
          <w:lang w:val="ro-RO"/>
        </w:rPr>
        <w:t xml:space="preserve"> în condițiile în care infrastructura energetică a Ucrainei era supusă atacurilor militare permanente, fapt care s-a soldat și cu două deconectări totale ale sistemului electroenergetic (blackout-uri) la data de 15 și 23 noiembrie 2023, respectiv în aceste condiții s-a reușit aprovizionarea fiabilă a consumatorilor finali cu energie electrică. Un element important a fi subliniat aici este faptul punerii în aplicare, începând cu 1 iunie 2022, a Regulilor pieței energiei electrice (reguli similare celor din UE) care au permis achiziția și importul energiei electrice dintr-o țară membră a Uniunii Europene, respectiv, a fost achiziționat circa 80% din necesarul de energie electrică din România, fiind încheiate mai multe contracte de furnizare cu SPEEH „Hidroelectrica” SA, </w:t>
      </w:r>
      <w:r w:rsidR="00617CFB" w:rsidRPr="00CA7BC4">
        <w:rPr>
          <w:lang w:val="ro-RO"/>
        </w:rPr>
        <w:lastRenderedPageBreak/>
        <w:t>„Nuclearelectrica” SA, Complexul Energetic Oltenia, Complexul Energetic Craiova și OMV „Petrom” SA.</w:t>
      </w:r>
    </w:p>
    <w:p w14:paraId="3782E1B9" w14:textId="2C588159" w:rsidR="00267646" w:rsidRPr="00CA7BC4" w:rsidRDefault="00617CFB" w:rsidP="00C87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firstLine="567"/>
        <w:jc w:val="both"/>
        <w:rPr>
          <w:rFonts w:cs="Times New Roman"/>
          <w:szCs w:val="24"/>
          <w:lang w:val="ro-RO" w:eastAsia="ru-RU"/>
        </w:rPr>
      </w:pPr>
      <w:r w:rsidRPr="00CA7BC4">
        <w:rPr>
          <w:szCs w:val="24"/>
          <w:lang w:val="ro-RO" w:eastAsia="ru-RU"/>
        </w:rPr>
        <w:t>22.</w:t>
      </w:r>
      <w:r w:rsidR="00B17480" w:rsidRPr="00CA7BC4">
        <w:rPr>
          <w:szCs w:val="24"/>
          <w:lang w:val="ro-RO" w:eastAsia="ru-RU"/>
        </w:rPr>
        <w:t xml:space="preserve"> </w:t>
      </w:r>
      <w:r w:rsidR="00267646" w:rsidRPr="00CA7BC4">
        <w:rPr>
          <w:rFonts w:cs="Times New Roman"/>
          <w:szCs w:val="24"/>
          <w:lang w:val="ro-RO" w:eastAsia="ru-RU"/>
        </w:rPr>
        <w:t>Prin definiție, criza de energie electrică reprezintă o situație de moment sau iminentă în care există un deficit semnificativ de energie electrică sau în care este imposibil să se furnizeze energie electrică consumatorilor.</w:t>
      </w:r>
    </w:p>
    <w:p w14:paraId="2B5F6D08" w14:textId="4509432D" w:rsidR="00F96FF9" w:rsidRPr="00CA7BC4" w:rsidRDefault="00B17480" w:rsidP="00C87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firstLine="567"/>
        <w:jc w:val="both"/>
        <w:rPr>
          <w:rFonts w:cs="Times New Roman"/>
          <w:szCs w:val="24"/>
          <w:lang w:val="ro-RO" w:eastAsia="ru-RU"/>
        </w:rPr>
      </w:pPr>
      <w:r w:rsidRPr="00CA7BC4">
        <w:rPr>
          <w:rFonts w:cs="Times New Roman"/>
          <w:szCs w:val="24"/>
          <w:lang w:val="ro-RO" w:eastAsia="ru-RU"/>
        </w:rPr>
        <w:t>2</w:t>
      </w:r>
      <w:r w:rsidR="00617CFB" w:rsidRPr="00CA7BC4">
        <w:rPr>
          <w:rFonts w:cs="Times New Roman"/>
          <w:szCs w:val="24"/>
          <w:lang w:val="ro-RO" w:eastAsia="ru-RU"/>
        </w:rPr>
        <w:t>3</w:t>
      </w:r>
      <w:r w:rsidRPr="00CA7BC4">
        <w:rPr>
          <w:rFonts w:cs="Times New Roman"/>
          <w:szCs w:val="24"/>
          <w:lang w:val="ro-RO" w:eastAsia="ru-RU"/>
        </w:rPr>
        <w:t xml:space="preserve">. </w:t>
      </w:r>
      <w:r w:rsidR="00F96FF9" w:rsidRPr="00CA7BC4">
        <w:rPr>
          <w:rFonts w:cs="Times New Roman"/>
          <w:szCs w:val="24"/>
          <w:lang w:val="ro-RO" w:eastAsia="ru-RU"/>
        </w:rPr>
        <w:t>Identificarea scenariilor de c</w:t>
      </w:r>
      <w:r w:rsidR="00267646" w:rsidRPr="00CA7BC4">
        <w:rPr>
          <w:rFonts w:cs="Times New Roman"/>
          <w:szCs w:val="24"/>
          <w:lang w:val="ro-RO" w:eastAsia="ru-RU"/>
        </w:rPr>
        <w:t>riz</w:t>
      </w:r>
      <w:r w:rsidR="00F96FF9" w:rsidRPr="00CA7BC4">
        <w:rPr>
          <w:rFonts w:cs="Times New Roman"/>
          <w:szCs w:val="24"/>
          <w:lang w:val="ro-RO" w:eastAsia="ru-RU"/>
        </w:rPr>
        <w:t>ă</w:t>
      </w:r>
      <w:r w:rsidR="00267646" w:rsidRPr="00CA7BC4">
        <w:rPr>
          <w:rFonts w:cs="Times New Roman"/>
          <w:szCs w:val="24"/>
          <w:lang w:val="ro-RO" w:eastAsia="ru-RU"/>
        </w:rPr>
        <w:t xml:space="preserve"> de energie electrică</w:t>
      </w:r>
      <w:r w:rsidR="00F96FF9" w:rsidRPr="00CA7BC4">
        <w:rPr>
          <w:rFonts w:cs="Times New Roman"/>
          <w:szCs w:val="24"/>
          <w:lang w:val="ro-RO" w:eastAsia="ru-RU"/>
        </w:rPr>
        <w:t xml:space="preserve"> se realizează </w:t>
      </w:r>
      <w:r w:rsidR="00267646" w:rsidRPr="00CA7BC4">
        <w:rPr>
          <w:rFonts w:cs="Times New Roman"/>
          <w:szCs w:val="24"/>
          <w:lang w:val="ro-RO" w:eastAsia="ru-RU"/>
        </w:rPr>
        <w:t xml:space="preserve">conform </w:t>
      </w:r>
      <w:r w:rsidR="00F96FF9" w:rsidRPr="00CA7BC4">
        <w:rPr>
          <w:rFonts w:cs="Times New Roman"/>
          <w:szCs w:val="24"/>
          <w:lang w:val="ro-RO" w:eastAsia="ru-RU"/>
        </w:rPr>
        <w:t xml:space="preserve">prevederilor </w:t>
      </w:r>
      <w:r w:rsidR="00267646" w:rsidRPr="00CA7BC4">
        <w:rPr>
          <w:rFonts w:cs="Times New Roman"/>
          <w:szCs w:val="24"/>
          <w:lang w:val="ro-RO" w:eastAsia="ru-RU"/>
        </w:rPr>
        <w:t>Anexei I la Metodologia ENTSO-E</w:t>
      </w:r>
      <w:r w:rsidR="00404D85" w:rsidRPr="00CA7BC4">
        <w:rPr>
          <w:rFonts w:cs="Times New Roman"/>
          <w:szCs w:val="24"/>
          <w:lang w:val="ro-RO" w:eastAsia="ru-RU"/>
        </w:rPr>
        <w:t xml:space="preserve"> </w:t>
      </w:r>
      <w:r w:rsidR="00267646" w:rsidRPr="00CA7BC4">
        <w:rPr>
          <w:rFonts w:cs="Times New Roman"/>
          <w:szCs w:val="24"/>
          <w:lang w:val="ro-RO" w:eastAsia="ru-RU"/>
        </w:rPr>
        <w:t>ACER de identificare a scenariilor regionale de criză a energiei electrice</w:t>
      </w:r>
      <w:r w:rsidR="00267646" w:rsidRPr="00CA7BC4">
        <w:rPr>
          <w:rFonts w:cs="Times New Roman"/>
          <w:vertAlign w:val="superscript"/>
          <w:lang w:val="ro-RO"/>
        </w:rPr>
        <w:footnoteReference w:id="20"/>
      </w:r>
      <w:r w:rsidR="00F96FF9" w:rsidRPr="00CA7BC4">
        <w:rPr>
          <w:rFonts w:cs="Times New Roman"/>
          <w:szCs w:val="24"/>
          <w:lang w:val="ro-RO" w:eastAsia="ru-RU"/>
        </w:rPr>
        <w:t xml:space="preserve">. Potrivit prevederilor metodologiei, </w:t>
      </w:r>
      <w:r w:rsidR="00F323A9" w:rsidRPr="00CA7BC4">
        <w:rPr>
          <w:rFonts w:cs="Times New Roman"/>
          <w:szCs w:val="24"/>
          <w:lang w:val="ro-RO" w:eastAsia="ru-RU"/>
        </w:rPr>
        <w:t xml:space="preserve">de către </w:t>
      </w:r>
      <w:r w:rsidR="00F96FF9" w:rsidRPr="00CA7BC4">
        <w:rPr>
          <w:rFonts w:cs="Times New Roman"/>
          <w:szCs w:val="24"/>
          <w:lang w:val="ro-RO" w:eastAsia="ru-RU"/>
        </w:rPr>
        <w:t>ENTSO-E a</w:t>
      </w:r>
      <w:r w:rsidR="00F323A9" w:rsidRPr="00CA7BC4">
        <w:rPr>
          <w:rFonts w:cs="Times New Roman"/>
          <w:szCs w:val="24"/>
          <w:lang w:val="ro-RO" w:eastAsia="ru-RU"/>
        </w:rPr>
        <w:t>u fost</w:t>
      </w:r>
      <w:r w:rsidR="00F96FF9" w:rsidRPr="00CA7BC4">
        <w:rPr>
          <w:rFonts w:cs="Times New Roman"/>
          <w:szCs w:val="24"/>
          <w:lang w:val="ro-RO" w:eastAsia="ru-RU"/>
        </w:rPr>
        <w:t xml:space="preserve"> identificat</w:t>
      </w:r>
      <w:r w:rsidR="00F323A9" w:rsidRPr="00CA7BC4">
        <w:rPr>
          <w:rFonts w:cs="Times New Roman"/>
          <w:szCs w:val="24"/>
          <w:lang w:val="ro-RO" w:eastAsia="ru-RU"/>
        </w:rPr>
        <w:t>e</w:t>
      </w:r>
      <w:r w:rsidR="00F96FF9" w:rsidRPr="00CA7BC4">
        <w:rPr>
          <w:rFonts w:cs="Times New Roman"/>
          <w:szCs w:val="24"/>
          <w:lang w:val="ro-RO" w:eastAsia="ru-RU"/>
        </w:rPr>
        <w:t xml:space="preserve"> 31 de scenarii regionale de criză a energiei</w:t>
      </w:r>
      <w:r w:rsidR="00A83F47" w:rsidRPr="00CA7BC4">
        <w:rPr>
          <w:rFonts w:cs="Times New Roman"/>
          <w:szCs w:val="24"/>
          <w:lang w:val="ro-RO" w:eastAsia="ru-RU"/>
        </w:rPr>
        <w:t xml:space="preserve"> electrice</w:t>
      </w:r>
      <w:r w:rsidR="00F96FF9" w:rsidRPr="00CA7BC4">
        <w:rPr>
          <w:rFonts w:cs="Times New Roman"/>
          <w:szCs w:val="24"/>
          <w:lang w:val="ro-RO" w:eastAsia="ru-RU"/>
        </w:rPr>
        <w:t>, reflectate în Tabelul 6.</w:t>
      </w:r>
    </w:p>
    <w:p w14:paraId="22C42418" w14:textId="77777777" w:rsidR="008009C5" w:rsidRPr="00CA7BC4" w:rsidRDefault="008009C5" w:rsidP="0046000C">
      <w:pPr>
        <w:ind w:left="993" w:hanging="993"/>
        <w:jc w:val="both"/>
        <w:rPr>
          <w:rFonts w:cs="Times New Roman"/>
          <w:b/>
          <w:bCs/>
          <w:szCs w:val="24"/>
          <w:lang w:val="ro-RO"/>
        </w:rPr>
      </w:pPr>
    </w:p>
    <w:p w14:paraId="312E37BA" w14:textId="4733ABC4" w:rsidR="005F298D" w:rsidRPr="00CA7BC4" w:rsidRDefault="005F298D" w:rsidP="00C879CE">
      <w:pPr>
        <w:ind w:left="993" w:hanging="993"/>
        <w:jc w:val="right"/>
        <w:rPr>
          <w:lang w:val="ro-RO"/>
        </w:rPr>
      </w:pPr>
      <w:r w:rsidRPr="00CA7BC4">
        <w:rPr>
          <w:rFonts w:cs="Times New Roman"/>
          <w:b/>
          <w:bCs/>
          <w:szCs w:val="24"/>
          <w:lang w:val="ro-RO"/>
        </w:rPr>
        <w:t>Tabel</w:t>
      </w:r>
      <w:r w:rsidR="004A53E0" w:rsidRPr="00CA7BC4">
        <w:rPr>
          <w:rFonts w:cs="Times New Roman"/>
          <w:b/>
          <w:bCs/>
          <w:szCs w:val="24"/>
          <w:lang w:val="ro-RO"/>
        </w:rPr>
        <w:t>ul</w:t>
      </w:r>
      <w:r w:rsidR="00941CD0" w:rsidRPr="00CA7BC4">
        <w:rPr>
          <w:rFonts w:cs="Times New Roman"/>
          <w:b/>
          <w:bCs/>
          <w:szCs w:val="24"/>
          <w:lang w:val="ro-RO"/>
        </w:rPr>
        <w:t xml:space="preserve"> </w:t>
      </w:r>
      <w:r w:rsidR="004A53E0" w:rsidRPr="00CA7BC4">
        <w:rPr>
          <w:rFonts w:cs="Times New Roman"/>
          <w:b/>
          <w:bCs/>
          <w:szCs w:val="24"/>
          <w:lang w:val="ro-RO"/>
        </w:rPr>
        <w:t>6</w:t>
      </w:r>
      <w:r w:rsidRPr="00CA7BC4">
        <w:rPr>
          <w:rFonts w:cs="Times New Roman"/>
          <w:b/>
          <w:bCs/>
          <w:szCs w:val="24"/>
          <w:lang w:val="ro-RO"/>
        </w:rPr>
        <w:t>.</w:t>
      </w:r>
      <w:r w:rsidRPr="00CA7BC4">
        <w:rPr>
          <w:rFonts w:cs="Times New Roman"/>
          <w:szCs w:val="24"/>
          <w:lang w:val="ro-RO"/>
        </w:rPr>
        <w:t xml:space="preserve"> </w:t>
      </w:r>
      <w:r w:rsidRPr="00CA7BC4">
        <w:rPr>
          <w:lang w:val="ro-RO"/>
        </w:rPr>
        <w:t>Scenariile regionale de criză a energiei electrice, în conformitate cu art. 6</w:t>
      </w:r>
      <w:r w:rsidR="00F2030B" w:rsidRPr="00CA7BC4">
        <w:rPr>
          <w:lang w:val="ro-RO"/>
        </w:rPr>
        <w:t xml:space="preserve"> </w:t>
      </w:r>
      <w:r w:rsidRPr="00CA7BC4">
        <w:rPr>
          <w:lang w:val="ro-RO"/>
        </w:rPr>
        <w:t xml:space="preserve">(1) din Regulamentul </w:t>
      </w:r>
      <w:r w:rsidR="00EB5504" w:rsidRPr="00CA7BC4">
        <w:rPr>
          <w:lang w:val="ro-RO"/>
        </w:rPr>
        <w:t>(UE) 2019/941</w:t>
      </w:r>
      <w:r w:rsidR="00F96FF9" w:rsidRPr="00CA7BC4">
        <w:rPr>
          <w:rStyle w:val="Referinnotdesubsol"/>
          <w:lang w:val="ro-RO"/>
        </w:rPr>
        <w:footnoteReference w:id="21"/>
      </w:r>
    </w:p>
    <w:tbl>
      <w:tblPr>
        <w:tblStyle w:val="Tabelgril"/>
        <w:tblW w:w="9327" w:type="dxa"/>
        <w:tblInd w:w="137" w:type="dxa"/>
        <w:tblLook w:val="04A0" w:firstRow="1" w:lastRow="0" w:firstColumn="1" w:lastColumn="0" w:noHBand="0" w:noVBand="1"/>
      </w:tblPr>
      <w:tblGrid>
        <w:gridCol w:w="1516"/>
        <w:gridCol w:w="7811"/>
      </w:tblGrid>
      <w:tr w:rsidR="00240AF3" w:rsidRPr="00FA60B9" w14:paraId="090F1862" w14:textId="7D62AB2F" w:rsidTr="00141EE9">
        <w:tc>
          <w:tcPr>
            <w:tcW w:w="1516" w:type="dxa"/>
            <w:shd w:val="clear" w:color="auto" w:fill="DEEAF6" w:themeFill="accent1" w:themeFillTint="33"/>
            <w:vAlign w:val="center"/>
          </w:tcPr>
          <w:p w14:paraId="1DD1AFC5" w14:textId="17E5302C" w:rsidR="00240AF3" w:rsidRPr="00CA7BC4" w:rsidRDefault="00240AF3" w:rsidP="00C879CE">
            <w:pPr>
              <w:jc w:val="center"/>
              <w:rPr>
                <w:rFonts w:cs="Times New Roman"/>
                <w:b/>
                <w:bCs/>
                <w:szCs w:val="24"/>
                <w:lang w:val="ro-RO"/>
              </w:rPr>
            </w:pPr>
            <w:r w:rsidRPr="00CA7BC4">
              <w:rPr>
                <w:rFonts w:cs="Times New Roman"/>
                <w:b/>
                <w:bCs/>
                <w:szCs w:val="24"/>
                <w:lang w:val="ro-RO"/>
              </w:rPr>
              <w:t xml:space="preserve">Numărul scenariului </w:t>
            </w:r>
          </w:p>
        </w:tc>
        <w:tc>
          <w:tcPr>
            <w:tcW w:w="7811" w:type="dxa"/>
            <w:shd w:val="clear" w:color="auto" w:fill="DEEAF6" w:themeFill="accent1" w:themeFillTint="33"/>
            <w:vAlign w:val="center"/>
          </w:tcPr>
          <w:p w14:paraId="1050DBDB" w14:textId="050EE737" w:rsidR="00240AF3" w:rsidRPr="00CA7BC4" w:rsidRDefault="00240AF3" w:rsidP="00C879CE">
            <w:pPr>
              <w:jc w:val="center"/>
              <w:rPr>
                <w:rFonts w:cs="Times New Roman"/>
                <w:b/>
                <w:bCs/>
                <w:szCs w:val="24"/>
                <w:lang w:val="ro-RO"/>
              </w:rPr>
            </w:pPr>
            <w:r w:rsidRPr="00CA7BC4">
              <w:rPr>
                <w:rFonts w:cs="Times New Roman"/>
                <w:b/>
                <w:bCs/>
                <w:szCs w:val="24"/>
                <w:lang w:val="ro-RO"/>
              </w:rPr>
              <w:t>Scenariul regional de criză a energiei electrice</w:t>
            </w:r>
          </w:p>
        </w:tc>
      </w:tr>
      <w:tr w:rsidR="00240AF3" w:rsidRPr="00FA60B9" w14:paraId="79D4D388" w14:textId="4BA46CEF" w:rsidTr="00141EE9">
        <w:tc>
          <w:tcPr>
            <w:tcW w:w="1516" w:type="dxa"/>
            <w:vAlign w:val="center"/>
          </w:tcPr>
          <w:p w14:paraId="23272771" w14:textId="4E75C8DF" w:rsidR="00240AF3" w:rsidRPr="00CA7BC4" w:rsidRDefault="00240AF3" w:rsidP="00141EE9">
            <w:pPr>
              <w:pStyle w:val="Listparagraf"/>
              <w:numPr>
                <w:ilvl w:val="0"/>
                <w:numId w:val="117"/>
              </w:numPr>
              <w:rPr>
                <w:rFonts w:cs="Times New Roman"/>
                <w:szCs w:val="24"/>
                <w:lang w:val="ro-RO"/>
              </w:rPr>
            </w:pPr>
          </w:p>
        </w:tc>
        <w:tc>
          <w:tcPr>
            <w:tcW w:w="7811" w:type="dxa"/>
          </w:tcPr>
          <w:p w14:paraId="3020EA9A" w14:textId="69156B15" w:rsidR="00240AF3" w:rsidRPr="00CA7BC4" w:rsidRDefault="005B6D37" w:rsidP="005B6D37">
            <w:pPr>
              <w:jc w:val="both"/>
              <w:rPr>
                <w:rFonts w:cs="Times New Roman"/>
                <w:szCs w:val="24"/>
                <w:lang w:val="ro-RO"/>
              </w:rPr>
            </w:pPr>
            <w:r w:rsidRPr="00CA7BC4">
              <w:rPr>
                <w:rFonts w:cs="Times New Roman"/>
                <w:szCs w:val="24"/>
                <w:lang w:val="ro-RO"/>
              </w:rPr>
              <w:t xml:space="preserve">Atac cibernetic – entități </w:t>
            </w:r>
            <w:r w:rsidR="005D22E9" w:rsidRPr="00CA7BC4">
              <w:rPr>
                <w:rFonts w:cs="Times New Roman"/>
                <w:szCs w:val="24"/>
                <w:lang w:val="ro-RO"/>
              </w:rPr>
              <w:t>racordate la</w:t>
            </w:r>
            <w:r w:rsidRPr="00CA7BC4">
              <w:rPr>
                <w:rFonts w:cs="Times New Roman"/>
                <w:szCs w:val="24"/>
                <w:lang w:val="ro-RO"/>
              </w:rPr>
              <w:t xml:space="preserve"> rețeaua electrică</w:t>
            </w:r>
          </w:p>
        </w:tc>
      </w:tr>
      <w:tr w:rsidR="00240AF3" w:rsidRPr="00FA60B9" w14:paraId="45F6B607" w14:textId="12F8A182" w:rsidTr="00141EE9">
        <w:tc>
          <w:tcPr>
            <w:tcW w:w="1516" w:type="dxa"/>
            <w:vAlign w:val="center"/>
          </w:tcPr>
          <w:p w14:paraId="74C41472" w14:textId="75B9F17F" w:rsidR="00240AF3" w:rsidRPr="00CA7BC4" w:rsidRDefault="00240AF3" w:rsidP="00141EE9">
            <w:pPr>
              <w:pStyle w:val="Listparagraf"/>
              <w:numPr>
                <w:ilvl w:val="0"/>
                <w:numId w:val="117"/>
              </w:numPr>
              <w:rPr>
                <w:rFonts w:cs="Times New Roman"/>
                <w:szCs w:val="24"/>
                <w:lang w:val="ro-RO"/>
              </w:rPr>
            </w:pPr>
          </w:p>
        </w:tc>
        <w:tc>
          <w:tcPr>
            <w:tcW w:w="7811" w:type="dxa"/>
          </w:tcPr>
          <w:p w14:paraId="215145FD" w14:textId="1B3BE786" w:rsidR="00240AF3" w:rsidRPr="00CA7BC4" w:rsidRDefault="005B6D37" w:rsidP="0046000C">
            <w:pPr>
              <w:jc w:val="both"/>
              <w:rPr>
                <w:rFonts w:cs="Times New Roman"/>
                <w:szCs w:val="24"/>
                <w:lang w:val="ro-RO"/>
              </w:rPr>
            </w:pPr>
            <w:r w:rsidRPr="00CA7BC4">
              <w:rPr>
                <w:rFonts w:cs="Times New Roman"/>
                <w:szCs w:val="24"/>
                <w:lang w:val="ro-RO"/>
              </w:rPr>
              <w:t>Atac c</w:t>
            </w:r>
            <w:r w:rsidR="00AE4AC6" w:rsidRPr="00CA7BC4">
              <w:rPr>
                <w:rFonts w:cs="Times New Roman"/>
                <w:szCs w:val="24"/>
                <w:lang w:val="ro-RO"/>
              </w:rPr>
              <w:t>i</w:t>
            </w:r>
            <w:r w:rsidRPr="00CA7BC4">
              <w:rPr>
                <w:rFonts w:cs="Times New Roman"/>
                <w:szCs w:val="24"/>
                <w:lang w:val="ro-RO"/>
              </w:rPr>
              <w:t>bernetic – entități neracordate la rețeaua electrică</w:t>
            </w:r>
          </w:p>
        </w:tc>
      </w:tr>
      <w:tr w:rsidR="00240AF3" w:rsidRPr="00CA7BC4" w14:paraId="1C3CF038" w14:textId="506C624D" w:rsidTr="00141EE9">
        <w:tc>
          <w:tcPr>
            <w:tcW w:w="1516" w:type="dxa"/>
            <w:vAlign w:val="center"/>
          </w:tcPr>
          <w:p w14:paraId="24B21073" w14:textId="642DC643" w:rsidR="00240AF3" w:rsidRPr="00CA7BC4" w:rsidRDefault="00240AF3" w:rsidP="00141EE9">
            <w:pPr>
              <w:pStyle w:val="Listparagraf"/>
              <w:numPr>
                <w:ilvl w:val="0"/>
                <w:numId w:val="117"/>
              </w:numPr>
              <w:rPr>
                <w:rFonts w:cs="Times New Roman"/>
                <w:szCs w:val="24"/>
                <w:lang w:val="ro-RO"/>
              </w:rPr>
            </w:pPr>
          </w:p>
        </w:tc>
        <w:tc>
          <w:tcPr>
            <w:tcW w:w="7811" w:type="dxa"/>
          </w:tcPr>
          <w:p w14:paraId="5E2DC073" w14:textId="5204DF16" w:rsidR="00240AF3" w:rsidRPr="00CA7BC4" w:rsidRDefault="005B6D37" w:rsidP="0046000C">
            <w:pPr>
              <w:jc w:val="both"/>
              <w:rPr>
                <w:rFonts w:cs="Times New Roman"/>
                <w:szCs w:val="24"/>
                <w:lang w:val="ro-RO"/>
              </w:rPr>
            </w:pPr>
            <w:r w:rsidRPr="00CA7BC4">
              <w:rPr>
                <w:rFonts w:cs="Times New Roman"/>
                <w:szCs w:val="24"/>
                <w:lang w:val="ro-RO"/>
              </w:rPr>
              <w:t xml:space="preserve">Atac fizic asupra infrastructurii </w:t>
            </w:r>
            <w:r w:rsidR="00452503" w:rsidRPr="00CA7BC4">
              <w:rPr>
                <w:rFonts w:cs="Times New Roman"/>
                <w:szCs w:val="24"/>
                <w:lang w:val="ro-RO"/>
              </w:rPr>
              <w:t>energetice</w:t>
            </w:r>
          </w:p>
        </w:tc>
      </w:tr>
      <w:tr w:rsidR="00240AF3" w:rsidRPr="00FA60B9" w14:paraId="764E0FAA" w14:textId="5C4C0248" w:rsidTr="00141EE9">
        <w:tc>
          <w:tcPr>
            <w:tcW w:w="1516" w:type="dxa"/>
            <w:vAlign w:val="center"/>
          </w:tcPr>
          <w:p w14:paraId="68D85228" w14:textId="1FEF3173" w:rsidR="00240AF3" w:rsidRPr="00CA7BC4" w:rsidRDefault="00240AF3" w:rsidP="00141EE9">
            <w:pPr>
              <w:pStyle w:val="Listparagraf"/>
              <w:numPr>
                <w:ilvl w:val="0"/>
                <w:numId w:val="117"/>
              </w:numPr>
              <w:rPr>
                <w:rFonts w:cs="Times New Roman"/>
                <w:szCs w:val="24"/>
                <w:lang w:val="ro-RO"/>
              </w:rPr>
            </w:pPr>
          </w:p>
        </w:tc>
        <w:tc>
          <w:tcPr>
            <w:tcW w:w="7811" w:type="dxa"/>
          </w:tcPr>
          <w:p w14:paraId="4DD4C31D" w14:textId="234D6E8A" w:rsidR="00240AF3" w:rsidRPr="00CA7BC4" w:rsidRDefault="005B6D37" w:rsidP="0046000C">
            <w:pPr>
              <w:jc w:val="both"/>
              <w:rPr>
                <w:rFonts w:cs="Times New Roman"/>
                <w:szCs w:val="24"/>
                <w:lang w:val="ro-RO"/>
              </w:rPr>
            </w:pPr>
            <w:r w:rsidRPr="00CA7BC4">
              <w:rPr>
                <w:rFonts w:cs="Times New Roman"/>
                <w:szCs w:val="24"/>
                <w:lang w:val="ro-RO"/>
              </w:rPr>
              <w:t>Atac fizic asupra centrelor de dispecer</w:t>
            </w:r>
            <w:r w:rsidR="009C67B3" w:rsidRPr="00CA7BC4">
              <w:rPr>
                <w:rFonts w:cs="Times New Roman"/>
                <w:szCs w:val="24"/>
                <w:lang w:val="ro-RO"/>
              </w:rPr>
              <w:t>at</w:t>
            </w:r>
          </w:p>
        </w:tc>
      </w:tr>
      <w:tr w:rsidR="00240AF3" w:rsidRPr="00CA7BC4" w14:paraId="6C367B3F" w14:textId="08DAC909" w:rsidTr="00141EE9">
        <w:trPr>
          <w:trHeight w:val="159"/>
        </w:trPr>
        <w:tc>
          <w:tcPr>
            <w:tcW w:w="1516" w:type="dxa"/>
            <w:vAlign w:val="center"/>
          </w:tcPr>
          <w:p w14:paraId="2BBBEEAF" w14:textId="6C967713" w:rsidR="00240AF3" w:rsidRPr="00CA7BC4" w:rsidRDefault="00240AF3" w:rsidP="00141EE9">
            <w:pPr>
              <w:pStyle w:val="Listparagraf"/>
              <w:numPr>
                <w:ilvl w:val="0"/>
                <w:numId w:val="117"/>
              </w:numPr>
              <w:rPr>
                <w:lang w:val="ro-RO"/>
              </w:rPr>
            </w:pPr>
          </w:p>
        </w:tc>
        <w:tc>
          <w:tcPr>
            <w:tcW w:w="7811" w:type="dxa"/>
          </w:tcPr>
          <w:p w14:paraId="63C08836" w14:textId="6B773C96" w:rsidR="00240AF3" w:rsidRPr="00CA7BC4" w:rsidRDefault="00CF2381" w:rsidP="00141EE9">
            <w:pPr>
              <w:rPr>
                <w:lang w:val="ro-RO"/>
              </w:rPr>
            </w:pPr>
            <w:r w:rsidRPr="00CA7BC4">
              <w:rPr>
                <w:lang w:val="ro-RO"/>
              </w:rPr>
              <w:t>Amenințare pentru angajații cheie</w:t>
            </w:r>
          </w:p>
        </w:tc>
      </w:tr>
      <w:tr w:rsidR="009C67B3" w:rsidRPr="00FA60B9" w14:paraId="70038E34" w14:textId="76E5164C" w:rsidTr="00141EE9">
        <w:trPr>
          <w:trHeight w:val="177"/>
        </w:trPr>
        <w:tc>
          <w:tcPr>
            <w:tcW w:w="1516" w:type="dxa"/>
            <w:vAlign w:val="center"/>
          </w:tcPr>
          <w:p w14:paraId="012314DB" w14:textId="585C268D" w:rsidR="009C67B3" w:rsidRPr="00CA7BC4" w:rsidRDefault="009C67B3" w:rsidP="00141EE9">
            <w:pPr>
              <w:pStyle w:val="Listparagraf"/>
              <w:numPr>
                <w:ilvl w:val="0"/>
                <w:numId w:val="117"/>
              </w:numPr>
              <w:rPr>
                <w:lang w:val="ro-RO"/>
              </w:rPr>
            </w:pPr>
          </w:p>
        </w:tc>
        <w:tc>
          <w:tcPr>
            <w:tcW w:w="7811" w:type="dxa"/>
          </w:tcPr>
          <w:p w14:paraId="39E3B780" w14:textId="2E6B5B20" w:rsidR="009C67B3" w:rsidRPr="00CA7BC4" w:rsidRDefault="009C67B3" w:rsidP="00141EE9">
            <w:pPr>
              <w:rPr>
                <w:lang w:val="ro-RO"/>
              </w:rPr>
            </w:pPr>
            <w:r w:rsidRPr="00CA7BC4">
              <w:rPr>
                <w:lang w:val="ro-RO"/>
              </w:rPr>
              <w:t>Atac din interior – acțiuni de sabotaj ale angajaților pe intern</w:t>
            </w:r>
          </w:p>
        </w:tc>
      </w:tr>
      <w:tr w:rsidR="009C67B3" w:rsidRPr="00CA7BC4" w14:paraId="5FDE7AF8" w14:textId="74359892" w:rsidTr="00141EE9">
        <w:tc>
          <w:tcPr>
            <w:tcW w:w="1516" w:type="dxa"/>
            <w:vAlign w:val="center"/>
          </w:tcPr>
          <w:p w14:paraId="53734AFD" w14:textId="6793AFAB" w:rsidR="009C67B3" w:rsidRPr="00CA7BC4" w:rsidRDefault="009C67B3" w:rsidP="00141EE9">
            <w:pPr>
              <w:pStyle w:val="Listparagraf"/>
              <w:numPr>
                <w:ilvl w:val="0"/>
                <w:numId w:val="117"/>
              </w:numPr>
              <w:rPr>
                <w:rFonts w:cs="Times New Roman"/>
                <w:szCs w:val="24"/>
                <w:lang w:val="ro-RO"/>
              </w:rPr>
            </w:pPr>
          </w:p>
        </w:tc>
        <w:tc>
          <w:tcPr>
            <w:tcW w:w="7811" w:type="dxa"/>
          </w:tcPr>
          <w:p w14:paraId="0910AD8C" w14:textId="1B37A04F" w:rsidR="009C67B3" w:rsidRPr="00CA7BC4" w:rsidRDefault="009C67B3" w:rsidP="009C67B3">
            <w:pPr>
              <w:jc w:val="both"/>
              <w:rPr>
                <w:rFonts w:cs="Times New Roman"/>
                <w:szCs w:val="24"/>
                <w:lang w:val="ro-RO"/>
              </w:rPr>
            </w:pPr>
            <w:r w:rsidRPr="00CA7BC4">
              <w:rPr>
                <w:rFonts w:cs="Times New Roman"/>
                <w:szCs w:val="24"/>
                <w:lang w:val="ro-RO"/>
              </w:rPr>
              <w:t>Furtună solară</w:t>
            </w:r>
          </w:p>
        </w:tc>
      </w:tr>
      <w:tr w:rsidR="009C67B3" w:rsidRPr="00CA7BC4" w14:paraId="40F52C8A" w14:textId="5777BF1B" w:rsidTr="00141EE9">
        <w:tc>
          <w:tcPr>
            <w:tcW w:w="1516" w:type="dxa"/>
            <w:vAlign w:val="center"/>
          </w:tcPr>
          <w:p w14:paraId="24B5B007" w14:textId="400DACF3" w:rsidR="009C67B3" w:rsidRPr="00CA7BC4" w:rsidRDefault="009C67B3" w:rsidP="00141EE9">
            <w:pPr>
              <w:pStyle w:val="Listparagraf"/>
              <w:numPr>
                <w:ilvl w:val="0"/>
                <w:numId w:val="117"/>
              </w:numPr>
              <w:rPr>
                <w:rFonts w:cs="Times New Roman"/>
                <w:szCs w:val="24"/>
                <w:lang w:val="ro-RO"/>
              </w:rPr>
            </w:pPr>
          </w:p>
        </w:tc>
        <w:tc>
          <w:tcPr>
            <w:tcW w:w="7811" w:type="dxa"/>
          </w:tcPr>
          <w:p w14:paraId="692EBC28" w14:textId="7FF2B128" w:rsidR="009C67B3" w:rsidRPr="00CA7BC4" w:rsidRDefault="009C67B3" w:rsidP="009C67B3">
            <w:pPr>
              <w:jc w:val="both"/>
              <w:rPr>
                <w:rFonts w:cs="Times New Roman"/>
                <w:szCs w:val="24"/>
                <w:lang w:val="ro-RO"/>
              </w:rPr>
            </w:pPr>
            <w:r w:rsidRPr="00CA7BC4">
              <w:rPr>
                <w:rFonts w:cs="Times New Roman"/>
                <w:szCs w:val="24"/>
                <w:lang w:val="ro-RO"/>
              </w:rPr>
              <w:t>Erupții vulcanice</w:t>
            </w:r>
          </w:p>
        </w:tc>
      </w:tr>
      <w:tr w:rsidR="009C67B3" w:rsidRPr="00CA7BC4" w14:paraId="752C4F8E" w14:textId="0903F1D5" w:rsidTr="00141EE9">
        <w:tc>
          <w:tcPr>
            <w:tcW w:w="1516" w:type="dxa"/>
            <w:vAlign w:val="center"/>
          </w:tcPr>
          <w:p w14:paraId="18BA7417" w14:textId="1C834DFC" w:rsidR="009C67B3" w:rsidRPr="00CA7BC4" w:rsidRDefault="009C67B3" w:rsidP="00141EE9">
            <w:pPr>
              <w:pStyle w:val="Listparagraf"/>
              <w:numPr>
                <w:ilvl w:val="0"/>
                <w:numId w:val="117"/>
              </w:numPr>
              <w:rPr>
                <w:rFonts w:cs="Times New Roman"/>
                <w:szCs w:val="24"/>
                <w:lang w:val="ro-RO"/>
              </w:rPr>
            </w:pPr>
          </w:p>
        </w:tc>
        <w:tc>
          <w:tcPr>
            <w:tcW w:w="7811" w:type="dxa"/>
          </w:tcPr>
          <w:p w14:paraId="4404548C" w14:textId="415C1813" w:rsidR="009C67B3" w:rsidRPr="00CA7BC4" w:rsidRDefault="009C67B3" w:rsidP="009C67B3">
            <w:pPr>
              <w:jc w:val="both"/>
              <w:rPr>
                <w:rFonts w:cs="Times New Roman"/>
                <w:szCs w:val="24"/>
                <w:lang w:val="ro-RO"/>
              </w:rPr>
            </w:pPr>
            <w:r w:rsidRPr="00CA7BC4">
              <w:rPr>
                <w:rFonts w:cs="Times New Roman"/>
                <w:szCs w:val="24"/>
                <w:lang w:val="ro-RO"/>
              </w:rPr>
              <w:t>Furtună</w:t>
            </w:r>
          </w:p>
        </w:tc>
      </w:tr>
      <w:tr w:rsidR="009C67B3" w:rsidRPr="00CA7BC4" w14:paraId="3281965C" w14:textId="6721139D" w:rsidTr="00141EE9">
        <w:tc>
          <w:tcPr>
            <w:tcW w:w="1516" w:type="dxa"/>
            <w:vAlign w:val="center"/>
          </w:tcPr>
          <w:p w14:paraId="3FF4EC7A" w14:textId="05146640" w:rsidR="009C67B3" w:rsidRPr="00CA7BC4" w:rsidRDefault="009C67B3" w:rsidP="00141EE9">
            <w:pPr>
              <w:pStyle w:val="Listparagraf"/>
              <w:numPr>
                <w:ilvl w:val="0"/>
                <w:numId w:val="117"/>
              </w:numPr>
              <w:rPr>
                <w:rFonts w:cs="Times New Roman"/>
                <w:szCs w:val="24"/>
                <w:lang w:val="ro-RO"/>
              </w:rPr>
            </w:pPr>
          </w:p>
        </w:tc>
        <w:tc>
          <w:tcPr>
            <w:tcW w:w="7811" w:type="dxa"/>
          </w:tcPr>
          <w:p w14:paraId="3220E1C2" w14:textId="66EBD09D" w:rsidR="009C67B3" w:rsidRPr="00CA7BC4" w:rsidRDefault="009C67B3" w:rsidP="009C67B3">
            <w:pPr>
              <w:jc w:val="both"/>
              <w:rPr>
                <w:rFonts w:cs="Times New Roman"/>
                <w:szCs w:val="24"/>
                <w:lang w:val="ro-RO"/>
              </w:rPr>
            </w:pPr>
            <w:r w:rsidRPr="00CA7BC4">
              <w:rPr>
                <w:rFonts w:cs="Times New Roman"/>
                <w:szCs w:val="24"/>
                <w:lang w:val="ro-RO"/>
              </w:rPr>
              <w:t>Perioade de frig</w:t>
            </w:r>
          </w:p>
        </w:tc>
      </w:tr>
      <w:tr w:rsidR="009C67B3" w:rsidRPr="00CA7BC4" w14:paraId="36548EE2" w14:textId="738975A8" w:rsidTr="00141EE9">
        <w:tc>
          <w:tcPr>
            <w:tcW w:w="1516" w:type="dxa"/>
            <w:vAlign w:val="center"/>
          </w:tcPr>
          <w:p w14:paraId="30721AD1" w14:textId="7FAEF537" w:rsidR="009C67B3" w:rsidRPr="00CA7BC4" w:rsidRDefault="009C67B3" w:rsidP="00141EE9">
            <w:pPr>
              <w:pStyle w:val="Listparagraf"/>
              <w:numPr>
                <w:ilvl w:val="0"/>
                <w:numId w:val="117"/>
              </w:numPr>
              <w:rPr>
                <w:rFonts w:cs="Times New Roman"/>
                <w:szCs w:val="24"/>
                <w:lang w:val="ro-RO"/>
              </w:rPr>
            </w:pPr>
          </w:p>
        </w:tc>
        <w:tc>
          <w:tcPr>
            <w:tcW w:w="7811" w:type="dxa"/>
          </w:tcPr>
          <w:p w14:paraId="247BA423" w14:textId="51190A68" w:rsidR="009C67B3" w:rsidRPr="00CA7BC4" w:rsidRDefault="009C67B3" w:rsidP="009C67B3">
            <w:pPr>
              <w:jc w:val="both"/>
              <w:rPr>
                <w:rFonts w:cs="Times New Roman"/>
                <w:szCs w:val="24"/>
                <w:lang w:val="ro-RO"/>
              </w:rPr>
            </w:pPr>
            <w:r w:rsidRPr="00CA7BC4">
              <w:rPr>
                <w:rFonts w:cs="Times New Roman"/>
                <w:szCs w:val="24"/>
                <w:lang w:val="ro-RO"/>
              </w:rPr>
              <w:t>Precipitații și inundații</w:t>
            </w:r>
          </w:p>
        </w:tc>
      </w:tr>
      <w:tr w:rsidR="009C67B3" w:rsidRPr="00FA60B9" w14:paraId="53A17A14" w14:textId="20D5FB33" w:rsidTr="00141EE9">
        <w:tc>
          <w:tcPr>
            <w:tcW w:w="1516" w:type="dxa"/>
            <w:vAlign w:val="center"/>
          </w:tcPr>
          <w:p w14:paraId="64FA4878" w14:textId="48B11BCF" w:rsidR="009C67B3" w:rsidRPr="00CA7BC4" w:rsidRDefault="009C67B3" w:rsidP="00141EE9">
            <w:pPr>
              <w:pStyle w:val="Listparagraf"/>
              <w:numPr>
                <w:ilvl w:val="0"/>
                <w:numId w:val="117"/>
              </w:numPr>
              <w:rPr>
                <w:rFonts w:cs="Times New Roman"/>
                <w:szCs w:val="24"/>
                <w:lang w:val="ro-RO"/>
              </w:rPr>
            </w:pPr>
          </w:p>
        </w:tc>
        <w:tc>
          <w:tcPr>
            <w:tcW w:w="7811" w:type="dxa"/>
          </w:tcPr>
          <w:p w14:paraId="70BB11A9" w14:textId="78E706D7" w:rsidR="009C67B3" w:rsidRPr="00CA7BC4" w:rsidRDefault="00335A6F" w:rsidP="009C67B3">
            <w:pPr>
              <w:jc w:val="both"/>
              <w:rPr>
                <w:rFonts w:cs="Times New Roman"/>
                <w:szCs w:val="24"/>
                <w:lang w:val="ro-RO"/>
              </w:rPr>
            </w:pPr>
            <w:r w:rsidRPr="00CA7BC4">
              <w:rPr>
                <w:rFonts w:cs="Times New Roman"/>
                <w:szCs w:val="24"/>
                <w:lang w:val="ro-RO"/>
              </w:rPr>
              <w:t>Evenimente cauzate de condiții de iarnă</w:t>
            </w:r>
          </w:p>
        </w:tc>
      </w:tr>
      <w:tr w:rsidR="00B205DA" w:rsidRPr="00FA60B9" w14:paraId="2FF80519" w14:textId="0124DCC2" w:rsidTr="00141EE9">
        <w:tc>
          <w:tcPr>
            <w:tcW w:w="1516" w:type="dxa"/>
            <w:vAlign w:val="center"/>
          </w:tcPr>
          <w:p w14:paraId="74D52A81" w14:textId="51FE6748" w:rsidR="00B205DA" w:rsidRPr="00CA7BC4" w:rsidRDefault="00B205DA" w:rsidP="00141EE9">
            <w:pPr>
              <w:pStyle w:val="Listparagraf"/>
              <w:numPr>
                <w:ilvl w:val="0"/>
                <w:numId w:val="117"/>
              </w:numPr>
              <w:rPr>
                <w:rFonts w:cs="Times New Roman"/>
                <w:szCs w:val="24"/>
                <w:lang w:val="ro-RO"/>
              </w:rPr>
            </w:pPr>
          </w:p>
        </w:tc>
        <w:tc>
          <w:tcPr>
            <w:tcW w:w="7811" w:type="dxa"/>
          </w:tcPr>
          <w:p w14:paraId="30CC7D84" w14:textId="019F947C" w:rsidR="00B205DA" w:rsidRPr="00CA7BC4" w:rsidRDefault="00B205DA" w:rsidP="00B205DA">
            <w:pPr>
              <w:jc w:val="both"/>
              <w:rPr>
                <w:rFonts w:cs="Times New Roman"/>
                <w:szCs w:val="24"/>
                <w:lang w:val="ro-RO"/>
              </w:rPr>
            </w:pPr>
            <w:r w:rsidRPr="00CA7BC4">
              <w:rPr>
                <w:rFonts w:cs="Times New Roman"/>
                <w:color w:val="000000"/>
                <w:szCs w:val="24"/>
                <w:lang w:val="ro-RO" w:eastAsia="ru-RU"/>
              </w:rPr>
              <w:t>Criza aprovizionării cu combustibili fosili și energie electrică de import</w:t>
            </w:r>
          </w:p>
        </w:tc>
      </w:tr>
      <w:tr w:rsidR="00B205DA" w:rsidRPr="00CA7BC4" w14:paraId="7D1D3A27" w14:textId="6E1262A3" w:rsidTr="00141EE9">
        <w:tc>
          <w:tcPr>
            <w:tcW w:w="1516" w:type="dxa"/>
            <w:vAlign w:val="center"/>
          </w:tcPr>
          <w:p w14:paraId="58E8693F" w14:textId="621005C7" w:rsidR="00B205DA" w:rsidRPr="00CA7BC4" w:rsidRDefault="00B205DA" w:rsidP="00141EE9">
            <w:pPr>
              <w:pStyle w:val="Listparagraf"/>
              <w:numPr>
                <w:ilvl w:val="0"/>
                <w:numId w:val="117"/>
              </w:numPr>
              <w:rPr>
                <w:rFonts w:cs="Times New Roman"/>
                <w:szCs w:val="24"/>
                <w:lang w:val="ro-RO"/>
              </w:rPr>
            </w:pPr>
          </w:p>
        </w:tc>
        <w:tc>
          <w:tcPr>
            <w:tcW w:w="7811" w:type="dxa"/>
          </w:tcPr>
          <w:p w14:paraId="671A7591" w14:textId="5EE62163" w:rsidR="00B205DA" w:rsidRPr="00CA7BC4" w:rsidRDefault="00B205DA" w:rsidP="00B205DA">
            <w:pPr>
              <w:jc w:val="both"/>
              <w:rPr>
                <w:rFonts w:cs="Times New Roman"/>
                <w:szCs w:val="24"/>
                <w:lang w:val="ro-RO"/>
              </w:rPr>
            </w:pPr>
            <w:r w:rsidRPr="00CA7BC4">
              <w:rPr>
                <w:rFonts w:cs="Times New Roman"/>
                <w:szCs w:val="24"/>
                <w:lang w:val="ro-RO"/>
              </w:rPr>
              <w:t>Deficit combustibil nuclear</w:t>
            </w:r>
          </w:p>
        </w:tc>
      </w:tr>
      <w:tr w:rsidR="00B205DA" w:rsidRPr="00CA7BC4" w14:paraId="7F6FEDA8" w14:textId="214DB566" w:rsidTr="00141EE9">
        <w:tc>
          <w:tcPr>
            <w:tcW w:w="1516" w:type="dxa"/>
            <w:vAlign w:val="center"/>
          </w:tcPr>
          <w:p w14:paraId="3921DA34" w14:textId="3D9BC42F" w:rsidR="00B205DA" w:rsidRPr="00CA7BC4" w:rsidRDefault="00B205DA" w:rsidP="00141EE9">
            <w:pPr>
              <w:pStyle w:val="Listparagraf"/>
              <w:numPr>
                <w:ilvl w:val="0"/>
                <w:numId w:val="117"/>
              </w:numPr>
              <w:rPr>
                <w:rFonts w:cs="Times New Roman"/>
                <w:szCs w:val="24"/>
                <w:lang w:val="ro-RO"/>
              </w:rPr>
            </w:pPr>
          </w:p>
        </w:tc>
        <w:tc>
          <w:tcPr>
            <w:tcW w:w="7811" w:type="dxa"/>
          </w:tcPr>
          <w:p w14:paraId="62BCC8CB" w14:textId="44044AE3" w:rsidR="00B205DA" w:rsidRPr="00CA7BC4" w:rsidRDefault="00B205DA" w:rsidP="00B205DA">
            <w:pPr>
              <w:jc w:val="both"/>
              <w:rPr>
                <w:rFonts w:cs="Times New Roman"/>
                <w:szCs w:val="24"/>
                <w:lang w:val="ro-RO"/>
              </w:rPr>
            </w:pPr>
            <w:r w:rsidRPr="00CA7BC4">
              <w:rPr>
                <w:rFonts w:cs="Times New Roman"/>
                <w:szCs w:val="24"/>
                <w:lang w:val="ro-RO"/>
              </w:rPr>
              <w:t>Defecțiune tehnică locală de importanță regională</w:t>
            </w:r>
          </w:p>
        </w:tc>
      </w:tr>
      <w:tr w:rsidR="00B205DA" w:rsidRPr="00CA7BC4" w14:paraId="22EB3F9B" w14:textId="2CED29D8" w:rsidTr="00141EE9">
        <w:tc>
          <w:tcPr>
            <w:tcW w:w="1516" w:type="dxa"/>
            <w:vAlign w:val="center"/>
          </w:tcPr>
          <w:p w14:paraId="03FD450A" w14:textId="73B9C000" w:rsidR="00B205DA" w:rsidRPr="00CA7BC4" w:rsidRDefault="00B205DA" w:rsidP="00141EE9">
            <w:pPr>
              <w:pStyle w:val="Listparagraf"/>
              <w:numPr>
                <w:ilvl w:val="0"/>
                <w:numId w:val="117"/>
              </w:numPr>
              <w:rPr>
                <w:rFonts w:cs="Times New Roman"/>
                <w:szCs w:val="24"/>
                <w:lang w:val="ro-RO"/>
              </w:rPr>
            </w:pPr>
          </w:p>
        </w:tc>
        <w:tc>
          <w:tcPr>
            <w:tcW w:w="7811" w:type="dxa"/>
          </w:tcPr>
          <w:p w14:paraId="264E3F9D" w14:textId="1CBE78B5" w:rsidR="00B205DA" w:rsidRPr="00CA7BC4" w:rsidRDefault="00B205DA" w:rsidP="00B205DA">
            <w:pPr>
              <w:jc w:val="both"/>
              <w:rPr>
                <w:rFonts w:cs="Times New Roman"/>
                <w:szCs w:val="24"/>
                <w:lang w:val="ro-RO"/>
              </w:rPr>
            </w:pPr>
            <w:r w:rsidRPr="00CA7BC4">
              <w:rPr>
                <w:rFonts w:cs="Times New Roman"/>
                <w:szCs w:val="24"/>
                <w:lang w:val="ro-RO"/>
              </w:rPr>
              <w:t>Defecte multiple cauzate de vreme extremă</w:t>
            </w:r>
          </w:p>
        </w:tc>
      </w:tr>
      <w:tr w:rsidR="00B205DA" w:rsidRPr="00FA60B9" w14:paraId="076EB36C" w14:textId="24675BD9" w:rsidTr="00141EE9">
        <w:tc>
          <w:tcPr>
            <w:tcW w:w="1516" w:type="dxa"/>
            <w:shd w:val="clear" w:color="auto" w:fill="auto"/>
            <w:vAlign w:val="center"/>
          </w:tcPr>
          <w:p w14:paraId="35F3E16B" w14:textId="52296C0E" w:rsidR="00B205DA" w:rsidRPr="00CA7BC4" w:rsidRDefault="00B205DA" w:rsidP="00141EE9">
            <w:pPr>
              <w:pStyle w:val="Listparagraf"/>
              <w:numPr>
                <w:ilvl w:val="0"/>
                <w:numId w:val="117"/>
              </w:numPr>
              <w:rPr>
                <w:rFonts w:cs="Times New Roman"/>
                <w:szCs w:val="24"/>
                <w:lang w:val="ro-RO"/>
              </w:rPr>
            </w:pPr>
          </w:p>
        </w:tc>
        <w:tc>
          <w:tcPr>
            <w:tcW w:w="7811" w:type="dxa"/>
            <w:shd w:val="clear" w:color="auto" w:fill="auto"/>
          </w:tcPr>
          <w:p w14:paraId="681BA3FB" w14:textId="518FD9FF" w:rsidR="00B205DA" w:rsidRPr="00CA7BC4" w:rsidRDefault="00B205DA" w:rsidP="00B205DA">
            <w:pPr>
              <w:jc w:val="both"/>
              <w:rPr>
                <w:rFonts w:cs="Times New Roman"/>
                <w:szCs w:val="24"/>
                <w:lang w:val="ro-RO"/>
              </w:rPr>
            </w:pPr>
            <w:r w:rsidRPr="00CA7BC4">
              <w:rPr>
                <w:rFonts w:cs="Times New Roman"/>
                <w:szCs w:val="24"/>
                <w:lang w:val="ro-RO"/>
              </w:rPr>
              <w:t>P</w:t>
            </w:r>
            <w:r w:rsidRPr="00CA7BC4">
              <w:rPr>
                <w:rFonts w:cs="Times New Roman"/>
                <w:color w:val="000000"/>
                <w:szCs w:val="24"/>
                <w:lang w:val="ro-RO" w:eastAsia="en-GB"/>
              </w:rPr>
              <w:t>ierderea conexiunii tehnologiilor informaționale pentru operarea în timp real</w:t>
            </w:r>
          </w:p>
        </w:tc>
      </w:tr>
      <w:tr w:rsidR="00B205DA" w:rsidRPr="00CA7BC4" w14:paraId="17B3E052" w14:textId="7D2225B7" w:rsidTr="00141EE9">
        <w:tc>
          <w:tcPr>
            <w:tcW w:w="1516" w:type="dxa"/>
            <w:vAlign w:val="center"/>
          </w:tcPr>
          <w:p w14:paraId="3CE5E48A" w14:textId="16AADDFC" w:rsidR="00B205DA" w:rsidRPr="00CA7BC4" w:rsidRDefault="00B205DA" w:rsidP="00141EE9">
            <w:pPr>
              <w:pStyle w:val="Listparagraf"/>
              <w:numPr>
                <w:ilvl w:val="0"/>
                <w:numId w:val="117"/>
              </w:numPr>
              <w:rPr>
                <w:rFonts w:cs="Times New Roman"/>
                <w:szCs w:val="24"/>
                <w:lang w:val="ro-RO"/>
              </w:rPr>
            </w:pPr>
          </w:p>
        </w:tc>
        <w:tc>
          <w:tcPr>
            <w:tcW w:w="7811" w:type="dxa"/>
          </w:tcPr>
          <w:p w14:paraId="5A7D65B6" w14:textId="51F26E99" w:rsidR="00B205DA" w:rsidRPr="00CA7BC4" w:rsidRDefault="00B205DA" w:rsidP="00B205DA">
            <w:pPr>
              <w:jc w:val="both"/>
              <w:rPr>
                <w:rFonts w:cs="Times New Roman"/>
                <w:szCs w:val="24"/>
                <w:lang w:val="ro-RO"/>
              </w:rPr>
            </w:pPr>
            <w:r w:rsidRPr="00CA7BC4">
              <w:rPr>
                <w:rFonts w:cs="Times New Roman"/>
                <w:szCs w:val="24"/>
                <w:lang w:val="ro-RO"/>
              </w:rPr>
              <w:t>Multiple defecțiuni simultane</w:t>
            </w:r>
          </w:p>
        </w:tc>
      </w:tr>
      <w:tr w:rsidR="00B205DA" w:rsidRPr="00CA7BC4" w14:paraId="21FAF1F4" w14:textId="0962EFE0" w:rsidTr="00141EE9">
        <w:tc>
          <w:tcPr>
            <w:tcW w:w="1516" w:type="dxa"/>
            <w:vAlign w:val="center"/>
          </w:tcPr>
          <w:p w14:paraId="6AB15E29" w14:textId="5C89B2B4" w:rsidR="00B205DA" w:rsidRPr="00CA7BC4" w:rsidRDefault="00B205DA" w:rsidP="00141EE9">
            <w:pPr>
              <w:pStyle w:val="Listparagraf"/>
              <w:numPr>
                <w:ilvl w:val="0"/>
                <w:numId w:val="117"/>
              </w:numPr>
              <w:rPr>
                <w:rFonts w:cs="Times New Roman"/>
                <w:szCs w:val="24"/>
                <w:lang w:val="ro-RO"/>
              </w:rPr>
            </w:pPr>
          </w:p>
        </w:tc>
        <w:tc>
          <w:tcPr>
            <w:tcW w:w="7811" w:type="dxa"/>
          </w:tcPr>
          <w:p w14:paraId="317649D3" w14:textId="0511DC4F" w:rsidR="00B205DA" w:rsidRPr="00CA7BC4" w:rsidRDefault="00B205DA" w:rsidP="00B205DA">
            <w:pPr>
              <w:jc w:val="both"/>
              <w:rPr>
                <w:rFonts w:cs="Times New Roman"/>
                <w:szCs w:val="24"/>
                <w:lang w:val="ro-RO"/>
              </w:rPr>
            </w:pPr>
            <w:r w:rsidRPr="00CA7BC4">
              <w:rPr>
                <w:rFonts w:cs="Times New Roman"/>
                <w:color w:val="000000"/>
                <w:szCs w:val="24"/>
                <w:lang w:val="ro-RO" w:eastAsia="ru-RU"/>
              </w:rPr>
              <w:t>Complexitatea mecanismelor de control ale sistemului electroenergetic</w:t>
            </w:r>
          </w:p>
        </w:tc>
      </w:tr>
      <w:tr w:rsidR="00B205DA" w:rsidRPr="00CA7BC4" w14:paraId="71105FD5" w14:textId="10DC12E6" w:rsidTr="00141EE9">
        <w:tc>
          <w:tcPr>
            <w:tcW w:w="1516" w:type="dxa"/>
            <w:vAlign w:val="center"/>
          </w:tcPr>
          <w:p w14:paraId="3320F05D" w14:textId="193D81B7" w:rsidR="00B205DA" w:rsidRPr="00CA7BC4" w:rsidRDefault="00B205DA" w:rsidP="00141EE9">
            <w:pPr>
              <w:pStyle w:val="Listparagraf"/>
              <w:numPr>
                <w:ilvl w:val="0"/>
                <w:numId w:val="117"/>
              </w:numPr>
              <w:rPr>
                <w:rFonts w:cs="Times New Roman"/>
                <w:szCs w:val="24"/>
                <w:lang w:val="ro-RO"/>
              </w:rPr>
            </w:pPr>
          </w:p>
        </w:tc>
        <w:tc>
          <w:tcPr>
            <w:tcW w:w="7811" w:type="dxa"/>
          </w:tcPr>
          <w:p w14:paraId="11B1E7A5" w14:textId="6A44425E" w:rsidR="00B205DA" w:rsidRPr="00CA7BC4" w:rsidRDefault="00B205DA" w:rsidP="00B205DA">
            <w:pPr>
              <w:jc w:val="both"/>
              <w:rPr>
                <w:rFonts w:cs="Times New Roman"/>
                <w:szCs w:val="24"/>
                <w:lang w:val="ro-RO"/>
              </w:rPr>
            </w:pPr>
            <w:r w:rsidRPr="00CA7BC4">
              <w:rPr>
                <w:rFonts w:cs="Times New Roman"/>
                <w:szCs w:val="24"/>
                <w:lang w:val="ro-RO"/>
              </w:rPr>
              <w:t>Eroare umană</w:t>
            </w:r>
          </w:p>
        </w:tc>
      </w:tr>
      <w:tr w:rsidR="00B205DA" w:rsidRPr="00CA7BC4" w14:paraId="7B4971A2" w14:textId="222D887B" w:rsidTr="00141EE9">
        <w:tc>
          <w:tcPr>
            <w:tcW w:w="1516" w:type="dxa"/>
            <w:vAlign w:val="center"/>
          </w:tcPr>
          <w:p w14:paraId="1C3965BE" w14:textId="57B2F1B4" w:rsidR="00B205DA" w:rsidRPr="00CA7BC4" w:rsidRDefault="00B205DA" w:rsidP="00141EE9">
            <w:pPr>
              <w:pStyle w:val="Listparagraf"/>
              <w:numPr>
                <w:ilvl w:val="0"/>
                <w:numId w:val="117"/>
              </w:numPr>
              <w:rPr>
                <w:rFonts w:cs="Times New Roman"/>
                <w:szCs w:val="24"/>
                <w:lang w:val="ro-RO"/>
              </w:rPr>
            </w:pPr>
          </w:p>
        </w:tc>
        <w:tc>
          <w:tcPr>
            <w:tcW w:w="7811" w:type="dxa"/>
          </w:tcPr>
          <w:p w14:paraId="6100EB22" w14:textId="2B25A842" w:rsidR="00B205DA" w:rsidRPr="00CA7BC4" w:rsidRDefault="00B205DA" w:rsidP="00B205DA">
            <w:pPr>
              <w:jc w:val="both"/>
              <w:rPr>
                <w:rFonts w:cs="Times New Roman"/>
                <w:szCs w:val="24"/>
                <w:lang w:val="ro-RO"/>
              </w:rPr>
            </w:pPr>
            <w:r w:rsidRPr="00CA7BC4">
              <w:rPr>
                <w:rFonts w:cs="Times New Roman"/>
                <w:color w:val="000000"/>
                <w:szCs w:val="24"/>
                <w:lang w:val="ro-RO" w:eastAsia="ru-RU"/>
              </w:rPr>
              <w:t>Fluxuri neintenționate de energie electrică</w:t>
            </w:r>
          </w:p>
        </w:tc>
      </w:tr>
      <w:tr w:rsidR="00B205DA" w:rsidRPr="00FA60B9" w14:paraId="706D960F" w14:textId="044A8262" w:rsidTr="00141EE9">
        <w:tc>
          <w:tcPr>
            <w:tcW w:w="1516" w:type="dxa"/>
            <w:vAlign w:val="center"/>
          </w:tcPr>
          <w:p w14:paraId="5183A13A" w14:textId="5EB4BA6D" w:rsidR="00B205DA" w:rsidRPr="00CA7BC4" w:rsidRDefault="00B205DA" w:rsidP="00141EE9">
            <w:pPr>
              <w:pStyle w:val="Listparagraf"/>
              <w:numPr>
                <w:ilvl w:val="0"/>
                <w:numId w:val="117"/>
              </w:numPr>
              <w:rPr>
                <w:rFonts w:cs="Times New Roman"/>
                <w:szCs w:val="24"/>
                <w:lang w:val="ro-RO"/>
              </w:rPr>
            </w:pPr>
          </w:p>
        </w:tc>
        <w:tc>
          <w:tcPr>
            <w:tcW w:w="7811" w:type="dxa"/>
          </w:tcPr>
          <w:p w14:paraId="41CCFF5E" w14:textId="59EF4B97" w:rsidR="00B205DA" w:rsidRPr="00CA7BC4" w:rsidRDefault="00B205DA" w:rsidP="00B205DA">
            <w:pPr>
              <w:jc w:val="both"/>
              <w:rPr>
                <w:rFonts w:cs="Times New Roman"/>
                <w:szCs w:val="24"/>
                <w:lang w:val="ro-RO"/>
              </w:rPr>
            </w:pPr>
            <w:r w:rsidRPr="00CA7BC4">
              <w:rPr>
                <w:rFonts w:cs="Times New Roman"/>
                <w:color w:val="000000"/>
                <w:szCs w:val="24"/>
                <w:lang w:val="ro-RO" w:eastAsia="ru-RU"/>
              </w:rPr>
              <w:t>Defecțiune în serie a echipamentului</w:t>
            </w:r>
          </w:p>
        </w:tc>
      </w:tr>
      <w:tr w:rsidR="00B205DA" w:rsidRPr="00FA60B9" w14:paraId="2CE97ABA" w14:textId="630F3B5C" w:rsidTr="00141EE9">
        <w:tc>
          <w:tcPr>
            <w:tcW w:w="1516" w:type="dxa"/>
            <w:vAlign w:val="center"/>
          </w:tcPr>
          <w:p w14:paraId="3722A048" w14:textId="4C33C1DC" w:rsidR="00B205DA" w:rsidRPr="00CA7BC4" w:rsidRDefault="00B205DA" w:rsidP="00141EE9">
            <w:pPr>
              <w:pStyle w:val="Listparagraf"/>
              <w:numPr>
                <w:ilvl w:val="0"/>
                <w:numId w:val="117"/>
              </w:numPr>
              <w:rPr>
                <w:rFonts w:cs="Times New Roman"/>
                <w:szCs w:val="24"/>
                <w:lang w:val="ro-RO"/>
              </w:rPr>
            </w:pPr>
          </w:p>
        </w:tc>
        <w:tc>
          <w:tcPr>
            <w:tcW w:w="7811" w:type="dxa"/>
          </w:tcPr>
          <w:p w14:paraId="466BB41C" w14:textId="5452D9B7" w:rsidR="00B205DA" w:rsidRPr="00CA7BC4" w:rsidRDefault="00B205DA" w:rsidP="00B205DA">
            <w:pPr>
              <w:jc w:val="both"/>
              <w:rPr>
                <w:rFonts w:cs="Times New Roman"/>
                <w:szCs w:val="24"/>
                <w:lang w:val="ro-RO"/>
              </w:rPr>
            </w:pPr>
            <w:r w:rsidRPr="00CA7BC4">
              <w:rPr>
                <w:rFonts w:cs="Times New Roman"/>
                <w:szCs w:val="24"/>
                <w:lang w:val="ro-RO"/>
              </w:rPr>
              <w:t>Greve, revolte, proteste ale angajaților</w:t>
            </w:r>
          </w:p>
        </w:tc>
      </w:tr>
      <w:tr w:rsidR="00B205DA" w:rsidRPr="00CA7BC4" w14:paraId="645890A7" w14:textId="73747AC2" w:rsidTr="00141EE9">
        <w:tc>
          <w:tcPr>
            <w:tcW w:w="1516" w:type="dxa"/>
            <w:vAlign w:val="center"/>
          </w:tcPr>
          <w:p w14:paraId="14160245" w14:textId="09771255" w:rsidR="00B205DA" w:rsidRPr="00CA7BC4" w:rsidRDefault="00B205DA" w:rsidP="00141EE9">
            <w:pPr>
              <w:pStyle w:val="Listparagraf"/>
              <w:numPr>
                <w:ilvl w:val="0"/>
                <w:numId w:val="117"/>
              </w:numPr>
              <w:rPr>
                <w:rFonts w:cs="Times New Roman"/>
                <w:szCs w:val="24"/>
                <w:lang w:val="ro-RO"/>
              </w:rPr>
            </w:pPr>
          </w:p>
        </w:tc>
        <w:tc>
          <w:tcPr>
            <w:tcW w:w="7811" w:type="dxa"/>
          </w:tcPr>
          <w:p w14:paraId="2B61DC99" w14:textId="7EB0E760" w:rsidR="00B205DA" w:rsidRPr="00CA7BC4" w:rsidRDefault="00B205DA" w:rsidP="00B205DA">
            <w:pPr>
              <w:jc w:val="both"/>
              <w:rPr>
                <w:rFonts w:cs="Times New Roman"/>
                <w:szCs w:val="24"/>
                <w:lang w:val="ro-RO"/>
              </w:rPr>
            </w:pPr>
            <w:r w:rsidRPr="00CA7BC4">
              <w:rPr>
                <w:rFonts w:cs="Times New Roman"/>
                <w:szCs w:val="24"/>
                <w:lang w:val="ro-RO"/>
              </w:rPr>
              <w:t>Accident industrial/nuclear</w:t>
            </w:r>
          </w:p>
        </w:tc>
      </w:tr>
      <w:tr w:rsidR="00B205DA" w:rsidRPr="00FA60B9" w14:paraId="0FC7BEA1" w14:textId="6093308C" w:rsidTr="00141EE9">
        <w:tc>
          <w:tcPr>
            <w:tcW w:w="1516" w:type="dxa"/>
            <w:vAlign w:val="center"/>
          </w:tcPr>
          <w:p w14:paraId="34B243EA" w14:textId="63A93BDE" w:rsidR="00B205DA" w:rsidRPr="00CA7BC4" w:rsidRDefault="00B205DA" w:rsidP="00141EE9">
            <w:pPr>
              <w:pStyle w:val="Listparagraf"/>
              <w:numPr>
                <w:ilvl w:val="0"/>
                <w:numId w:val="117"/>
              </w:numPr>
              <w:rPr>
                <w:rFonts w:cs="Times New Roman"/>
                <w:szCs w:val="24"/>
                <w:lang w:val="ro-RO"/>
              </w:rPr>
            </w:pPr>
          </w:p>
        </w:tc>
        <w:tc>
          <w:tcPr>
            <w:tcW w:w="7811" w:type="dxa"/>
          </w:tcPr>
          <w:p w14:paraId="35E43B67" w14:textId="0C7D1B26" w:rsidR="00B205DA" w:rsidRPr="00CA7BC4" w:rsidRDefault="00B205DA" w:rsidP="00B205DA">
            <w:pPr>
              <w:jc w:val="both"/>
              <w:rPr>
                <w:rFonts w:cs="Times New Roman"/>
                <w:szCs w:val="24"/>
                <w:lang w:val="ro-RO"/>
              </w:rPr>
            </w:pPr>
            <w:r w:rsidRPr="00CA7BC4">
              <w:rPr>
                <w:rFonts w:cs="Times New Roman"/>
                <w:color w:val="000000"/>
                <w:szCs w:val="24"/>
                <w:lang w:val="ro-RO" w:eastAsia="ru-RU"/>
              </w:rPr>
              <w:t>Efecte imprevizibile ale regulilor pieței energiei electrice</w:t>
            </w:r>
          </w:p>
        </w:tc>
      </w:tr>
      <w:tr w:rsidR="00B205DA" w:rsidRPr="00FA60B9" w14:paraId="3BC40646" w14:textId="4DA1CDE4" w:rsidTr="00141EE9">
        <w:tc>
          <w:tcPr>
            <w:tcW w:w="1516" w:type="dxa"/>
            <w:vAlign w:val="center"/>
          </w:tcPr>
          <w:p w14:paraId="7CE8E2A7" w14:textId="368740DF" w:rsidR="00B205DA" w:rsidRPr="00CA7BC4" w:rsidRDefault="00B205DA" w:rsidP="00141EE9">
            <w:pPr>
              <w:pStyle w:val="Listparagraf"/>
              <w:numPr>
                <w:ilvl w:val="0"/>
                <w:numId w:val="117"/>
              </w:numPr>
              <w:rPr>
                <w:lang w:val="ro-RO"/>
              </w:rPr>
            </w:pPr>
          </w:p>
        </w:tc>
        <w:tc>
          <w:tcPr>
            <w:tcW w:w="7811" w:type="dxa"/>
          </w:tcPr>
          <w:p w14:paraId="0D4C1B67" w14:textId="3F833F09" w:rsidR="00B205DA" w:rsidRPr="00CA7BC4" w:rsidRDefault="00B205DA" w:rsidP="00141EE9">
            <w:pPr>
              <w:rPr>
                <w:lang w:val="ro-RO"/>
              </w:rPr>
            </w:pPr>
            <w:r w:rsidRPr="00CA7BC4">
              <w:rPr>
                <w:lang w:val="ro-RO"/>
              </w:rPr>
              <w:t>Erori neobișnuit de mari în prognoza energiei electrice produse în centralele electrice care utilizează surse regenerabile de energie</w:t>
            </w:r>
          </w:p>
        </w:tc>
      </w:tr>
      <w:tr w:rsidR="00B205DA" w:rsidRPr="00CA7BC4" w14:paraId="32D0143A" w14:textId="53B11E36" w:rsidTr="00141EE9">
        <w:tc>
          <w:tcPr>
            <w:tcW w:w="1516" w:type="dxa"/>
            <w:vAlign w:val="center"/>
          </w:tcPr>
          <w:p w14:paraId="6A318CAF" w14:textId="29162326" w:rsidR="00B205DA" w:rsidRPr="00CA7BC4" w:rsidRDefault="00B205DA" w:rsidP="00141EE9">
            <w:pPr>
              <w:pStyle w:val="Listparagraf"/>
              <w:numPr>
                <w:ilvl w:val="0"/>
                <w:numId w:val="117"/>
              </w:numPr>
              <w:rPr>
                <w:rFonts w:cs="Times New Roman"/>
                <w:szCs w:val="24"/>
                <w:lang w:val="ro-RO"/>
              </w:rPr>
            </w:pPr>
          </w:p>
        </w:tc>
        <w:tc>
          <w:tcPr>
            <w:tcW w:w="7811" w:type="dxa"/>
          </w:tcPr>
          <w:p w14:paraId="09EF0CF0" w14:textId="653E8DD5" w:rsidR="00B205DA" w:rsidRPr="00CA7BC4" w:rsidRDefault="00B205DA" w:rsidP="00B205DA">
            <w:pPr>
              <w:jc w:val="both"/>
              <w:rPr>
                <w:rFonts w:cs="Times New Roman"/>
                <w:szCs w:val="24"/>
                <w:lang w:val="ro-RO"/>
              </w:rPr>
            </w:pPr>
            <w:r w:rsidRPr="00CA7BC4">
              <w:rPr>
                <w:rFonts w:cs="Times New Roman"/>
                <w:szCs w:val="24"/>
                <w:lang w:val="ro-RO"/>
              </w:rPr>
              <w:t>Pandemie</w:t>
            </w:r>
          </w:p>
        </w:tc>
      </w:tr>
      <w:tr w:rsidR="00B205DA" w:rsidRPr="00CA7BC4" w14:paraId="2484E1C6" w14:textId="6A2384C0" w:rsidTr="00141EE9">
        <w:tc>
          <w:tcPr>
            <w:tcW w:w="1516" w:type="dxa"/>
            <w:vAlign w:val="center"/>
          </w:tcPr>
          <w:p w14:paraId="73A4C205" w14:textId="2BD40D6E" w:rsidR="00B205DA" w:rsidRPr="00CA7BC4" w:rsidRDefault="00B205DA" w:rsidP="00141EE9">
            <w:pPr>
              <w:pStyle w:val="Listparagraf"/>
              <w:numPr>
                <w:ilvl w:val="0"/>
                <w:numId w:val="117"/>
              </w:numPr>
              <w:rPr>
                <w:rFonts w:cs="Times New Roman"/>
                <w:szCs w:val="24"/>
                <w:lang w:val="ro-RO"/>
              </w:rPr>
            </w:pPr>
          </w:p>
        </w:tc>
        <w:tc>
          <w:tcPr>
            <w:tcW w:w="7811" w:type="dxa"/>
          </w:tcPr>
          <w:p w14:paraId="12B42890" w14:textId="779476A5" w:rsidR="00B205DA" w:rsidRPr="00CA7BC4" w:rsidRDefault="00B205DA" w:rsidP="00B205DA">
            <w:pPr>
              <w:jc w:val="both"/>
              <w:rPr>
                <w:rFonts w:cs="Times New Roman"/>
                <w:szCs w:val="24"/>
                <w:lang w:val="ro-RO"/>
              </w:rPr>
            </w:pPr>
            <w:r w:rsidRPr="00CA7BC4">
              <w:rPr>
                <w:rFonts w:cs="Times New Roman"/>
                <w:szCs w:val="24"/>
                <w:lang w:val="ro-RO"/>
              </w:rPr>
              <w:t>Val de căldură</w:t>
            </w:r>
          </w:p>
        </w:tc>
      </w:tr>
      <w:tr w:rsidR="00B205DA" w:rsidRPr="00CA7BC4" w14:paraId="060F9297" w14:textId="332FA2A3" w:rsidTr="00141EE9">
        <w:tc>
          <w:tcPr>
            <w:tcW w:w="1516" w:type="dxa"/>
            <w:vAlign w:val="center"/>
          </w:tcPr>
          <w:p w14:paraId="18976765" w14:textId="15988BDC" w:rsidR="00B205DA" w:rsidRPr="00CA7BC4" w:rsidRDefault="00B205DA" w:rsidP="00141EE9">
            <w:pPr>
              <w:pStyle w:val="Listparagraf"/>
              <w:numPr>
                <w:ilvl w:val="0"/>
                <w:numId w:val="117"/>
              </w:numPr>
              <w:rPr>
                <w:rFonts w:cs="Times New Roman"/>
                <w:szCs w:val="24"/>
                <w:lang w:val="ro-RO"/>
              </w:rPr>
            </w:pPr>
          </w:p>
        </w:tc>
        <w:tc>
          <w:tcPr>
            <w:tcW w:w="7811" w:type="dxa"/>
          </w:tcPr>
          <w:p w14:paraId="0366491D" w14:textId="0C3408D0" w:rsidR="00B205DA" w:rsidRPr="00CA7BC4" w:rsidRDefault="00B205DA" w:rsidP="00B205DA">
            <w:pPr>
              <w:jc w:val="both"/>
              <w:rPr>
                <w:rFonts w:cs="Times New Roman"/>
                <w:szCs w:val="24"/>
                <w:lang w:val="ro-RO"/>
              </w:rPr>
            </w:pPr>
            <w:r w:rsidRPr="00CA7BC4">
              <w:rPr>
                <w:rFonts w:cs="Times New Roman"/>
                <w:color w:val="000000"/>
                <w:szCs w:val="24"/>
                <w:lang w:val="ro-RO" w:eastAsia="ru-RU"/>
              </w:rPr>
              <w:t>Perioada de secetă</w:t>
            </w:r>
          </w:p>
        </w:tc>
      </w:tr>
      <w:tr w:rsidR="00B205DA" w:rsidRPr="00CA7BC4" w14:paraId="0C80FCEC" w14:textId="3901694F" w:rsidTr="00141EE9">
        <w:tc>
          <w:tcPr>
            <w:tcW w:w="1516" w:type="dxa"/>
            <w:vAlign w:val="center"/>
          </w:tcPr>
          <w:p w14:paraId="1E774F0C" w14:textId="4342D81F" w:rsidR="00B205DA" w:rsidRPr="00CA7BC4" w:rsidRDefault="00B205DA" w:rsidP="00141EE9">
            <w:pPr>
              <w:pStyle w:val="Listparagraf"/>
              <w:numPr>
                <w:ilvl w:val="0"/>
                <w:numId w:val="117"/>
              </w:numPr>
              <w:rPr>
                <w:rFonts w:cs="Times New Roman"/>
                <w:szCs w:val="24"/>
                <w:lang w:val="ro-RO"/>
              </w:rPr>
            </w:pPr>
          </w:p>
        </w:tc>
        <w:tc>
          <w:tcPr>
            <w:tcW w:w="7811" w:type="dxa"/>
          </w:tcPr>
          <w:p w14:paraId="62204EEE" w14:textId="5B6184CC" w:rsidR="00B205DA" w:rsidRPr="00CA7BC4" w:rsidRDefault="00B205DA" w:rsidP="00B205DA">
            <w:pPr>
              <w:jc w:val="both"/>
              <w:rPr>
                <w:rFonts w:cs="Times New Roman"/>
                <w:szCs w:val="24"/>
                <w:lang w:val="ro-RO"/>
              </w:rPr>
            </w:pPr>
            <w:r w:rsidRPr="00CA7BC4">
              <w:rPr>
                <w:rFonts w:cs="Times New Roman"/>
                <w:szCs w:val="24"/>
                <w:lang w:val="ro-RO"/>
              </w:rPr>
              <w:t>Cutremure de pământ</w:t>
            </w:r>
          </w:p>
        </w:tc>
      </w:tr>
      <w:tr w:rsidR="00B205DA" w:rsidRPr="00CA7BC4" w14:paraId="26D95911" w14:textId="42720E71" w:rsidTr="00141EE9">
        <w:tc>
          <w:tcPr>
            <w:tcW w:w="1516" w:type="dxa"/>
            <w:vAlign w:val="center"/>
          </w:tcPr>
          <w:p w14:paraId="3C6D64C8" w14:textId="47305D1A" w:rsidR="00B205DA" w:rsidRPr="00CA7BC4" w:rsidRDefault="00B205DA" w:rsidP="00141EE9">
            <w:pPr>
              <w:pStyle w:val="Listparagraf"/>
              <w:numPr>
                <w:ilvl w:val="0"/>
                <w:numId w:val="117"/>
              </w:numPr>
              <w:rPr>
                <w:rFonts w:cs="Times New Roman"/>
                <w:szCs w:val="24"/>
                <w:lang w:val="ro-RO"/>
              </w:rPr>
            </w:pPr>
          </w:p>
        </w:tc>
        <w:tc>
          <w:tcPr>
            <w:tcW w:w="7811" w:type="dxa"/>
          </w:tcPr>
          <w:p w14:paraId="4BC02F09" w14:textId="010A0BA5" w:rsidR="00B205DA" w:rsidRPr="00CA7BC4" w:rsidRDefault="00B205DA" w:rsidP="00B205DA">
            <w:pPr>
              <w:jc w:val="both"/>
              <w:rPr>
                <w:rFonts w:cs="Times New Roman"/>
                <w:szCs w:val="24"/>
                <w:lang w:val="ro-RO"/>
              </w:rPr>
            </w:pPr>
            <w:r w:rsidRPr="00CA7BC4">
              <w:rPr>
                <w:rFonts w:cs="Times New Roman"/>
                <w:color w:val="000000"/>
                <w:szCs w:val="24"/>
                <w:lang w:val="ro-RO" w:eastAsia="ru-RU"/>
              </w:rPr>
              <w:t>Incendiu de pădure</w:t>
            </w:r>
          </w:p>
        </w:tc>
      </w:tr>
    </w:tbl>
    <w:p w14:paraId="15C11357" w14:textId="796D710F" w:rsidR="00735A74" w:rsidRPr="00CA7BC4" w:rsidRDefault="0025559C" w:rsidP="00C87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firstLine="567"/>
        <w:jc w:val="both"/>
        <w:rPr>
          <w:rFonts w:cs="Times New Roman"/>
          <w:szCs w:val="24"/>
          <w:lang w:val="ro-RO" w:eastAsia="ru-RU"/>
        </w:rPr>
      </w:pPr>
      <w:r w:rsidRPr="00CA7BC4">
        <w:rPr>
          <w:rFonts w:cs="Times New Roman"/>
          <w:szCs w:val="24"/>
          <w:lang w:val="ro-RO" w:eastAsia="ru-RU"/>
        </w:rPr>
        <w:t>2</w:t>
      </w:r>
      <w:r w:rsidR="00617CFB" w:rsidRPr="00CA7BC4">
        <w:rPr>
          <w:rFonts w:cs="Times New Roman"/>
          <w:szCs w:val="24"/>
          <w:lang w:val="ro-RO" w:eastAsia="ru-RU"/>
        </w:rPr>
        <w:t>4</w:t>
      </w:r>
      <w:r w:rsidRPr="00CA7BC4">
        <w:rPr>
          <w:rFonts w:cs="Times New Roman"/>
          <w:szCs w:val="24"/>
          <w:lang w:val="ro-RO" w:eastAsia="ru-RU"/>
        </w:rPr>
        <w:t xml:space="preserve">. </w:t>
      </w:r>
      <w:r w:rsidR="00735A74" w:rsidRPr="00CA7BC4">
        <w:rPr>
          <w:rFonts w:cs="Times New Roman"/>
          <w:szCs w:val="24"/>
          <w:lang w:val="ro-RO" w:eastAsia="ru-RU"/>
        </w:rPr>
        <w:t xml:space="preserve">Din cele 31 de scenarii regionale identificate de ENTSO-E, </w:t>
      </w:r>
      <w:r w:rsidR="00701865" w:rsidRPr="00CA7BC4">
        <w:rPr>
          <w:rFonts w:cs="Times New Roman"/>
          <w:szCs w:val="24"/>
          <w:lang w:val="ro-RO" w:eastAsia="ru-RU"/>
        </w:rPr>
        <w:t xml:space="preserve">trei </w:t>
      </w:r>
      <w:r w:rsidR="00735A74" w:rsidRPr="00CA7BC4">
        <w:rPr>
          <w:rFonts w:cs="Times New Roman"/>
          <w:szCs w:val="24"/>
          <w:lang w:val="ro-RO" w:eastAsia="ru-RU"/>
        </w:rPr>
        <w:t>scenarii sunt considerate nerelevante condițiilor Republicii Moldova. Acestea sunt:</w:t>
      </w:r>
    </w:p>
    <w:p w14:paraId="7FB9C1BD" w14:textId="5A4A54F1" w:rsidR="00735A74" w:rsidRPr="00CA7BC4" w:rsidRDefault="00735A74" w:rsidP="00B47C0E">
      <w:pPr>
        <w:pStyle w:val="Listparagraf"/>
        <w:numPr>
          <w:ilvl w:val="0"/>
          <w:numId w:val="1"/>
        </w:numPr>
        <w:ind w:left="0" w:firstLine="567"/>
        <w:jc w:val="both"/>
        <w:rPr>
          <w:rFonts w:cs="Times New Roman"/>
          <w:szCs w:val="24"/>
          <w:lang w:val="ro-RO" w:eastAsia="ru-RU"/>
        </w:rPr>
      </w:pPr>
      <w:r w:rsidRPr="00CA7BC4">
        <w:rPr>
          <w:rFonts w:cs="Times New Roman"/>
          <w:szCs w:val="24"/>
          <w:lang w:val="ro-RO" w:eastAsia="ru-RU"/>
        </w:rPr>
        <w:lastRenderedPageBreak/>
        <w:t>nr.8</w:t>
      </w:r>
      <w:r w:rsidR="0078007C" w:rsidRPr="00CA7BC4">
        <w:rPr>
          <w:rFonts w:cs="Times New Roman"/>
          <w:szCs w:val="24"/>
          <w:lang w:val="ro-RO" w:eastAsia="ru-RU"/>
        </w:rPr>
        <w:t xml:space="preserve"> -</w:t>
      </w:r>
      <w:r w:rsidRPr="00CA7BC4">
        <w:rPr>
          <w:rFonts w:cs="Times New Roman"/>
          <w:szCs w:val="24"/>
          <w:lang w:val="ro-RO" w:eastAsia="ru-RU"/>
        </w:rPr>
        <w:t xml:space="preserve"> </w:t>
      </w:r>
      <w:r w:rsidR="0078007C" w:rsidRPr="00CA7BC4">
        <w:rPr>
          <w:rFonts w:cs="Times New Roman"/>
          <w:szCs w:val="24"/>
          <w:lang w:val="ro-RO" w:eastAsia="ru-RU"/>
        </w:rPr>
        <w:t>e</w:t>
      </w:r>
      <w:r w:rsidRPr="00CA7BC4">
        <w:rPr>
          <w:rFonts w:cs="Times New Roman"/>
          <w:szCs w:val="24"/>
          <w:lang w:val="ro-RO" w:eastAsia="ru-RU"/>
        </w:rPr>
        <w:t>rupții vulcanice, lipsesc pe teritoriul Republicii Moldova;</w:t>
      </w:r>
    </w:p>
    <w:p w14:paraId="144A76D5" w14:textId="1022504C" w:rsidR="00735A74" w:rsidRPr="00CA7BC4" w:rsidRDefault="00735A74" w:rsidP="00B47C0E">
      <w:pPr>
        <w:pStyle w:val="Listparagraf"/>
        <w:numPr>
          <w:ilvl w:val="0"/>
          <w:numId w:val="1"/>
        </w:numPr>
        <w:ind w:left="0" w:firstLine="567"/>
        <w:jc w:val="both"/>
        <w:rPr>
          <w:rFonts w:cs="Times New Roman"/>
          <w:szCs w:val="24"/>
          <w:lang w:val="ro-RO" w:eastAsia="ru-RU"/>
        </w:rPr>
      </w:pPr>
      <w:r w:rsidRPr="00CA7BC4">
        <w:rPr>
          <w:rFonts w:cs="Times New Roman"/>
          <w:szCs w:val="24"/>
          <w:lang w:val="ro-RO" w:eastAsia="ru-RU"/>
        </w:rPr>
        <w:t>nr. 14</w:t>
      </w:r>
      <w:r w:rsidR="0078007C" w:rsidRPr="00CA7BC4">
        <w:rPr>
          <w:rFonts w:cs="Times New Roman"/>
          <w:szCs w:val="24"/>
          <w:lang w:val="ro-RO" w:eastAsia="ru-RU"/>
        </w:rPr>
        <w:t xml:space="preserve"> -</w:t>
      </w:r>
      <w:r w:rsidRPr="00CA7BC4">
        <w:rPr>
          <w:rFonts w:cs="Times New Roman"/>
          <w:szCs w:val="24"/>
          <w:lang w:val="ro-RO" w:eastAsia="ru-RU"/>
        </w:rPr>
        <w:t xml:space="preserve"> </w:t>
      </w:r>
      <w:r w:rsidR="0078007C" w:rsidRPr="00CA7BC4">
        <w:rPr>
          <w:rFonts w:cs="Times New Roman"/>
          <w:szCs w:val="24"/>
          <w:lang w:val="ro-RO" w:eastAsia="ru-RU"/>
        </w:rPr>
        <w:t>l</w:t>
      </w:r>
      <w:r w:rsidRPr="00CA7BC4">
        <w:rPr>
          <w:rFonts w:cs="Times New Roman"/>
          <w:szCs w:val="24"/>
          <w:lang w:val="ro-RO" w:eastAsia="ru-RU"/>
        </w:rPr>
        <w:t>ipsă de combustibil nuclear, Republica Moldova nu dispune de centrale nucleare;</w:t>
      </w:r>
    </w:p>
    <w:p w14:paraId="0F54023A" w14:textId="2EC3CC6E" w:rsidR="00735A74" w:rsidRPr="00CA7BC4" w:rsidRDefault="00735A74" w:rsidP="001D2FB9">
      <w:pPr>
        <w:pStyle w:val="Listparagraf"/>
        <w:numPr>
          <w:ilvl w:val="0"/>
          <w:numId w:val="1"/>
        </w:numPr>
        <w:ind w:left="0" w:firstLine="567"/>
        <w:jc w:val="both"/>
        <w:rPr>
          <w:rFonts w:cs="Times New Roman"/>
          <w:szCs w:val="24"/>
          <w:lang w:val="ro-RO" w:eastAsia="ru-RU"/>
        </w:rPr>
      </w:pPr>
      <w:r w:rsidRPr="00CA7BC4">
        <w:rPr>
          <w:rFonts w:cs="Times New Roman"/>
          <w:szCs w:val="24"/>
          <w:lang w:val="ro-RO" w:eastAsia="ru-RU"/>
        </w:rPr>
        <w:t>nr. 24</w:t>
      </w:r>
      <w:r w:rsidR="0078007C" w:rsidRPr="00CA7BC4">
        <w:rPr>
          <w:rFonts w:cs="Times New Roman"/>
          <w:szCs w:val="24"/>
          <w:lang w:val="ro-RO" w:eastAsia="ru-RU"/>
        </w:rPr>
        <w:t xml:space="preserve"> - a</w:t>
      </w:r>
      <w:r w:rsidRPr="00CA7BC4">
        <w:rPr>
          <w:rFonts w:cs="Times New Roman"/>
          <w:szCs w:val="24"/>
          <w:lang w:val="ro-RO" w:eastAsia="ru-RU"/>
        </w:rPr>
        <w:t>ccident industrial/nuclear</w:t>
      </w:r>
      <w:r w:rsidR="0078007C" w:rsidRPr="00CA7BC4">
        <w:rPr>
          <w:rFonts w:cs="Times New Roman"/>
          <w:szCs w:val="24"/>
          <w:lang w:val="ro-RO" w:eastAsia="ru-RU"/>
        </w:rPr>
        <w:t>, R</w:t>
      </w:r>
      <w:r w:rsidRPr="00CA7BC4">
        <w:rPr>
          <w:rFonts w:cs="Times New Roman"/>
          <w:szCs w:val="24"/>
          <w:lang w:val="ro-RO" w:eastAsia="ru-RU"/>
        </w:rPr>
        <w:t xml:space="preserve">epublica Moldova nu dispune de centrale nucleare și întreprinderi chimice importante la care producerea unui accident ar însemna mari perturbații, cu evacuarea populației din regiunea respectivă. </w:t>
      </w:r>
    </w:p>
    <w:p w14:paraId="09600F18" w14:textId="44B36240" w:rsidR="00DE5A88" w:rsidRPr="00CA7BC4" w:rsidRDefault="00617CFB" w:rsidP="00C87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firstLine="567"/>
        <w:jc w:val="both"/>
        <w:rPr>
          <w:rFonts w:cs="Times New Roman"/>
          <w:szCs w:val="24"/>
          <w:lang w:val="ro-RO" w:eastAsia="ru-RU"/>
        </w:rPr>
      </w:pPr>
      <w:r w:rsidRPr="00CA7BC4">
        <w:rPr>
          <w:rFonts w:cs="Times New Roman"/>
          <w:szCs w:val="24"/>
          <w:lang w:val="ro-RO" w:eastAsia="ru-RU"/>
        </w:rPr>
        <w:t xml:space="preserve">25. </w:t>
      </w:r>
      <w:r w:rsidR="00DE5A88" w:rsidRPr="00CA7BC4">
        <w:rPr>
          <w:rFonts w:cs="Times New Roman"/>
          <w:szCs w:val="24"/>
          <w:lang w:val="ro-RO" w:eastAsia="ru-RU"/>
        </w:rPr>
        <w:t>Totodată, în contextul analizei impactului crizei energetice din anul 2022, a fost identificat un scenariu național de criză suplimentar, care constă în suprasolicitarea rețelelor electrice de joasă tensiune (în special în orașe)</w:t>
      </w:r>
      <w:r w:rsidR="001D2FB9" w:rsidRPr="00CA7BC4">
        <w:rPr>
          <w:rFonts w:cs="Times New Roman"/>
          <w:szCs w:val="24"/>
          <w:lang w:val="ro-RO" w:eastAsia="ru-RU"/>
        </w:rPr>
        <w:t>,</w:t>
      </w:r>
      <w:r w:rsidR="00DE5A88" w:rsidRPr="00CA7BC4">
        <w:rPr>
          <w:rFonts w:cs="Times New Roman"/>
          <w:szCs w:val="24"/>
          <w:lang w:val="ro-RO" w:eastAsia="ru-RU"/>
        </w:rPr>
        <w:t xml:space="preserve"> din cauza deficitului sau întreruperii furnizării de gaze naturale către consumatori</w:t>
      </w:r>
      <w:r w:rsidR="00191BD5" w:rsidRPr="00CA7BC4">
        <w:rPr>
          <w:rFonts w:cs="Times New Roman"/>
          <w:szCs w:val="24"/>
          <w:lang w:val="ro-RO" w:eastAsia="ru-RU"/>
        </w:rPr>
        <w:t>i finali</w:t>
      </w:r>
      <w:r w:rsidR="00DE5A88" w:rsidRPr="00CA7BC4">
        <w:rPr>
          <w:rFonts w:cs="Times New Roman"/>
          <w:szCs w:val="24"/>
          <w:lang w:val="ro-RO" w:eastAsia="ru-RU"/>
        </w:rPr>
        <w:t xml:space="preserve"> în perioada de iarnă</w:t>
      </w:r>
      <w:r w:rsidR="009968EC" w:rsidRPr="00CA7BC4">
        <w:rPr>
          <w:rFonts w:cs="Times New Roman"/>
          <w:szCs w:val="24"/>
          <w:lang w:val="ro-RO" w:eastAsia="ru-RU"/>
        </w:rPr>
        <w:t>, prin utilizarea aparatelor electrice pentru încălzire.</w:t>
      </w:r>
    </w:p>
    <w:p w14:paraId="1CD9868B" w14:textId="7EF07D9D" w:rsidR="00920BF0" w:rsidRPr="00CA7BC4" w:rsidRDefault="00920BF0" w:rsidP="00C87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firstLine="567"/>
        <w:jc w:val="both"/>
        <w:rPr>
          <w:rFonts w:cs="Times New Roman"/>
          <w:szCs w:val="24"/>
          <w:lang w:val="ro-RO" w:eastAsia="ru-RU"/>
        </w:rPr>
      </w:pPr>
      <w:r w:rsidRPr="00CA7BC4">
        <w:rPr>
          <w:rFonts w:cs="Times New Roman"/>
          <w:szCs w:val="24"/>
          <w:lang w:val="ro-RO" w:eastAsia="ru-RU"/>
        </w:rPr>
        <w:t>26. Pe parcursul situației excepționale în sectorul electroenergetic, întreprinderile electroenergetice sunt obligate să întreprindă măsuri de atenuare a efectelor crizei și de restabilire stabilite în Planul de acțiuni</w:t>
      </w:r>
      <w:r w:rsidR="00710567" w:rsidRPr="00CA7BC4">
        <w:rPr>
          <w:rFonts w:cs="Times New Roman"/>
          <w:szCs w:val="24"/>
          <w:lang w:val="ro-RO" w:eastAsia="ru-RU"/>
        </w:rPr>
        <w:t xml:space="preserve"> în </w:t>
      </w:r>
      <w:r w:rsidR="001470EA" w:rsidRPr="00CA7BC4">
        <w:rPr>
          <w:rFonts w:cs="Times New Roman"/>
          <w:szCs w:val="24"/>
          <w:lang w:val="ro-RO" w:eastAsia="ru-RU"/>
        </w:rPr>
        <w:t>funcție</w:t>
      </w:r>
      <w:r w:rsidR="00710567" w:rsidRPr="00CA7BC4">
        <w:rPr>
          <w:rFonts w:cs="Times New Roman"/>
          <w:szCs w:val="24"/>
          <w:lang w:val="ro-RO" w:eastAsia="ru-RU"/>
        </w:rPr>
        <w:t xml:space="preserve"> de </w:t>
      </w:r>
      <w:r w:rsidR="00EE4E3E" w:rsidRPr="00CA7BC4">
        <w:rPr>
          <w:rFonts w:cs="Times New Roman"/>
          <w:szCs w:val="24"/>
          <w:lang w:val="ro-RO" w:eastAsia="ru-RU"/>
        </w:rPr>
        <w:t>scenariul</w:t>
      </w:r>
      <w:r w:rsidR="001470EA" w:rsidRPr="00CA7BC4">
        <w:rPr>
          <w:rFonts w:cs="Times New Roman"/>
          <w:szCs w:val="24"/>
          <w:lang w:val="ro-RO" w:eastAsia="ru-RU"/>
        </w:rPr>
        <w:t xml:space="preserve"> de criză de energie electrică</w:t>
      </w:r>
      <w:r w:rsidRPr="00CA7BC4">
        <w:rPr>
          <w:rFonts w:cs="Times New Roman"/>
          <w:szCs w:val="24"/>
          <w:lang w:val="ro-RO" w:eastAsia="ru-RU"/>
        </w:rPr>
        <w:t>.</w:t>
      </w:r>
    </w:p>
    <w:p w14:paraId="38DC06F2" w14:textId="30CD1BE0" w:rsidR="00E17353" w:rsidRPr="00CA7BC4" w:rsidRDefault="00240AF3" w:rsidP="00141EE9">
      <w:pPr>
        <w:spacing w:before="120"/>
        <w:jc w:val="right"/>
        <w:rPr>
          <w:rFonts w:cs="Times New Roman"/>
          <w:b/>
          <w:bCs/>
          <w:szCs w:val="24"/>
          <w:lang w:val="ro-RO" w:eastAsia="ru-RU"/>
        </w:rPr>
      </w:pPr>
      <w:r w:rsidRPr="00CA7BC4">
        <w:rPr>
          <w:rFonts w:cs="Times New Roman"/>
          <w:b/>
          <w:bCs/>
          <w:szCs w:val="24"/>
          <w:lang w:val="ro-RO" w:eastAsia="ru-RU"/>
        </w:rPr>
        <w:t>Tabel</w:t>
      </w:r>
      <w:r w:rsidR="004A53E0" w:rsidRPr="00CA7BC4">
        <w:rPr>
          <w:rFonts w:cs="Times New Roman"/>
          <w:b/>
          <w:bCs/>
          <w:szCs w:val="24"/>
          <w:lang w:val="ro-RO" w:eastAsia="ru-RU"/>
        </w:rPr>
        <w:t>ul</w:t>
      </w:r>
      <w:r w:rsidR="00941CD0" w:rsidRPr="00CA7BC4">
        <w:rPr>
          <w:rFonts w:cs="Times New Roman"/>
          <w:b/>
          <w:bCs/>
          <w:szCs w:val="24"/>
          <w:lang w:val="ro-RO" w:eastAsia="ru-RU"/>
        </w:rPr>
        <w:t xml:space="preserve"> </w:t>
      </w:r>
      <w:r w:rsidR="004A53E0" w:rsidRPr="00CA7BC4">
        <w:rPr>
          <w:rFonts w:cs="Times New Roman"/>
          <w:b/>
          <w:bCs/>
          <w:szCs w:val="24"/>
          <w:lang w:val="ro-RO" w:eastAsia="ru-RU"/>
        </w:rPr>
        <w:t>7</w:t>
      </w:r>
      <w:r w:rsidRPr="00CA7BC4">
        <w:rPr>
          <w:rFonts w:cs="Times New Roman"/>
          <w:b/>
          <w:bCs/>
          <w:szCs w:val="24"/>
          <w:lang w:val="ro-RO" w:eastAsia="ru-RU"/>
        </w:rPr>
        <w:t xml:space="preserve">. </w:t>
      </w:r>
      <w:r w:rsidRPr="00CA7BC4">
        <w:rPr>
          <w:rFonts w:cs="Times New Roman"/>
          <w:szCs w:val="24"/>
          <w:lang w:val="ro-RO" w:eastAsia="ru-RU"/>
        </w:rPr>
        <w:t>Scenariile naționale de criză</w:t>
      </w:r>
      <w:r w:rsidR="00E17353" w:rsidRPr="00CA7BC4">
        <w:rPr>
          <w:rFonts w:cs="Times New Roman"/>
          <w:szCs w:val="24"/>
          <w:lang w:val="ro-RO" w:eastAsia="ru-RU"/>
        </w:rPr>
        <w:t xml:space="preserve"> de energie electrică</w:t>
      </w:r>
    </w:p>
    <w:tbl>
      <w:tblPr>
        <w:tblStyle w:val="Tabelgril"/>
        <w:tblW w:w="5000" w:type="pct"/>
        <w:tblLook w:val="04A0" w:firstRow="1" w:lastRow="0" w:firstColumn="1" w:lastColumn="0" w:noHBand="0" w:noVBand="1"/>
      </w:tblPr>
      <w:tblGrid>
        <w:gridCol w:w="1456"/>
        <w:gridCol w:w="6427"/>
        <w:gridCol w:w="1461"/>
      </w:tblGrid>
      <w:tr w:rsidR="000B5413" w:rsidRPr="00CA7BC4" w14:paraId="13F22890" w14:textId="77777777" w:rsidTr="00B47C0E">
        <w:trPr>
          <w:trHeight w:val="597"/>
        </w:trPr>
        <w:tc>
          <w:tcPr>
            <w:tcW w:w="779" w:type="pct"/>
          </w:tcPr>
          <w:p w14:paraId="4CF521CD" w14:textId="77777777" w:rsidR="000B5413" w:rsidRPr="00CA7BC4" w:rsidRDefault="000B5413" w:rsidP="0046000C">
            <w:pPr>
              <w:jc w:val="center"/>
              <w:rPr>
                <w:rFonts w:cs="Times New Roman"/>
                <w:szCs w:val="24"/>
                <w:lang w:val="ro-RO"/>
              </w:rPr>
            </w:pPr>
            <w:r w:rsidRPr="00CA7BC4">
              <w:rPr>
                <w:rFonts w:cs="Times New Roman"/>
                <w:szCs w:val="24"/>
                <w:lang w:val="ro-RO"/>
              </w:rPr>
              <w:t>Nr. scenariu național</w:t>
            </w:r>
          </w:p>
        </w:tc>
        <w:tc>
          <w:tcPr>
            <w:tcW w:w="3439" w:type="pct"/>
          </w:tcPr>
          <w:p w14:paraId="731E94EE" w14:textId="77777777" w:rsidR="000B5413" w:rsidRPr="00CA7BC4" w:rsidRDefault="000B5413" w:rsidP="0046000C">
            <w:pPr>
              <w:rPr>
                <w:rFonts w:cs="Times New Roman"/>
                <w:szCs w:val="24"/>
                <w:lang w:val="ro-RO"/>
              </w:rPr>
            </w:pPr>
            <w:r w:rsidRPr="00CA7BC4">
              <w:rPr>
                <w:rFonts w:cs="Times New Roman"/>
                <w:szCs w:val="24"/>
                <w:lang w:val="ro-RO"/>
              </w:rPr>
              <w:t xml:space="preserve">Denumire scenariu național / </w:t>
            </w:r>
            <w:r w:rsidRPr="00CA7BC4">
              <w:rPr>
                <w:rFonts w:cs="Times New Roman"/>
                <w:i/>
                <w:iCs/>
                <w:szCs w:val="24"/>
                <w:lang w:val="ro-RO"/>
              </w:rPr>
              <w:t>scenariu regional</w:t>
            </w:r>
          </w:p>
        </w:tc>
        <w:tc>
          <w:tcPr>
            <w:tcW w:w="782" w:type="pct"/>
          </w:tcPr>
          <w:p w14:paraId="77445808" w14:textId="77777777" w:rsidR="000B5413" w:rsidRPr="00CA7BC4" w:rsidRDefault="000B5413" w:rsidP="0046000C">
            <w:pPr>
              <w:jc w:val="center"/>
              <w:rPr>
                <w:rFonts w:cs="Times New Roman"/>
                <w:szCs w:val="24"/>
                <w:lang w:val="ro-RO"/>
              </w:rPr>
            </w:pPr>
            <w:r w:rsidRPr="00CA7BC4">
              <w:rPr>
                <w:rFonts w:cs="Times New Roman"/>
                <w:szCs w:val="24"/>
                <w:lang w:val="ro-RO"/>
              </w:rPr>
              <w:t>Nr. scenariu regional</w:t>
            </w:r>
          </w:p>
        </w:tc>
      </w:tr>
      <w:tr w:rsidR="000B5413" w:rsidRPr="00CA7BC4" w14:paraId="5958E172" w14:textId="77777777" w:rsidTr="00B47C0E">
        <w:tc>
          <w:tcPr>
            <w:tcW w:w="5000" w:type="pct"/>
            <w:gridSpan w:val="3"/>
            <w:shd w:val="clear" w:color="auto" w:fill="EDEDED" w:themeFill="accent3" w:themeFillTint="33"/>
          </w:tcPr>
          <w:p w14:paraId="4C0AE751" w14:textId="77777777" w:rsidR="000B5413" w:rsidRPr="00CA7BC4" w:rsidRDefault="000B5413" w:rsidP="0046000C">
            <w:pPr>
              <w:jc w:val="center"/>
              <w:rPr>
                <w:rFonts w:cs="Times New Roman"/>
                <w:b/>
                <w:bCs/>
                <w:szCs w:val="24"/>
                <w:u w:val="single"/>
                <w:lang w:val="ro-RO" w:eastAsia="en-GB"/>
              </w:rPr>
            </w:pPr>
            <w:r w:rsidRPr="00CA7BC4">
              <w:rPr>
                <w:rFonts w:cs="Times New Roman"/>
                <w:b/>
                <w:bCs/>
                <w:szCs w:val="24"/>
                <w:u w:val="single"/>
                <w:lang w:val="ro-RO" w:eastAsia="en-GB"/>
              </w:rPr>
              <w:t>Lipsa de combustibil</w:t>
            </w:r>
          </w:p>
        </w:tc>
      </w:tr>
      <w:tr w:rsidR="000B5413" w:rsidRPr="00CA7BC4" w14:paraId="06B0BBA3" w14:textId="77777777" w:rsidTr="00C879CE">
        <w:tc>
          <w:tcPr>
            <w:tcW w:w="779" w:type="pct"/>
            <w:vMerge w:val="restart"/>
            <w:vAlign w:val="center"/>
          </w:tcPr>
          <w:p w14:paraId="41CDB625" w14:textId="77777777" w:rsidR="000B5413" w:rsidRPr="00CA7BC4" w:rsidRDefault="000B5413" w:rsidP="001D2FB9">
            <w:pPr>
              <w:jc w:val="center"/>
              <w:rPr>
                <w:rFonts w:cs="Times New Roman"/>
                <w:szCs w:val="24"/>
                <w:lang w:val="ro-RO"/>
              </w:rPr>
            </w:pPr>
            <w:r w:rsidRPr="00CA7BC4">
              <w:rPr>
                <w:rFonts w:cs="Times New Roman"/>
                <w:szCs w:val="24"/>
                <w:lang w:val="ro-RO"/>
              </w:rPr>
              <w:t>1</w:t>
            </w:r>
          </w:p>
        </w:tc>
        <w:tc>
          <w:tcPr>
            <w:tcW w:w="3439" w:type="pct"/>
          </w:tcPr>
          <w:p w14:paraId="0BD17A38" w14:textId="77777777" w:rsidR="000B5413" w:rsidRPr="00CA7BC4" w:rsidRDefault="000B5413" w:rsidP="0046000C">
            <w:pPr>
              <w:rPr>
                <w:rFonts w:cs="Times New Roman"/>
                <w:szCs w:val="24"/>
                <w:lang w:val="ro-RO"/>
              </w:rPr>
            </w:pPr>
            <w:r w:rsidRPr="00CA7BC4">
              <w:rPr>
                <w:rFonts w:cs="Times New Roman"/>
                <w:color w:val="000000"/>
                <w:szCs w:val="24"/>
                <w:lang w:val="ro-RO" w:eastAsia="ru-RU"/>
              </w:rPr>
              <w:t>Criza aprovizionării cu combustibili fosili și energie electrică de import</w:t>
            </w:r>
          </w:p>
        </w:tc>
        <w:tc>
          <w:tcPr>
            <w:tcW w:w="782" w:type="pct"/>
            <w:vMerge w:val="restart"/>
            <w:vAlign w:val="center"/>
          </w:tcPr>
          <w:p w14:paraId="7E4A6279" w14:textId="77777777" w:rsidR="000B5413" w:rsidRPr="00CA7BC4" w:rsidRDefault="000B5413" w:rsidP="001D2FB9">
            <w:pPr>
              <w:jc w:val="center"/>
              <w:rPr>
                <w:rFonts w:cs="Times New Roman"/>
                <w:szCs w:val="24"/>
                <w:lang w:val="ro-RO"/>
              </w:rPr>
            </w:pPr>
            <w:r w:rsidRPr="00CA7BC4">
              <w:rPr>
                <w:rFonts w:cs="Times New Roman"/>
                <w:szCs w:val="24"/>
                <w:lang w:val="ro-RO"/>
              </w:rPr>
              <w:t>13</w:t>
            </w:r>
          </w:p>
        </w:tc>
      </w:tr>
      <w:tr w:rsidR="000B5413" w:rsidRPr="00CA7BC4" w14:paraId="758C8796" w14:textId="77777777" w:rsidTr="00C879CE">
        <w:tc>
          <w:tcPr>
            <w:tcW w:w="779" w:type="pct"/>
            <w:vMerge/>
            <w:vAlign w:val="center"/>
          </w:tcPr>
          <w:p w14:paraId="451B2379" w14:textId="77777777" w:rsidR="000B5413" w:rsidRPr="00CA7BC4" w:rsidRDefault="000B5413" w:rsidP="001D2FB9">
            <w:pPr>
              <w:jc w:val="center"/>
              <w:rPr>
                <w:rFonts w:cs="Times New Roman"/>
                <w:szCs w:val="24"/>
                <w:lang w:val="ro-RO"/>
              </w:rPr>
            </w:pPr>
          </w:p>
        </w:tc>
        <w:tc>
          <w:tcPr>
            <w:tcW w:w="3439" w:type="pct"/>
            <w:shd w:val="clear" w:color="auto" w:fill="EDEDED" w:themeFill="accent3" w:themeFillTint="33"/>
          </w:tcPr>
          <w:p w14:paraId="3D2CA8D5" w14:textId="77777777" w:rsidR="000B5413" w:rsidRPr="00CA7BC4" w:rsidRDefault="000B5413" w:rsidP="0046000C">
            <w:pPr>
              <w:rPr>
                <w:rFonts w:cs="Times New Roman"/>
                <w:i/>
                <w:iCs/>
                <w:szCs w:val="24"/>
                <w:lang w:val="ro-RO"/>
              </w:rPr>
            </w:pPr>
            <w:r w:rsidRPr="00CA7BC4">
              <w:rPr>
                <w:rFonts w:cs="Times New Roman"/>
                <w:i/>
                <w:iCs/>
                <w:color w:val="000000"/>
                <w:szCs w:val="24"/>
                <w:lang w:val="ro-RO" w:eastAsia="ru-RU"/>
              </w:rPr>
              <w:t>Fossil fuel shortage (incl. Natural gas)</w:t>
            </w:r>
          </w:p>
        </w:tc>
        <w:tc>
          <w:tcPr>
            <w:tcW w:w="782" w:type="pct"/>
            <w:vMerge/>
            <w:vAlign w:val="center"/>
          </w:tcPr>
          <w:p w14:paraId="7555BEFB" w14:textId="77777777" w:rsidR="000B5413" w:rsidRPr="00CA7BC4" w:rsidRDefault="000B5413" w:rsidP="001D2FB9">
            <w:pPr>
              <w:jc w:val="center"/>
              <w:rPr>
                <w:rFonts w:cs="Times New Roman"/>
                <w:szCs w:val="24"/>
                <w:lang w:val="ro-RO"/>
              </w:rPr>
            </w:pPr>
          </w:p>
        </w:tc>
      </w:tr>
      <w:tr w:rsidR="000B5413" w:rsidRPr="00CA7BC4" w14:paraId="66F0D3AA" w14:textId="77777777" w:rsidTr="00C879CE">
        <w:tc>
          <w:tcPr>
            <w:tcW w:w="779" w:type="pct"/>
            <w:vMerge w:val="restart"/>
            <w:vAlign w:val="center"/>
          </w:tcPr>
          <w:p w14:paraId="2B3A6E9E" w14:textId="77777777" w:rsidR="000B5413" w:rsidRPr="00CA7BC4" w:rsidRDefault="000B5413" w:rsidP="001D2FB9">
            <w:pPr>
              <w:jc w:val="center"/>
              <w:rPr>
                <w:rFonts w:cs="Times New Roman"/>
                <w:szCs w:val="24"/>
                <w:lang w:val="ro-RO"/>
              </w:rPr>
            </w:pPr>
            <w:r w:rsidRPr="00CA7BC4">
              <w:rPr>
                <w:rFonts w:cs="Times New Roman"/>
                <w:szCs w:val="24"/>
                <w:lang w:val="ro-RO"/>
              </w:rPr>
              <w:t>2</w:t>
            </w:r>
          </w:p>
        </w:tc>
        <w:tc>
          <w:tcPr>
            <w:tcW w:w="3439" w:type="pct"/>
            <w:vAlign w:val="center"/>
          </w:tcPr>
          <w:p w14:paraId="7BB2773D" w14:textId="7C152A6D" w:rsidR="000B5413" w:rsidRPr="00CA7BC4" w:rsidRDefault="000B5413" w:rsidP="0046000C">
            <w:pPr>
              <w:rPr>
                <w:rFonts w:cs="Times New Roman"/>
                <w:szCs w:val="24"/>
                <w:lang w:val="ro-RO"/>
              </w:rPr>
            </w:pPr>
            <w:r w:rsidRPr="00CA7BC4">
              <w:rPr>
                <w:rFonts w:cs="Times New Roman"/>
                <w:color w:val="000000"/>
                <w:szCs w:val="24"/>
                <w:lang w:val="ro-RO"/>
              </w:rPr>
              <w:t xml:space="preserve">Suprasolicitarea rețelelor electrice de joasă tensiune din cauza </w:t>
            </w:r>
            <w:r w:rsidR="0057298D" w:rsidRPr="00CA7BC4">
              <w:rPr>
                <w:rFonts w:cs="Times New Roman"/>
                <w:color w:val="000000"/>
                <w:szCs w:val="24"/>
                <w:lang w:val="ro-RO"/>
              </w:rPr>
              <w:t>întreruperii furnizării gazelor naturale</w:t>
            </w:r>
          </w:p>
        </w:tc>
        <w:tc>
          <w:tcPr>
            <w:tcW w:w="782" w:type="pct"/>
            <w:vMerge w:val="restart"/>
            <w:vAlign w:val="center"/>
          </w:tcPr>
          <w:p w14:paraId="0895692F" w14:textId="77777777" w:rsidR="000B5413" w:rsidRPr="00CA7BC4" w:rsidRDefault="000B5413" w:rsidP="001D2FB9">
            <w:pPr>
              <w:jc w:val="center"/>
              <w:rPr>
                <w:rFonts w:cs="Times New Roman"/>
                <w:szCs w:val="24"/>
                <w:lang w:val="ro-RO"/>
              </w:rPr>
            </w:pPr>
            <w:r w:rsidRPr="00CA7BC4">
              <w:rPr>
                <w:rFonts w:cs="Times New Roman"/>
                <w:szCs w:val="24"/>
                <w:lang w:val="ro-RO"/>
              </w:rPr>
              <w:t>-</w:t>
            </w:r>
          </w:p>
        </w:tc>
      </w:tr>
      <w:tr w:rsidR="000B5413" w:rsidRPr="00CA7BC4" w14:paraId="09797596" w14:textId="77777777" w:rsidTr="00B47C0E">
        <w:tc>
          <w:tcPr>
            <w:tcW w:w="779" w:type="pct"/>
            <w:vMerge/>
          </w:tcPr>
          <w:p w14:paraId="3FF50550" w14:textId="77777777" w:rsidR="000B5413" w:rsidRPr="00CA7BC4" w:rsidRDefault="000B5413" w:rsidP="0046000C">
            <w:pPr>
              <w:jc w:val="center"/>
              <w:rPr>
                <w:rFonts w:cs="Times New Roman"/>
                <w:szCs w:val="24"/>
                <w:lang w:val="ro-RO"/>
              </w:rPr>
            </w:pPr>
          </w:p>
        </w:tc>
        <w:tc>
          <w:tcPr>
            <w:tcW w:w="3439" w:type="pct"/>
            <w:shd w:val="clear" w:color="auto" w:fill="EDEDED" w:themeFill="accent3" w:themeFillTint="33"/>
          </w:tcPr>
          <w:p w14:paraId="35D99EC3" w14:textId="77777777" w:rsidR="000B5413" w:rsidRPr="00CA7BC4" w:rsidRDefault="000B5413" w:rsidP="0046000C">
            <w:pPr>
              <w:rPr>
                <w:rFonts w:cs="Times New Roman"/>
                <w:szCs w:val="24"/>
                <w:lang w:val="ro-RO"/>
              </w:rPr>
            </w:pPr>
            <w:r w:rsidRPr="00CA7BC4">
              <w:rPr>
                <w:rFonts w:cs="Times New Roman"/>
                <w:szCs w:val="24"/>
                <w:lang w:val="ro-RO"/>
              </w:rPr>
              <w:t>-</w:t>
            </w:r>
          </w:p>
        </w:tc>
        <w:tc>
          <w:tcPr>
            <w:tcW w:w="782" w:type="pct"/>
            <w:vMerge/>
          </w:tcPr>
          <w:p w14:paraId="78AC6A5D" w14:textId="77777777" w:rsidR="000B5413" w:rsidRPr="00CA7BC4" w:rsidRDefault="000B5413" w:rsidP="0046000C">
            <w:pPr>
              <w:jc w:val="center"/>
              <w:rPr>
                <w:rFonts w:cs="Times New Roman"/>
                <w:szCs w:val="24"/>
                <w:lang w:val="ro-RO"/>
              </w:rPr>
            </w:pPr>
          </w:p>
        </w:tc>
      </w:tr>
      <w:tr w:rsidR="000B5413" w:rsidRPr="00CA7BC4" w14:paraId="19509025" w14:textId="77777777" w:rsidTr="00B47C0E">
        <w:tc>
          <w:tcPr>
            <w:tcW w:w="5000" w:type="pct"/>
            <w:gridSpan w:val="3"/>
            <w:shd w:val="clear" w:color="auto" w:fill="EDEDED" w:themeFill="accent3" w:themeFillTint="33"/>
          </w:tcPr>
          <w:p w14:paraId="13A0C274" w14:textId="52DD8303" w:rsidR="000B5413" w:rsidRPr="00CA7BC4" w:rsidRDefault="000B5413" w:rsidP="0046000C">
            <w:pPr>
              <w:jc w:val="center"/>
              <w:rPr>
                <w:rFonts w:cs="Times New Roman"/>
                <w:b/>
                <w:bCs/>
                <w:szCs w:val="24"/>
                <w:u w:val="single"/>
                <w:lang w:val="ro-RO" w:eastAsia="en-GB"/>
              </w:rPr>
            </w:pPr>
            <w:r w:rsidRPr="00CA7BC4">
              <w:rPr>
                <w:rFonts w:cs="Times New Roman"/>
                <w:b/>
                <w:bCs/>
                <w:szCs w:val="24"/>
                <w:u w:val="single"/>
                <w:lang w:val="ro-RO" w:eastAsia="en-GB"/>
              </w:rPr>
              <w:t>Eșecul pieței energie</w:t>
            </w:r>
            <w:r w:rsidR="00C13E3C" w:rsidRPr="00CA7BC4">
              <w:rPr>
                <w:rFonts w:cs="Times New Roman"/>
                <w:b/>
                <w:bCs/>
                <w:szCs w:val="24"/>
                <w:u w:val="single"/>
                <w:lang w:val="ro-RO" w:eastAsia="en-GB"/>
              </w:rPr>
              <w:t>i</w:t>
            </w:r>
            <w:r w:rsidRPr="00CA7BC4">
              <w:rPr>
                <w:rFonts w:cs="Times New Roman"/>
                <w:b/>
                <w:bCs/>
                <w:szCs w:val="24"/>
                <w:u w:val="single"/>
                <w:lang w:val="ro-RO" w:eastAsia="en-GB"/>
              </w:rPr>
              <w:t xml:space="preserve"> electric</w:t>
            </w:r>
            <w:r w:rsidR="00C13E3C" w:rsidRPr="00CA7BC4">
              <w:rPr>
                <w:rFonts w:cs="Times New Roman"/>
                <w:b/>
                <w:bCs/>
                <w:szCs w:val="24"/>
                <w:u w:val="single"/>
                <w:lang w:val="ro-RO" w:eastAsia="en-GB"/>
              </w:rPr>
              <w:t>e</w:t>
            </w:r>
          </w:p>
        </w:tc>
      </w:tr>
      <w:tr w:rsidR="000B5413" w:rsidRPr="00CA7BC4" w14:paraId="76080458" w14:textId="77777777" w:rsidTr="00C879CE">
        <w:tc>
          <w:tcPr>
            <w:tcW w:w="779" w:type="pct"/>
            <w:vMerge w:val="restart"/>
            <w:vAlign w:val="center"/>
          </w:tcPr>
          <w:p w14:paraId="42B6912A" w14:textId="77777777" w:rsidR="000B5413" w:rsidRPr="00CA7BC4" w:rsidRDefault="000B5413" w:rsidP="001D2FB9">
            <w:pPr>
              <w:jc w:val="center"/>
              <w:rPr>
                <w:rFonts w:cs="Times New Roman"/>
                <w:szCs w:val="24"/>
                <w:lang w:val="ro-RO"/>
              </w:rPr>
            </w:pPr>
            <w:r w:rsidRPr="00CA7BC4">
              <w:rPr>
                <w:rFonts w:cs="Times New Roman"/>
                <w:szCs w:val="24"/>
                <w:lang w:val="ro-RO"/>
              </w:rPr>
              <w:t>3</w:t>
            </w:r>
          </w:p>
        </w:tc>
        <w:tc>
          <w:tcPr>
            <w:tcW w:w="3439" w:type="pct"/>
          </w:tcPr>
          <w:p w14:paraId="70EBDB29" w14:textId="6B0FEC7D" w:rsidR="000B5413" w:rsidRPr="00CA7BC4" w:rsidRDefault="00763046" w:rsidP="0046000C">
            <w:pPr>
              <w:rPr>
                <w:rFonts w:cs="Times New Roman"/>
                <w:szCs w:val="24"/>
                <w:lang w:val="ro-RO"/>
              </w:rPr>
            </w:pPr>
            <w:r w:rsidRPr="00CA7BC4">
              <w:rPr>
                <w:rFonts w:cs="Times New Roman"/>
                <w:color w:val="000000"/>
                <w:szCs w:val="24"/>
                <w:lang w:val="ro-RO" w:eastAsia="ru-RU"/>
              </w:rPr>
              <w:t>Efecte imprevizibile</w:t>
            </w:r>
            <w:r w:rsidR="000B5413" w:rsidRPr="00CA7BC4">
              <w:rPr>
                <w:rFonts w:cs="Times New Roman"/>
                <w:color w:val="000000"/>
                <w:szCs w:val="24"/>
                <w:lang w:val="ro-RO" w:eastAsia="ru-RU"/>
              </w:rPr>
              <w:t xml:space="preserve"> a</w:t>
            </w:r>
            <w:r w:rsidR="007A3CF3" w:rsidRPr="00CA7BC4">
              <w:rPr>
                <w:rFonts w:cs="Times New Roman"/>
                <w:color w:val="000000"/>
                <w:szCs w:val="24"/>
                <w:lang w:val="ro-RO" w:eastAsia="ru-RU"/>
              </w:rPr>
              <w:t>le</w:t>
            </w:r>
            <w:r w:rsidR="000B5413" w:rsidRPr="00CA7BC4">
              <w:rPr>
                <w:rFonts w:cs="Times New Roman"/>
                <w:color w:val="000000"/>
                <w:szCs w:val="24"/>
                <w:lang w:val="ro-RO" w:eastAsia="ru-RU"/>
              </w:rPr>
              <w:t xml:space="preserve"> regulilor pieței energie</w:t>
            </w:r>
            <w:r w:rsidR="007A3CF3" w:rsidRPr="00CA7BC4">
              <w:rPr>
                <w:rFonts w:cs="Times New Roman"/>
                <w:color w:val="000000"/>
                <w:szCs w:val="24"/>
                <w:lang w:val="ro-RO" w:eastAsia="ru-RU"/>
              </w:rPr>
              <w:t>i electrice</w:t>
            </w:r>
          </w:p>
        </w:tc>
        <w:tc>
          <w:tcPr>
            <w:tcW w:w="782" w:type="pct"/>
            <w:vMerge w:val="restart"/>
            <w:vAlign w:val="center"/>
          </w:tcPr>
          <w:p w14:paraId="2343AB1C" w14:textId="77777777" w:rsidR="000B5413" w:rsidRPr="00CA7BC4" w:rsidRDefault="000B5413" w:rsidP="001D2FB9">
            <w:pPr>
              <w:jc w:val="center"/>
              <w:rPr>
                <w:rFonts w:cs="Times New Roman"/>
                <w:szCs w:val="24"/>
                <w:lang w:val="ro-RO"/>
              </w:rPr>
            </w:pPr>
            <w:r w:rsidRPr="00CA7BC4">
              <w:rPr>
                <w:rFonts w:cs="Times New Roman"/>
                <w:szCs w:val="24"/>
                <w:lang w:val="ro-RO"/>
              </w:rPr>
              <w:t>25</w:t>
            </w:r>
          </w:p>
        </w:tc>
      </w:tr>
      <w:tr w:rsidR="000B5413" w:rsidRPr="00CA7BC4" w14:paraId="70885A86" w14:textId="77777777" w:rsidTr="00C879CE">
        <w:tc>
          <w:tcPr>
            <w:tcW w:w="779" w:type="pct"/>
            <w:vMerge/>
            <w:vAlign w:val="center"/>
          </w:tcPr>
          <w:p w14:paraId="2C9BA67F" w14:textId="77777777" w:rsidR="000B5413" w:rsidRPr="00CA7BC4" w:rsidRDefault="000B5413" w:rsidP="001D2FB9">
            <w:pPr>
              <w:jc w:val="center"/>
              <w:rPr>
                <w:rFonts w:cs="Times New Roman"/>
                <w:szCs w:val="24"/>
                <w:lang w:val="ro-RO"/>
              </w:rPr>
            </w:pPr>
          </w:p>
        </w:tc>
        <w:tc>
          <w:tcPr>
            <w:tcW w:w="3439" w:type="pct"/>
            <w:shd w:val="clear" w:color="auto" w:fill="EDEDED" w:themeFill="accent3" w:themeFillTint="33"/>
          </w:tcPr>
          <w:p w14:paraId="6A4F19CB" w14:textId="77777777" w:rsidR="000B5413" w:rsidRPr="00CA7BC4" w:rsidRDefault="000B5413" w:rsidP="0046000C">
            <w:pPr>
              <w:rPr>
                <w:rFonts w:cs="Times New Roman"/>
                <w:i/>
                <w:iCs/>
                <w:szCs w:val="24"/>
                <w:lang w:val="ro-RO"/>
              </w:rPr>
            </w:pPr>
            <w:r w:rsidRPr="00CA7BC4">
              <w:rPr>
                <w:rFonts w:cs="Times New Roman"/>
                <w:i/>
                <w:iCs/>
                <w:color w:val="000000"/>
                <w:szCs w:val="24"/>
                <w:lang w:val="ro-RO" w:eastAsia="en-GB"/>
              </w:rPr>
              <w:t>Unforeseen interaction of energy market rules</w:t>
            </w:r>
          </w:p>
        </w:tc>
        <w:tc>
          <w:tcPr>
            <w:tcW w:w="782" w:type="pct"/>
            <w:vMerge/>
            <w:vAlign w:val="center"/>
          </w:tcPr>
          <w:p w14:paraId="779D81C5" w14:textId="77777777" w:rsidR="000B5413" w:rsidRPr="00CA7BC4" w:rsidRDefault="000B5413" w:rsidP="001D2FB9">
            <w:pPr>
              <w:jc w:val="center"/>
              <w:rPr>
                <w:rFonts w:cs="Times New Roman"/>
                <w:szCs w:val="24"/>
                <w:lang w:val="ro-RO"/>
              </w:rPr>
            </w:pPr>
          </w:p>
        </w:tc>
      </w:tr>
      <w:tr w:rsidR="000B5413" w:rsidRPr="00CA7BC4" w14:paraId="2B006409" w14:textId="77777777" w:rsidTr="00C879CE">
        <w:tc>
          <w:tcPr>
            <w:tcW w:w="779" w:type="pct"/>
            <w:vMerge w:val="restart"/>
            <w:vAlign w:val="center"/>
          </w:tcPr>
          <w:p w14:paraId="3A05BF8A" w14:textId="77777777" w:rsidR="000B5413" w:rsidRPr="00CA7BC4" w:rsidRDefault="000B5413" w:rsidP="001D2FB9">
            <w:pPr>
              <w:jc w:val="center"/>
              <w:rPr>
                <w:rFonts w:cs="Times New Roman"/>
                <w:szCs w:val="24"/>
                <w:lang w:val="ro-RO"/>
              </w:rPr>
            </w:pPr>
            <w:r w:rsidRPr="00CA7BC4">
              <w:rPr>
                <w:rFonts w:cs="Times New Roman"/>
                <w:szCs w:val="24"/>
                <w:lang w:val="ro-RO"/>
              </w:rPr>
              <w:t>4</w:t>
            </w:r>
          </w:p>
        </w:tc>
        <w:tc>
          <w:tcPr>
            <w:tcW w:w="3439" w:type="pct"/>
          </w:tcPr>
          <w:p w14:paraId="0991EA87" w14:textId="5CF06C5F" w:rsidR="000B5413" w:rsidRPr="00CA7BC4" w:rsidRDefault="000B5413" w:rsidP="0046000C">
            <w:pPr>
              <w:rPr>
                <w:rFonts w:cs="Times New Roman"/>
                <w:szCs w:val="24"/>
                <w:lang w:val="ro-RO"/>
              </w:rPr>
            </w:pPr>
            <w:r w:rsidRPr="00CA7BC4">
              <w:rPr>
                <w:rFonts w:cs="Times New Roman"/>
                <w:color w:val="000000"/>
                <w:szCs w:val="24"/>
                <w:lang w:val="ro-RO" w:eastAsia="ru-RU"/>
              </w:rPr>
              <w:t xml:space="preserve">Fluxuri </w:t>
            </w:r>
            <w:r w:rsidR="007A3CF3" w:rsidRPr="00CA7BC4">
              <w:rPr>
                <w:rFonts w:cs="Times New Roman"/>
                <w:color w:val="000000"/>
                <w:szCs w:val="24"/>
                <w:lang w:val="ro-RO" w:eastAsia="ru-RU"/>
              </w:rPr>
              <w:t xml:space="preserve">neintenționate </w:t>
            </w:r>
            <w:r w:rsidRPr="00CA7BC4">
              <w:rPr>
                <w:rFonts w:cs="Times New Roman"/>
                <w:color w:val="000000"/>
                <w:szCs w:val="24"/>
                <w:lang w:val="ro-RO" w:eastAsia="ru-RU"/>
              </w:rPr>
              <w:t xml:space="preserve">de energie </w:t>
            </w:r>
            <w:r w:rsidR="007A3CF3" w:rsidRPr="00CA7BC4">
              <w:rPr>
                <w:rFonts w:cs="Times New Roman"/>
                <w:color w:val="000000"/>
                <w:szCs w:val="24"/>
                <w:lang w:val="ro-RO" w:eastAsia="ru-RU"/>
              </w:rPr>
              <w:t>electrică</w:t>
            </w:r>
          </w:p>
        </w:tc>
        <w:tc>
          <w:tcPr>
            <w:tcW w:w="782" w:type="pct"/>
            <w:vMerge w:val="restart"/>
            <w:vAlign w:val="center"/>
          </w:tcPr>
          <w:p w14:paraId="3DDEE4E8" w14:textId="77777777" w:rsidR="000B5413" w:rsidRPr="00CA7BC4" w:rsidRDefault="000B5413" w:rsidP="001D2FB9">
            <w:pPr>
              <w:jc w:val="center"/>
              <w:rPr>
                <w:rFonts w:cs="Times New Roman"/>
                <w:szCs w:val="24"/>
                <w:lang w:val="ro-RO"/>
              </w:rPr>
            </w:pPr>
            <w:r w:rsidRPr="00CA7BC4">
              <w:rPr>
                <w:rFonts w:cs="Times New Roman"/>
                <w:szCs w:val="24"/>
                <w:lang w:val="ro-RO"/>
              </w:rPr>
              <w:t>21</w:t>
            </w:r>
          </w:p>
        </w:tc>
      </w:tr>
      <w:tr w:rsidR="000B5413" w:rsidRPr="00CA7BC4" w14:paraId="46DDC9A3" w14:textId="77777777" w:rsidTr="00C879CE">
        <w:tc>
          <w:tcPr>
            <w:tcW w:w="779" w:type="pct"/>
            <w:vMerge/>
            <w:vAlign w:val="center"/>
          </w:tcPr>
          <w:p w14:paraId="490A793F" w14:textId="77777777" w:rsidR="000B5413" w:rsidRPr="00CA7BC4" w:rsidRDefault="000B5413" w:rsidP="001D2FB9">
            <w:pPr>
              <w:jc w:val="center"/>
              <w:rPr>
                <w:rFonts w:cs="Times New Roman"/>
                <w:szCs w:val="24"/>
                <w:lang w:val="ro-RO"/>
              </w:rPr>
            </w:pPr>
          </w:p>
        </w:tc>
        <w:tc>
          <w:tcPr>
            <w:tcW w:w="3439" w:type="pct"/>
            <w:shd w:val="clear" w:color="auto" w:fill="EDEDED" w:themeFill="accent3" w:themeFillTint="33"/>
          </w:tcPr>
          <w:p w14:paraId="31DA46C5" w14:textId="77777777" w:rsidR="000B5413" w:rsidRPr="00CA7BC4" w:rsidRDefault="000B5413" w:rsidP="0046000C">
            <w:pPr>
              <w:rPr>
                <w:rFonts w:cs="Times New Roman"/>
                <w:szCs w:val="24"/>
                <w:lang w:val="ro-RO"/>
              </w:rPr>
            </w:pPr>
            <w:r w:rsidRPr="00CA7BC4">
              <w:rPr>
                <w:rFonts w:cs="Times New Roman"/>
                <w:color w:val="000000"/>
                <w:szCs w:val="24"/>
                <w:lang w:val="ro-RO" w:eastAsia="en-GB"/>
              </w:rPr>
              <w:t>Unwanted power flows</w:t>
            </w:r>
          </w:p>
        </w:tc>
        <w:tc>
          <w:tcPr>
            <w:tcW w:w="782" w:type="pct"/>
            <w:vMerge/>
            <w:vAlign w:val="center"/>
          </w:tcPr>
          <w:p w14:paraId="1DD9C817" w14:textId="77777777" w:rsidR="000B5413" w:rsidRPr="00CA7BC4" w:rsidRDefault="000B5413" w:rsidP="001D2FB9">
            <w:pPr>
              <w:jc w:val="center"/>
              <w:rPr>
                <w:rFonts w:cs="Times New Roman"/>
                <w:szCs w:val="24"/>
                <w:lang w:val="ro-RO"/>
              </w:rPr>
            </w:pPr>
          </w:p>
        </w:tc>
      </w:tr>
      <w:tr w:rsidR="000B5413" w:rsidRPr="00CA7BC4" w14:paraId="632AEFED" w14:textId="77777777" w:rsidTr="00C879CE">
        <w:tc>
          <w:tcPr>
            <w:tcW w:w="779" w:type="pct"/>
            <w:vMerge w:val="restart"/>
            <w:vAlign w:val="center"/>
          </w:tcPr>
          <w:p w14:paraId="458D3D4B" w14:textId="77777777" w:rsidR="000B5413" w:rsidRPr="00CA7BC4" w:rsidRDefault="000B5413" w:rsidP="001D2FB9">
            <w:pPr>
              <w:jc w:val="center"/>
              <w:rPr>
                <w:rFonts w:cs="Times New Roman"/>
                <w:szCs w:val="24"/>
                <w:lang w:val="ro-RO"/>
              </w:rPr>
            </w:pPr>
            <w:r w:rsidRPr="00CA7BC4">
              <w:rPr>
                <w:rFonts w:cs="Times New Roman"/>
                <w:szCs w:val="24"/>
                <w:lang w:val="ro-RO"/>
              </w:rPr>
              <w:t>5</w:t>
            </w:r>
          </w:p>
        </w:tc>
        <w:tc>
          <w:tcPr>
            <w:tcW w:w="3439" w:type="pct"/>
            <w:vAlign w:val="center"/>
          </w:tcPr>
          <w:p w14:paraId="5675403C" w14:textId="763ABF4E" w:rsidR="000B5413" w:rsidRPr="00CA7BC4" w:rsidRDefault="000B5413" w:rsidP="00C879CE">
            <w:pPr>
              <w:jc w:val="both"/>
              <w:rPr>
                <w:rFonts w:cs="Times New Roman"/>
                <w:szCs w:val="24"/>
                <w:lang w:val="ro-RO"/>
              </w:rPr>
            </w:pPr>
            <w:r w:rsidRPr="00CA7BC4">
              <w:rPr>
                <w:rFonts w:cs="Times New Roman"/>
                <w:color w:val="000000"/>
                <w:szCs w:val="24"/>
                <w:lang w:val="ro-RO" w:eastAsia="ru-RU"/>
              </w:rPr>
              <w:t>Erori neobișnuit de mari în prognoza energiei</w:t>
            </w:r>
            <w:r w:rsidR="00191BD5" w:rsidRPr="00CA7BC4">
              <w:rPr>
                <w:rFonts w:cs="Times New Roman"/>
                <w:color w:val="000000"/>
                <w:szCs w:val="24"/>
                <w:lang w:val="ro-RO" w:eastAsia="ru-RU"/>
              </w:rPr>
              <w:t xml:space="preserve"> electrice</w:t>
            </w:r>
            <w:r w:rsidRPr="00CA7BC4">
              <w:rPr>
                <w:rFonts w:cs="Times New Roman"/>
                <w:color w:val="000000"/>
                <w:szCs w:val="24"/>
                <w:lang w:val="ro-RO" w:eastAsia="ru-RU"/>
              </w:rPr>
              <w:t xml:space="preserve"> produse în centralele </w:t>
            </w:r>
            <w:r w:rsidR="00C13E3C" w:rsidRPr="00CA7BC4">
              <w:rPr>
                <w:rFonts w:cs="Times New Roman"/>
                <w:color w:val="000000"/>
                <w:szCs w:val="24"/>
                <w:lang w:val="ro-RO" w:eastAsia="ru-RU"/>
              </w:rPr>
              <w:t xml:space="preserve">electrice </w:t>
            </w:r>
            <w:r w:rsidR="00191BD5" w:rsidRPr="00CA7BC4">
              <w:rPr>
                <w:rFonts w:cs="Times New Roman"/>
                <w:color w:val="000000"/>
                <w:szCs w:val="24"/>
                <w:lang w:val="ro-RO" w:eastAsia="ru-RU"/>
              </w:rPr>
              <w:t xml:space="preserve">care </w:t>
            </w:r>
            <w:r w:rsidR="00AA479D" w:rsidRPr="00CA7BC4">
              <w:rPr>
                <w:rFonts w:cs="Times New Roman"/>
                <w:color w:val="000000"/>
                <w:szCs w:val="24"/>
                <w:lang w:val="ro-RO" w:eastAsia="ru-RU"/>
              </w:rPr>
              <w:t>utilizează</w:t>
            </w:r>
            <w:r w:rsidR="00191BD5" w:rsidRPr="00CA7BC4">
              <w:rPr>
                <w:rFonts w:cs="Times New Roman"/>
                <w:color w:val="000000"/>
                <w:szCs w:val="24"/>
                <w:lang w:val="ro-RO" w:eastAsia="ru-RU"/>
              </w:rPr>
              <w:t xml:space="preserve"> </w:t>
            </w:r>
            <w:r w:rsidR="00C13E3C" w:rsidRPr="00CA7BC4">
              <w:rPr>
                <w:rFonts w:cs="Times New Roman"/>
                <w:color w:val="000000"/>
                <w:szCs w:val="24"/>
                <w:lang w:val="ro-RO" w:eastAsia="ru-RU"/>
              </w:rPr>
              <w:t xml:space="preserve">surse </w:t>
            </w:r>
            <w:r w:rsidRPr="00CA7BC4">
              <w:rPr>
                <w:rFonts w:cs="Times New Roman"/>
                <w:color w:val="000000"/>
                <w:szCs w:val="24"/>
                <w:lang w:val="ro-RO" w:eastAsia="ru-RU"/>
              </w:rPr>
              <w:t xml:space="preserve"> regenerabil</w:t>
            </w:r>
            <w:r w:rsidR="00C13E3C" w:rsidRPr="00CA7BC4">
              <w:rPr>
                <w:rFonts w:cs="Times New Roman"/>
                <w:color w:val="000000"/>
                <w:szCs w:val="24"/>
                <w:lang w:val="ro-RO" w:eastAsia="ru-RU"/>
              </w:rPr>
              <w:t>e de energie</w:t>
            </w:r>
          </w:p>
        </w:tc>
        <w:tc>
          <w:tcPr>
            <w:tcW w:w="782" w:type="pct"/>
            <w:vMerge w:val="restart"/>
            <w:vAlign w:val="center"/>
          </w:tcPr>
          <w:p w14:paraId="6B2E1D67" w14:textId="77777777" w:rsidR="000B5413" w:rsidRPr="00CA7BC4" w:rsidRDefault="000B5413" w:rsidP="001D2FB9">
            <w:pPr>
              <w:jc w:val="center"/>
              <w:rPr>
                <w:rFonts w:cs="Times New Roman"/>
                <w:szCs w:val="24"/>
                <w:lang w:val="ro-RO"/>
              </w:rPr>
            </w:pPr>
            <w:r w:rsidRPr="00CA7BC4">
              <w:rPr>
                <w:rFonts w:cs="Times New Roman"/>
                <w:szCs w:val="24"/>
                <w:lang w:val="ro-RO"/>
              </w:rPr>
              <w:t>26</w:t>
            </w:r>
          </w:p>
        </w:tc>
      </w:tr>
      <w:tr w:rsidR="000B5413" w:rsidRPr="00CA7BC4" w14:paraId="2E3C0669" w14:textId="77777777" w:rsidTr="00B47C0E">
        <w:tc>
          <w:tcPr>
            <w:tcW w:w="779" w:type="pct"/>
            <w:vMerge/>
          </w:tcPr>
          <w:p w14:paraId="01434C84" w14:textId="77777777" w:rsidR="000B5413" w:rsidRPr="00CA7BC4" w:rsidRDefault="000B5413" w:rsidP="0046000C">
            <w:pPr>
              <w:jc w:val="center"/>
              <w:rPr>
                <w:rFonts w:cs="Times New Roman"/>
                <w:szCs w:val="24"/>
                <w:lang w:val="ro-RO"/>
              </w:rPr>
            </w:pPr>
          </w:p>
        </w:tc>
        <w:tc>
          <w:tcPr>
            <w:tcW w:w="3439" w:type="pct"/>
          </w:tcPr>
          <w:p w14:paraId="0DDB0945" w14:textId="77777777" w:rsidR="000B5413" w:rsidRPr="00CA7BC4" w:rsidRDefault="000B5413" w:rsidP="0046000C">
            <w:pPr>
              <w:rPr>
                <w:rFonts w:cs="Times New Roman"/>
                <w:i/>
                <w:iCs/>
                <w:szCs w:val="24"/>
                <w:lang w:val="ro-RO"/>
              </w:rPr>
            </w:pPr>
            <w:r w:rsidRPr="00CA7BC4">
              <w:rPr>
                <w:rFonts w:cs="Times New Roman"/>
                <w:i/>
                <w:iCs/>
                <w:color w:val="000000"/>
                <w:szCs w:val="24"/>
                <w:lang w:val="ro-RO" w:eastAsia="en-GB"/>
              </w:rPr>
              <w:t>Unusually big RES forecast errors</w:t>
            </w:r>
          </w:p>
        </w:tc>
        <w:tc>
          <w:tcPr>
            <w:tcW w:w="782" w:type="pct"/>
            <w:vMerge/>
          </w:tcPr>
          <w:p w14:paraId="26FF6114" w14:textId="77777777" w:rsidR="000B5413" w:rsidRPr="00CA7BC4" w:rsidRDefault="000B5413" w:rsidP="0046000C">
            <w:pPr>
              <w:jc w:val="center"/>
              <w:rPr>
                <w:rFonts w:cs="Times New Roman"/>
                <w:szCs w:val="24"/>
                <w:lang w:val="ro-RO"/>
              </w:rPr>
            </w:pPr>
          </w:p>
        </w:tc>
      </w:tr>
      <w:tr w:rsidR="000B5413" w:rsidRPr="00CA7BC4" w14:paraId="45D92EFB" w14:textId="77777777" w:rsidTr="00B47C0E">
        <w:tc>
          <w:tcPr>
            <w:tcW w:w="5000" w:type="pct"/>
            <w:gridSpan w:val="3"/>
            <w:shd w:val="clear" w:color="auto" w:fill="EDEDED" w:themeFill="accent3" w:themeFillTint="33"/>
          </w:tcPr>
          <w:p w14:paraId="4FCEA693" w14:textId="77777777" w:rsidR="000B5413" w:rsidRPr="00CA7BC4" w:rsidRDefault="000B5413" w:rsidP="0046000C">
            <w:pPr>
              <w:jc w:val="center"/>
              <w:rPr>
                <w:rFonts w:cs="Times New Roman"/>
                <w:b/>
                <w:bCs/>
                <w:szCs w:val="24"/>
                <w:u w:val="single"/>
                <w:lang w:val="ro-RO" w:eastAsia="en-GB"/>
              </w:rPr>
            </w:pPr>
            <w:r w:rsidRPr="00CA7BC4">
              <w:rPr>
                <w:rFonts w:cs="Times New Roman"/>
                <w:b/>
                <w:bCs/>
                <w:szCs w:val="24"/>
                <w:u w:val="single"/>
                <w:lang w:val="ro-RO" w:eastAsia="en-GB"/>
              </w:rPr>
              <w:t>Atac rău intenționat</w:t>
            </w:r>
          </w:p>
        </w:tc>
      </w:tr>
      <w:tr w:rsidR="000B5413" w:rsidRPr="00CA7BC4" w14:paraId="068CB893" w14:textId="77777777" w:rsidTr="00C879CE">
        <w:tc>
          <w:tcPr>
            <w:tcW w:w="779" w:type="pct"/>
            <w:vMerge w:val="restart"/>
            <w:vAlign w:val="center"/>
          </w:tcPr>
          <w:p w14:paraId="37EC1F9C" w14:textId="77777777" w:rsidR="000B5413" w:rsidRPr="00CA7BC4" w:rsidRDefault="000B5413" w:rsidP="001D2FB9">
            <w:pPr>
              <w:jc w:val="center"/>
              <w:rPr>
                <w:rFonts w:cs="Times New Roman"/>
                <w:szCs w:val="24"/>
                <w:lang w:val="ro-RO"/>
              </w:rPr>
            </w:pPr>
            <w:r w:rsidRPr="00CA7BC4">
              <w:rPr>
                <w:rFonts w:cs="Times New Roman"/>
                <w:szCs w:val="24"/>
                <w:lang w:val="ro-RO"/>
              </w:rPr>
              <w:t>6</w:t>
            </w:r>
          </w:p>
        </w:tc>
        <w:tc>
          <w:tcPr>
            <w:tcW w:w="3439" w:type="pct"/>
            <w:vAlign w:val="center"/>
          </w:tcPr>
          <w:p w14:paraId="788587FF" w14:textId="0E7A672F" w:rsidR="000B5413" w:rsidRPr="00CA7BC4" w:rsidRDefault="000B5413" w:rsidP="00C879CE">
            <w:pPr>
              <w:jc w:val="both"/>
              <w:rPr>
                <w:rFonts w:cs="Times New Roman"/>
                <w:szCs w:val="24"/>
                <w:lang w:val="ro-RO"/>
              </w:rPr>
            </w:pPr>
            <w:r w:rsidRPr="00CA7BC4">
              <w:rPr>
                <w:rFonts w:cs="Times New Roman"/>
                <w:color w:val="000000"/>
                <w:szCs w:val="24"/>
                <w:lang w:val="ro-RO" w:eastAsia="en-GB"/>
              </w:rPr>
              <w:t xml:space="preserve">Atac cibernetic asupra </w:t>
            </w:r>
            <w:r w:rsidR="0084460D" w:rsidRPr="00CA7BC4">
              <w:rPr>
                <w:rFonts w:cs="Times New Roman"/>
                <w:color w:val="000000"/>
                <w:szCs w:val="24"/>
                <w:lang w:val="ro-RO" w:eastAsia="en-GB"/>
              </w:rPr>
              <w:t xml:space="preserve">infrastructurii </w:t>
            </w:r>
            <w:r w:rsidRPr="00CA7BC4">
              <w:rPr>
                <w:rFonts w:cs="Times New Roman"/>
                <w:color w:val="000000"/>
                <w:szCs w:val="24"/>
                <w:lang w:val="ro-RO" w:eastAsia="en-GB"/>
              </w:rPr>
              <w:t>care fac parte din rețeaua electrică</w:t>
            </w:r>
            <w:r w:rsidR="001D2FB9" w:rsidRPr="00CA7BC4">
              <w:rPr>
                <w:rFonts w:cs="Times New Roman"/>
                <w:color w:val="000000"/>
                <w:szCs w:val="24"/>
                <w:lang w:val="ro-RO" w:eastAsia="en-GB"/>
              </w:rPr>
              <w:t xml:space="preserve"> și pierderea conexiunii tehnologiilor informaționale pentru operarea în timp real </w:t>
            </w:r>
          </w:p>
        </w:tc>
        <w:tc>
          <w:tcPr>
            <w:tcW w:w="782" w:type="pct"/>
            <w:vMerge w:val="restart"/>
            <w:vAlign w:val="center"/>
          </w:tcPr>
          <w:p w14:paraId="35BF4A28" w14:textId="4AB82D4F" w:rsidR="000B5413" w:rsidRPr="00CA7BC4" w:rsidRDefault="000B5413" w:rsidP="001D2FB9">
            <w:pPr>
              <w:jc w:val="center"/>
              <w:rPr>
                <w:rFonts w:cs="Times New Roman"/>
                <w:szCs w:val="24"/>
                <w:lang w:val="ro-RO"/>
              </w:rPr>
            </w:pPr>
            <w:r w:rsidRPr="00CA7BC4">
              <w:rPr>
                <w:rFonts w:cs="Times New Roman"/>
                <w:szCs w:val="24"/>
                <w:lang w:val="ro-RO"/>
              </w:rPr>
              <w:t>1</w:t>
            </w:r>
            <w:r w:rsidR="001D2FB9" w:rsidRPr="00CA7BC4">
              <w:rPr>
                <w:rFonts w:cs="Times New Roman"/>
                <w:szCs w:val="24"/>
                <w:lang w:val="ro-RO"/>
              </w:rPr>
              <w:t>, 17</w:t>
            </w:r>
          </w:p>
        </w:tc>
      </w:tr>
      <w:tr w:rsidR="000B5413" w:rsidRPr="00CA7BC4" w14:paraId="5C807E66" w14:textId="77777777" w:rsidTr="00C879CE">
        <w:tc>
          <w:tcPr>
            <w:tcW w:w="779" w:type="pct"/>
            <w:vMerge/>
            <w:vAlign w:val="center"/>
          </w:tcPr>
          <w:p w14:paraId="5F91A349" w14:textId="77777777" w:rsidR="000B5413" w:rsidRPr="00CA7BC4" w:rsidRDefault="000B5413" w:rsidP="001D2FB9">
            <w:pPr>
              <w:jc w:val="center"/>
              <w:rPr>
                <w:rFonts w:cs="Times New Roman"/>
                <w:szCs w:val="24"/>
                <w:lang w:val="ro-RO"/>
              </w:rPr>
            </w:pPr>
          </w:p>
        </w:tc>
        <w:tc>
          <w:tcPr>
            <w:tcW w:w="3439" w:type="pct"/>
            <w:shd w:val="clear" w:color="auto" w:fill="EDEDED" w:themeFill="accent3" w:themeFillTint="33"/>
          </w:tcPr>
          <w:p w14:paraId="71321716" w14:textId="12DA743E" w:rsidR="000B5413" w:rsidRPr="00CA7BC4" w:rsidRDefault="00DE5A88" w:rsidP="0046000C">
            <w:pPr>
              <w:rPr>
                <w:rFonts w:cs="Times New Roman"/>
                <w:i/>
                <w:iCs/>
                <w:szCs w:val="24"/>
                <w:lang w:val="ro-RO"/>
              </w:rPr>
            </w:pPr>
            <w:r w:rsidRPr="00CA7BC4">
              <w:rPr>
                <w:rFonts w:cs="Times New Roman"/>
                <w:i/>
                <w:iCs/>
                <w:color w:val="000000"/>
                <w:szCs w:val="24"/>
                <w:lang w:val="ro-RO" w:eastAsia="en-GB"/>
              </w:rPr>
              <w:t>Cyber-attack</w:t>
            </w:r>
            <w:r w:rsidR="000B5413" w:rsidRPr="00CA7BC4">
              <w:rPr>
                <w:rFonts w:cs="Times New Roman"/>
                <w:i/>
                <w:iCs/>
                <w:color w:val="000000"/>
                <w:szCs w:val="24"/>
                <w:lang w:val="ro-RO" w:eastAsia="en-GB"/>
              </w:rPr>
              <w:t xml:space="preserve"> - entities connected to power grid</w:t>
            </w:r>
            <w:r w:rsidR="0013010E" w:rsidRPr="00CA7BC4">
              <w:rPr>
                <w:rFonts w:cs="Times New Roman"/>
                <w:i/>
                <w:iCs/>
                <w:color w:val="000000"/>
                <w:szCs w:val="24"/>
                <w:lang w:val="ro-RO" w:eastAsia="en-GB"/>
              </w:rPr>
              <w:br/>
            </w:r>
            <w:r w:rsidR="0013010E" w:rsidRPr="00CA7BC4">
              <w:rPr>
                <w:rFonts w:cs="Times New Roman"/>
                <w:i/>
                <w:iCs/>
                <w:szCs w:val="24"/>
                <w:lang w:val="ro-RO"/>
              </w:rPr>
              <w:t>Loss of ICT systems for real-time operation</w:t>
            </w:r>
          </w:p>
        </w:tc>
        <w:tc>
          <w:tcPr>
            <w:tcW w:w="782" w:type="pct"/>
            <w:vMerge/>
            <w:vAlign w:val="center"/>
          </w:tcPr>
          <w:p w14:paraId="29AC9297" w14:textId="77777777" w:rsidR="000B5413" w:rsidRPr="00CA7BC4" w:rsidRDefault="000B5413" w:rsidP="001D2FB9">
            <w:pPr>
              <w:jc w:val="center"/>
              <w:rPr>
                <w:rFonts w:cs="Times New Roman"/>
                <w:szCs w:val="24"/>
                <w:lang w:val="ro-RO"/>
              </w:rPr>
            </w:pPr>
          </w:p>
        </w:tc>
      </w:tr>
      <w:tr w:rsidR="000B5413" w:rsidRPr="00CA7BC4" w14:paraId="4D1D9706" w14:textId="77777777" w:rsidTr="00C879CE">
        <w:tc>
          <w:tcPr>
            <w:tcW w:w="779" w:type="pct"/>
            <w:vMerge w:val="restart"/>
            <w:vAlign w:val="center"/>
          </w:tcPr>
          <w:p w14:paraId="487DFD33" w14:textId="77777777" w:rsidR="000B5413" w:rsidRPr="00CA7BC4" w:rsidRDefault="000B5413" w:rsidP="001D2FB9">
            <w:pPr>
              <w:jc w:val="center"/>
              <w:rPr>
                <w:rFonts w:cs="Times New Roman"/>
                <w:szCs w:val="24"/>
                <w:lang w:val="ro-RO"/>
              </w:rPr>
            </w:pPr>
            <w:r w:rsidRPr="00CA7BC4">
              <w:rPr>
                <w:rFonts w:cs="Times New Roman"/>
                <w:szCs w:val="24"/>
                <w:lang w:val="ro-RO"/>
              </w:rPr>
              <w:t>7</w:t>
            </w:r>
          </w:p>
        </w:tc>
        <w:tc>
          <w:tcPr>
            <w:tcW w:w="3439" w:type="pct"/>
            <w:vAlign w:val="center"/>
          </w:tcPr>
          <w:p w14:paraId="246767D1" w14:textId="7648A524" w:rsidR="000B5413" w:rsidRPr="00CA7BC4" w:rsidRDefault="000B5413" w:rsidP="0046000C">
            <w:pPr>
              <w:rPr>
                <w:rFonts w:cs="Times New Roman"/>
                <w:szCs w:val="24"/>
                <w:lang w:val="ro-RO"/>
              </w:rPr>
            </w:pPr>
            <w:bookmarkStart w:id="811" w:name="_Hlk161387804"/>
            <w:r w:rsidRPr="00CA7BC4">
              <w:rPr>
                <w:rFonts w:cs="Times New Roman"/>
                <w:color w:val="000000"/>
                <w:szCs w:val="24"/>
                <w:lang w:val="ro-RO" w:eastAsia="ru-RU"/>
              </w:rPr>
              <w:t xml:space="preserve">Atac cibernetic asupra entităților care nu sunt </w:t>
            </w:r>
            <w:r w:rsidR="009C67B3" w:rsidRPr="00CA7BC4">
              <w:rPr>
                <w:rFonts w:cs="Times New Roman"/>
                <w:color w:val="000000"/>
                <w:szCs w:val="24"/>
                <w:lang w:val="ro-RO" w:eastAsia="ru-RU"/>
              </w:rPr>
              <w:t xml:space="preserve">racordate </w:t>
            </w:r>
            <w:r w:rsidRPr="00CA7BC4">
              <w:rPr>
                <w:rFonts w:cs="Times New Roman"/>
                <w:color w:val="000000"/>
                <w:szCs w:val="24"/>
                <w:lang w:val="ro-RO" w:eastAsia="ru-RU"/>
              </w:rPr>
              <w:t xml:space="preserve"> la rețea</w:t>
            </w:r>
            <w:r w:rsidR="009C67B3" w:rsidRPr="00CA7BC4">
              <w:rPr>
                <w:rFonts w:cs="Times New Roman"/>
                <w:color w:val="000000"/>
                <w:szCs w:val="24"/>
                <w:lang w:val="ro-RO" w:eastAsia="ru-RU"/>
              </w:rPr>
              <w:t>ua</w:t>
            </w:r>
            <w:bookmarkEnd w:id="811"/>
            <w:r w:rsidR="009C67B3" w:rsidRPr="00CA7BC4">
              <w:rPr>
                <w:rFonts w:cs="Times New Roman"/>
                <w:color w:val="000000"/>
                <w:szCs w:val="24"/>
                <w:lang w:val="ro-RO" w:eastAsia="ru-RU"/>
              </w:rPr>
              <w:t xml:space="preserve"> electrică</w:t>
            </w:r>
          </w:p>
        </w:tc>
        <w:tc>
          <w:tcPr>
            <w:tcW w:w="782" w:type="pct"/>
            <w:vMerge w:val="restart"/>
            <w:vAlign w:val="center"/>
          </w:tcPr>
          <w:p w14:paraId="2E06920C" w14:textId="77777777" w:rsidR="000B5413" w:rsidRPr="00CA7BC4" w:rsidRDefault="000B5413" w:rsidP="001D2FB9">
            <w:pPr>
              <w:jc w:val="center"/>
              <w:rPr>
                <w:rFonts w:cs="Times New Roman"/>
                <w:szCs w:val="24"/>
                <w:lang w:val="ro-RO"/>
              </w:rPr>
            </w:pPr>
            <w:r w:rsidRPr="00CA7BC4">
              <w:rPr>
                <w:rFonts w:cs="Times New Roman"/>
                <w:szCs w:val="24"/>
                <w:lang w:val="ro-RO"/>
              </w:rPr>
              <w:t>2</w:t>
            </w:r>
          </w:p>
        </w:tc>
      </w:tr>
      <w:tr w:rsidR="000B5413" w:rsidRPr="00CA7BC4" w14:paraId="3C3B1859" w14:textId="77777777" w:rsidTr="00C879CE">
        <w:tc>
          <w:tcPr>
            <w:tcW w:w="779" w:type="pct"/>
            <w:vMerge/>
            <w:vAlign w:val="center"/>
          </w:tcPr>
          <w:p w14:paraId="033791A8" w14:textId="77777777" w:rsidR="000B5413" w:rsidRPr="00CA7BC4" w:rsidRDefault="000B5413" w:rsidP="001D2FB9">
            <w:pPr>
              <w:jc w:val="center"/>
              <w:rPr>
                <w:rFonts w:cs="Times New Roman"/>
                <w:szCs w:val="24"/>
                <w:lang w:val="ro-RO"/>
              </w:rPr>
            </w:pPr>
          </w:p>
        </w:tc>
        <w:tc>
          <w:tcPr>
            <w:tcW w:w="3439" w:type="pct"/>
            <w:shd w:val="clear" w:color="auto" w:fill="EDEDED" w:themeFill="accent3" w:themeFillTint="33"/>
          </w:tcPr>
          <w:p w14:paraId="05DB90A8" w14:textId="1D9B5649" w:rsidR="000B5413" w:rsidRPr="00CA7BC4" w:rsidRDefault="000B5413" w:rsidP="0046000C">
            <w:pPr>
              <w:rPr>
                <w:rFonts w:cs="Times New Roman"/>
                <w:i/>
                <w:iCs/>
                <w:szCs w:val="24"/>
                <w:lang w:val="ro-RO"/>
              </w:rPr>
            </w:pPr>
            <w:r w:rsidRPr="00CA7BC4">
              <w:rPr>
                <w:rFonts w:cs="Times New Roman"/>
                <w:i/>
                <w:iCs/>
                <w:color w:val="000000"/>
                <w:szCs w:val="24"/>
                <w:lang w:val="ro-RO" w:eastAsia="en-GB"/>
              </w:rPr>
              <w:t>Cyber</w:t>
            </w:r>
            <w:r w:rsidR="00DE5A88" w:rsidRPr="00CA7BC4">
              <w:rPr>
                <w:rFonts w:cs="Times New Roman"/>
                <w:i/>
                <w:iCs/>
                <w:color w:val="000000"/>
                <w:szCs w:val="24"/>
                <w:lang w:val="ro-RO" w:eastAsia="en-GB"/>
              </w:rPr>
              <w:t>-</w:t>
            </w:r>
            <w:r w:rsidRPr="00CA7BC4">
              <w:rPr>
                <w:rFonts w:cs="Times New Roman"/>
                <w:i/>
                <w:iCs/>
                <w:color w:val="000000"/>
                <w:szCs w:val="24"/>
                <w:lang w:val="ro-RO" w:eastAsia="en-GB"/>
              </w:rPr>
              <w:t>attack - entities not</w:t>
            </w:r>
            <w:r w:rsidRPr="00CA7BC4">
              <w:rPr>
                <w:rFonts w:cs="Times New Roman"/>
                <w:i/>
                <w:iCs/>
                <w:color w:val="000000"/>
                <w:szCs w:val="24"/>
                <w:lang w:val="ro-RO"/>
              </w:rPr>
              <w:t xml:space="preserve"> </w:t>
            </w:r>
            <w:r w:rsidRPr="00CA7BC4">
              <w:rPr>
                <w:rFonts w:cs="Times New Roman"/>
                <w:i/>
                <w:iCs/>
                <w:color w:val="000000"/>
                <w:szCs w:val="24"/>
                <w:lang w:val="ro-RO" w:eastAsia="en-GB"/>
              </w:rPr>
              <w:t>connected to power grid</w:t>
            </w:r>
          </w:p>
        </w:tc>
        <w:tc>
          <w:tcPr>
            <w:tcW w:w="782" w:type="pct"/>
            <w:vMerge/>
            <w:vAlign w:val="center"/>
          </w:tcPr>
          <w:p w14:paraId="53494078" w14:textId="77777777" w:rsidR="000B5413" w:rsidRPr="00CA7BC4" w:rsidRDefault="000B5413" w:rsidP="001D2FB9">
            <w:pPr>
              <w:jc w:val="center"/>
              <w:rPr>
                <w:rFonts w:cs="Times New Roman"/>
                <w:szCs w:val="24"/>
                <w:lang w:val="ro-RO"/>
              </w:rPr>
            </w:pPr>
          </w:p>
        </w:tc>
      </w:tr>
      <w:tr w:rsidR="000B5413" w:rsidRPr="00CA7BC4" w14:paraId="10008DB7" w14:textId="77777777" w:rsidTr="00C879CE">
        <w:tc>
          <w:tcPr>
            <w:tcW w:w="779" w:type="pct"/>
            <w:vMerge w:val="restart"/>
            <w:vAlign w:val="center"/>
          </w:tcPr>
          <w:p w14:paraId="4221D3F1" w14:textId="77777777" w:rsidR="000B5413" w:rsidRPr="00CA7BC4" w:rsidRDefault="000B5413" w:rsidP="001D2FB9">
            <w:pPr>
              <w:jc w:val="center"/>
              <w:rPr>
                <w:rFonts w:cs="Times New Roman"/>
                <w:szCs w:val="24"/>
                <w:lang w:val="ro-RO"/>
              </w:rPr>
            </w:pPr>
            <w:r w:rsidRPr="00CA7BC4">
              <w:rPr>
                <w:rFonts w:cs="Times New Roman"/>
                <w:szCs w:val="24"/>
                <w:lang w:val="ro-RO"/>
              </w:rPr>
              <w:t>8</w:t>
            </w:r>
          </w:p>
        </w:tc>
        <w:tc>
          <w:tcPr>
            <w:tcW w:w="3439" w:type="pct"/>
          </w:tcPr>
          <w:p w14:paraId="26CC9493" w14:textId="6ED5AA5B" w:rsidR="000B5413" w:rsidRPr="00CA7BC4" w:rsidRDefault="000B5413" w:rsidP="0046000C">
            <w:pPr>
              <w:rPr>
                <w:rFonts w:cs="Times New Roman"/>
                <w:szCs w:val="24"/>
                <w:lang w:val="ro-RO"/>
              </w:rPr>
            </w:pPr>
            <w:r w:rsidRPr="00CA7BC4">
              <w:rPr>
                <w:rFonts w:cs="Times New Roman"/>
                <w:color w:val="000000"/>
                <w:szCs w:val="24"/>
                <w:lang w:val="ro-RO" w:eastAsia="ru-RU"/>
              </w:rPr>
              <w:t xml:space="preserve">Atacul fizic asupra </w:t>
            </w:r>
            <w:r w:rsidR="009C67B3" w:rsidRPr="00CA7BC4">
              <w:rPr>
                <w:rFonts w:cs="Times New Roman"/>
                <w:color w:val="000000"/>
                <w:szCs w:val="24"/>
                <w:lang w:val="ro-RO" w:eastAsia="ru-RU"/>
              </w:rPr>
              <w:t xml:space="preserve">infrastructurii </w:t>
            </w:r>
            <w:r w:rsidRPr="00CA7BC4">
              <w:rPr>
                <w:rFonts w:cs="Times New Roman"/>
                <w:color w:val="000000"/>
                <w:szCs w:val="24"/>
                <w:lang w:val="ro-RO" w:eastAsia="ru-RU"/>
              </w:rPr>
              <w:t>critice</w:t>
            </w:r>
          </w:p>
        </w:tc>
        <w:tc>
          <w:tcPr>
            <w:tcW w:w="782" w:type="pct"/>
            <w:vMerge w:val="restart"/>
            <w:vAlign w:val="center"/>
          </w:tcPr>
          <w:p w14:paraId="116CA4F2" w14:textId="77777777" w:rsidR="000B5413" w:rsidRPr="00CA7BC4" w:rsidRDefault="000B5413" w:rsidP="001D2FB9">
            <w:pPr>
              <w:jc w:val="center"/>
              <w:rPr>
                <w:rFonts w:cs="Times New Roman"/>
                <w:szCs w:val="24"/>
                <w:lang w:val="ro-RO"/>
              </w:rPr>
            </w:pPr>
            <w:r w:rsidRPr="00CA7BC4">
              <w:rPr>
                <w:rFonts w:cs="Times New Roman"/>
                <w:szCs w:val="24"/>
                <w:lang w:val="ro-RO"/>
              </w:rPr>
              <w:t>3</w:t>
            </w:r>
          </w:p>
        </w:tc>
      </w:tr>
      <w:tr w:rsidR="000B5413" w:rsidRPr="00CA7BC4" w14:paraId="34D57A2A" w14:textId="77777777" w:rsidTr="00C879CE">
        <w:tc>
          <w:tcPr>
            <w:tcW w:w="779" w:type="pct"/>
            <w:vMerge/>
            <w:vAlign w:val="center"/>
          </w:tcPr>
          <w:p w14:paraId="004968FF" w14:textId="77777777" w:rsidR="000B5413" w:rsidRPr="00CA7BC4" w:rsidRDefault="000B5413" w:rsidP="001D2FB9">
            <w:pPr>
              <w:jc w:val="center"/>
              <w:rPr>
                <w:rFonts w:cs="Times New Roman"/>
                <w:szCs w:val="24"/>
                <w:lang w:val="ro-RO"/>
              </w:rPr>
            </w:pPr>
          </w:p>
        </w:tc>
        <w:tc>
          <w:tcPr>
            <w:tcW w:w="3439" w:type="pct"/>
            <w:shd w:val="clear" w:color="auto" w:fill="EDEDED" w:themeFill="accent3" w:themeFillTint="33"/>
          </w:tcPr>
          <w:p w14:paraId="1B4DA501" w14:textId="77777777" w:rsidR="000B5413" w:rsidRPr="00CA7BC4" w:rsidRDefault="000B5413" w:rsidP="0046000C">
            <w:pPr>
              <w:rPr>
                <w:rFonts w:cs="Times New Roman"/>
                <w:i/>
                <w:iCs/>
                <w:szCs w:val="24"/>
                <w:lang w:val="ro-RO"/>
              </w:rPr>
            </w:pPr>
            <w:r w:rsidRPr="00CA7BC4">
              <w:rPr>
                <w:rFonts w:cs="Times New Roman"/>
                <w:i/>
                <w:iCs/>
                <w:color w:val="000000"/>
                <w:szCs w:val="24"/>
                <w:lang w:val="ro-RO" w:eastAsia="en-GB"/>
              </w:rPr>
              <w:t>Physical attack - critical assets</w:t>
            </w:r>
          </w:p>
        </w:tc>
        <w:tc>
          <w:tcPr>
            <w:tcW w:w="782" w:type="pct"/>
            <w:vMerge/>
            <w:vAlign w:val="center"/>
          </w:tcPr>
          <w:p w14:paraId="0CBFCAD8" w14:textId="77777777" w:rsidR="000B5413" w:rsidRPr="00CA7BC4" w:rsidRDefault="000B5413" w:rsidP="001D2FB9">
            <w:pPr>
              <w:jc w:val="center"/>
              <w:rPr>
                <w:rFonts w:cs="Times New Roman"/>
                <w:szCs w:val="24"/>
                <w:lang w:val="ro-RO"/>
              </w:rPr>
            </w:pPr>
          </w:p>
        </w:tc>
      </w:tr>
      <w:tr w:rsidR="000B5413" w:rsidRPr="00CA7BC4" w14:paraId="71A428E4" w14:textId="77777777" w:rsidTr="00C879CE">
        <w:tc>
          <w:tcPr>
            <w:tcW w:w="779" w:type="pct"/>
            <w:vMerge w:val="restart"/>
            <w:vAlign w:val="center"/>
          </w:tcPr>
          <w:p w14:paraId="7CBC71D9" w14:textId="77777777" w:rsidR="000B5413" w:rsidRPr="00CA7BC4" w:rsidRDefault="000B5413" w:rsidP="001D2FB9">
            <w:pPr>
              <w:jc w:val="center"/>
              <w:rPr>
                <w:rFonts w:cs="Times New Roman"/>
                <w:szCs w:val="24"/>
                <w:lang w:val="ro-RO"/>
              </w:rPr>
            </w:pPr>
            <w:r w:rsidRPr="00CA7BC4">
              <w:rPr>
                <w:rFonts w:cs="Times New Roman"/>
                <w:szCs w:val="24"/>
                <w:lang w:val="ro-RO"/>
              </w:rPr>
              <w:t>9</w:t>
            </w:r>
          </w:p>
        </w:tc>
        <w:tc>
          <w:tcPr>
            <w:tcW w:w="3439" w:type="pct"/>
          </w:tcPr>
          <w:p w14:paraId="646894CE" w14:textId="46CA090C" w:rsidR="000B5413" w:rsidRPr="00CA7BC4" w:rsidRDefault="000B5413" w:rsidP="0046000C">
            <w:pPr>
              <w:rPr>
                <w:rFonts w:cs="Times New Roman"/>
                <w:szCs w:val="24"/>
                <w:lang w:val="ro-RO"/>
              </w:rPr>
            </w:pPr>
            <w:bookmarkStart w:id="812" w:name="_Hlk161387838"/>
            <w:r w:rsidRPr="00CA7BC4">
              <w:rPr>
                <w:rFonts w:cs="Times New Roman"/>
                <w:color w:val="000000"/>
                <w:szCs w:val="24"/>
                <w:lang w:val="ro-RO" w:eastAsia="ru-RU"/>
              </w:rPr>
              <w:t xml:space="preserve">Atacul fizic asupra centrelor de </w:t>
            </w:r>
            <w:r w:rsidR="00191BD5" w:rsidRPr="00CA7BC4">
              <w:rPr>
                <w:rFonts w:cs="Times New Roman"/>
                <w:color w:val="000000"/>
                <w:szCs w:val="24"/>
                <w:lang w:val="ro-RO" w:eastAsia="ru-RU"/>
              </w:rPr>
              <w:t>dispecerat</w:t>
            </w:r>
            <w:bookmarkEnd w:id="812"/>
          </w:p>
        </w:tc>
        <w:tc>
          <w:tcPr>
            <w:tcW w:w="782" w:type="pct"/>
            <w:vMerge w:val="restart"/>
            <w:vAlign w:val="center"/>
          </w:tcPr>
          <w:p w14:paraId="1B219029" w14:textId="77777777" w:rsidR="000B5413" w:rsidRPr="00CA7BC4" w:rsidRDefault="000B5413" w:rsidP="001D2FB9">
            <w:pPr>
              <w:jc w:val="center"/>
              <w:rPr>
                <w:rFonts w:cs="Times New Roman"/>
                <w:szCs w:val="24"/>
                <w:lang w:val="ro-RO"/>
              </w:rPr>
            </w:pPr>
            <w:r w:rsidRPr="00CA7BC4">
              <w:rPr>
                <w:rFonts w:cs="Times New Roman"/>
                <w:szCs w:val="24"/>
                <w:lang w:val="ro-RO"/>
              </w:rPr>
              <w:t>4</w:t>
            </w:r>
          </w:p>
        </w:tc>
      </w:tr>
      <w:tr w:rsidR="000B5413" w:rsidRPr="00CA7BC4" w14:paraId="33A3CABB" w14:textId="77777777" w:rsidTr="00C879CE">
        <w:tc>
          <w:tcPr>
            <w:tcW w:w="779" w:type="pct"/>
            <w:vMerge/>
            <w:vAlign w:val="center"/>
          </w:tcPr>
          <w:p w14:paraId="41C1B547" w14:textId="77777777" w:rsidR="000B5413" w:rsidRPr="00CA7BC4" w:rsidRDefault="000B5413" w:rsidP="001D2FB9">
            <w:pPr>
              <w:jc w:val="center"/>
              <w:rPr>
                <w:rFonts w:cs="Times New Roman"/>
                <w:szCs w:val="24"/>
                <w:lang w:val="ro-RO"/>
              </w:rPr>
            </w:pPr>
          </w:p>
        </w:tc>
        <w:tc>
          <w:tcPr>
            <w:tcW w:w="3439" w:type="pct"/>
            <w:shd w:val="clear" w:color="auto" w:fill="EDEDED" w:themeFill="accent3" w:themeFillTint="33"/>
          </w:tcPr>
          <w:p w14:paraId="3F5447C6" w14:textId="77777777" w:rsidR="000B5413" w:rsidRPr="00CA7BC4" w:rsidRDefault="000B5413" w:rsidP="0046000C">
            <w:pPr>
              <w:rPr>
                <w:rFonts w:cs="Times New Roman"/>
                <w:i/>
                <w:iCs/>
                <w:szCs w:val="24"/>
                <w:lang w:val="ro-RO"/>
              </w:rPr>
            </w:pPr>
            <w:r w:rsidRPr="00CA7BC4">
              <w:rPr>
                <w:rFonts w:cs="Times New Roman"/>
                <w:i/>
                <w:iCs/>
                <w:color w:val="000000"/>
                <w:szCs w:val="24"/>
                <w:lang w:val="ro-RO" w:eastAsia="en-GB"/>
              </w:rPr>
              <w:t>Physical attack - control centres</w:t>
            </w:r>
          </w:p>
        </w:tc>
        <w:tc>
          <w:tcPr>
            <w:tcW w:w="782" w:type="pct"/>
            <w:vMerge/>
            <w:vAlign w:val="center"/>
          </w:tcPr>
          <w:p w14:paraId="1F524EBF" w14:textId="77777777" w:rsidR="000B5413" w:rsidRPr="00CA7BC4" w:rsidRDefault="000B5413" w:rsidP="001D2FB9">
            <w:pPr>
              <w:jc w:val="center"/>
              <w:rPr>
                <w:rFonts w:cs="Times New Roman"/>
                <w:szCs w:val="24"/>
                <w:lang w:val="ro-RO"/>
              </w:rPr>
            </w:pPr>
          </w:p>
        </w:tc>
      </w:tr>
      <w:tr w:rsidR="000B5413" w:rsidRPr="00CA7BC4" w14:paraId="17FE58EA" w14:textId="77777777" w:rsidTr="00C879CE">
        <w:tc>
          <w:tcPr>
            <w:tcW w:w="779" w:type="pct"/>
            <w:vMerge w:val="restart"/>
            <w:vAlign w:val="center"/>
          </w:tcPr>
          <w:p w14:paraId="2DA53D81" w14:textId="77777777" w:rsidR="000B5413" w:rsidRPr="00CA7BC4" w:rsidRDefault="000B5413" w:rsidP="001D2FB9">
            <w:pPr>
              <w:jc w:val="center"/>
              <w:rPr>
                <w:rFonts w:cs="Times New Roman"/>
                <w:szCs w:val="24"/>
                <w:lang w:val="ro-RO"/>
              </w:rPr>
            </w:pPr>
            <w:r w:rsidRPr="00CA7BC4">
              <w:rPr>
                <w:rFonts w:cs="Times New Roman"/>
                <w:szCs w:val="24"/>
                <w:lang w:val="ro-RO"/>
              </w:rPr>
              <w:t>10</w:t>
            </w:r>
          </w:p>
        </w:tc>
        <w:tc>
          <w:tcPr>
            <w:tcW w:w="3439" w:type="pct"/>
          </w:tcPr>
          <w:p w14:paraId="373541F9" w14:textId="77777777" w:rsidR="000B5413" w:rsidRPr="00CA7BC4" w:rsidRDefault="000B5413" w:rsidP="0046000C">
            <w:pPr>
              <w:rPr>
                <w:rFonts w:cs="Times New Roman"/>
                <w:szCs w:val="24"/>
                <w:lang w:val="ro-RO"/>
              </w:rPr>
            </w:pPr>
            <w:bookmarkStart w:id="813" w:name="_Hlk161387855"/>
            <w:r w:rsidRPr="00CA7BC4">
              <w:rPr>
                <w:rFonts w:cs="Times New Roman"/>
                <w:color w:val="000000"/>
                <w:szCs w:val="24"/>
                <w:lang w:val="ro-RO" w:eastAsia="ru-RU"/>
              </w:rPr>
              <w:t>Atacul din interior – acțiuni de sabotaj ale angajaților pe intern</w:t>
            </w:r>
            <w:bookmarkEnd w:id="813"/>
          </w:p>
        </w:tc>
        <w:tc>
          <w:tcPr>
            <w:tcW w:w="782" w:type="pct"/>
            <w:vMerge w:val="restart"/>
            <w:vAlign w:val="center"/>
          </w:tcPr>
          <w:p w14:paraId="1130CB92" w14:textId="77777777" w:rsidR="000B5413" w:rsidRPr="00CA7BC4" w:rsidRDefault="000B5413" w:rsidP="001D2FB9">
            <w:pPr>
              <w:jc w:val="center"/>
              <w:rPr>
                <w:rFonts w:cs="Times New Roman"/>
                <w:szCs w:val="24"/>
                <w:lang w:val="ro-RO"/>
              </w:rPr>
            </w:pPr>
            <w:r w:rsidRPr="00CA7BC4">
              <w:rPr>
                <w:rFonts w:cs="Times New Roman"/>
                <w:szCs w:val="24"/>
                <w:lang w:val="ro-RO"/>
              </w:rPr>
              <w:t>6</w:t>
            </w:r>
          </w:p>
        </w:tc>
      </w:tr>
      <w:tr w:rsidR="000B5413" w:rsidRPr="00CA7BC4" w14:paraId="7A4D2C07" w14:textId="77777777" w:rsidTr="00B47C0E">
        <w:tc>
          <w:tcPr>
            <w:tcW w:w="779" w:type="pct"/>
            <w:vMerge/>
          </w:tcPr>
          <w:p w14:paraId="13A5B751" w14:textId="77777777" w:rsidR="000B5413" w:rsidRPr="00CA7BC4" w:rsidRDefault="000B5413" w:rsidP="0046000C">
            <w:pPr>
              <w:jc w:val="center"/>
              <w:rPr>
                <w:rFonts w:cs="Times New Roman"/>
                <w:szCs w:val="24"/>
                <w:lang w:val="ro-RO"/>
              </w:rPr>
            </w:pPr>
          </w:p>
        </w:tc>
        <w:tc>
          <w:tcPr>
            <w:tcW w:w="3439" w:type="pct"/>
            <w:shd w:val="clear" w:color="auto" w:fill="EDEDED" w:themeFill="accent3" w:themeFillTint="33"/>
          </w:tcPr>
          <w:p w14:paraId="57765BA4" w14:textId="77777777" w:rsidR="000B5413" w:rsidRPr="00CA7BC4" w:rsidRDefault="000B5413" w:rsidP="0046000C">
            <w:pPr>
              <w:rPr>
                <w:rFonts w:cs="Times New Roman"/>
                <w:i/>
                <w:iCs/>
                <w:szCs w:val="24"/>
                <w:lang w:val="ro-RO"/>
              </w:rPr>
            </w:pPr>
            <w:r w:rsidRPr="00CA7BC4">
              <w:rPr>
                <w:rFonts w:cs="Times New Roman"/>
                <w:i/>
                <w:iCs/>
                <w:color w:val="000000"/>
                <w:szCs w:val="24"/>
                <w:lang w:val="ro-RO" w:eastAsia="en-GB"/>
              </w:rPr>
              <w:t>Insider attack</w:t>
            </w:r>
          </w:p>
        </w:tc>
        <w:tc>
          <w:tcPr>
            <w:tcW w:w="782" w:type="pct"/>
            <w:vMerge/>
          </w:tcPr>
          <w:p w14:paraId="72A68BC6" w14:textId="77777777" w:rsidR="000B5413" w:rsidRPr="00CA7BC4" w:rsidRDefault="000B5413" w:rsidP="0046000C">
            <w:pPr>
              <w:jc w:val="center"/>
              <w:rPr>
                <w:rFonts w:cs="Times New Roman"/>
                <w:szCs w:val="24"/>
                <w:lang w:val="ro-RO"/>
              </w:rPr>
            </w:pPr>
          </w:p>
        </w:tc>
      </w:tr>
      <w:tr w:rsidR="00A9053B" w:rsidRPr="00CA7BC4" w14:paraId="7B8A07C8" w14:textId="77777777" w:rsidTr="00141EE9">
        <w:tc>
          <w:tcPr>
            <w:tcW w:w="779" w:type="pct"/>
            <w:vMerge w:val="restart"/>
          </w:tcPr>
          <w:p w14:paraId="2E305178" w14:textId="6824EE04" w:rsidR="00A9053B" w:rsidRPr="00CA7BC4" w:rsidRDefault="00A9053B" w:rsidP="0046000C">
            <w:pPr>
              <w:jc w:val="center"/>
              <w:rPr>
                <w:rFonts w:cs="Times New Roman"/>
                <w:szCs w:val="24"/>
                <w:lang w:val="ro-RO"/>
              </w:rPr>
            </w:pPr>
            <w:bookmarkStart w:id="814" w:name="_Hlk173427567"/>
            <w:r w:rsidRPr="00CA7BC4">
              <w:rPr>
                <w:rFonts w:cs="Times New Roman"/>
                <w:szCs w:val="24"/>
                <w:lang w:val="ro-RO"/>
              </w:rPr>
              <w:t>11</w:t>
            </w:r>
          </w:p>
        </w:tc>
        <w:tc>
          <w:tcPr>
            <w:tcW w:w="3439" w:type="pct"/>
            <w:shd w:val="clear" w:color="auto" w:fill="auto"/>
          </w:tcPr>
          <w:p w14:paraId="0EB2304E" w14:textId="49C0492D" w:rsidR="00A9053B" w:rsidRPr="00CA7BC4" w:rsidRDefault="00A9053B" w:rsidP="0046000C">
            <w:pPr>
              <w:rPr>
                <w:rFonts w:cs="Times New Roman"/>
                <w:i/>
                <w:iCs/>
                <w:color w:val="000000"/>
                <w:szCs w:val="24"/>
                <w:lang w:val="ro-RO" w:eastAsia="en-GB"/>
              </w:rPr>
            </w:pPr>
            <w:r w:rsidRPr="00CA7BC4">
              <w:rPr>
                <w:rFonts w:cs="Times New Roman"/>
                <w:i/>
                <w:iCs/>
                <w:color w:val="000000"/>
                <w:szCs w:val="24"/>
                <w:lang w:val="ro-RO" w:eastAsia="en-GB"/>
              </w:rPr>
              <w:t>Amenințare pentru angajații cheie</w:t>
            </w:r>
          </w:p>
        </w:tc>
        <w:tc>
          <w:tcPr>
            <w:tcW w:w="782" w:type="pct"/>
          </w:tcPr>
          <w:p w14:paraId="64F3E44B" w14:textId="2EEEE3DC" w:rsidR="00A9053B" w:rsidRPr="00CA7BC4" w:rsidRDefault="00A9053B" w:rsidP="0046000C">
            <w:pPr>
              <w:jc w:val="center"/>
              <w:rPr>
                <w:rFonts w:cs="Times New Roman"/>
                <w:szCs w:val="24"/>
                <w:lang w:val="ro-RO"/>
              </w:rPr>
            </w:pPr>
            <w:r w:rsidRPr="00CA7BC4">
              <w:rPr>
                <w:rFonts w:cs="Times New Roman"/>
                <w:szCs w:val="24"/>
                <w:lang w:val="ro-RO"/>
              </w:rPr>
              <w:t>5</w:t>
            </w:r>
          </w:p>
        </w:tc>
      </w:tr>
      <w:bookmarkEnd w:id="814"/>
      <w:tr w:rsidR="00A9053B" w:rsidRPr="00CA7BC4" w14:paraId="64D7EDAE" w14:textId="77777777" w:rsidTr="00B47C0E">
        <w:tc>
          <w:tcPr>
            <w:tcW w:w="779" w:type="pct"/>
            <w:vMerge/>
          </w:tcPr>
          <w:p w14:paraId="43E8C33F" w14:textId="77777777" w:rsidR="00A9053B" w:rsidRPr="00CA7BC4" w:rsidRDefault="00A9053B" w:rsidP="0046000C">
            <w:pPr>
              <w:jc w:val="center"/>
              <w:rPr>
                <w:rFonts w:cs="Times New Roman"/>
                <w:szCs w:val="24"/>
                <w:lang w:val="ro-RO"/>
              </w:rPr>
            </w:pPr>
          </w:p>
        </w:tc>
        <w:tc>
          <w:tcPr>
            <w:tcW w:w="3439" w:type="pct"/>
            <w:shd w:val="clear" w:color="auto" w:fill="EDEDED" w:themeFill="accent3" w:themeFillTint="33"/>
          </w:tcPr>
          <w:p w14:paraId="539725FF" w14:textId="7B596D1A" w:rsidR="00A9053B" w:rsidRPr="00CA7BC4" w:rsidRDefault="00A9053B" w:rsidP="0046000C">
            <w:pPr>
              <w:rPr>
                <w:rFonts w:cs="Times New Roman"/>
                <w:i/>
                <w:iCs/>
                <w:color w:val="000000"/>
                <w:szCs w:val="24"/>
                <w:lang w:val="ro-RO" w:eastAsia="en-GB"/>
              </w:rPr>
            </w:pPr>
            <w:r w:rsidRPr="00CA7BC4">
              <w:rPr>
                <w:rFonts w:cs="Times New Roman"/>
                <w:i/>
                <w:iCs/>
                <w:color w:val="000000"/>
                <w:szCs w:val="24"/>
                <w:lang w:val="ro-RO" w:eastAsia="en-GB"/>
              </w:rPr>
              <w:t>Threat to key employees</w:t>
            </w:r>
          </w:p>
        </w:tc>
        <w:tc>
          <w:tcPr>
            <w:tcW w:w="782" w:type="pct"/>
          </w:tcPr>
          <w:p w14:paraId="689986DE" w14:textId="77777777" w:rsidR="00A9053B" w:rsidRPr="00CA7BC4" w:rsidRDefault="00A9053B" w:rsidP="0046000C">
            <w:pPr>
              <w:jc w:val="center"/>
              <w:rPr>
                <w:rFonts w:cs="Times New Roman"/>
                <w:szCs w:val="24"/>
                <w:lang w:val="ro-RO"/>
              </w:rPr>
            </w:pPr>
          </w:p>
        </w:tc>
      </w:tr>
      <w:tr w:rsidR="000B5413" w:rsidRPr="00CA7BC4" w14:paraId="58F15B34" w14:textId="77777777" w:rsidTr="00B47C0E">
        <w:tc>
          <w:tcPr>
            <w:tcW w:w="5000" w:type="pct"/>
            <w:gridSpan w:val="3"/>
            <w:shd w:val="clear" w:color="auto" w:fill="EDEDED" w:themeFill="accent3" w:themeFillTint="33"/>
          </w:tcPr>
          <w:p w14:paraId="7D9F078B" w14:textId="77777777" w:rsidR="000B5413" w:rsidRPr="00CA7BC4" w:rsidRDefault="000B5413" w:rsidP="0046000C">
            <w:pPr>
              <w:jc w:val="center"/>
              <w:rPr>
                <w:rFonts w:cs="Times New Roman"/>
                <w:b/>
                <w:bCs/>
                <w:szCs w:val="24"/>
                <w:u w:val="single"/>
                <w:lang w:val="ro-RO" w:eastAsia="en-GB"/>
              </w:rPr>
            </w:pPr>
            <w:r w:rsidRPr="00CA7BC4">
              <w:rPr>
                <w:rFonts w:cs="Times New Roman"/>
                <w:b/>
                <w:bCs/>
                <w:szCs w:val="24"/>
                <w:u w:val="single"/>
                <w:lang w:val="ro-RO" w:eastAsia="en-GB"/>
              </w:rPr>
              <w:t>Vreme extremă</w:t>
            </w:r>
          </w:p>
        </w:tc>
      </w:tr>
      <w:tr w:rsidR="000B5413" w:rsidRPr="00CA7BC4" w14:paraId="685E4AF8" w14:textId="77777777" w:rsidTr="00C879CE">
        <w:tc>
          <w:tcPr>
            <w:tcW w:w="779" w:type="pct"/>
            <w:vMerge w:val="restart"/>
            <w:vAlign w:val="center"/>
          </w:tcPr>
          <w:p w14:paraId="3E44AF89" w14:textId="77777777" w:rsidR="000B5413" w:rsidRPr="00CA7BC4" w:rsidRDefault="000B5413" w:rsidP="001D2FB9">
            <w:pPr>
              <w:jc w:val="center"/>
              <w:rPr>
                <w:rFonts w:cs="Times New Roman"/>
                <w:szCs w:val="24"/>
                <w:lang w:val="ro-RO"/>
              </w:rPr>
            </w:pPr>
            <w:r w:rsidRPr="00CA7BC4">
              <w:rPr>
                <w:rFonts w:cs="Times New Roman"/>
                <w:szCs w:val="24"/>
                <w:lang w:val="ro-RO"/>
              </w:rPr>
              <w:t>11</w:t>
            </w:r>
          </w:p>
        </w:tc>
        <w:tc>
          <w:tcPr>
            <w:tcW w:w="3439" w:type="pct"/>
          </w:tcPr>
          <w:p w14:paraId="6C0EE5D8" w14:textId="77777777" w:rsidR="000B5413" w:rsidRPr="00CA7BC4" w:rsidRDefault="000B5413" w:rsidP="0046000C">
            <w:pPr>
              <w:rPr>
                <w:rFonts w:cs="Times New Roman"/>
                <w:szCs w:val="24"/>
                <w:lang w:val="ro-RO"/>
              </w:rPr>
            </w:pPr>
            <w:r w:rsidRPr="00CA7BC4">
              <w:rPr>
                <w:rFonts w:cs="Times New Roman"/>
                <w:color w:val="000000"/>
                <w:szCs w:val="24"/>
                <w:lang w:val="ro-RO" w:eastAsia="ru-RU"/>
              </w:rPr>
              <w:t>Furtuna solară</w:t>
            </w:r>
          </w:p>
        </w:tc>
        <w:tc>
          <w:tcPr>
            <w:tcW w:w="782" w:type="pct"/>
            <w:vMerge w:val="restart"/>
            <w:vAlign w:val="center"/>
          </w:tcPr>
          <w:p w14:paraId="12948FD3" w14:textId="77777777" w:rsidR="000B5413" w:rsidRPr="00CA7BC4" w:rsidRDefault="000B5413" w:rsidP="001D2FB9">
            <w:pPr>
              <w:jc w:val="center"/>
              <w:rPr>
                <w:rFonts w:cs="Times New Roman"/>
                <w:szCs w:val="24"/>
                <w:lang w:val="ro-RO"/>
              </w:rPr>
            </w:pPr>
            <w:r w:rsidRPr="00CA7BC4">
              <w:rPr>
                <w:rFonts w:cs="Times New Roman"/>
                <w:szCs w:val="24"/>
                <w:lang w:val="ro-RO"/>
              </w:rPr>
              <w:t>7</w:t>
            </w:r>
          </w:p>
        </w:tc>
      </w:tr>
      <w:tr w:rsidR="000B5413" w:rsidRPr="00CA7BC4" w14:paraId="14BCA46D" w14:textId="77777777" w:rsidTr="00C879CE">
        <w:tc>
          <w:tcPr>
            <w:tcW w:w="779" w:type="pct"/>
            <w:vMerge/>
            <w:vAlign w:val="center"/>
          </w:tcPr>
          <w:p w14:paraId="046F0A94" w14:textId="77777777" w:rsidR="000B5413" w:rsidRPr="00CA7BC4" w:rsidRDefault="000B5413" w:rsidP="001D2FB9">
            <w:pPr>
              <w:jc w:val="center"/>
              <w:rPr>
                <w:rFonts w:cs="Times New Roman"/>
                <w:szCs w:val="24"/>
                <w:lang w:val="ro-RO"/>
              </w:rPr>
            </w:pPr>
          </w:p>
        </w:tc>
        <w:tc>
          <w:tcPr>
            <w:tcW w:w="3439" w:type="pct"/>
            <w:shd w:val="clear" w:color="auto" w:fill="EDEDED" w:themeFill="accent3" w:themeFillTint="33"/>
          </w:tcPr>
          <w:p w14:paraId="32F57442" w14:textId="77777777" w:rsidR="000B5413" w:rsidRPr="00CA7BC4" w:rsidRDefault="000B5413" w:rsidP="0046000C">
            <w:pPr>
              <w:rPr>
                <w:rFonts w:cs="Times New Roman"/>
                <w:i/>
                <w:iCs/>
                <w:szCs w:val="24"/>
                <w:lang w:val="ro-RO"/>
              </w:rPr>
            </w:pPr>
            <w:r w:rsidRPr="00CA7BC4">
              <w:rPr>
                <w:rFonts w:cs="Times New Roman"/>
                <w:i/>
                <w:iCs/>
                <w:color w:val="000000"/>
                <w:szCs w:val="24"/>
                <w:lang w:val="ro-RO" w:eastAsia="ru-RU"/>
              </w:rPr>
              <w:t>Solar Storm</w:t>
            </w:r>
          </w:p>
        </w:tc>
        <w:tc>
          <w:tcPr>
            <w:tcW w:w="782" w:type="pct"/>
            <w:vMerge/>
            <w:vAlign w:val="center"/>
          </w:tcPr>
          <w:p w14:paraId="0D79CD10" w14:textId="77777777" w:rsidR="000B5413" w:rsidRPr="00CA7BC4" w:rsidRDefault="000B5413" w:rsidP="001D2FB9">
            <w:pPr>
              <w:jc w:val="center"/>
              <w:rPr>
                <w:rFonts w:cs="Times New Roman"/>
                <w:szCs w:val="24"/>
                <w:lang w:val="ro-RO"/>
              </w:rPr>
            </w:pPr>
          </w:p>
        </w:tc>
      </w:tr>
      <w:tr w:rsidR="000B5413" w:rsidRPr="00CA7BC4" w14:paraId="0F6F1A6A" w14:textId="77777777" w:rsidTr="00C879CE">
        <w:tc>
          <w:tcPr>
            <w:tcW w:w="779" w:type="pct"/>
            <w:vMerge w:val="restart"/>
            <w:vAlign w:val="center"/>
          </w:tcPr>
          <w:p w14:paraId="23FC9343" w14:textId="77777777" w:rsidR="000B5413" w:rsidRPr="00CA7BC4" w:rsidRDefault="000B5413" w:rsidP="001D2FB9">
            <w:pPr>
              <w:jc w:val="center"/>
              <w:rPr>
                <w:rFonts w:cs="Times New Roman"/>
                <w:szCs w:val="24"/>
                <w:lang w:val="ro-RO"/>
              </w:rPr>
            </w:pPr>
            <w:r w:rsidRPr="00CA7BC4">
              <w:rPr>
                <w:rFonts w:cs="Times New Roman"/>
                <w:szCs w:val="24"/>
                <w:lang w:val="ro-RO"/>
              </w:rPr>
              <w:lastRenderedPageBreak/>
              <w:t>12</w:t>
            </w:r>
          </w:p>
        </w:tc>
        <w:tc>
          <w:tcPr>
            <w:tcW w:w="3439" w:type="pct"/>
          </w:tcPr>
          <w:p w14:paraId="2BAA2484" w14:textId="77777777" w:rsidR="000B5413" w:rsidRPr="00CA7BC4" w:rsidRDefault="000B5413" w:rsidP="0046000C">
            <w:pPr>
              <w:rPr>
                <w:rFonts w:cs="Times New Roman"/>
                <w:szCs w:val="24"/>
                <w:lang w:val="ro-RO"/>
              </w:rPr>
            </w:pPr>
            <w:r w:rsidRPr="00CA7BC4">
              <w:rPr>
                <w:rFonts w:cs="Times New Roman"/>
                <w:color w:val="000000"/>
                <w:szCs w:val="24"/>
                <w:lang w:val="ro-RO" w:eastAsia="ru-RU"/>
              </w:rPr>
              <w:t>Furtună</w:t>
            </w:r>
          </w:p>
        </w:tc>
        <w:tc>
          <w:tcPr>
            <w:tcW w:w="782" w:type="pct"/>
            <w:vMerge w:val="restart"/>
            <w:vAlign w:val="center"/>
          </w:tcPr>
          <w:p w14:paraId="3947B81E" w14:textId="77777777" w:rsidR="000B5413" w:rsidRPr="00CA7BC4" w:rsidRDefault="000B5413" w:rsidP="001D2FB9">
            <w:pPr>
              <w:jc w:val="center"/>
              <w:rPr>
                <w:rFonts w:cs="Times New Roman"/>
                <w:szCs w:val="24"/>
                <w:lang w:val="ro-RO"/>
              </w:rPr>
            </w:pPr>
            <w:r w:rsidRPr="00CA7BC4">
              <w:rPr>
                <w:rFonts w:cs="Times New Roman"/>
                <w:szCs w:val="24"/>
                <w:lang w:val="ro-RO"/>
              </w:rPr>
              <w:t>9</w:t>
            </w:r>
          </w:p>
        </w:tc>
      </w:tr>
      <w:tr w:rsidR="000B5413" w:rsidRPr="00CA7BC4" w14:paraId="6D9C7009" w14:textId="77777777" w:rsidTr="00C879CE">
        <w:tc>
          <w:tcPr>
            <w:tcW w:w="779" w:type="pct"/>
            <w:vMerge/>
          </w:tcPr>
          <w:p w14:paraId="3454FADF" w14:textId="77777777" w:rsidR="000B5413" w:rsidRPr="00CA7BC4" w:rsidRDefault="000B5413" w:rsidP="0046000C">
            <w:pPr>
              <w:jc w:val="center"/>
              <w:rPr>
                <w:rFonts w:cs="Times New Roman"/>
                <w:szCs w:val="24"/>
                <w:lang w:val="ro-RO"/>
              </w:rPr>
            </w:pPr>
          </w:p>
        </w:tc>
        <w:tc>
          <w:tcPr>
            <w:tcW w:w="3439" w:type="pct"/>
            <w:shd w:val="clear" w:color="auto" w:fill="EDEDED" w:themeFill="accent3" w:themeFillTint="33"/>
          </w:tcPr>
          <w:p w14:paraId="3B2916DA" w14:textId="77777777" w:rsidR="000B5413" w:rsidRPr="00CA7BC4" w:rsidRDefault="000B5413" w:rsidP="0046000C">
            <w:pPr>
              <w:rPr>
                <w:rFonts w:cs="Times New Roman"/>
                <w:i/>
                <w:iCs/>
                <w:szCs w:val="24"/>
                <w:lang w:val="ro-RO"/>
              </w:rPr>
            </w:pPr>
            <w:r w:rsidRPr="00CA7BC4">
              <w:rPr>
                <w:rFonts w:cs="Times New Roman"/>
                <w:i/>
                <w:iCs/>
                <w:szCs w:val="24"/>
                <w:lang w:val="ro-RO"/>
              </w:rPr>
              <w:t>Storm</w:t>
            </w:r>
          </w:p>
        </w:tc>
        <w:tc>
          <w:tcPr>
            <w:tcW w:w="782" w:type="pct"/>
            <w:vMerge/>
            <w:vAlign w:val="center"/>
          </w:tcPr>
          <w:p w14:paraId="325E7ADE" w14:textId="77777777" w:rsidR="000B5413" w:rsidRPr="00CA7BC4" w:rsidRDefault="000B5413" w:rsidP="001D2FB9">
            <w:pPr>
              <w:jc w:val="center"/>
              <w:rPr>
                <w:rFonts w:cs="Times New Roman"/>
                <w:szCs w:val="24"/>
                <w:lang w:val="ro-RO"/>
              </w:rPr>
            </w:pPr>
          </w:p>
        </w:tc>
      </w:tr>
      <w:tr w:rsidR="000B5413" w:rsidRPr="00CA7BC4" w14:paraId="6CA96388" w14:textId="77777777" w:rsidTr="00C879CE">
        <w:tc>
          <w:tcPr>
            <w:tcW w:w="779" w:type="pct"/>
            <w:vMerge w:val="restart"/>
            <w:vAlign w:val="center"/>
          </w:tcPr>
          <w:p w14:paraId="2582FDDC" w14:textId="77777777" w:rsidR="000B5413" w:rsidRPr="00CA7BC4" w:rsidRDefault="000B5413" w:rsidP="001D2FB9">
            <w:pPr>
              <w:jc w:val="center"/>
              <w:rPr>
                <w:rFonts w:cs="Times New Roman"/>
                <w:szCs w:val="24"/>
                <w:lang w:val="ro-RO"/>
              </w:rPr>
            </w:pPr>
            <w:r w:rsidRPr="00CA7BC4">
              <w:rPr>
                <w:rFonts w:cs="Times New Roman"/>
                <w:szCs w:val="24"/>
                <w:lang w:val="ro-RO"/>
              </w:rPr>
              <w:t>13</w:t>
            </w:r>
          </w:p>
        </w:tc>
        <w:tc>
          <w:tcPr>
            <w:tcW w:w="3439" w:type="pct"/>
          </w:tcPr>
          <w:p w14:paraId="2D51ACAD" w14:textId="77777777" w:rsidR="000B5413" w:rsidRPr="00CA7BC4" w:rsidRDefault="000B5413" w:rsidP="0046000C">
            <w:pPr>
              <w:rPr>
                <w:rFonts w:cs="Times New Roman"/>
                <w:szCs w:val="24"/>
                <w:lang w:val="ro-RO"/>
              </w:rPr>
            </w:pPr>
            <w:r w:rsidRPr="00CA7BC4">
              <w:rPr>
                <w:rFonts w:cs="Times New Roman"/>
                <w:szCs w:val="24"/>
                <w:lang w:val="ro-RO"/>
              </w:rPr>
              <w:t>Perioade de frig</w:t>
            </w:r>
          </w:p>
        </w:tc>
        <w:tc>
          <w:tcPr>
            <w:tcW w:w="782" w:type="pct"/>
            <w:vMerge w:val="restart"/>
            <w:vAlign w:val="center"/>
          </w:tcPr>
          <w:p w14:paraId="315A34D3" w14:textId="77777777" w:rsidR="000B5413" w:rsidRPr="00CA7BC4" w:rsidRDefault="000B5413" w:rsidP="001D2FB9">
            <w:pPr>
              <w:jc w:val="center"/>
              <w:rPr>
                <w:rFonts w:cs="Times New Roman"/>
                <w:szCs w:val="24"/>
                <w:lang w:val="ro-RO"/>
              </w:rPr>
            </w:pPr>
            <w:r w:rsidRPr="00CA7BC4">
              <w:rPr>
                <w:rFonts w:cs="Times New Roman"/>
                <w:szCs w:val="24"/>
                <w:lang w:val="ro-RO"/>
              </w:rPr>
              <w:t>10</w:t>
            </w:r>
          </w:p>
        </w:tc>
      </w:tr>
      <w:tr w:rsidR="000B5413" w:rsidRPr="00CA7BC4" w14:paraId="089E9841" w14:textId="77777777" w:rsidTr="00C879CE">
        <w:tc>
          <w:tcPr>
            <w:tcW w:w="779" w:type="pct"/>
            <w:vMerge/>
            <w:vAlign w:val="center"/>
          </w:tcPr>
          <w:p w14:paraId="395C534A" w14:textId="77777777" w:rsidR="000B5413" w:rsidRPr="00CA7BC4" w:rsidRDefault="000B5413" w:rsidP="001D2FB9">
            <w:pPr>
              <w:jc w:val="center"/>
              <w:rPr>
                <w:rFonts w:cs="Times New Roman"/>
                <w:szCs w:val="24"/>
                <w:lang w:val="ro-RO"/>
              </w:rPr>
            </w:pPr>
          </w:p>
        </w:tc>
        <w:tc>
          <w:tcPr>
            <w:tcW w:w="3439" w:type="pct"/>
            <w:shd w:val="clear" w:color="auto" w:fill="EDEDED" w:themeFill="accent3" w:themeFillTint="33"/>
          </w:tcPr>
          <w:p w14:paraId="25F41387" w14:textId="77777777" w:rsidR="000B5413" w:rsidRPr="00CA7BC4" w:rsidRDefault="000B5413" w:rsidP="0046000C">
            <w:pPr>
              <w:rPr>
                <w:rFonts w:cs="Times New Roman"/>
                <w:i/>
                <w:iCs/>
                <w:szCs w:val="24"/>
                <w:lang w:val="ro-RO"/>
              </w:rPr>
            </w:pPr>
            <w:r w:rsidRPr="00CA7BC4">
              <w:rPr>
                <w:rFonts w:cs="Times New Roman"/>
                <w:i/>
                <w:iCs/>
                <w:szCs w:val="24"/>
                <w:lang w:val="ro-RO"/>
              </w:rPr>
              <w:t>Cold Spell</w:t>
            </w:r>
          </w:p>
        </w:tc>
        <w:tc>
          <w:tcPr>
            <w:tcW w:w="782" w:type="pct"/>
            <w:vMerge/>
            <w:vAlign w:val="center"/>
          </w:tcPr>
          <w:p w14:paraId="1F9DED20" w14:textId="77777777" w:rsidR="000B5413" w:rsidRPr="00CA7BC4" w:rsidRDefault="000B5413" w:rsidP="001D2FB9">
            <w:pPr>
              <w:jc w:val="center"/>
              <w:rPr>
                <w:rFonts w:cs="Times New Roman"/>
                <w:szCs w:val="24"/>
                <w:lang w:val="ro-RO"/>
              </w:rPr>
            </w:pPr>
          </w:p>
        </w:tc>
      </w:tr>
      <w:tr w:rsidR="000B5413" w:rsidRPr="00CA7BC4" w14:paraId="0682A0AB" w14:textId="77777777" w:rsidTr="00C879CE">
        <w:tc>
          <w:tcPr>
            <w:tcW w:w="779" w:type="pct"/>
            <w:vMerge w:val="restart"/>
            <w:vAlign w:val="center"/>
          </w:tcPr>
          <w:p w14:paraId="4743AEDC" w14:textId="77777777" w:rsidR="000B5413" w:rsidRPr="00CA7BC4" w:rsidRDefault="000B5413" w:rsidP="001D2FB9">
            <w:pPr>
              <w:jc w:val="center"/>
              <w:rPr>
                <w:rFonts w:cs="Times New Roman"/>
                <w:szCs w:val="24"/>
                <w:lang w:val="ro-RO"/>
              </w:rPr>
            </w:pPr>
            <w:r w:rsidRPr="00CA7BC4">
              <w:rPr>
                <w:rFonts w:cs="Times New Roman"/>
                <w:szCs w:val="24"/>
                <w:lang w:val="ro-RO"/>
              </w:rPr>
              <w:t>14</w:t>
            </w:r>
          </w:p>
        </w:tc>
        <w:tc>
          <w:tcPr>
            <w:tcW w:w="3439" w:type="pct"/>
          </w:tcPr>
          <w:p w14:paraId="0A97FF13" w14:textId="77777777" w:rsidR="000B5413" w:rsidRPr="00CA7BC4" w:rsidRDefault="000B5413" w:rsidP="0046000C">
            <w:pPr>
              <w:rPr>
                <w:rFonts w:cs="Times New Roman"/>
                <w:szCs w:val="24"/>
                <w:lang w:val="ro-RO"/>
              </w:rPr>
            </w:pPr>
            <w:r w:rsidRPr="00CA7BC4">
              <w:rPr>
                <w:rFonts w:cs="Times New Roman"/>
                <w:szCs w:val="24"/>
                <w:lang w:val="ro-RO"/>
              </w:rPr>
              <w:t>Precipitații și inundații</w:t>
            </w:r>
          </w:p>
        </w:tc>
        <w:tc>
          <w:tcPr>
            <w:tcW w:w="782" w:type="pct"/>
            <w:vMerge w:val="restart"/>
            <w:vAlign w:val="center"/>
          </w:tcPr>
          <w:p w14:paraId="04212484" w14:textId="77777777" w:rsidR="000B5413" w:rsidRPr="00CA7BC4" w:rsidRDefault="000B5413" w:rsidP="001D2FB9">
            <w:pPr>
              <w:jc w:val="center"/>
              <w:rPr>
                <w:rFonts w:cs="Times New Roman"/>
                <w:szCs w:val="24"/>
                <w:lang w:val="ro-RO"/>
              </w:rPr>
            </w:pPr>
            <w:r w:rsidRPr="00CA7BC4">
              <w:rPr>
                <w:rFonts w:cs="Times New Roman"/>
                <w:szCs w:val="24"/>
                <w:lang w:val="ro-RO"/>
              </w:rPr>
              <w:t>11</w:t>
            </w:r>
          </w:p>
        </w:tc>
      </w:tr>
      <w:tr w:rsidR="000B5413" w:rsidRPr="00CA7BC4" w14:paraId="61E2285F" w14:textId="77777777" w:rsidTr="00C879CE">
        <w:tc>
          <w:tcPr>
            <w:tcW w:w="779" w:type="pct"/>
            <w:vMerge/>
            <w:vAlign w:val="center"/>
          </w:tcPr>
          <w:p w14:paraId="5C5A62E3" w14:textId="77777777" w:rsidR="000B5413" w:rsidRPr="00CA7BC4" w:rsidRDefault="000B5413" w:rsidP="001D2FB9">
            <w:pPr>
              <w:jc w:val="center"/>
              <w:rPr>
                <w:rFonts w:cs="Times New Roman"/>
                <w:szCs w:val="24"/>
                <w:lang w:val="ro-RO"/>
              </w:rPr>
            </w:pPr>
          </w:p>
        </w:tc>
        <w:tc>
          <w:tcPr>
            <w:tcW w:w="3439" w:type="pct"/>
            <w:shd w:val="clear" w:color="auto" w:fill="EDEDED" w:themeFill="accent3" w:themeFillTint="33"/>
          </w:tcPr>
          <w:p w14:paraId="12908319" w14:textId="77777777" w:rsidR="000B5413" w:rsidRPr="00CA7BC4" w:rsidRDefault="000B5413" w:rsidP="0046000C">
            <w:pPr>
              <w:rPr>
                <w:rFonts w:cs="Times New Roman"/>
                <w:i/>
                <w:iCs/>
                <w:szCs w:val="24"/>
                <w:lang w:val="ro-RO"/>
              </w:rPr>
            </w:pPr>
            <w:r w:rsidRPr="00CA7BC4">
              <w:rPr>
                <w:rFonts w:cs="Times New Roman"/>
                <w:i/>
                <w:iCs/>
                <w:color w:val="000000"/>
                <w:szCs w:val="24"/>
                <w:lang w:val="ro-RO" w:eastAsia="ru-RU"/>
              </w:rPr>
              <w:t>Precipitation and Flooding</w:t>
            </w:r>
          </w:p>
        </w:tc>
        <w:tc>
          <w:tcPr>
            <w:tcW w:w="782" w:type="pct"/>
            <w:vMerge/>
            <w:vAlign w:val="center"/>
          </w:tcPr>
          <w:p w14:paraId="4D020762" w14:textId="77777777" w:rsidR="000B5413" w:rsidRPr="00CA7BC4" w:rsidRDefault="000B5413" w:rsidP="001D2FB9">
            <w:pPr>
              <w:jc w:val="center"/>
              <w:rPr>
                <w:rFonts w:cs="Times New Roman"/>
                <w:szCs w:val="24"/>
                <w:lang w:val="ro-RO"/>
              </w:rPr>
            </w:pPr>
          </w:p>
        </w:tc>
      </w:tr>
      <w:tr w:rsidR="000B5413" w:rsidRPr="00CA7BC4" w14:paraId="41E03E1B" w14:textId="77777777" w:rsidTr="00C879CE">
        <w:tc>
          <w:tcPr>
            <w:tcW w:w="779" w:type="pct"/>
            <w:vMerge w:val="restart"/>
            <w:vAlign w:val="center"/>
          </w:tcPr>
          <w:p w14:paraId="3C33A253" w14:textId="77777777" w:rsidR="000B5413" w:rsidRPr="00CA7BC4" w:rsidRDefault="000B5413" w:rsidP="001D2FB9">
            <w:pPr>
              <w:jc w:val="center"/>
              <w:rPr>
                <w:rFonts w:cs="Times New Roman"/>
                <w:szCs w:val="24"/>
                <w:lang w:val="ro-RO"/>
              </w:rPr>
            </w:pPr>
            <w:r w:rsidRPr="00CA7BC4">
              <w:rPr>
                <w:rFonts w:cs="Times New Roman"/>
                <w:szCs w:val="24"/>
                <w:lang w:val="ro-RO"/>
              </w:rPr>
              <w:t>15</w:t>
            </w:r>
          </w:p>
        </w:tc>
        <w:tc>
          <w:tcPr>
            <w:tcW w:w="3439" w:type="pct"/>
          </w:tcPr>
          <w:p w14:paraId="23E70D84" w14:textId="77777777" w:rsidR="000B5413" w:rsidRPr="00CA7BC4" w:rsidRDefault="000B5413" w:rsidP="0046000C">
            <w:pPr>
              <w:rPr>
                <w:rFonts w:cs="Times New Roman"/>
                <w:szCs w:val="24"/>
                <w:lang w:val="ro-RO"/>
              </w:rPr>
            </w:pPr>
            <w:r w:rsidRPr="00CA7BC4">
              <w:rPr>
                <w:rFonts w:cs="Times New Roman"/>
                <w:szCs w:val="24"/>
                <w:lang w:val="ro-RO"/>
              </w:rPr>
              <w:t>Evenimente cauzate de condiții de iarnă</w:t>
            </w:r>
          </w:p>
        </w:tc>
        <w:tc>
          <w:tcPr>
            <w:tcW w:w="782" w:type="pct"/>
            <w:vMerge w:val="restart"/>
            <w:vAlign w:val="center"/>
          </w:tcPr>
          <w:p w14:paraId="71FE3FBE" w14:textId="77777777" w:rsidR="000B5413" w:rsidRPr="00CA7BC4" w:rsidRDefault="000B5413" w:rsidP="001D2FB9">
            <w:pPr>
              <w:jc w:val="center"/>
              <w:rPr>
                <w:rFonts w:cs="Times New Roman"/>
                <w:szCs w:val="24"/>
                <w:lang w:val="ro-RO"/>
              </w:rPr>
            </w:pPr>
            <w:r w:rsidRPr="00CA7BC4">
              <w:rPr>
                <w:rFonts w:cs="Times New Roman"/>
                <w:szCs w:val="24"/>
                <w:lang w:val="ro-RO"/>
              </w:rPr>
              <w:t>12</w:t>
            </w:r>
          </w:p>
        </w:tc>
      </w:tr>
      <w:tr w:rsidR="000B5413" w:rsidRPr="00CA7BC4" w14:paraId="5C950DFD" w14:textId="77777777" w:rsidTr="00C879CE">
        <w:tc>
          <w:tcPr>
            <w:tcW w:w="779" w:type="pct"/>
            <w:vMerge/>
            <w:vAlign w:val="center"/>
          </w:tcPr>
          <w:p w14:paraId="52BB62CE" w14:textId="77777777" w:rsidR="000B5413" w:rsidRPr="00CA7BC4" w:rsidRDefault="000B5413" w:rsidP="001D2FB9">
            <w:pPr>
              <w:jc w:val="center"/>
              <w:rPr>
                <w:rFonts w:cs="Times New Roman"/>
                <w:szCs w:val="24"/>
                <w:lang w:val="ro-RO"/>
              </w:rPr>
            </w:pPr>
          </w:p>
        </w:tc>
        <w:tc>
          <w:tcPr>
            <w:tcW w:w="3439" w:type="pct"/>
            <w:shd w:val="clear" w:color="auto" w:fill="EDEDED" w:themeFill="accent3" w:themeFillTint="33"/>
          </w:tcPr>
          <w:p w14:paraId="79CA603C" w14:textId="77777777" w:rsidR="000B5413" w:rsidRPr="00CA7BC4" w:rsidRDefault="000B5413" w:rsidP="0046000C">
            <w:pPr>
              <w:rPr>
                <w:rFonts w:cs="Times New Roman"/>
                <w:i/>
                <w:iCs/>
                <w:szCs w:val="24"/>
                <w:lang w:val="ro-RO"/>
              </w:rPr>
            </w:pPr>
            <w:r w:rsidRPr="00CA7BC4">
              <w:rPr>
                <w:rFonts w:cs="Times New Roman"/>
                <w:i/>
                <w:iCs/>
                <w:color w:val="000000"/>
                <w:szCs w:val="24"/>
                <w:lang w:val="ro-RO" w:eastAsia="ru-RU"/>
              </w:rPr>
              <w:t>Winter Incident</w:t>
            </w:r>
          </w:p>
        </w:tc>
        <w:tc>
          <w:tcPr>
            <w:tcW w:w="782" w:type="pct"/>
            <w:vMerge/>
            <w:vAlign w:val="center"/>
          </w:tcPr>
          <w:p w14:paraId="63DAD11C" w14:textId="77777777" w:rsidR="000B5413" w:rsidRPr="00CA7BC4" w:rsidRDefault="000B5413" w:rsidP="001D2FB9">
            <w:pPr>
              <w:jc w:val="center"/>
              <w:rPr>
                <w:rFonts w:cs="Times New Roman"/>
                <w:szCs w:val="24"/>
                <w:lang w:val="ro-RO"/>
              </w:rPr>
            </w:pPr>
          </w:p>
        </w:tc>
      </w:tr>
      <w:tr w:rsidR="000B5413" w:rsidRPr="00CA7BC4" w14:paraId="4FEF5E77" w14:textId="77777777" w:rsidTr="00C879CE">
        <w:tc>
          <w:tcPr>
            <w:tcW w:w="779" w:type="pct"/>
            <w:vMerge w:val="restart"/>
            <w:vAlign w:val="center"/>
          </w:tcPr>
          <w:p w14:paraId="5D46958D" w14:textId="77777777" w:rsidR="000B5413" w:rsidRPr="00CA7BC4" w:rsidRDefault="000B5413" w:rsidP="001D2FB9">
            <w:pPr>
              <w:jc w:val="center"/>
              <w:rPr>
                <w:rFonts w:cs="Times New Roman"/>
                <w:szCs w:val="24"/>
                <w:lang w:val="ro-RO"/>
              </w:rPr>
            </w:pPr>
            <w:r w:rsidRPr="00CA7BC4">
              <w:rPr>
                <w:rFonts w:cs="Times New Roman"/>
                <w:szCs w:val="24"/>
                <w:lang w:val="ro-RO"/>
              </w:rPr>
              <w:t>16</w:t>
            </w:r>
          </w:p>
        </w:tc>
        <w:tc>
          <w:tcPr>
            <w:tcW w:w="3439" w:type="pct"/>
          </w:tcPr>
          <w:p w14:paraId="77E4189D" w14:textId="77777777" w:rsidR="000B5413" w:rsidRPr="00CA7BC4" w:rsidRDefault="000B5413" w:rsidP="0046000C">
            <w:pPr>
              <w:rPr>
                <w:rFonts w:cs="Times New Roman"/>
                <w:szCs w:val="24"/>
                <w:lang w:val="ro-RO"/>
              </w:rPr>
            </w:pPr>
            <w:bookmarkStart w:id="815" w:name="_Hlk161387934"/>
            <w:r w:rsidRPr="00CA7BC4">
              <w:rPr>
                <w:rFonts w:cs="Times New Roman"/>
                <w:szCs w:val="24"/>
                <w:lang w:val="ro-RO"/>
              </w:rPr>
              <w:t>Defecte multiple cauzate de vreme extremă</w:t>
            </w:r>
            <w:bookmarkEnd w:id="815"/>
          </w:p>
        </w:tc>
        <w:tc>
          <w:tcPr>
            <w:tcW w:w="782" w:type="pct"/>
            <w:vMerge w:val="restart"/>
            <w:vAlign w:val="center"/>
          </w:tcPr>
          <w:p w14:paraId="04912970" w14:textId="77777777" w:rsidR="000B5413" w:rsidRPr="00CA7BC4" w:rsidRDefault="000B5413" w:rsidP="001D2FB9">
            <w:pPr>
              <w:jc w:val="center"/>
              <w:rPr>
                <w:rFonts w:cs="Times New Roman"/>
                <w:szCs w:val="24"/>
                <w:lang w:val="ro-RO"/>
              </w:rPr>
            </w:pPr>
            <w:r w:rsidRPr="00CA7BC4">
              <w:rPr>
                <w:rFonts w:cs="Times New Roman"/>
                <w:szCs w:val="24"/>
                <w:lang w:val="ro-RO"/>
              </w:rPr>
              <w:t>16</w:t>
            </w:r>
          </w:p>
        </w:tc>
      </w:tr>
      <w:tr w:rsidR="000B5413" w:rsidRPr="00CA7BC4" w14:paraId="6E7C3EB3" w14:textId="77777777" w:rsidTr="00C879CE">
        <w:tc>
          <w:tcPr>
            <w:tcW w:w="779" w:type="pct"/>
            <w:vMerge/>
            <w:vAlign w:val="center"/>
          </w:tcPr>
          <w:p w14:paraId="2D07DE96" w14:textId="77777777" w:rsidR="000B5413" w:rsidRPr="00CA7BC4" w:rsidRDefault="000B5413" w:rsidP="001D2FB9">
            <w:pPr>
              <w:jc w:val="center"/>
              <w:rPr>
                <w:rFonts w:cs="Times New Roman"/>
                <w:szCs w:val="24"/>
                <w:lang w:val="ro-RO"/>
              </w:rPr>
            </w:pPr>
          </w:p>
        </w:tc>
        <w:tc>
          <w:tcPr>
            <w:tcW w:w="3439" w:type="pct"/>
            <w:shd w:val="clear" w:color="auto" w:fill="EDEDED" w:themeFill="accent3" w:themeFillTint="33"/>
          </w:tcPr>
          <w:p w14:paraId="21F2F4CA" w14:textId="77777777" w:rsidR="000B5413" w:rsidRPr="00CA7BC4" w:rsidRDefault="000B5413" w:rsidP="0046000C">
            <w:pPr>
              <w:rPr>
                <w:rFonts w:cs="Times New Roman"/>
                <w:i/>
                <w:iCs/>
                <w:szCs w:val="24"/>
                <w:lang w:val="ro-RO"/>
              </w:rPr>
            </w:pPr>
            <w:r w:rsidRPr="00CA7BC4">
              <w:rPr>
                <w:rFonts w:cs="Times New Roman"/>
                <w:i/>
                <w:iCs/>
                <w:color w:val="000000"/>
                <w:szCs w:val="24"/>
                <w:lang w:val="ro-RO" w:eastAsia="ru-RU"/>
              </w:rPr>
              <w:t>Multiple failures caused by extreme weather</w:t>
            </w:r>
          </w:p>
        </w:tc>
        <w:tc>
          <w:tcPr>
            <w:tcW w:w="782" w:type="pct"/>
            <w:vMerge/>
            <w:vAlign w:val="center"/>
          </w:tcPr>
          <w:p w14:paraId="00A5AA20" w14:textId="77777777" w:rsidR="000B5413" w:rsidRPr="00CA7BC4" w:rsidRDefault="000B5413" w:rsidP="001D2FB9">
            <w:pPr>
              <w:jc w:val="center"/>
              <w:rPr>
                <w:rFonts w:cs="Times New Roman"/>
                <w:szCs w:val="24"/>
                <w:lang w:val="ro-RO"/>
              </w:rPr>
            </w:pPr>
          </w:p>
        </w:tc>
      </w:tr>
      <w:tr w:rsidR="000B5413" w:rsidRPr="00CA7BC4" w14:paraId="7477B247" w14:textId="77777777" w:rsidTr="00C879CE">
        <w:tc>
          <w:tcPr>
            <w:tcW w:w="779" w:type="pct"/>
            <w:vMerge w:val="restart"/>
            <w:vAlign w:val="center"/>
          </w:tcPr>
          <w:p w14:paraId="2F7E5842" w14:textId="77777777" w:rsidR="000B5413" w:rsidRPr="00CA7BC4" w:rsidRDefault="000B5413" w:rsidP="001D2FB9">
            <w:pPr>
              <w:jc w:val="center"/>
              <w:rPr>
                <w:rFonts w:cs="Times New Roman"/>
                <w:szCs w:val="24"/>
                <w:lang w:val="ro-RO"/>
              </w:rPr>
            </w:pPr>
            <w:r w:rsidRPr="00CA7BC4">
              <w:rPr>
                <w:rFonts w:cs="Times New Roman"/>
                <w:szCs w:val="24"/>
                <w:lang w:val="ro-RO"/>
              </w:rPr>
              <w:t>17</w:t>
            </w:r>
          </w:p>
        </w:tc>
        <w:tc>
          <w:tcPr>
            <w:tcW w:w="3439" w:type="pct"/>
          </w:tcPr>
          <w:p w14:paraId="1D0CAB54" w14:textId="77777777" w:rsidR="000B5413" w:rsidRPr="00CA7BC4" w:rsidRDefault="000B5413" w:rsidP="0046000C">
            <w:pPr>
              <w:rPr>
                <w:rFonts w:cs="Times New Roman"/>
                <w:szCs w:val="24"/>
                <w:lang w:val="ro-RO"/>
              </w:rPr>
            </w:pPr>
            <w:r w:rsidRPr="00CA7BC4">
              <w:rPr>
                <w:rFonts w:cs="Times New Roman"/>
                <w:szCs w:val="24"/>
                <w:lang w:val="ro-RO"/>
              </w:rPr>
              <w:t>Val de căldură</w:t>
            </w:r>
          </w:p>
        </w:tc>
        <w:tc>
          <w:tcPr>
            <w:tcW w:w="782" w:type="pct"/>
            <w:vMerge w:val="restart"/>
            <w:vAlign w:val="center"/>
          </w:tcPr>
          <w:p w14:paraId="0A1576B5" w14:textId="77777777" w:rsidR="000B5413" w:rsidRPr="00CA7BC4" w:rsidRDefault="000B5413" w:rsidP="001D2FB9">
            <w:pPr>
              <w:jc w:val="center"/>
              <w:rPr>
                <w:rFonts w:cs="Times New Roman"/>
                <w:szCs w:val="24"/>
                <w:lang w:val="ro-RO"/>
              </w:rPr>
            </w:pPr>
            <w:r w:rsidRPr="00CA7BC4">
              <w:rPr>
                <w:rFonts w:cs="Times New Roman"/>
                <w:szCs w:val="24"/>
                <w:lang w:val="ro-RO"/>
              </w:rPr>
              <w:t>28</w:t>
            </w:r>
          </w:p>
        </w:tc>
      </w:tr>
      <w:tr w:rsidR="000B5413" w:rsidRPr="00CA7BC4" w14:paraId="08068409" w14:textId="77777777" w:rsidTr="00C879CE">
        <w:tc>
          <w:tcPr>
            <w:tcW w:w="779" w:type="pct"/>
            <w:vMerge/>
            <w:vAlign w:val="center"/>
          </w:tcPr>
          <w:p w14:paraId="2EFF344C" w14:textId="77777777" w:rsidR="000B5413" w:rsidRPr="00CA7BC4" w:rsidRDefault="000B5413" w:rsidP="001D2FB9">
            <w:pPr>
              <w:jc w:val="center"/>
              <w:rPr>
                <w:rFonts w:cs="Times New Roman"/>
                <w:szCs w:val="24"/>
                <w:lang w:val="ro-RO"/>
              </w:rPr>
            </w:pPr>
          </w:p>
        </w:tc>
        <w:tc>
          <w:tcPr>
            <w:tcW w:w="3439" w:type="pct"/>
            <w:shd w:val="clear" w:color="auto" w:fill="EDEDED" w:themeFill="accent3" w:themeFillTint="33"/>
          </w:tcPr>
          <w:p w14:paraId="0F860DAC" w14:textId="77777777" w:rsidR="000B5413" w:rsidRPr="00CA7BC4" w:rsidRDefault="000B5413" w:rsidP="0046000C">
            <w:pPr>
              <w:rPr>
                <w:rFonts w:cs="Times New Roman"/>
                <w:i/>
                <w:iCs/>
                <w:szCs w:val="24"/>
                <w:lang w:val="ro-RO"/>
              </w:rPr>
            </w:pPr>
            <w:r w:rsidRPr="00CA7BC4">
              <w:rPr>
                <w:rFonts w:cs="Times New Roman"/>
                <w:i/>
                <w:iCs/>
                <w:szCs w:val="24"/>
                <w:lang w:val="ro-RO"/>
              </w:rPr>
              <w:t>Heatwave</w:t>
            </w:r>
          </w:p>
        </w:tc>
        <w:tc>
          <w:tcPr>
            <w:tcW w:w="782" w:type="pct"/>
            <w:vMerge/>
            <w:vAlign w:val="center"/>
          </w:tcPr>
          <w:p w14:paraId="24C72C98" w14:textId="77777777" w:rsidR="000B5413" w:rsidRPr="00CA7BC4" w:rsidRDefault="000B5413" w:rsidP="001D2FB9">
            <w:pPr>
              <w:jc w:val="center"/>
              <w:rPr>
                <w:rFonts w:cs="Times New Roman"/>
                <w:szCs w:val="24"/>
                <w:lang w:val="ro-RO"/>
              </w:rPr>
            </w:pPr>
          </w:p>
        </w:tc>
      </w:tr>
      <w:tr w:rsidR="000B5413" w:rsidRPr="00CA7BC4" w14:paraId="42757392" w14:textId="77777777" w:rsidTr="00C879CE">
        <w:tc>
          <w:tcPr>
            <w:tcW w:w="779" w:type="pct"/>
            <w:vMerge w:val="restart"/>
            <w:vAlign w:val="center"/>
          </w:tcPr>
          <w:p w14:paraId="7D040550" w14:textId="77777777" w:rsidR="000B5413" w:rsidRPr="00CA7BC4" w:rsidRDefault="000B5413" w:rsidP="001D2FB9">
            <w:pPr>
              <w:jc w:val="center"/>
              <w:rPr>
                <w:rFonts w:cs="Times New Roman"/>
                <w:szCs w:val="24"/>
                <w:lang w:val="ro-RO"/>
              </w:rPr>
            </w:pPr>
            <w:r w:rsidRPr="00CA7BC4">
              <w:rPr>
                <w:rFonts w:cs="Times New Roman"/>
                <w:szCs w:val="24"/>
                <w:lang w:val="ro-RO"/>
              </w:rPr>
              <w:t>18</w:t>
            </w:r>
          </w:p>
        </w:tc>
        <w:tc>
          <w:tcPr>
            <w:tcW w:w="3439" w:type="pct"/>
          </w:tcPr>
          <w:p w14:paraId="1E4CC92C" w14:textId="6E486C42" w:rsidR="000B5413" w:rsidRPr="00CA7BC4" w:rsidRDefault="000B5413" w:rsidP="0046000C">
            <w:pPr>
              <w:rPr>
                <w:rFonts w:cs="Times New Roman"/>
                <w:szCs w:val="24"/>
                <w:lang w:val="ro-RO"/>
              </w:rPr>
            </w:pPr>
            <w:r w:rsidRPr="00CA7BC4">
              <w:rPr>
                <w:rFonts w:cs="Times New Roman"/>
                <w:color w:val="000000"/>
                <w:szCs w:val="24"/>
                <w:lang w:val="ro-RO" w:eastAsia="ru-RU"/>
              </w:rPr>
              <w:t xml:space="preserve">Perioada </w:t>
            </w:r>
            <w:r w:rsidR="007A3CF3" w:rsidRPr="00CA7BC4">
              <w:rPr>
                <w:rFonts w:cs="Times New Roman"/>
                <w:color w:val="000000"/>
                <w:szCs w:val="24"/>
                <w:lang w:val="ro-RO" w:eastAsia="ru-RU"/>
              </w:rPr>
              <w:t xml:space="preserve">de </w:t>
            </w:r>
            <w:r w:rsidRPr="00CA7BC4">
              <w:rPr>
                <w:rFonts w:cs="Times New Roman"/>
                <w:color w:val="000000"/>
                <w:szCs w:val="24"/>
                <w:lang w:val="ro-RO" w:eastAsia="ru-RU"/>
              </w:rPr>
              <w:t xml:space="preserve"> secetă</w:t>
            </w:r>
          </w:p>
        </w:tc>
        <w:tc>
          <w:tcPr>
            <w:tcW w:w="782" w:type="pct"/>
            <w:vMerge w:val="restart"/>
            <w:vAlign w:val="center"/>
          </w:tcPr>
          <w:p w14:paraId="02CE6140" w14:textId="77777777" w:rsidR="000B5413" w:rsidRPr="00CA7BC4" w:rsidRDefault="000B5413" w:rsidP="001D2FB9">
            <w:pPr>
              <w:jc w:val="center"/>
              <w:rPr>
                <w:rFonts w:cs="Times New Roman"/>
                <w:szCs w:val="24"/>
                <w:lang w:val="ro-RO"/>
              </w:rPr>
            </w:pPr>
            <w:r w:rsidRPr="00CA7BC4">
              <w:rPr>
                <w:rFonts w:cs="Times New Roman"/>
                <w:szCs w:val="24"/>
                <w:lang w:val="ro-RO"/>
              </w:rPr>
              <w:t>29</w:t>
            </w:r>
          </w:p>
        </w:tc>
      </w:tr>
      <w:tr w:rsidR="000B5413" w:rsidRPr="00CA7BC4" w14:paraId="3792A1B9" w14:textId="77777777" w:rsidTr="00B47C0E">
        <w:tc>
          <w:tcPr>
            <w:tcW w:w="779" w:type="pct"/>
            <w:vMerge/>
          </w:tcPr>
          <w:p w14:paraId="2EDF7F09" w14:textId="77777777" w:rsidR="000B5413" w:rsidRPr="00CA7BC4" w:rsidRDefault="000B5413" w:rsidP="0046000C">
            <w:pPr>
              <w:jc w:val="center"/>
              <w:rPr>
                <w:rFonts w:cs="Times New Roman"/>
                <w:szCs w:val="24"/>
                <w:lang w:val="ro-RO"/>
              </w:rPr>
            </w:pPr>
          </w:p>
        </w:tc>
        <w:tc>
          <w:tcPr>
            <w:tcW w:w="3439" w:type="pct"/>
            <w:shd w:val="clear" w:color="auto" w:fill="EDEDED" w:themeFill="accent3" w:themeFillTint="33"/>
          </w:tcPr>
          <w:p w14:paraId="4F194254" w14:textId="77777777" w:rsidR="000B5413" w:rsidRPr="00CA7BC4" w:rsidRDefault="000B5413" w:rsidP="0046000C">
            <w:pPr>
              <w:rPr>
                <w:rFonts w:cs="Times New Roman"/>
                <w:i/>
                <w:iCs/>
                <w:szCs w:val="24"/>
                <w:lang w:val="ro-RO"/>
              </w:rPr>
            </w:pPr>
            <w:r w:rsidRPr="00CA7BC4">
              <w:rPr>
                <w:rFonts w:cs="Times New Roman"/>
                <w:i/>
                <w:iCs/>
                <w:color w:val="000000"/>
                <w:szCs w:val="24"/>
                <w:lang w:val="ro-RO" w:eastAsia="ru-RU"/>
              </w:rPr>
              <w:t>Dry period</w:t>
            </w:r>
          </w:p>
        </w:tc>
        <w:tc>
          <w:tcPr>
            <w:tcW w:w="782" w:type="pct"/>
            <w:vMerge/>
          </w:tcPr>
          <w:p w14:paraId="171263FD" w14:textId="77777777" w:rsidR="000B5413" w:rsidRPr="00CA7BC4" w:rsidRDefault="000B5413" w:rsidP="0046000C">
            <w:pPr>
              <w:jc w:val="center"/>
              <w:rPr>
                <w:rFonts w:cs="Times New Roman"/>
                <w:szCs w:val="24"/>
                <w:lang w:val="ro-RO"/>
              </w:rPr>
            </w:pPr>
          </w:p>
        </w:tc>
      </w:tr>
      <w:tr w:rsidR="000B5413" w:rsidRPr="00CA7BC4" w14:paraId="014AC626" w14:textId="77777777" w:rsidTr="00B47C0E">
        <w:tc>
          <w:tcPr>
            <w:tcW w:w="5000" w:type="pct"/>
            <w:gridSpan w:val="3"/>
            <w:shd w:val="clear" w:color="auto" w:fill="EDEDED" w:themeFill="accent3" w:themeFillTint="33"/>
          </w:tcPr>
          <w:p w14:paraId="0F53149F" w14:textId="77777777" w:rsidR="000B5413" w:rsidRPr="00CA7BC4" w:rsidRDefault="000B5413" w:rsidP="0046000C">
            <w:pPr>
              <w:jc w:val="center"/>
              <w:rPr>
                <w:rFonts w:cs="Times New Roman"/>
                <w:b/>
                <w:bCs/>
                <w:szCs w:val="24"/>
                <w:u w:val="single"/>
                <w:lang w:val="ro-RO" w:eastAsia="en-GB"/>
              </w:rPr>
            </w:pPr>
            <w:bookmarkStart w:id="816" w:name="_Hlk161387143"/>
            <w:r w:rsidRPr="00CA7BC4">
              <w:rPr>
                <w:rFonts w:cs="Times New Roman"/>
                <w:b/>
                <w:bCs/>
                <w:szCs w:val="24"/>
                <w:u w:val="single"/>
                <w:lang w:val="ro-RO" w:eastAsia="en-GB"/>
              </w:rPr>
              <w:t>Defecțiune tehnică</w:t>
            </w:r>
            <w:bookmarkEnd w:id="816"/>
          </w:p>
        </w:tc>
      </w:tr>
      <w:tr w:rsidR="000B5413" w:rsidRPr="00CA7BC4" w14:paraId="4349CD8E" w14:textId="77777777" w:rsidTr="00C879CE">
        <w:tc>
          <w:tcPr>
            <w:tcW w:w="779" w:type="pct"/>
            <w:vMerge w:val="restart"/>
            <w:vAlign w:val="center"/>
          </w:tcPr>
          <w:p w14:paraId="2CA03DA1" w14:textId="77777777" w:rsidR="000B5413" w:rsidRPr="00CA7BC4" w:rsidRDefault="000B5413" w:rsidP="001D2FB9">
            <w:pPr>
              <w:jc w:val="center"/>
              <w:rPr>
                <w:rFonts w:cs="Times New Roman"/>
                <w:szCs w:val="24"/>
                <w:lang w:val="ro-RO"/>
              </w:rPr>
            </w:pPr>
            <w:r w:rsidRPr="00CA7BC4">
              <w:rPr>
                <w:rFonts w:cs="Times New Roman"/>
                <w:szCs w:val="24"/>
                <w:lang w:val="ro-RO"/>
              </w:rPr>
              <w:t>19</w:t>
            </w:r>
          </w:p>
        </w:tc>
        <w:tc>
          <w:tcPr>
            <w:tcW w:w="3439" w:type="pct"/>
          </w:tcPr>
          <w:p w14:paraId="1A690835" w14:textId="6B6E09C6" w:rsidR="000B5413" w:rsidRPr="00CA7BC4" w:rsidRDefault="000B5413" w:rsidP="0046000C">
            <w:pPr>
              <w:rPr>
                <w:rFonts w:cs="Times New Roman"/>
                <w:szCs w:val="24"/>
                <w:lang w:val="ro-RO"/>
              </w:rPr>
            </w:pPr>
            <w:bookmarkStart w:id="817" w:name="_Hlk161387998"/>
            <w:r w:rsidRPr="00CA7BC4">
              <w:rPr>
                <w:rFonts w:cs="Times New Roman"/>
                <w:szCs w:val="24"/>
                <w:lang w:val="ro-RO"/>
              </w:rPr>
              <w:t xml:space="preserve">Defecțiune tehnică locală </w:t>
            </w:r>
            <w:r w:rsidR="007A3CF3" w:rsidRPr="00CA7BC4">
              <w:rPr>
                <w:rFonts w:cs="Times New Roman"/>
                <w:szCs w:val="24"/>
                <w:lang w:val="ro-RO"/>
              </w:rPr>
              <w:t xml:space="preserve">de </w:t>
            </w:r>
            <w:r w:rsidRPr="00CA7BC4">
              <w:rPr>
                <w:rFonts w:cs="Times New Roman"/>
                <w:szCs w:val="24"/>
                <w:lang w:val="ro-RO"/>
              </w:rPr>
              <w:t>importanță regională</w:t>
            </w:r>
            <w:bookmarkEnd w:id="817"/>
          </w:p>
        </w:tc>
        <w:tc>
          <w:tcPr>
            <w:tcW w:w="782" w:type="pct"/>
            <w:vMerge w:val="restart"/>
            <w:vAlign w:val="center"/>
          </w:tcPr>
          <w:p w14:paraId="4A6C9981" w14:textId="77777777" w:rsidR="000B5413" w:rsidRPr="00CA7BC4" w:rsidRDefault="000B5413" w:rsidP="001D2FB9">
            <w:pPr>
              <w:jc w:val="center"/>
              <w:rPr>
                <w:rFonts w:cs="Times New Roman"/>
                <w:szCs w:val="24"/>
                <w:lang w:val="ro-RO"/>
              </w:rPr>
            </w:pPr>
            <w:r w:rsidRPr="00CA7BC4">
              <w:rPr>
                <w:rFonts w:cs="Times New Roman"/>
                <w:szCs w:val="24"/>
                <w:lang w:val="ro-RO"/>
              </w:rPr>
              <w:t>15</w:t>
            </w:r>
          </w:p>
        </w:tc>
      </w:tr>
      <w:tr w:rsidR="000B5413" w:rsidRPr="00CA7BC4" w14:paraId="170F553E" w14:textId="77777777" w:rsidTr="00C879CE">
        <w:tc>
          <w:tcPr>
            <w:tcW w:w="779" w:type="pct"/>
            <w:vMerge/>
            <w:vAlign w:val="center"/>
          </w:tcPr>
          <w:p w14:paraId="015FA119" w14:textId="77777777" w:rsidR="000B5413" w:rsidRPr="00CA7BC4" w:rsidRDefault="000B5413" w:rsidP="001D2FB9">
            <w:pPr>
              <w:jc w:val="center"/>
              <w:rPr>
                <w:rFonts w:cs="Times New Roman"/>
                <w:szCs w:val="24"/>
                <w:lang w:val="ro-RO"/>
              </w:rPr>
            </w:pPr>
          </w:p>
        </w:tc>
        <w:tc>
          <w:tcPr>
            <w:tcW w:w="3439" w:type="pct"/>
            <w:shd w:val="clear" w:color="auto" w:fill="EDEDED" w:themeFill="accent3" w:themeFillTint="33"/>
          </w:tcPr>
          <w:p w14:paraId="4CB3EDC2" w14:textId="77777777" w:rsidR="000B5413" w:rsidRPr="00CA7BC4" w:rsidRDefault="000B5413" w:rsidP="0046000C">
            <w:pPr>
              <w:rPr>
                <w:rFonts w:cs="Times New Roman"/>
                <w:i/>
                <w:iCs/>
                <w:szCs w:val="24"/>
                <w:lang w:val="ro-RO"/>
              </w:rPr>
            </w:pPr>
            <w:r w:rsidRPr="00CA7BC4">
              <w:rPr>
                <w:rFonts w:cs="Times New Roman"/>
                <w:i/>
                <w:iCs/>
                <w:color w:val="000000"/>
                <w:szCs w:val="24"/>
                <w:lang w:val="ro-RO" w:eastAsia="ru-RU"/>
              </w:rPr>
              <w:t>Local technical failure with regional importance</w:t>
            </w:r>
          </w:p>
        </w:tc>
        <w:tc>
          <w:tcPr>
            <w:tcW w:w="782" w:type="pct"/>
            <w:vMerge/>
            <w:vAlign w:val="center"/>
          </w:tcPr>
          <w:p w14:paraId="2DB515BA" w14:textId="77777777" w:rsidR="000B5413" w:rsidRPr="00CA7BC4" w:rsidRDefault="000B5413" w:rsidP="001D2FB9">
            <w:pPr>
              <w:jc w:val="center"/>
              <w:rPr>
                <w:rFonts w:cs="Times New Roman"/>
                <w:szCs w:val="24"/>
                <w:lang w:val="ro-RO"/>
              </w:rPr>
            </w:pPr>
          </w:p>
        </w:tc>
      </w:tr>
      <w:tr w:rsidR="000B5413" w:rsidRPr="00CA7BC4" w14:paraId="318350F6" w14:textId="77777777" w:rsidTr="00C879CE">
        <w:tc>
          <w:tcPr>
            <w:tcW w:w="779" w:type="pct"/>
            <w:vMerge w:val="restart"/>
            <w:vAlign w:val="center"/>
          </w:tcPr>
          <w:p w14:paraId="4245E8BD" w14:textId="77777777" w:rsidR="000B5413" w:rsidRPr="00CA7BC4" w:rsidRDefault="000B5413" w:rsidP="001D2FB9">
            <w:pPr>
              <w:jc w:val="center"/>
              <w:rPr>
                <w:rFonts w:cs="Times New Roman"/>
                <w:szCs w:val="24"/>
                <w:lang w:val="ro-RO"/>
              </w:rPr>
            </w:pPr>
            <w:r w:rsidRPr="00CA7BC4">
              <w:rPr>
                <w:rFonts w:cs="Times New Roman"/>
                <w:szCs w:val="24"/>
                <w:lang w:val="ro-RO"/>
              </w:rPr>
              <w:t>20</w:t>
            </w:r>
          </w:p>
        </w:tc>
        <w:tc>
          <w:tcPr>
            <w:tcW w:w="3439" w:type="pct"/>
          </w:tcPr>
          <w:p w14:paraId="0EFE83DD" w14:textId="17531B80" w:rsidR="000B5413" w:rsidRPr="00CA7BC4" w:rsidRDefault="007A3CF3" w:rsidP="0046000C">
            <w:pPr>
              <w:rPr>
                <w:rFonts w:cs="Times New Roman"/>
                <w:szCs w:val="24"/>
                <w:lang w:val="ro-RO"/>
              </w:rPr>
            </w:pPr>
            <w:r w:rsidRPr="00CA7BC4">
              <w:rPr>
                <w:rFonts w:cs="Times New Roman"/>
                <w:szCs w:val="24"/>
                <w:lang w:val="ro-RO"/>
              </w:rPr>
              <w:t>Mutiple d</w:t>
            </w:r>
            <w:r w:rsidR="000B5413" w:rsidRPr="00CA7BC4">
              <w:rPr>
                <w:rFonts w:cs="Times New Roman"/>
                <w:szCs w:val="24"/>
                <w:lang w:val="ro-RO"/>
              </w:rPr>
              <w:t>efecțiuni simultane</w:t>
            </w:r>
          </w:p>
        </w:tc>
        <w:tc>
          <w:tcPr>
            <w:tcW w:w="782" w:type="pct"/>
            <w:vMerge w:val="restart"/>
            <w:vAlign w:val="center"/>
          </w:tcPr>
          <w:p w14:paraId="551569A9" w14:textId="77777777" w:rsidR="000B5413" w:rsidRPr="00CA7BC4" w:rsidRDefault="000B5413" w:rsidP="001D2FB9">
            <w:pPr>
              <w:jc w:val="center"/>
              <w:rPr>
                <w:rFonts w:cs="Times New Roman"/>
                <w:szCs w:val="24"/>
                <w:lang w:val="ro-RO"/>
              </w:rPr>
            </w:pPr>
            <w:r w:rsidRPr="00CA7BC4">
              <w:rPr>
                <w:rFonts w:cs="Times New Roman"/>
                <w:szCs w:val="24"/>
                <w:lang w:val="ro-RO"/>
              </w:rPr>
              <w:t>18</w:t>
            </w:r>
          </w:p>
        </w:tc>
      </w:tr>
      <w:tr w:rsidR="000B5413" w:rsidRPr="00CA7BC4" w14:paraId="77724868" w14:textId="77777777" w:rsidTr="00C879CE">
        <w:tc>
          <w:tcPr>
            <w:tcW w:w="779" w:type="pct"/>
            <w:vMerge/>
            <w:vAlign w:val="center"/>
          </w:tcPr>
          <w:p w14:paraId="15C5BBAC" w14:textId="77777777" w:rsidR="000B5413" w:rsidRPr="00CA7BC4" w:rsidRDefault="000B5413" w:rsidP="001D2FB9">
            <w:pPr>
              <w:jc w:val="center"/>
              <w:rPr>
                <w:rFonts w:cs="Times New Roman"/>
                <w:szCs w:val="24"/>
                <w:lang w:val="ro-RO"/>
              </w:rPr>
            </w:pPr>
          </w:p>
        </w:tc>
        <w:tc>
          <w:tcPr>
            <w:tcW w:w="3439" w:type="pct"/>
            <w:shd w:val="clear" w:color="auto" w:fill="EDEDED" w:themeFill="accent3" w:themeFillTint="33"/>
          </w:tcPr>
          <w:p w14:paraId="5DBD61D7" w14:textId="77777777" w:rsidR="000B5413" w:rsidRPr="00CA7BC4" w:rsidRDefault="000B5413" w:rsidP="0046000C">
            <w:pPr>
              <w:rPr>
                <w:rFonts w:cs="Times New Roman"/>
                <w:i/>
                <w:iCs/>
                <w:szCs w:val="24"/>
                <w:lang w:val="ro-RO"/>
              </w:rPr>
            </w:pPr>
            <w:r w:rsidRPr="00CA7BC4">
              <w:rPr>
                <w:rFonts w:cs="Times New Roman"/>
                <w:i/>
                <w:iCs/>
                <w:color w:val="000000"/>
                <w:szCs w:val="24"/>
                <w:lang w:val="ro-RO" w:eastAsia="ru-RU"/>
              </w:rPr>
              <w:t>Simultaneous multiple failures</w:t>
            </w:r>
          </w:p>
        </w:tc>
        <w:tc>
          <w:tcPr>
            <w:tcW w:w="782" w:type="pct"/>
            <w:vMerge/>
            <w:vAlign w:val="center"/>
          </w:tcPr>
          <w:p w14:paraId="455F6353" w14:textId="77777777" w:rsidR="000B5413" w:rsidRPr="00CA7BC4" w:rsidRDefault="000B5413" w:rsidP="001D2FB9">
            <w:pPr>
              <w:jc w:val="center"/>
              <w:rPr>
                <w:rFonts w:cs="Times New Roman"/>
                <w:szCs w:val="24"/>
                <w:lang w:val="ro-RO"/>
              </w:rPr>
            </w:pPr>
          </w:p>
        </w:tc>
      </w:tr>
      <w:tr w:rsidR="000B5413" w:rsidRPr="00CA7BC4" w14:paraId="09FE235C" w14:textId="77777777" w:rsidTr="00C879CE">
        <w:tc>
          <w:tcPr>
            <w:tcW w:w="779" w:type="pct"/>
            <w:vMerge w:val="restart"/>
            <w:vAlign w:val="center"/>
          </w:tcPr>
          <w:p w14:paraId="7650B524" w14:textId="77777777" w:rsidR="000B5413" w:rsidRPr="00CA7BC4" w:rsidRDefault="000B5413" w:rsidP="001D2FB9">
            <w:pPr>
              <w:jc w:val="center"/>
              <w:rPr>
                <w:rFonts w:cs="Times New Roman"/>
                <w:szCs w:val="24"/>
                <w:lang w:val="ro-RO"/>
              </w:rPr>
            </w:pPr>
            <w:r w:rsidRPr="00CA7BC4">
              <w:rPr>
                <w:rFonts w:cs="Times New Roman"/>
                <w:szCs w:val="24"/>
                <w:lang w:val="ro-RO"/>
              </w:rPr>
              <w:t>21</w:t>
            </w:r>
          </w:p>
        </w:tc>
        <w:tc>
          <w:tcPr>
            <w:tcW w:w="3439" w:type="pct"/>
          </w:tcPr>
          <w:p w14:paraId="11420D8F" w14:textId="77777777" w:rsidR="000B5413" w:rsidRPr="00CA7BC4" w:rsidRDefault="000B5413" w:rsidP="0046000C">
            <w:pPr>
              <w:rPr>
                <w:rFonts w:cs="Times New Roman"/>
                <w:szCs w:val="24"/>
                <w:lang w:val="ro-RO"/>
              </w:rPr>
            </w:pPr>
            <w:r w:rsidRPr="00CA7BC4">
              <w:rPr>
                <w:rFonts w:cs="Times New Roman"/>
                <w:color w:val="000000"/>
                <w:szCs w:val="24"/>
                <w:lang w:val="ro-RO" w:eastAsia="ru-RU"/>
              </w:rPr>
              <w:t>Defecțiune în serie a echipamentului</w:t>
            </w:r>
          </w:p>
        </w:tc>
        <w:tc>
          <w:tcPr>
            <w:tcW w:w="782" w:type="pct"/>
            <w:vMerge w:val="restart"/>
            <w:vAlign w:val="center"/>
          </w:tcPr>
          <w:p w14:paraId="2E0ED495" w14:textId="77777777" w:rsidR="000B5413" w:rsidRPr="00CA7BC4" w:rsidRDefault="000B5413" w:rsidP="001D2FB9">
            <w:pPr>
              <w:jc w:val="center"/>
              <w:rPr>
                <w:rFonts w:cs="Times New Roman"/>
                <w:szCs w:val="24"/>
                <w:lang w:val="ro-RO"/>
              </w:rPr>
            </w:pPr>
            <w:r w:rsidRPr="00CA7BC4">
              <w:rPr>
                <w:rFonts w:cs="Times New Roman"/>
                <w:szCs w:val="24"/>
                <w:lang w:val="ro-RO"/>
              </w:rPr>
              <w:t>22</w:t>
            </w:r>
          </w:p>
        </w:tc>
      </w:tr>
      <w:tr w:rsidR="000B5413" w:rsidRPr="00CA7BC4" w14:paraId="7D779506" w14:textId="77777777" w:rsidTr="00B47C0E">
        <w:tc>
          <w:tcPr>
            <w:tcW w:w="779" w:type="pct"/>
            <w:vMerge/>
          </w:tcPr>
          <w:p w14:paraId="759F41FB" w14:textId="77777777" w:rsidR="000B5413" w:rsidRPr="00CA7BC4" w:rsidRDefault="000B5413" w:rsidP="0046000C">
            <w:pPr>
              <w:jc w:val="center"/>
              <w:rPr>
                <w:rFonts w:cs="Times New Roman"/>
                <w:szCs w:val="24"/>
                <w:lang w:val="ro-RO"/>
              </w:rPr>
            </w:pPr>
          </w:p>
        </w:tc>
        <w:tc>
          <w:tcPr>
            <w:tcW w:w="3439" w:type="pct"/>
            <w:shd w:val="clear" w:color="auto" w:fill="EDEDED" w:themeFill="accent3" w:themeFillTint="33"/>
          </w:tcPr>
          <w:p w14:paraId="79B337E9" w14:textId="77777777" w:rsidR="000B5413" w:rsidRPr="00CA7BC4" w:rsidRDefault="000B5413" w:rsidP="0046000C">
            <w:pPr>
              <w:rPr>
                <w:rFonts w:cs="Times New Roman"/>
                <w:i/>
                <w:iCs/>
                <w:szCs w:val="24"/>
                <w:lang w:val="ro-RO"/>
              </w:rPr>
            </w:pPr>
            <w:r w:rsidRPr="00CA7BC4">
              <w:rPr>
                <w:rFonts w:cs="Times New Roman"/>
                <w:i/>
                <w:iCs/>
                <w:color w:val="000000"/>
                <w:szCs w:val="24"/>
                <w:lang w:val="ro-RO" w:eastAsia="en-GB"/>
              </w:rPr>
              <w:t>Serial equipment failure</w:t>
            </w:r>
          </w:p>
        </w:tc>
        <w:tc>
          <w:tcPr>
            <w:tcW w:w="782" w:type="pct"/>
            <w:vMerge/>
          </w:tcPr>
          <w:p w14:paraId="6B74DE0D" w14:textId="77777777" w:rsidR="000B5413" w:rsidRPr="00CA7BC4" w:rsidRDefault="000B5413" w:rsidP="0046000C">
            <w:pPr>
              <w:jc w:val="center"/>
              <w:rPr>
                <w:rFonts w:cs="Times New Roman"/>
                <w:szCs w:val="24"/>
                <w:lang w:val="ro-RO"/>
              </w:rPr>
            </w:pPr>
          </w:p>
        </w:tc>
      </w:tr>
      <w:tr w:rsidR="000B5413" w:rsidRPr="00CA7BC4" w14:paraId="782AF595" w14:textId="77777777" w:rsidTr="00B47C0E">
        <w:tc>
          <w:tcPr>
            <w:tcW w:w="5000" w:type="pct"/>
            <w:gridSpan w:val="3"/>
            <w:shd w:val="clear" w:color="auto" w:fill="EDEDED" w:themeFill="accent3" w:themeFillTint="33"/>
          </w:tcPr>
          <w:p w14:paraId="6F9D1491" w14:textId="77777777" w:rsidR="000B5413" w:rsidRPr="00CA7BC4" w:rsidRDefault="000B5413" w:rsidP="0046000C">
            <w:pPr>
              <w:jc w:val="center"/>
              <w:rPr>
                <w:rFonts w:cs="Times New Roman"/>
                <w:b/>
                <w:bCs/>
                <w:szCs w:val="24"/>
                <w:u w:val="single"/>
                <w:lang w:val="ro-RO" w:eastAsia="en-GB"/>
              </w:rPr>
            </w:pPr>
            <w:r w:rsidRPr="00CA7BC4">
              <w:rPr>
                <w:rFonts w:cs="Times New Roman"/>
                <w:b/>
                <w:bCs/>
                <w:szCs w:val="24"/>
                <w:u w:val="single"/>
                <w:lang w:val="ro-RO" w:eastAsia="en-GB"/>
              </w:rPr>
              <w:t>Dezastre naturale</w:t>
            </w:r>
          </w:p>
        </w:tc>
      </w:tr>
      <w:tr w:rsidR="000B5413" w:rsidRPr="00CA7BC4" w14:paraId="284553BB" w14:textId="77777777" w:rsidTr="00C879CE">
        <w:tc>
          <w:tcPr>
            <w:tcW w:w="779" w:type="pct"/>
            <w:vMerge w:val="restart"/>
            <w:vAlign w:val="center"/>
          </w:tcPr>
          <w:p w14:paraId="231C5F86" w14:textId="77777777" w:rsidR="000B5413" w:rsidRPr="00CA7BC4" w:rsidRDefault="000B5413" w:rsidP="001D2FB9">
            <w:pPr>
              <w:jc w:val="center"/>
              <w:rPr>
                <w:rFonts w:cs="Times New Roman"/>
                <w:szCs w:val="24"/>
                <w:lang w:val="ro-RO"/>
              </w:rPr>
            </w:pPr>
            <w:r w:rsidRPr="00CA7BC4">
              <w:rPr>
                <w:rFonts w:cs="Times New Roman"/>
                <w:szCs w:val="24"/>
                <w:lang w:val="ro-RO"/>
              </w:rPr>
              <w:t>22</w:t>
            </w:r>
          </w:p>
        </w:tc>
        <w:tc>
          <w:tcPr>
            <w:tcW w:w="3439" w:type="pct"/>
          </w:tcPr>
          <w:p w14:paraId="12895E0A" w14:textId="77777777" w:rsidR="000B5413" w:rsidRPr="00CA7BC4" w:rsidRDefault="000B5413" w:rsidP="0046000C">
            <w:pPr>
              <w:rPr>
                <w:rFonts w:cs="Times New Roman"/>
                <w:szCs w:val="24"/>
                <w:lang w:val="ro-RO"/>
              </w:rPr>
            </w:pPr>
            <w:bookmarkStart w:id="818" w:name="_Hlk161388029"/>
            <w:r w:rsidRPr="00CA7BC4">
              <w:rPr>
                <w:rFonts w:cs="Times New Roman"/>
                <w:color w:val="000000"/>
                <w:szCs w:val="24"/>
                <w:lang w:val="ro-RO" w:eastAsia="ru-RU"/>
              </w:rPr>
              <w:t>Cutremur</w:t>
            </w:r>
            <w:bookmarkEnd w:id="818"/>
          </w:p>
        </w:tc>
        <w:tc>
          <w:tcPr>
            <w:tcW w:w="782" w:type="pct"/>
            <w:vMerge w:val="restart"/>
            <w:vAlign w:val="center"/>
          </w:tcPr>
          <w:p w14:paraId="3AE96E9D" w14:textId="77777777" w:rsidR="000B5413" w:rsidRPr="00CA7BC4" w:rsidRDefault="000B5413" w:rsidP="001D2FB9">
            <w:pPr>
              <w:jc w:val="center"/>
              <w:rPr>
                <w:rFonts w:cs="Times New Roman"/>
                <w:szCs w:val="24"/>
                <w:lang w:val="ro-RO"/>
              </w:rPr>
            </w:pPr>
            <w:r w:rsidRPr="00CA7BC4">
              <w:rPr>
                <w:rFonts w:cs="Times New Roman"/>
                <w:szCs w:val="24"/>
                <w:lang w:val="ro-RO"/>
              </w:rPr>
              <w:t>30</w:t>
            </w:r>
          </w:p>
        </w:tc>
      </w:tr>
      <w:tr w:rsidR="000B5413" w:rsidRPr="00CA7BC4" w14:paraId="1C810614" w14:textId="77777777" w:rsidTr="00C879CE">
        <w:tc>
          <w:tcPr>
            <w:tcW w:w="779" w:type="pct"/>
            <w:vMerge/>
            <w:vAlign w:val="center"/>
          </w:tcPr>
          <w:p w14:paraId="06A9E67B" w14:textId="77777777" w:rsidR="000B5413" w:rsidRPr="00CA7BC4" w:rsidRDefault="000B5413" w:rsidP="001D2FB9">
            <w:pPr>
              <w:jc w:val="center"/>
              <w:rPr>
                <w:rFonts w:cs="Times New Roman"/>
                <w:szCs w:val="24"/>
                <w:lang w:val="ro-RO"/>
              </w:rPr>
            </w:pPr>
          </w:p>
        </w:tc>
        <w:tc>
          <w:tcPr>
            <w:tcW w:w="3439" w:type="pct"/>
            <w:shd w:val="clear" w:color="auto" w:fill="EDEDED" w:themeFill="accent3" w:themeFillTint="33"/>
          </w:tcPr>
          <w:p w14:paraId="3EFBC357" w14:textId="77777777" w:rsidR="000B5413" w:rsidRPr="00CA7BC4" w:rsidRDefault="000B5413" w:rsidP="0046000C">
            <w:pPr>
              <w:rPr>
                <w:rFonts w:cs="Times New Roman"/>
                <w:i/>
                <w:iCs/>
                <w:szCs w:val="24"/>
                <w:lang w:val="ro-RO"/>
              </w:rPr>
            </w:pPr>
            <w:r w:rsidRPr="00CA7BC4">
              <w:rPr>
                <w:rFonts w:cs="Times New Roman"/>
                <w:i/>
                <w:iCs/>
                <w:color w:val="000000"/>
                <w:szCs w:val="24"/>
                <w:lang w:val="ro-RO" w:eastAsia="en-GB"/>
              </w:rPr>
              <w:t>Earthquake</w:t>
            </w:r>
          </w:p>
        </w:tc>
        <w:tc>
          <w:tcPr>
            <w:tcW w:w="782" w:type="pct"/>
            <w:vMerge/>
            <w:vAlign w:val="center"/>
          </w:tcPr>
          <w:p w14:paraId="5B81C575" w14:textId="77777777" w:rsidR="000B5413" w:rsidRPr="00CA7BC4" w:rsidRDefault="000B5413" w:rsidP="001D2FB9">
            <w:pPr>
              <w:jc w:val="center"/>
              <w:rPr>
                <w:rFonts w:cs="Times New Roman"/>
                <w:szCs w:val="24"/>
                <w:lang w:val="ro-RO"/>
              </w:rPr>
            </w:pPr>
          </w:p>
        </w:tc>
      </w:tr>
      <w:tr w:rsidR="000B5413" w:rsidRPr="00CA7BC4" w14:paraId="1795B3CB" w14:textId="77777777" w:rsidTr="00C879CE">
        <w:tc>
          <w:tcPr>
            <w:tcW w:w="779" w:type="pct"/>
            <w:vMerge w:val="restart"/>
            <w:vAlign w:val="center"/>
          </w:tcPr>
          <w:p w14:paraId="1CD2E850" w14:textId="77777777" w:rsidR="000B5413" w:rsidRPr="00CA7BC4" w:rsidRDefault="000B5413" w:rsidP="001D2FB9">
            <w:pPr>
              <w:jc w:val="center"/>
              <w:rPr>
                <w:rFonts w:cs="Times New Roman"/>
                <w:szCs w:val="24"/>
                <w:lang w:val="ro-RO"/>
              </w:rPr>
            </w:pPr>
            <w:r w:rsidRPr="00CA7BC4">
              <w:rPr>
                <w:rFonts w:cs="Times New Roman"/>
                <w:szCs w:val="24"/>
                <w:lang w:val="ro-RO"/>
              </w:rPr>
              <w:t>23</w:t>
            </w:r>
          </w:p>
        </w:tc>
        <w:tc>
          <w:tcPr>
            <w:tcW w:w="3439" w:type="pct"/>
          </w:tcPr>
          <w:p w14:paraId="6226FDA2" w14:textId="77777777" w:rsidR="000B5413" w:rsidRPr="00CA7BC4" w:rsidRDefault="000B5413" w:rsidP="0046000C">
            <w:pPr>
              <w:rPr>
                <w:rFonts w:cs="Times New Roman"/>
                <w:szCs w:val="24"/>
                <w:lang w:val="ro-RO"/>
              </w:rPr>
            </w:pPr>
            <w:r w:rsidRPr="00CA7BC4">
              <w:rPr>
                <w:rFonts w:cs="Times New Roman"/>
                <w:color w:val="000000"/>
                <w:szCs w:val="24"/>
                <w:lang w:val="ro-RO" w:eastAsia="ru-RU"/>
              </w:rPr>
              <w:t>Incendiu de pădure</w:t>
            </w:r>
          </w:p>
        </w:tc>
        <w:tc>
          <w:tcPr>
            <w:tcW w:w="782" w:type="pct"/>
            <w:vMerge w:val="restart"/>
            <w:vAlign w:val="center"/>
          </w:tcPr>
          <w:p w14:paraId="0CDD0F04" w14:textId="77777777" w:rsidR="000B5413" w:rsidRPr="00CA7BC4" w:rsidRDefault="000B5413" w:rsidP="001D2FB9">
            <w:pPr>
              <w:jc w:val="center"/>
              <w:rPr>
                <w:rFonts w:cs="Times New Roman"/>
                <w:szCs w:val="24"/>
                <w:lang w:val="ro-RO"/>
              </w:rPr>
            </w:pPr>
            <w:r w:rsidRPr="00CA7BC4">
              <w:rPr>
                <w:rFonts w:cs="Times New Roman"/>
                <w:szCs w:val="24"/>
                <w:lang w:val="ro-RO"/>
              </w:rPr>
              <w:t>31</w:t>
            </w:r>
          </w:p>
        </w:tc>
      </w:tr>
      <w:tr w:rsidR="000B5413" w:rsidRPr="00CA7BC4" w14:paraId="34C67860" w14:textId="77777777" w:rsidTr="00C879CE">
        <w:tc>
          <w:tcPr>
            <w:tcW w:w="779" w:type="pct"/>
            <w:vMerge/>
            <w:vAlign w:val="center"/>
          </w:tcPr>
          <w:p w14:paraId="651F3415" w14:textId="77777777" w:rsidR="000B5413" w:rsidRPr="00CA7BC4" w:rsidRDefault="000B5413" w:rsidP="001D2FB9">
            <w:pPr>
              <w:jc w:val="center"/>
              <w:rPr>
                <w:rFonts w:cs="Times New Roman"/>
                <w:szCs w:val="24"/>
                <w:lang w:val="ro-RO"/>
              </w:rPr>
            </w:pPr>
          </w:p>
        </w:tc>
        <w:tc>
          <w:tcPr>
            <w:tcW w:w="3439" w:type="pct"/>
          </w:tcPr>
          <w:p w14:paraId="791DF273" w14:textId="77777777" w:rsidR="000B5413" w:rsidRPr="00CA7BC4" w:rsidRDefault="000B5413" w:rsidP="0046000C">
            <w:pPr>
              <w:rPr>
                <w:rFonts w:cs="Times New Roman"/>
                <w:i/>
                <w:iCs/>
                <w:szCs w:val="24"/>
                <w:lang w:val="ro-RO"/>
              </w:rPr>
            </w:pPr>
            <w:r w:rsidRPr="00CA7BC4">
              <w:rPr>
                <w:rFonts w:cs="Times New Roman"/>
                <w:i/>
                <w:iCs/>
                <w:color w:val="000000"/>
                <w:szCs w:val="24"/>
                <w:lang w:val="ro-RO" w:eastAsia="en-GB"/>
              </w:rPr>
              <w:t>Forest fire</w:t>
            </w:r>
          </w:p>
        </w:tc>
        <w:tc>
          <w:tcPr>
            <w:tcW w:w="782" w:type="pct"/>
            <w:vMerge/>
            <w:vAlign w:val="center"/>
          </w:tcPr>
          <w:p w14:paraId="0CEB2A67" w14:textId="77777777" w:rsidR="000B5413" w:rsidRPr="00CA7BC4" w:rsidRDefault="000B5413" w:rsidP="001D2FB9">
            <w:pPr>
              <w:jc w:val="center"/>
              <w:rPr>
                <w:rFonts w:cs="Times New Roman"/>
                <w:szCs w:val="24"/>
                <w:lang w:val="ro-RO"/>
              </w:rPr>
            </w:pPr>
          </w:p>
        </w:tc>
      </w:tr>
      <w:tr w:rsidR="000B5413" w:rsidRPr="00CA7BC4" w14:paraId="4B5F8C98" w14:textId="77777777" w:rsidTr="00C879CE">
        <w:tc>
          <w:tcPr>
            <w:tcW w:w="779" w:type="pct"/>
            <w:vMerge w:val="restart"/>
            <w:vAlign w:val="center"/>
          </w:tcPr>
          <w:p w14:paraId="3D04D53D" w14:textId="77777777" w:rsidR="000B5413" w:rsidRPr="00CA7BC4" w:rsidRDefault="000B5413" w:rsidP="001D2FB9">
            <w:pPr>
              <w:jc w:val="center"/>
              <w:rPr>
                <w:rFonts w:cs="Times New Roman"/>
                <w:szCs w:val="24"/>
                <w:lang w:val="ro-RO"/>
              </w:rPr>
            </w:pPr>
            <w:r w:rsidRPr="00CA7BC4">
              <w:rPr>
                <w:rFonts w:cs="Times New Roman"/>
                <w:szCs w:val="24"/>
                <w:lang w:val="ro-RO"/>
              </w:rPr>
              <w:t>24</w:t>
            </w:r>
          </w:p>
        </w:tc>
        <w:tc>
          <w:tcPr>
            <w:tcW w:w="3439" w:type="pct"/>
          </w:tcPr>
          <w:p w14:paraId="7D75613E" w14:textId="77777777" w:rsidR="000B5413" w:rsidRPr="00CA7BC4" w:rsidRDefault="000B5413" w:rsidP="0046000C">
            <w:pPr>
              <w:rPr>
                <w:rFonts w:cs="Times New Roman"/>
                <w:szCs w:val="24"/>
                <w:lang w:val="ro-RO"/>
              </w:rPr>
            </w:pPr>
            <w:bookmarkStart w:id="819" w:name="_Hlk161388203"/>
            <w:r w:rsidRPr="00CA7BC4">
              <w:rPr>
                <w:rFonts w:cs="Times New Roman"/>
                <w:color w:val="000000"/>
                <w:szCs w:val="24"/>
                <w:lang w:val="ro-RO" w:eastAsia="ru-RU"/>
              </w:rPr>
              <w:t>Pandemie</w:t>
            </w:r>
            <w:bookmarkEnd w:id="819"/>
          </w:p>
        </w:tc>
        <w:tc>
          <w:tcPr>
            <w:tcW w:w="782" w:type="pct"/>
            <w:vMerge w:val="restart"/>
            <w:vAlign w:val="center"/>
          </w:tcPr>
          <w:p w14:paraId="1B2090CB" w14:textId="77777777" w:rsidR="000B5413" w:rsidRPr="00CA7BC4" w:rsidRDefault="000B5413" w:rsidP="001D2FB9">
            <w:pPr>
              <w:jc w:val="center"/>
              <w:rPr>
                <w:rFonts w:cs="Times New Roman"/>
                <w:szCs w:val="24"/>
                <w:lang w:val="ro-RO"/>
              </w:rPr>
            </w:pPr>
            <w:r w:rsidRPr="00CA7BC4">
              <w:rPr>
                <w:rFonts w:cs="Times New Roman"/>
                <w:szCs w:val="24"/>
                <w:lang w:val="ro-RO"/>
              </w:rPr>
              <w:t>27</w:t>
            </w:r>
          </w:p>
        </w:tc>
      </w:tr>
      <w:tr w:rsidR="000B5413" w:rsidRPr="00CA7BC4" w14:paraId="10E7D3E2" w14:textId="77777777" w:rsidTr="00B47C0E">
        <w:tc>
          <w:tcPr>
            <w:tcW w:w="779" w:type="pct"/>
            <w:vMerge/>
          </w:tcPr>
          <w:p w14:paraId="2BA17CAF" w14:textId="77777777" w:rsidR="000B5413" w:rsidRPr="00CA7BC4" w:rsidRDefault="000B5413" w:rsidP="0046000C">
            <w:pPr>
              <w:jc w:val="center"/>
              <w:rPr>
                <w:rFonts w:cs="Times New Roman"/>
                <w:szCs w:val="24"/>
                <w:lang w:val="ro-RO"/>
              </w:rPr>
            </w:pPr>
          </w:p>
        </w:tc>
        <w:tc>
          <w:tcPr>
            <w:tcW w:w="3439" w:type="pct"/>
            <w:shd w:val="clear" w:color="auto" w:fill="EDEDED" w:themeFill="accent3" w:themeFillTint="33"/>
          </w:tcPr>
          <w:p w14:paraId="6D391AC4" w14:textId="77777777" w:rsidR="000B5413" w:rsidRPr="00CA7BC4" w:rsidRDefault="000B5413" w:rsidP="0046000C">
            <w:pPr>
              <w:rPr>
                <w:rFonts w:cs="Times New Roman"/>
                <w:i/>
                <w:iCs/>
                <w:szCs w:val="24"/>
                <w:lang w:val="ro-RO"/>
              </w:rPr>
            </w:pPr>
            <w:r w:rsidRPr="00CA7BC4">
              <w:rPr>
                <w:rFonts w:cs="Times New Roman"/>
                <w:i/>
                <w:iCs/>
                <w:szCs w:val="24"/>
                <w:lang w:val="ro-RO"/>
              </w:rPr>
              <w:t>Pandemic</w:t>
            </w:r>
          </w:p>
        </w:tc>
        <w:tc>
          <w:tcPr>
            <w:tcW w:w="782" w:type="pct"/>
            <w:vMerge/>
          </w:tcPr>
          <w:p w14:paraId="42C4BF33" w14:textId="77777777" w:rsidR="000B5413" w:rsidRPr="00CA7BC4" w:rsidRDefault="000B5413" w:rsidP="0046000C">
            <w:pPr>
              <w:jc w:val="center"/>
              <w:rPr>
                <w:rFonts w:cs="Times New Roman"/>
                <w:szCs w:val="24"/>
                <w:lang w:val="ro-RO"/>
              </w:rPr>
            </w:pPr>
          </w:p>
        </w:tc>
      </w:tr>
      <w:tr w:rsidR="000B5413" w:rsidRPr="00CA7BC4" w14:paraId="3EE6715C" w14:textId="77777777" w:rsidTr="00B47C0E">
        <w:tc>
          <w:tcPr>
            <w:tcW w:w="5000" w:type="pct"/>
            <w:gridSpan w:val="3"/>
            <w:shd w:val="clear" w:color="auto" w:fill="EDEDED" w:themeFill="accent3" w:themeFillTint="33"/>
          </w:tcPr>
          <w:p w14:paraId="28B83C1A" w14:textId="77777777" w:rsidR="000B5413" w:rsidRPr="00CA7BC4" w:rsidRDefault="000B5413" w:rsidP="0046000C">
            <w:pPr>
              <w:jc w:val="center"/>
              <w:rPr>
                <w:rFonts w:cs="Times New Roman"/>
                <w:b/>
                <w:bCs/>
                <w:szCs w:val="24"/>
                <w:u w:val="single"/>
                <w:lang w:val="ro-RO" w:eastAsia="en-GB"/>
              </w:rPr>
            </w:pPr>
            <w:r w:rsidRPr="00CA7BC4">
              <w:rPr>
                <w:rFonts w:cs="Times New Roman"/>
                <w:b/>
                <w:bCs/>
                <w:szCs w:val="24"/>
                <w:u w:val="single"/>
                <w:lang w:val="ro-RO" w:eastAsia="en-GB"/>
              </w:rPr>
              <w:t>Factori umani</w:t>
            </w:r>
          </w:p>
        </w:tc>
      </w:tr>
      <w:tr w:rsidR="000B5413" w:rsidRPr="00CA7BC4" w14:paraId="2CD34EA0" w14:textId="77777777" w:rsidTr="00C879CE">
        <w:tc>
          <w:tcPr>
            <w:tcW w:w="779" w:type="pct"/>
            <w:vMerge w:val="restart"/>
            <w:vAlign w:val="center"/>
          </w:tcPr>
          <w:p w14:paraId="2997ADF1" w14:textId="77777777" w:rsidR="000B5413" w:rsidRPr="00CA7BC4" w:rsidRDefault="000B5413" w:rsidP="001D2FB9">
            <w:pPr>
              <w:jc w:val="center"/>
              <w:rPr>
                <w:rFonts w:cs="Times New Roman"/>
                <w:szCs w:val="24"/>
                <w:lang w:val="ro-RO"/>
              </w:rPr>
            </w:pPr>
            <w:r w:rsidRPr="00CA7BC4">
              <w:rPr>
                <w:rFonts w:cs="Times New Roman"/>
                <w:szCs w:val="24"/>
                <w:lang w:val="ro-RO"/>
              </w:rPr>
              <w:t>25</w:t>
            </w:r>
          </w:p>
        </w:tc>
        <w:tc>
          <w:tcPr>
            <w:tcW w:w="3439" w:type="pct"/>
          </w:tcPr>
          <w:p w14:paraId="3AF8B005" w14:textId="77777777" w:rsidR="000B5413" w:rsidRPr="00CA7BC4" w:rsidRDefault="000B5413" w:rsidP="0046000C">
            <w:pPr>
              <w:rPr>
                <w:rFonts w:cs="Times New Roman"/>
                <w:szCs w:val="24"/>
                <w:lang w:val="ro-RO"/>
              </w:rPr>
            </w:pPr>
            <w:bookmarkStart w:id="820" w:name="_Hlk161388224"/>
            <w:r w:rsidRPr="00CA7BC4">
              <w:rPr>
                <w:rFonts w:cs="Times New Roman"/>
                <w:color w:val="000000"/>
                <w:szCs w:val="24"/>
                <w:lang w:val="ro-RO" w:eastAsia="ru-RU"/>
              </w:rPr>
              <w:t>Eroare umană</w:t>
            </w:r>
            <w:bookmarkEnd w:id="820"/>
          </w:p>
        </w:tc>
        <w:tc>
          <w:tcPr>
            <w:tcW w:w="782" w:type="pct"/>
            <w:vMerge w:val="restart"/>
            <w:vAlign w:val="center"/>
          </w:tcPr>
          <w:p w14:paraId="718595DE" w14:textId="77777777" w:rsidR="000B5413" w:rsidRPr="00CA7BC4" w:rsidRDefault="000B5413" w:rsidP="001D2FB9">
            <w:pPr>
              <w:jc w:val="center"/>
              <w:rPr>
                <w:rFonts w:cs="Times New Roman"/>
                <w:szCs w:val="24"/>
                <w:lang w:val="ro-RO"/>
              </w:rPr>
            </w:pPr>
            <w:r w:rsidRPr="00CA7BC4">
              <w:rPr>
                <w:rFonts w:cs="Times New Roman"/>
                <w:szCs w:val="24"/>
                <w:lang w:val="ro-RO"/>
              </w:rPr>
              <w:t>20</w:t>
            </w:r>
          </w:p>
        </w:tc>
      </w:tr>
      <w:tr w:rsidR="000B5413" w:rsidRPr="00CA7BC4" w14:paraId="5BACAF7D" w14:textId="77777777" w:rsidTr="00C879CE">
        <w:tc>
          <w:tcPr>
            <w:tcW w:w="779" w:type="pct"/>
            <w:vMerge/>
            <w:vAlign w:val="center"/>
          </w:tcPr>
          <w:p w14:paraId="417C1609" w14:textId="77777777" w:rsidR="000B5413" w:rsidRPr="00CA7BC4" w:rsidRDefault="000B5413" w:rsidP="001D2FB9">
            <w:pPr>
              <w:jc w:val="center"/>
              <w:rPr>
                <w:rFonts w:cs="Times New Roman"/>
                <w:szCs w:val="24"/>
                <w:lang w:val="ro-RO"/>
              </w:rPr>
            </w:pPr>
          </w:p>
        </w:tc>
        <w:tc>
          <w:tcPr>
            <w:tcW w:w="3439" w:type="pct"/>
            <w:shd w:val="clear" w:color="auto" w:fill="EDEDED" w:themeFill="accent3" w:themeFillTint="33"/>
          </w:tcPr>
          <w:p w14:paraId="50661CCD" w14:textId="77777777" w:rsidR="000B5413" w:rsidRPr="00CA7BC4" w:rsidRDefault="000B5413" w:rsidP="0046000C">
            <w:pPr>
              <w:rPr>
                <w:rFonts w:cs="Times New Roman"/>
                <w:i/>
                <w:iCs/>
                <w:szCs w:val="24"/>
                <w:lang w:val="ro-RO"/>
              </w:rPr>
            </w:pPr>
            <w:r w:rsidRPr="00CA7BC4">
              <w:rPr>
                <w:rFonts w:cs="Times New Roman"/>
                <w:i/>
                <w:iCs/>
                <w:color w:val="000000"/>
                <w:szCs w:val="24"/>
                <w:lang w:val="ro-RO" w:eastAsia="ru-RU"/>
              </w:rPr>
              <w:t>Human error</w:t>
            </w:r>
          </w:p>
        </w:tc>
        <w:tc>
          <w:tcPr>
            <w:tcW w:w="782" w:type="pct"/>
            <w:vMerge/>
            <w:vAlign w:val="center"/>
          </w:tcPr>
          <w:p w14:paraId="786BD3E3" w14:textId="77777777" w:rsidR="000B5413" w:rsidRPr="00CA7BC4" w:rsidRDefault="000B5413" w:rsidP="001D2FB9">
            <w:pPr>
              <w:jc w:val="center"/>
              <w:rPr>
                <w:rFonts w:cs="Times New Roman"/>
                <w:szCs w:val="24"/>
                <w:lang w:val="ro-RO"/>
              </w:rPr>
            </w:pPr>
          </w:p>
        </w:tc>
      </w:tr>
      <w:tr w:rsidR="000B5413" w:rsidRPr="00CA7BC4" w14:paraId="1CE1CA88" w14:textId="77777777" w:rsidTr="00C879CE">
        <w:tc>
          <w:tcPr>
            <w:tcW w:w="779" w:type="pct"/>
            <w:vMerge w:val="restart"/>
            <w:vAlign w:val="center"/>
          </w:tcPr>
          <w:p w14:paraId="0AD52A5A" w14:textId="77777777" w:rsidR="000B5413" w:rsidRPr="00CA7BC4" w:rsidRDefault="000B5413" w:rsidP="001D2FB9">
            <w:pPr>
              <w:jc w:val="center"/>
              <w:rPr>
                <w:rFonts w:cs="Times New Roman"/>
                <w:szCs w:val="24"/>
                <w:lang w:val="ro-RO"/>
              </w:rPr>
            </w:pPr>
            <w:r w:rsidRPr="00CA7BC4">
              <w:rPr>
                <w:rFonts w:cs="Times New Roman"/>
                <w:szCs w:val="24"/>
                <w:lang w:val="ro-RO"/>
              </w:rPr>
              <w:t>26</w:t>
            </w:r>
          </w:p>
        </w:tc>
        <w:tc>
          <w:tcPr>
            <w:tcW w:w="3439" w:type="pct"/>
          </w:tcPr>
          <w:p w14:paraId="2EC66D4D" w14:textId="77777777" w:rsidR="000B5413" w:rsidRPr="00CA7BC4" w:rsidRDefault="000B5413" w:rsidP="0046000C">
            <w:pPr>
              <w:rPr>
                <w:rFonts w:cs="Times New Roman"/>
                <w:szCs w:val="24"/>
                <w:lang w:val="ro-RO"/>
              </w:rPr>
            </w:pPr>
            <w:bookmarkStart w:id="821" w:name="_Hlk161388234"/>
            <w:r w:rsidRPr="00CA7BC4">
              <w:rPr>
                <w:rFonts w:cs="Times New Roman"/>
                <w:szCs w:val="24"/>
                <w:lang w:val="ro-RO"/>
              </w:rPr>
              <w:t>Greve, revolte, proteste ale angajaților</w:t>
            </w:r>
            <w:bookmarkEnd w:id="821"/>
          </w:p>
        </w:tc>
        <w:tc>
          <w:tcPr>
            <w:tcW w:w="782" w:type="pct"/>
            <w:vMerge w:val="restart"/>
            <w:vAlign w:val="center"/>
          </w:tcPr>
          <w:p w14:paraId="0D5BFC11" w14:textId="77777777" w:rsidR="000B5413" w:rsidRPr="00CA7BC4" w:rsidRDefault="000B5413" w:rsidP="001D2FB9">
            <w:pPr>
              <w:jc w:val="center"/>
              <w:rPr>
                <w:rFonts w:cs="Times New Roman"/>
                <w:szCs w:val="24"/>
                <w:lang w:val="ro-RO"/>
              </w:rPr>
            </w:pPr>
            <w:r w:rsidRPr="00CA7BC4">
              <w:rPr>
                <w:rFonts w:cs="Times New Roman"/>
                <w:szCs w:val="24"/>
                <w:lang w:val="ro-RO"/>
              </w:rPr>
              <w:t>23</w:t>
            </w:r>
          </w:p>
        </w:tc>
      </w:tr>
      <w:tr w:rsidR="000B5413" w:rsidRPr="00CA7BC4" w14:paraId="1A8F2495" w14:textId="77777777" w:rsidTr="00B47C0E">
        <w:tc>
          <w:tcPr>
            <w:tcW w:w="779" w:type="pct"/>
            <w:vMerge/>
          </w:tcPr>
          <w:p w14:paraId="1D237948" w14:textId="77777777" w:rsidR="000B5413" w:rsidRPr="00CA7BC4" w:rsidRDefault="000B5413" w:rsidP="0046000C">
            <w:pPr>
              <w:jc w:val="center"/>
              <w:rPr>
                <w:rFonts w:cs="Times New Roman"/>
                <w:szCs w:val="24"/>
                <w:lang w:val="ro-RO"/>
              </w:rPr>
            </w:pPr>
          </w:p>
        </w:tc>
        <w:tc>
          <w:tcPr>
            <w:tcW w:w="3439" w:type="pct"/>
            <w:shd w:val="clear" w:color="auto" w:fill="EDEDED" w:themeFill="accent3" w:themeFillTint="33"/>
          </w:tcPr>
          <w:p w14:paraId="74F089A2" w14:textId="77777777" w:rsidR="000B5413" w:rsidRPr="00CA7BC4" w:rsidRDefault="000B5413" w:rsidP="0046000C">
            <w:pPr>
              <w:rPr>
                <w:rFonts w:cs="Times New Roman"/>
                <w:i/>
                <w:iCs/>
                <w:szCs w:val="24"/>
                <w:lang w:val="ro-RO"/>
              </w:rPr>
            </w:pPr>
            <w:r w:rsidRPr="00CA7BC4">
              <w:rPr>
                <w:rFonts w:cs="Times New Roman"/>
                <w:i/>
                <w:iCs/>
                <w:color w:val="000000"/>
                <w:szCs w:val="24"/>
                <w:lang w:val="ro-RO" w:eastAsia="ru-RU"/>
              </w:rPr>
              <w:t>Strike, riots, industrial action</w:t>
            </w:r>
          </w:p>
        </w:tc>
        <w:tc>
          <w:tcPr>
            <w:tcW w:w="782" w:type="pct"/>
            <w:vMerge/>
          </w:tcPr>
          <w:p w14:paraId="4ADCFAD2" w14:textId="77777777" w:rsidR="000B5413" w:rsidRPr="00CA7BC4" w:rsidRDefault="000B5413" w:rsidP="0046000C">
            <w:pPr>
              <w:jc w:val="center"/>
              <w:rPr>
                <w:rFonts w:cs="Times New Roman"/>
                <w:szCs w:val="24"/>
                <w:lang w:val="ro-RO"/>
              </w:rPr>
            </w:pPr>
          </w:p>
        </w:tc>
      </w:tr>
      <w:tr w:rsidR="000B5413" w:rsidRPr="00CA7BC4" w14:paraId="0D29C322" w14:textId="77777777" w:rsidTr="00B47C0E">
        <w:tc>
          <w:tcPr>
            <w:tcW w:w="5000" w:type="pct"/>
            <w:gridSpan w:val="3"/>
            <w:shd w:val="clear" w:color="auto" w:fill="EDEDED" w:themeFill="accent3" w:themeFillTint="33"/>
          </w:tcPr>
          <w:p w14:paraId="007B16E3" w14:textId="77777777" w:rsidR="000B5413" w:rsidRPr="00CA7BC4" w:rsidRDefault="000B5413" w:rsidP="0046000C">
            <w:pPr>
              <w:jc w:val="center"/>
              <w:rPr>
                <w:rFonts w:cs="Times New Roman"/>
                <w:b/>
                <w:bCs/>
                <w:szCs w:val="24"/>
                <w:u w:val="single"/>
                <w:lang w:val="ro-RO" w:eastAsia="en-GB"/>
              </w:rPr>
            </w:pPr>
            <w:r w:rsidRPr="00CA7BC4">
              <w:rPr>
                <w:rFonts w:cs="Times New Roman"/>
                <w:b/>
                <w:bCs/>
                <w:szCs w:val="24"/>
                <w:u w:val="single"/>
                <w:lang w:val="ro-RO" w:eastAsia="en-GB"/>
              </w:rPr>
              <w:t>Altele</w:t>
            </w:r>
          </w:p>
        </w:tc>
      </w:tr>
      <w:tr w:rsidR="000B5413" w:rsidRPr="00CA7BC4" w14:paraId="24025E94" w14:textId="77777777" w:rsidTr="00C879CE">
        <w:tc>
          <w:tcPr>
            <w:tcW w:w="779" w:type="pct"/>
            <w:vMerge w:val="restart"/>
            <w:vAlign w:val="center"/>
          </w:tcPr>
          <w:p w14:paraId="162F9977" w14:textId="77777777" w:rsidR="000B5413" w:rsidRPr="00CA7BC4" w:rsidRDefault="000B5413" w:rsidP="001D2FB9">
            <w:pPr>
              <w:jc w:val="center"/>
              <w:rPr>
                <w:rFonts w:cs="Times New Roman"/>
                <w:szCs w:val="24"/>
                <w:lang w:val="ro-RO"/>
              </w:rPr>
            </w:pPr>
            <w:r w:rsidRPr="00CA7BC4">
              <w:rPr>
                <w:rFonts w:cs="Times New Roman"/>
                <w:szCs w:val="24"/>
                <w:lang w:val="ro-RO"/>
              </w:rPr>
              <w:t>27</w:t>
            </w:r>
          </w:p>
        </w:tc>
        <w:tc>
          <w:tcPr>
            <w:tcW w:w="3439" w:type="pct"/>
          </w:tcPr>
          <w:p w14:paraId="3B1F2C5B" w14:textId="77777777" w:rsidR="000B5413" w:rsidRPr="00CA7BC4" w:rsidRDefault="000B5413" w:rsidP="0046000C">
            <w:pPr>
              <w:rPr>
                <w:rFonts w:cs="Times New Roman"/>
                <w:szCs w:val="24"/>
                <w:lang w:val="ro-RO"/>
              </w:rPr>
            </w:pPr>
            <w:r w:rsidRPr="00CA7BC4">
              <w:rPr>
                <w:rFonts w:cs="Times New Roman"/>
                <w:color w:val="000000"/>
                <w:szCs w:val="24"/>
                <w:lang w:val="ro-RO" w:eastAsia="ru-RU"/>
              </w:rPr>
              <w:t>Complexitatea mecanismelor de control ale sistemului electroenergetic</w:t>
            </w:r>
          </w:p>
        </w:tc>
        <w:tc>
          <w:tcPr>
            <w:tcW w:w="782" w:type="pct"/>
            <w:vMerge w:val="restart"/>
            <w:vAlign w:val="center"/>
          </w:tcPr>
          <w:p w14:paraId="35F57125" w14:textId="77777777" w:rsidR="000B5413" w:rsidRPr="00CA7BC4" w:rsidRDefault="000B5413" w:rsidP="001D2FB9">
            <w:pPr>
              <w:jc w:val="center"/>
              <w:rPr>
                <w:rFonts w:cs="Times New Roman"/>
                <w:szCs w:val="24"/>
                <w:lang w:val="ro-RO"/>
              </w:rPr>
            </w:pPr>
            <w:r w:rsidRPr="00CA7BC4">
              <w:rPr>
                <w:rFonts w:cs="Times New Roman"/>
                <w:szCs w:val="24"/>
                <w:lang w:val="ro-RO"/>
              </w:rPr>
              <w:t>19</w:t>
            </w:r>
          </w:p>
        </w:tc>
      </w:tr>
      <w:tr w:rsidR="000B5413" w:rsidRPr="00CA7BC4" w14:paraId="6011516E" w14:textId="77777777" w:rsidTr="00C879CE">
        <w:tc>
          <w:tcPr>
            <w:tcW w:w="779" w:type="pct"/>
            <w:vMerge/>
            <w:vAlign w:val="center"/>
          </w:tcPr>
          <w:p w14:paraId="09F307D8" w14:textId="77777777" w:rsidR="000B5413" w:rsidRPr="00CA7BC4" w:rsidRDefault="000B5413" w:rsidP="001D2FB9">
            <w:pPr>
              <w:jc w:val="center"/>
              <w:rPr>
                <w:rFonts w:cs="Times New Roman"/>
                <w:szCs w:val="24"/>
                <w:lang w:val="ro-RO"/>
              </w:rPr>
            </w:pPr>
          </w:p>
        </w:tc>
        <w:tc>
          <w:tcPr>
            <w:tcW w:w="3439" w:type="pct"/>
            <w:shd w:val="clear" w:color="auto" w:fill="EDEDED" w:themeFill="accent3" w:themeFillTint="33"/>
          </w:tcPr>
          <w:p w14:paraId="4B80A629" w14:textId="77777777" w:rsidR="000B5413" w:rsidRPr="00CA7BC4" w:rsidRDefault="000B5413" w:rsidP="0046000C">
            <w:pPr>
              <w:rPr>
                <w:rFonts w:cs="Times New Roman"/>
                <w:i/>
                <w:iCs/>
                <w:szCs w:val="24"/>
                <w:lang w:val="ro-RO"/>
              </w:rPr>
            </w:pPr>
            <w:r w:rsidRPr="00CA7BC4">
              <w:rPr>
                <w:rFonts w:cs="Times New Roman"/>
                <w:i/>
                <w:iCs/>
                <w:color w:val="000000"/>
                <w:szCs w:val="24"/>
                <w:lang w:val="ro-RO" w:eastAsia="en-GB"/>
              </w:rPr>
              <w:t>Power system control mechanism complexity</w:t>
            </w:r>
          </w:p>
        </w:tc>
        <w:tc>
          <w:tcPr>
            <w:tcW w:w="782" w:type="pct"/>
            <w:vMerge/>
            <w:vAlign w:val="center"/>
          </w:tcPr>
          <w:p w14:paraId="217351AE" w14:textId="77777777" w:rsidR="000B5413" w:rsidRPr="00CA7BC4" w:rsidRDefault="000B5413" w:rsidP="001D2FB9">
            <w:pPr>
              <w:jc w:val="center"/>
              <w:rPr>
                <w:rFonts w:cs="Times New Roman"/>
                <w:szCs w:val="24"/>
                <w:lang w:val="ro-RO"/>
              </w:rPr>
            </w:pPr>
          </w:p>
        </w:tc>
      </w:tr>
      <w:tr w:rsidR="000B5413" w:rsidRPr="00CA7BC4" w14:paraId="0F994EF4" w14:textId="77777777" w:rsidTr="00C879CE">
        <w:tc>
          <w:tcPr>
            <w:tcW w:w="779" w:type="pct"/>
            <w:vMerge w:val="restart"/>
            <w:vAlign w:val="center"/>
          </w:tcPr>
          <w:p w14:paraId="136DE545" w14:textId="77777777" w:rsidR="000B5413" w:rsidRPr="00CA7BC4" w:rsidRDefault="000B5413" w:rsidP="001D2FB9">
            <w:pPr>
              <w:jc w:val="center"/>
              <w:rPr>
                <w:rFonts w:cs="Times New Roman"/>
                <w:szCs w:val="24"/>
                <w:lang w:val="ro-RO"/>
              </w:rPr>
            </w:pPr>
            <w:r w:rsidRPr="00CA7BC4">
              <w:rPr>
                <w:rFonts w:cs="Times New Roman"/>
                <w:szCs w:val="24"/>
                <w:lang w:val="ro-RO"/>
              </w:rPr>
              <w:t>28</w:t>
            </w:r>
          </w:p>
        </w:tc>
        <w:tc>
          <w:tcPr>
            <w:tcW w:w="3439" w:type="pct"/>
          </w:tcPr>
          <w:p w14:paraId="7A0148A7" w14:textId="77777777" w:rsidR="000B5413" w:rsidRPr="00CA7BC4" w:rsidRDefault="000B5413" w:rsidP="0046000C">
            <w:pPr>
              <w:rPr>
                <w:rFonts w:cs="Times New Roman"/>
                <w:szCs w:val="24"/>
                <w:lang w:val="ro-RO"/>
              </w:rPr>
            </w:pPr>
            <w:r w:rsidRPr="00CA7BC4">
              <w:rPr>
                <w:rFonts w:cs="Times New Roman"/>
                <w:color w:val="000000"/>
                <w:szCs w:val="24"/>
                <w:lang w:val="ro-RO" w:eastAsia="ru-RU"/>
              </w:rPr>
              <w:t>Conflict militar armat, război</w:t>
            </w:r>
          </w:p>
        </w:tc>
        <w:tc>
          <w:tcPr>
            <w:tcW w:w="782" w:type="pct"/>
            <w:vMerge w:val="restart"/>
            <w:vAlign w:val="center"/>
          </w:tcPr>
          <w:p w14:paraId="1E4D1E8A" w14:textId="77777777" w:rsidR="000B5413" w:rsidRPr="00CA7BC4" w:rsidRDefault="000B5413" w:rsidP="001D2FB9">
            <w:pPr>
              <w:jc w:val="center"/>
              <w:rPr>
                <w:rFonts w:cs="Times New Roman"/>
                <w:szCs w:val="24"/>
                <w:lang w:val="ro-RO"/>
              </w:rPr>
            </w:pPr>
            <w:r w:rsidRPr="00CA7BC4">
              <w:rPr>
                <w:rFonts w:cs="Times New Roman"/>
                <w:szCs w:val="24"/>
                <w:lang w:val="ro-RO"/>
              </w:rPr>
              <w:t>-</w:t>
            </w:r>
          </w:p>
        </w:tc>
      </w:tr>
      <w:tr w:rsidR="000B5413" w:rsidRPr="00CA7BC4" w14:paraId="7359FB5E" w14:textId="77777777" w:rsidTr="00B47C0E">
        <w:tc>
          <w:tcPr>
            <w:tcW w:w="779" w:type="pct"/>
            <w:vMerge/>
          </w:tcPr>
          <w:p w14:paraId="0776B0AC" w14:textId="77777777" w:rsidR="000B5413" w:rsidRPr="00CA7BC4" w:rsidRDefault="000B5413" w:rsidP="0046000C">
            <w:pPr>
              <w:rPr>
                <w:rFonts w:cs="Times New Roman"/>
                <w:szCs w:val="24"/>
                <w:lang w:val="ro-RO"/>
              </w:rPr>
            </w:pPr>
          </w:p>
        </w:tc>
        <w:tc>
          <w:tcPr>
            <w:tcW w:w="3439" w:type="pct"/>
            <w:shd w:val="clear" w:color="auto" w:fill="EDEDED" w:themeFill="accent3" w:themeFillTint="33"/>
          </w:tcPr>
          <w:p w14:paraId="6F647BA4" w14:textId="77777777" w:rsidR="000B5413" w:rsidRPr="00CA7BC4" w:rsidRDefault="000B5413" w:rsidP="0046000C">
            <w:pPr>
              <w:rPr>
                <w:rFonts w:cs="Times New Roman"/>
                <w:szCs w:val="24"/>
                <w:lang w:val="ro-RO"/>
              </w:rPr>
            </w:pPr>
            <w:r w:rsidRPr="00CA7BC4">
              <w:rPr>
                <w:rFonts w:cs="Times New Roman"/>
                <w:color w:val="000000"/>
                <w:szCs w:val="24"/>
                <w:lang w:val="ro-RO"/>
              </w:rPr>
              <w:t>-</w:t>
            </w:r>
          </w:p>
        </w:tc>
        <w:tc>
          <w:tcPr>
            <w:tcW w:w="782" w:type="pct"/>
            <w:vMerge/>
          </w:tcPr>
          <w:p w14:paraId="7CE83584" w14:textId="77777777" w:rsidR="000B5413" w:rsidRPr="00CA7BC4" w:rsidRDefault="000B5413" w:rsidP="0046000C">
            <w:pPr>
              <w:rPr>
                <w:rFonts w:cs="Times New Roman"/>
                <w:szCs w:val="24"/>
                <w:lang w:val="ro-RO"/>
              </w:rPr>
            </w:pPr>
          </w:p>
        </w:tc>
      </w:tr>
    </w:tbl>
    <w:p w14:paraId="3C38EFCC" w14:textId="77777777" w:rsidR="00E17353" w:rsidRPr="00CA7BC4" w:rsidRDefault="00E17353" w:rsidP="00B47C0E">
      <w:pPr>
        <w:pStyle w:val="Listparagra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contextualSpacing w:val="0"/>
        <w:jc w:val="both"/>
        <w:rPr>
          <w:lang w:val="ro-RO"/>
        </w:rPr>
      </w:pPr>
    </w:p>
    <w:p w14:paraId="067BBD2C" w14:textId="1AFAA3B6" w:rsidR="002658C2" w:rsidRPr="00CA7BC4" w:rsidRDefault="00E26AF6" w:rsidP="00B47C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lang w:val="ro-RO"/>
        </w:rPr>
      </w:pPr>
      <w:r w:rsidRPr="00CA7BC4">
        <w:rPr>
          <w:lang w:val="ro-RO"/>
        </w:rPr>
        <w:t>2</w:t>
      </w:r>
      <w:r w:rsidR="00617CFB" w:rsidRPr="00CA7BC4">
        <w:rPr>
          <w:lang w:val="ro-RO"/>
        </w:rPr>
        <w:t>6</w:t>
      </w:r>
      <w:r w:rsidRPr="00CA7BC4">
        <w:rPr>
          <w:lang w:val="ro-RO"/>
        </w:rPr>
        <w:t xml:space="preserve">. </w:t>
      </w:r>
      <w:r w:rsidR="002658C2" w:rsidRPr="00CA7BC4">
        <w:rPr>
          <w:lang w:val="ro-RO"/>
        </w:rPr>
        <w:t>În conformitate cu prezentul Plan, la elaborarea scenariilor au fost luate în considerare probabilitatea apariției crizelor identificate și impactul posibil asupra aprovizionării cu energie electrică în cazul apariției acestora:</w:t>
      </w:r>
    </w:p>
    <w:p w14:paraId="5414F1E9" w14:textId="77777777" w:rsidR="002658C2" w:rsidRPr="00CA7BC4" w:rsidRDefault="002658C2" w:rsidP="002658C2">
      <w:pPr>
        <w:pStyle w:val="Listparagraf"/>
        <w:numPr>
          <w:ilvl w:val="0"/>
          <w:numId w:val="99"/>
        </w:numPr>
        <w:ind w:left="0" w:firstLine="567"/>
        <w:jc w:val="both"/>
        <w:rPr>
          <w:i/>
          <w:iCs/>
          <w:lang w:val="ro-RO"/>
        </w:rPr>
      </w:pPr>
      <w:r w:rsidRPr="00CA7BC4">
        <w:rPr>
          <w:i/>
          <w:iCs/>
          <w:lang w:val="ro-RO"/>
        </w:rPr>
        <w:t xml:space="preserve">probabilitatea apariției crizelor identificate: </w:t>
      </w:r>
    </w:p>
    <w:p w14:paraId="429168F0" w14:textId="77777777" w:rsidR="002658C2" w:rsidRPr="00CA7BC4" w:rsidRDefault="002658C2" w:rsidP="002658C2">
      <w:pPr>
        <w:pStyle w:val="Listparagraf"/>
        <w:numPr>
          <w:ilvl w:val="0"/>
          <w:numId w:val="100"/>
        </w:numPr>
        <w:ind w:left="0" w:firstLine="1134"/>
        <w:jc w:val="both"/>
        <w:rPr>
          <w:lang w:val="ro-RO"/>
        </w:rPr>
      </w:pPr>
      <w:r w:rsidRPr="00CA7BC4">
        <w:rPr>
          <w:i/>
          <w:iCs/>
          <w:lang w:val="ro-RO"/>
        </w:rPr>
        <w:t>Foarte mică</w:t>
      </w:r>
      <w:r w:rsidRPr="00CA7BC4">
        <w:rPr>
          <w:lang w:val="ro-RO"/>
        </w:rPr>
        <w:t xml:space="preserve"> – este foarte puțin probabil că incidentul va avea loc pe parcursul următorilor 10 ani;</w:t>
      </w:r>
    </w:p>
    <w:p w14:paraId="5F738B3D" w14:textId="77777777" w:rsidR="002658C2" w:rsidRPr="00CA7BC4" w:rsidRDefault="002658C2" w:rsidP="002658C2">
      <w:pPr>
        <w:pStyle w:val="Listparagraf"/>
        <w:numPr>
          <w:ilvl w:val="0"/>
          <w:numId w:val="100"/>
        </w:numPr>
        <w:ind w:left="0" w:firstLine="1134"/>
        <w:jc w:val="both"/>
        <w:rPr>
          <w:lang w:val="ro-RO"/>
        </w:rPr>
      </w:pPr>
      <w:r w:rsidRPr="00CA7BC4">
        <w:rPr>
          <w:i/>
          <w:iCs/>
          <w:lang w:val="ro-RO"/>
        </w:rPr>
        <w:t>Mică</w:t>
      </w:r>
      <w:r w:rsidRPr="00CA7BC4">
        <w:rPr>
          <w:lang w:val="ro-RO"/>
        </w:rPr>
        <w:t xml:space="preserve"> – este puțin probabil ca riscul să apară pe parcursul următorilor 5 ani;</w:t>
      </w:r>
    </w:p>
    <w:p w14:paraId="6EB18B02" w14:textId="77777777" w:rsidR="002658C2" w:rsidRPr="00CA7BC4" w:rsidRDefault="002658C2" w:rsidP="002658C2">
      <w:pPr>
        <w:pStyle w:val="Listparagraf"/>
        <w:numPr>
          <w:ilvl w:val="0"/>
          <w:numId w:val="100"/>
        </w:numPr>
        <w:ind w:left="0" w:firstLine="1134"/>
        <w:jc w:val="both"/>
        <w:rPr>
          <w:lang w:val="ro-RO"/>
        </w:rPr>
      </w:pPr>
      <w:r w:rsidRPr="00CA7BC4">
        <w:rPr>
          <w:i/>
          <w:iCs/>
          <w:lang w:val="ro-RO"/>
        </w:rPr>
        <w:t>Medie</w:t>
      </w:r>
      <w:r w:rsidRPr="00CA7BC4">
        <w:rPr>
          <w:lang w:val="ro-RO"/>
        </w:rPr>
        <w:t xml:space="preserve"> – este probabil ca riscul să apară pe parcursul următorilor 5 ani;</w:t>
      </w:r>
    </w:p>
    <w:p w14:paraId="2C2EC27D" w14:textId="77777777" w:rsidR="002658C2" w:rsidRPr="00CA7BC4" w:rsidRDefault="002658C2" w:rsidP="002658C2">
      <w:pPr>
        <w:pStyle w:val="Listparagraf"/>
        <w:numPr>
          <w:ilvl w:val="0"/>
          <w:numId w:val="100"/>
        </w:numPr>
        <w:ind w:left="0" w:firstLine="1134"/>
        <w:jc w:val="both"/>
        <w:rPr>
          <w:lang w:val="ro-RO"/>
        </w:rPr>
      </w:pPr>
      <w:r w:rsidRPr="00CA7BC4">
        <w:rPr>
          <w:i/>
          <w:iCs/>
          <w:lang w:val="ro-RO"/>
        </w:rPr>
        <w:t>Ridicată</w:t>
      </w:r>
      <w:r w:rsidRPr="00CA7BC4">
        <w:rPr>
          <w:lang w:val="ro-RO"/>
        </w:rPr>
        <w:t xml:space="preserve"> – este probabil ca riscul să apară pe parcursul următorilor 3 ani;</w:t>
      </w:r>
    </w:p>
    <w:p w14:paraId="18E80B81" w14:textId="77777777" w:rsidR="002658C2" w:rsidRPr="00CA7BC4" w:rsidRDefault="002658C2" w:rsidP="002658C2">
      <w:pPr>
        <w:pStyle w:val="Listparagraf"/>
        <w:numPr>
          <w:ilvl w:val="0"/>
          <w:numId w:val="100"/>
        </w:numPr>
        <w:ind w:left="0" w:firstLine="1134"/>
        <w:jc w:val="both"/>
        <w:rPr>
          <w:lang w:val="ro-RO"/>
        </w:rPr>
      </w:pPr>
      <w:r w:rsidRPr="00CA7BC4">
        <w:rPr>
          <w:i/>
          <w:iCs/>
          <w:lang w:val="ro-RO"/>
        </w:rPr>
        <w:t>Foarte ridicată</w:t>
      </w:r>
      <w:r w:rsidRPr="00CA7BC4">
        <w:rPr>
          <w:lang w:val="ro-RO"/>
        </w:rPr>
        <w:t xml:space="preserve"> – există certitudinea apariției riscului în viitorul apropiat;</w:t>
      </w:r>
    </w:p>
    <w:p w14:paraId="514A5C6F" w14:textId="77777777" w:rsidR="0094638D" w:rsidRPr="00CA7BC4" w:rsidRDefault="0094638D" w:rsidP="0094638D">
      <w:pPr>
        <w:jc w:val="both"/>
        <w:rPr>
          <w:lang w:val="ro-RO"/>
        </w:rPr>
      </w:pPr>
    </w:p>
    <w:p w14:paraId="5C5C84A0" w14:textId="77777777" w:rsidR="000F3DDF" w:rsidRPr="00CA7BC4" w:rsidRDefault="000F3DDF" w:rsidP="0094638D">
      <w:pPr>
        <w:jc w:val="both"/>
        <w:rPr>
          <w:lang w:val="ro-RO"/>
        </w:rPr>
      </w:pPr>
    </w:p>
    <w:p w14:paraId="57487BD5" w14:textId="77777777" w:rsidR="000F3DDF" w:rsidRPr="00CA7BC4" w:rsidRDefault="000F3DDF" w:rsidP="0094638D">
      <w:pPr>
        <w:jc w:val="both"/>
        <w:rPr>
          <w:lang w:val="ro-RO"/>
        </w:rPr>
      </w:pPr>
    </w:p>
    <w:p w14:paraId="20411ABE" w14:textId="77777777" w:rsidR="000F3DDF" w:rsidRPr="00CA7BC4" w:rsidRDefault="000F3DDF" w:rsidP="0094638D">
      <w:pPr>
        <w:jc w:val="both"/>
        <w:rPr>
          <w:lang w:val="ro-RO"/>
        </w:rPr>
      </w:pPr>
    </w:p>
    <w:p w14:paraId="190E2264" w14:textId="77777777" w:rsidR="002658C2" w:rsidRPr="00CA7BC4" w:rsidRDefault="002658C2" w:rsidP="002658C2">
      <w:pPr>
        <w:pStyle w:val="Listparagraf"/>
        <w:numPr>
          <w:ilvl w:val="0"/>
          <w:numId w:val="99"/>
        </w:numPr>
        <w:ind w:left="0" w:firstLine="567"/>
        <w:jc w:val="both"/>
        <w:rPr>
          <w:i/>
          <w:iCs/>
          <w:lang w:val="ro-RO"/>
        </w:rPr>
      </w:pPr>
      <w:r w:rsidRPr="00CA7BC4">
        <w:rPr>
          <w:i/>
          <w:iCs/>
          <w:lang w:val="ro-RO"/>
        </w:rPr>
        <w:t xml:space="preserve">Impactul asupra aprovizionării cu energie electrică în cazul apariției scenariilor de criză identificate: </w:t>
      </w:r>
    </w:p>
    <w:p w14:paraId="4E4A1797" w14:textId="1C67317F" w:rsidR="002658C2" w:rsidRPr="00CA7BC4" w:rsidRDefault="002658C2" w:rsidP="002658C2">
      <w:pPr>
        <w:pStyle w:val="Listparagraf"/>
        <w:numPr>
          <w:ilvl w:val="0"/>
          <w:numId w:val="101"/>
        </w:numPr>
        <w:ind w:left="0" w:firstLine="1134"/>
        <w:jc w:val="both"/>
        <w:rPr>
          <w:lang w:val="ro-RO"/>
        </w:rPr>
      </w:pPr>
      <w:r w:rsidRPr="00CA7BC4">
        <w:rPr>
          <w:i/>
          <w:iCs/>
          <w:lang w:val="ro-RO"/>
        </w:rPr>
        <w:t>Nesemnificativ</w:t>
      </w:r>
      <w:r w:rsidRPr="00CA7BC4">
        <w:rPr>
          <w:lang w:val="ro-RO"/>
        </w:rPr>
        <w:t xml:space="preserve"> – atunci când riscul survenit duce la o mică perturbare, care poate fi ușor gestionată de întreprinderile electroenergetice prin aplicarea de măsuri operative, iar aprovizionarea consumatorilor cu energie electrică nu este afectată; </w:t>
      </w:r>
    </w:p>
    <w:p w14:paraId="0B77DDB7" w14:textId="3DE28757" w:rsidR="002658C2" w:rsidRPr="00CA7BC4" w:rsidRDefault="002658C2" w:rsidP="002658C2">
      <w:pPr>
        <w:pStyle w:val="Listparagraf"/>
        <w:numPr>
          <w:ilvl w:val="0"/>
          <w:numId w:val="101"/>
        </w:numPr>
        <w:ind w:left="0" w:firstLine="1134"/>
        <w:jc w:val="both"/>
        <w:rPr>
          <w:lang w:val="ro-RO"/>
        </w:rPr>
      </w:pPr>
      <w:r w:rsidRPr="00CA7BC4">
        <w:rPr>
          <w:i/>
          <w:iCs/>
          <w:lang w:val="ro-RO"/>
        </w:rPr>
        <w:t>Moderat</w:t>
      </w:r>
      <w:r w:rsidRPr="00CA7BC4">
        <w:rPr>
          <w:lang w:val="ro-RO"/>
        </w:rPr>
        <w:t xml:space="preserve"> – atunci când criza survenită afectează aprovizionarea cu energie electrică, dar situația poate fi rezolvată prin aplicarea de măsuri bazate pe mecanisme </w:t>
      </w:r>
      <w:r w:rsidR="00527C0B" w:rsidRPr="00CA7BC4">
        <w:rPr>
          <w:lang w:val="ro-RO"/>
        </w:rPr>
        <w:t xml:space="preserve">de </w:t>
      </w:r>
      <w:r w:rsidRPr="00CA7BC4">
        <w:rPr>
          <w:lang w:val="ro-RO"/>
        </w:rPr>
        <w:t xml:space="preserve">piață, consumatorii </w:t>
      </w:r>
      <w:r w:rsidR="00527C0B" w:rsidRPr="00CA7BC4">
        <w:rPr>
          <w:lang w:val="ro-RO"/>
        </w:rPr>
        <w:t xml:space="preserve">finali </w:t>
      </w:r>
      <w:r w:rsidRPr="00CA7BC4">
        <w:rPr>
          <w:lang w:val="ro-RO"/>
        </w:rPr>
        <w:t>nefiind afectați semnificativ;</w:t>
      </w:r>
    </w:p>
    <w:p w14:paraId="10817180" w14:textId="6E6B26DC" w:rsidR="002658C2" w:rsidRPr="00CA7BC4" w:rsidRDefault="002658C2" w:rsidP="002658C2">
      <w:pPr>
        <w:pStyle w:val="Listparagraf"/>
        <w:numPr>
          <w:ilvl w:val="0"/>
          <w:numId w:val="101"/>
        </w:numPr>
        <w:ind w:left="0" w:firstLine="1134"/>
        <w:jc w:val="both"/>
        <w:rPr>
          <w:lang w:val="ro-RO"/>
        </w:rPr>
      </w:pPr>
      <w:r w:rsidRPr="00CA7BC4">
        <w:rPr>
          <w:i/>
          <w:iCs/>
          <w:lang w:val="ro-RO"/>
        </w:rPr>
        <w:t>Semnificativ</w:t>
      </w:r>
      <w:r w:rsidRPr="00CA7BC4">
        <w:rPr>
          <w:lang w:val="ro-RO"/>
        </w:rPr>
        <w:t xml:space="preserve"> – atunci când criza survenită afectează semnificativ aprovizionarea cu energie electrică, iar măsurile bazate pe mecanisme de piață nu mai s</w:t>
      </w:r>
      <w:r w:rsidR="00527C0B" w:rsidRPr="00CA7BC4">
        <w:rPr>
          <w:lang w:val="ro-RO"/>
        </w:rPr>
        <w:t>u</w:t>
      </w:r>
      <w:r w:rsidRPr="00CA7BC4">
        <w:rPr>
          <w:lang w:val="ro-RO"/>
        </w:rPr>
        <w:t xml:space="preserve">nt suficiente și este necesară aplicarea măsurilor de urgență pentru asigurarea aprovizionării cu energie electrică a consumatorilor </w:t>
      </w:r>
      <w:r w:rsidR="00527C0B" w:rsidRPr="00CA7BC4">
        <w:rPr>
          <w:lang w:val="ro-RO"/>
        </w:rPr>
        <w:t xml:space="preserve">finali </w:t>
      </w:r>
      <w:r w:rsidRPr="00CA7BC4">
        <w:rPr>
          <w:lang w:val="ro-RO"/>
        </w:rPr>
        <w:t>afectați;</w:t>
      </w:r>
    </w:p>
    <w:p w14:paraId="50EC01EF" w14:textId="366EE2E8" w:rsidR="002658C2" w:rsidRPr="00CA7BC4" w:rsidRDefault="002658C2" w:rsidP="002658C2">
      <w:pPr>
        <w:pStyle w:val="Listparagraf"/>
        <w:numPr>
          <w:ilvl w:val="0"/>
          <w:numId w:val="101"/>
        </w:numPr>
        <w:ind w:left="0" w:firstLine="1134"/>
        <w:jc w:val="both"/>
        <w:rPr>
          <w:lang w:val="ro-RO"/>
        </w:rPr>
      </w:pPr>
      <w:r w:rsidRPr="00CA7BC4">
        <w:rPr>
          <w:i/>
          <w:iCs/>
          <w:lang w:val="ro-RO"/>
        </w:rPr>
        <w:t>Grav</w:t>
      </w:r>
      <w:r w:rsidRPr="00CA7BC4">
        <w:rPr>
          <w:lang w:val="ro-RO"/>
        </w:rPr>
        <w:t xml:space="preserve"> – atunci când criza survenită provoacă întreruperi grave în aprovizionarea cu energie electrică a unui număr semnificativ de consumatori </w:t>
      </w:r>
      <w:r w:rsidR="00527C0B" w:rsidRPr="00CA7BC4">
        <w:rPr>
          <w:lang w:val="ro-RO"/>
        </w:rPr>
        <w:t xml:space="preserve">finali </w:t>
      </w:r>
      <w:r w:rsidRPr="00CA7BC4">
        <w:rPr>
          <w:lang w:val="ro-RO"/>
        </w:rPr>
        <w:t xml:space="preserve">și este necesară </w:t>
      </w:r>
      <w:r w:rsidR="00527C0B" w:rsidRPr="00CA7BC4">
        <w:rPr>
          <w:lang w:val="ro-RO"/>
        </w:rPr>
        <w:t>aplicarea</w:t>
      </w:r>
      <w:r w:rsidRPr="00CA7BC4">
        <w:rPr>
          <w:lang w:val="ro-RO"/>
        </w:rPr>
        <w:t xml:space="preserve"> măsurilor de urgență pentru a asigura aprovizionarea cu energie electrică, în termen restrâns </w:t>
      </w:r>
      <w:r w:rsidR="0013010E" w:rsidRPr="00CA7BC4">
        <w:rPr>
          <w:lang w:val="ro-RO"/>
        </w:rPr>
        <w:t>și</w:t>
      </w:r>
      <w:r w:rsidRPr="00CA7BC4">
        <w:rPr>
          <w:lang w:val="ro-RO"/>
        </w:rPr>
        <w:t xml:space="preserve"> a unui număr cât mai mare de consumatori </w:t>
      </w:r>
      <w:r w:rsidR="00527C0B" w:rsidRPr="00CA7BC4">
        <w:rPr>
          <w:lang w:val="ro-RO"/>
        </w:rPr>
        <w:t xml:space="preserve">finali </w:t>
      </w:r>
      <w:r w:rsidRPr="00CA7BC4">
        <w:rPr>
          <w:lang w:val="ro-RO"/>
        </w:rPr>
        <w:t xml:space="preserve">afectați; </w:t>
      </w:r>
    </w:p>
    <w:p w14:paraId="0912FDC7" w14:textId="67BC7B64" w:rsidR="002658C2" w:rsidRPr="00CA7BC4" w:rsidRDefault="002658C2" w:rsidP="002658C2">
      <w:pPr>
        <w:pStyle w:val="Listparagraf"/>
        <w:numPr>
          <w:ilvl w:val="0"/>
          <w:numId w:val="101"/>
        </w:numPr>
        <w:ind w:left="0" w:firstLine="1134"/>
        <w:jc w:val="both"/>
        <w:rPr>
          <w:lang w:val="ro-RO"/>
        </w:rPr>
      </w:pPr>
      <w:r w:rsidRPr="00CA7BC4">
        <w:rPr>
          <w:i/>
          <w:iCs/>
          <w:lang w:val="ro-RO"/>
        </w:rPr>
        <w:t>Foarte grav</w:t>
      </w:r>
      <w:r w:rsidRPr="00CA7BC4">
        <w:rPr>
          <w:lang w:val="ro-RO"/>
        </w:rPr>
        <w:t xml:space="preserve"> – atunci când, ca rezultat al apariției crizei, aprovizionarea cu energie electrică este afectată grav pentru o mare parte de consumatori </w:t>
      </w:r>
      <w:r w:rsidR="00527C0B" w:rsidRPr="00CA7BC4">
        <w:rPr>
          <w:lang w:val="ro-RO"/>
        </w:rPr>
        <w:t xml:space="preserve">finali </w:t>
      </w:r>
      <w:r w:rsidRPr="00CA7BC4">
        <w:rPr>
          <w:lang w:val="ro-RO"/>
        </w:rPr>
        <w:t xml:space="preserve">sau pentru toți consumatorii </w:t>
      </w:r>
      <w:r w:rsidR="00527C0B" w:rsidRPr="00CA7BC4">
        <w:rPr>
          <w:lang w:val="ro-RO"/>
        </w:rPr>
        <w:t xml:space="preserve">finali </w:t>
      </w:r>
      <w:r w:rsidRPr="00CA7BC4">
        <w:rPr>
          <w:lang w:val="ro-RO"/>
        </w:rPr>
        <w:t xml:space="preserve">de energie electrică și este necesară aplicarea de măsuri de urgență pentru restabilirea aprovizionării cu energie electrică a tuturor consumatorilor </w:t>
      </w:r>
      <w:r w:rsidR="00527C0B" w:rsidRPr="00CA7BC4">
        <w:rPr>
          <w:lang w:val="ro-RO"/>
        </w:rPr>
        <w:t xml:space="preserve">finali </w:t>
      </w:r>
      <w:r w:rsidRPr="00CA7BC4">
        <w:rPr>
          <w:lang w:val="ro-RO"/>
        </w:rPr>
        <w:t>afectați, în termen cât mai restrâns posibil.</w:t>
      </w:r>
    </w:p>
    <w:p w14:paraId="405D857E" w14:textId="70A77AB4" w:rsidR="0071352E" w:rsidRPr="00CA7BC4" w:rsidRDefault="0071352E" w:rsidP="00B47C0E">
      <w:pPr>
        <w:rPr>
          <w:rFonts w:cs="Times New Roman"/>
          <w:b/>
          <w:bCs/>
          <w:szCs w:val="24"/>
          <w:u w:val="single"/>
          <w:lang w:val="ro-RO"/>
        </w:rPr>
      </w:pPr>
    </w:p>
    <w:p w14:paraId="02770B6F" w14:textId="25555355" w:rsidR="00E3711C" w:rsidRPr="00CA7BC4" w:rsidRDefault="00134A21" w:rsidP="00E3711C">
      <w:pPr>
        <w:pStyle w:val="Titlu2"/>
        <w:numPr>
          <w:ilvl w:val="1"/>
          <w:numId w:val="71"/>
        </w:numPr>
        <w:tabs>
          <w:tab w:val="clear" w:pos="567"/>
          <w:tab w:val="left" w:pos="851"/>
        </w:tabs>
        <w:spacing w:before="0" w:after="0"/>
        <w:ind w:left="709" w:hanging="425"/>
        <w:rPr>
          <w:rFonts w:cs="Times New Roman"/>
          <w:lang w:val="ro-RO"/>
        </w:rPr>
      </w:pPr>
      <w:r w:rsidRPr="00CA7BC4">
        <w:rPr>
          <w:rFonts w:cs="Times New Roman"/>
          <w:lang w:val="ro-RO"/>
        </w:rPr>
        <w:t xml:space="preserve"> </w:t>
      </w:r>
      <w:bookmarkStart w:id="822" w:name="_Toc164075831"/>
      <w:bookmarkStart w:id="823" w:name="_Toc174096905"/>
      <w:bookmarkStart w:id="824" w:name="_Toc174343110"/>
      <w:r w:rsidR="00046ED5" w:rsidRPr="00CA7BC4">
        <w:rPr>
          <w:rFonts w:cs="Times New Roman"/>
          <w:lang w:val="ro-RO"/>
        </w:rPr>
        <w:t>Grup</w:t>
      </w:r>
      <w:r w:rsidR="00A57D1B" w:rsidRPr="00CA7BC4">
        <w:rPr>
          <w:rFonts w:cs="Times New Roman"/>
          <w:lang w:val="ro-RO"/>
        </w:rPr>
        <w:t>u</w:t>
      </w:r>
      <w:r w:rsidRPr="00CA7BC4">
        <w:rPr>
          <w:rFonts w:cs="Times New Roman"/>
          <w:lang w:val="ro-RO"/>
        </w:rPr>
        <w:t>ri</w:t>
      </w:r>
      <w:r w:rsidR="00046ED5" w:rsidRPr="00CA7BC4">
        <w:rPr>
          <w:rFonts w:cs="Times New Roman"/>
          <w:lang w:val="ro-RO"/>
        </w:rPr>
        <w:t xml:space="preserve"> de scenarii</w:t>
      </w:r>
      <w:r w:rsidR="005F298D" w:rsidRPr="00CA7BC4">
        <w:rPr>
          <w:rFonts w:cs="Times New Roman"/>
          <w:lang w:val="ro-RO"/>
        </w:rPr>
        <w:t xml:space="preserve"> </w:t>
      </w:r>
      <w:r w:rsidRPr="00CA7BC4">
        <w:rPr>
          <w:rFonts w:cs="Times New Roman"/>
          <w:lang w:val="ro-RO"/>
        </w:rPr>
        <w:t>de criză</w:t>
      </w:r>
      <w:bookmarkEnd w:id="822"/>
      <w:bookmarkEnd w:id="823"/>
      <w:bookmarkEnd w:id="824"/>
    </w:p>
    <w:p w14:paraId="31A7B9B3" w14:textId="6F3E4325" w:rsidR="00950A99" w:rsidRPr="00CA7BC4" w:rsidRDefault="00046ED5" w:rsidP="007047CD">
      <w:pPr>
        <w:pStyle w:val="Titlu3"/>
        <w:numPr>
          <w:ilvl w:val="2"/>
          <w:numId w:val="71"/>
        </w:numPr>
        <w:ind w:left="1134" w:hanging="708"/>
        <w:rPr>
          <w:bCs/>
          <w:lang w:val="ro-RO"/>
        </w:rPr>
      </w:pPr>
      <w:bookmarkStart w:id="825" w:name="_Toc164075832"/>
      <w:bookmarkStart w:id="826" w:name="_Toc174096906"/>
      <w:bookmarkStart w:id="827" w:name="_Toc174343111"/>
      <w:r w:rsidRPr="00CA7BC4">
        <w:rPr>
          <w:rFonts w:eastAsiaTheme="minorHAnsi" w:cstheme="minorBidi"/>
          <w:bCs/>
          <w:szCs w:val="22"/>
          <w:lang w:val="ro-RO"/>
        </w:rPr>
        <w:t>Lipsă de combustibil</w:t>
      </w:r>
      <w:bookmarkEnd w:id="825"/>
      <w:bookmarkEnd w:id="826"/>
      <w:bookmarkEnd w:id="827"/>
    </w:p>
    <w:p w14:paraId="3E23DFAE" w14:textId="45213C02" w:rsidR="00046ED5" w:rsidRPr="00CA7BC4" w:rsidRDefault="00046ED5" w:rsidP="00141EE9">
      <w:pPr>
        <w:pStyle w:val="Titlu3"/>
        <w:numPr>
          <w:ilvl w:val="0"/>
          <w:numId w:val="0"/>
        </w:numPr>
        <w:spacing w:before="0" w:after="0"/>
        <w:rPr>
          <w:rFonts w:cs="Times New Roman"/>
          <w:color w:val="auto"/>
          <w:lang w:val="ro-RO" w:eastAsia="ru-RU"/>
        </w:rPr>
      </w:pPr>
      <w:bookmarkStart w:id="828" w:name="_Toc164075833"/>
      <w:bookmarkStart w:id="829" w:name="_Toc168302120"/>
      <w:bookmarkStart w:id="830" w:name="_Toc174096907"/>
      <w:bookmarkStart w:id="831" w:name="_Toc174343112"/>
      <w:r w:rsidRPr="00CA7BC4">
        <w:rPr>
          <w:rFonts w:cs="Times New Roman"/>
          <w:bCs/>
          <w:color w:val="auto"/>
          <w:lang w:val="ro-RO" w:eastAsia="ru-RU"/>
        </w:rPr>
        <w:t>Scenariul 1</w:t>
      </w:r>
      <w:r w:rsidRPr="00CA7BC4">
        <w:rPr>
          <w:rFonts w:cs="Times New Roman"/>
          <w:color w:val="auto"/>
          <w:lang w:val="ro-RO" w:eastAsia="ru-RU"/>
        </w:rPr>
        <w:t xml:space="preserve"> </w:t>
      </w:r>
      <w:r w:rsidR="00A57D1B" w:rsidRPr="00CA7BC4">
        <w:rPr>
          <w:rFonts w:cs="Times New Roman"/>
          <w:color w:val="auto"/>
          <w:lang w:val="ro-RO" w:eastAsia="ru-RU"/>
        </w:rPr>
        <w:t xml:space="preserve">- </w:t>
      </w:r>
      <w:r w:rsidRPr="00CA7BC4">
        <w:rPr>
          <w:rFonts w:cs="Times New Roman"/>
          <w:color w:val="auto"/>
          <w:lang w:val="ro-RO" w:eastAsia="ru-RU"/>
        </w:rPr>
        <w:t>Criza aprovizionării cu combustibili fosili și energie electrică de import</w:t>
      </w:r>
      <w:bookmarkEnd w:id="828"/>
      <w:bookmarkEnd w:id="829"/>
      <w:bookmarkEnd w:id="830"/>
      <w:bookmarkEnd w:id="831"/>
    </w:p>
    <w:p w14:paraId="65A6445A" w14:textId="77777777" w:rsidR="00527C0B" w:rsidRPr="00CA7BC4" w:rsidRDefault="00527C0B" w:rsidP="00B47C0E">
      <w:pPr>
        <w:rPr>
          <w:lang w:val="ro-RO" w:eastAsia="ru-RU"/>
        </w:rPr>
      </w:pPr>
    </w:p>
    <w:tbl>
      <w:tblPr>
        <w:tblStyle w:val="Tabelgril"/>
        <w:tblW w:w="4870" w:type="pct"/>
        <w:jc w:val="center"/>
        <w:tblLook w:val="04A0" w:firstRow="1" w:lastRow="0" w:firstColumn="1" w:lastColumn="0" w:noHBand="0" w:noVBand="1"/>
      </w:tblPr>
      <w:tblGrid>
        <w:gridCol w:w="1358"/>
        <w:gridCol w:w="2015"/>
        <w:gridCol w:w="1580"/>
        <w:gridCol w:w="4148"/>
      </w:tblGrid>
      <w:tr w:rsidR="00A57D1B" w:rsidRPr="00CA7BC4" w14:paraId="1B77E5DC" w14:textId="040D962D" w:rsidTr="000F3DDF">
        <w:trPr>
          <w:jc w:val="center"/>
        </w:trPr>
        <w:tc>
          <w:tcPr>
            <w:tcW w:w="746" w:type="pct"/>
          </w:tcPr>
          <w:p w14:paraId="4E4DBB14" w14:textId="2E3C4A05" w:rsidR="00A57D1B" w:rsidRPr="00CA7BC4" w:rsidRDefault="00A57D1B" w:rsidP="0046000C">
            <w:pPr>
              <w:jc w:val="center"/>
              <w:rPr>
                <w:rFonts w:cs="Times New Roman"/>
                <w:b/>
                <w:bCs/>
                <w:color w:val="000000"/>
                <w:szCs w:val="24"/>
                <w:lang w:val="ro-RO" w:eastAsia="ru-RU"/>
              </w:rPr>
            </w:pPr>
            <w:r w:rsidRPr="00CA7BC4">
              <w:rPr>
                <w:rFonts w:cs="Times New Roman"/>
                <w:b/>
                <w:bCs/>
                <w:color w:val="000000"/>
                <w:szCs w:val="24"/>
                <w:lang w:val="ro-RO" w:eastAsia="ru-RU"/>
              </w:rPr>
              <w:t>Scenariul regional</w:t>
            </w:r>
          </w:p>
        </w:tc>
        <w:tc>
          <w:tcPr>
            <w:tcW w:w="1107" w:type="pct"/>
          </w:tcPr>
          <w:p w14:paraId="170ECD0E" w14:textId="3F74F2BF" w:rsidR="00A57D1B" w:rsidRPr="00CA7BC4" w:rsidRDefault="00A57D1B" w:rsidP="0046000C">
            <w:pPr>
              <w:jc w:val="center"/>
              <w:rPr>
                <w:rFonts w:cs="Times New Roman"/>
                <w:b/>
                <w:bCs/>
                <w:color w:val="000000"/>
                <w:szCs w:val="24"/>
                <w:lang w:val="ro-RO" w:eastAsia="ru-RU"/>
              </w:rPr>
            </w:pPr>
            <w:r w:rsidRPr="00CA7BC4">
              <w:rPr>
                <w:rFonts w:cs="Times New Roman"/>
                <w:b/>
                <w:bCs/>
                <w:color w:val="000000"/>
                <w:szCs w:val="24"/>
                <w:lang w:val="ro-RO" w:eastAsia="ru-RU"/>
              </w:rPr>
              <w:t>Probabilitate</w:t>
            </w:r>
          </w:p>
        </w:tc>
        <w:tc>
          <w:tcPr>
            <w:tcW w:w="868" w:type="pct"/>
          </w:tcPr>
          <w:p w14:paraId="2DDD3CF2" w14:textId="4C218549" w:rsidR="00A57D1B" w:rsidRPr="00CA7BC4" w:rsidRDefault="00A57D1B" w:rsidP="0046000C">
            <w:pPr>
              <w:jc w:val="center"/>
              <w:rPr>
                <w:rFonts w:cs="Times New Roman"/>
                <w:b/>
                <w:bCs/>
                <w:color w:val="000000"/>
                <w:szCs w:val="24"/>
                <w:lang w:val="ro-RO" w:eastAsia="ru-RU"/>
              </w:rPr>
            </w:pPr>
            <w:r w:rsidRPr="00CA7BC4">
              <w:rPr>
                <w:rFonts w:cs="Times New Roman"/>
                <w:b/>
                <w:bCs/>
                <w:color w:val="000000"/>
                <w:szCs w:val="24"/>
                <w:lang w:val="ro-RO" w:eastAsia="ru-RU"/>
              </w:rPr>
              <w:t>Impact</w:t>
            </w:r>
          </w:p>
        </w:tc>
        <w:tc>
          <w:tcPr>
            <w:tcW w:w="2280" w:type="pct"/>
          </w:tcPr>
          <w:p w14:paraId="1847009C" w14:textId="321C8F70" w:rsidR="00A57D1B" w:rsidRPr="00CA7BC4" w:rsidRDefault="00A57D1B" w:rsidP="0046000C">
            <w:pPr>
              <w:rPr>
                <w:rFonts w:cs="Times New Roman"/>
                <w:color w:val="000000"/>
                <w:szCs w:val="24"/>
                <w:lang w:val="ro-RO" w:eastAsia="ru-RU"/>
              </w:rPr>
            </w:pPr>
            <w:r w:rsidRPr="00CA7BC4">
              <w:rPr>
                <w:rFonts w:cs="Times New Roman"/>
                <w:b/>
                <w:bCs/>
                <w:color w:val="000000"/>
                <w:szCs w:val="24"/>
                <w:lang w:val="ro-RO" w:eastAsia="ru-RU"/>
              </w:rPr>
              <w:t>Responsabilii de aplicarea măsurilor</w:t>
            </w:r>
            <w:r w:rsidRPr="00CA7BC4">
              <w:rPr>
                <w:rFonts w:cs="Times New Roman"/>
                <w:color w:val="000000"/>
                <w:szCs w:val="24"/>
                <w:lang w:val="ro-RO" w:eastAsia="ru-RU"/>
              </w:rPr>
              <w:t xml:space="preserve"> </w:t>
            </w:r>
          </w:p>
        </w:tc>
      </w:tr>
      <w:tr w:rsidR="00A57D1B" w:rsidRPr="00CA7BC4" w14:paraId="607A9573" w14:textId="76EF265A" w:rsidTr="000F3DDF">
        <w:trPr>
          <w:jc w:val="center"/>
        </w:trPr>
        <w:tc>
          <w:tcPr>
            <w:tcW w:w="746" w:type="pct"/>
          </w:tcPr>
          <w:p w14:paraId="5F521672" w14:textId="2A7E98AF" w:rsidR="00A57D1B" w:rsidRPr="00CA7BC4" w:rsidRDefault="00A57D1B" w:rsidP="0046000C">
            <w:pPr>
              <w:jc w:val="center"/>
              <w:rPr>
                <w:rFonts w:cs="Times New Roman"/>
                <w:b/>
                <w:bCs/>
                <w:color w:val="000000"/>
                <w:szCs w:val="24"/>
                <w:lang w:val="ro-RO" w:eastAsia="ru-RU"/>
              </w:rPr>
            </w:pPr>
            <w:r w:rsidRPr="00CA7BC4">
              <w:rPr>
                <w:rFonts w:cs="Times New Roman"/>
                <w:color w:val="000000"/>
                <w:szCs w:val="24"/>
                <w:lang w:val="ro-RO" w:eastAsia="ru-RU"/>
              </w:rPr>
              <w:t>13</w:t>
            </w:r>
          </w:p>
        </w:tc>
        <w:tc>
          <w:tcPr>
            <w:tcW w:w="1107" w:type="pct"/>
          </w:tcPr>
          <w:p w14:paraId="6B340BD2" w14:textId="641B37E3" w:rsidR="00A57D1B" w:rsidRPr="00CA7BC4" w:rsidRDefault="00C149B5" w:rsidP="0046000C">
            <w:pPr>
              <w:jc w:val="center"/>
              <w:rPr>
                <w:rFonts w:cs="Times New Roman"/>
                <w:b/>
                <w:bCs/>
                <w:color w:val="000000"/>
                <w:szCs w:val="24"/>
                <w:lang w:val="ro-RO" w:eastAsia="ru-RU"/>
              </w:rPr>
            </w:pPr>
            <w:r w:rsidRPr="00CA7BC4">
              <w:rPr>
                <w:rFonts w:cs="Times New Roman"/>
                <w:color w:val="000000"/>
                <w:szCs w:val="24"/>
                <w:lang w:val="ro-RO" w:eastAsia="ru-RU"/>
              </w:rPr>
              <w:t>Foarte ridicată</w:t>
            </w:r>
          </w:p>
        </w:tc>
        <w:tc>
          <w:tcPr>
            <w:tcW w:w="868" w:type="pct"/>
          </w:tcPr>
          <w:p w14:paraId="46B67385" w14:textId="033BD9E8" w:rsidR="00A57D1B" w:rsidRPr="00CA7BC4" w:rsidRDefault="00C149B5" w:rsidP="0046000C">
            <w:pPr>
              <w:jc w:val="center"/>
              <w:rPr>
                <w:rFonts w:cs="Times New Roman"/>
                <w:b/>
                <w:bCs/>
                <w:color w:val="000000"/>
                <w:szCs w:val="24"/>
                <w:lang w:val="ro-RO" w:eastAsia="ru-RU"/>
              </w:rPr>
            </w:pPr>
            <w:r w:rsidRPr="00CA7BC4">
              <w:rPr>
                <w:rFonts w:cs="Times New Roman"/>
                <w:color w:val="000000"/>
                <w:szCs w:val="24"/>
                <w:lang w:val="ro-RO" w:eastAsia="ru-RU"/>
              </w:rPr>
              <w:t>Grav</w:t>
            </w:r>
          </w:p>
        </w:tc>
        <w:tc>
          <w:tcPr>
            <w:tcW w:w="2280" w:type="pct"/>
          </w:tcPr>
          <w:p w14:paraId="4F9F480D" w14:textId="1040A3A3" w:rsidR="00A57D1B" w:rsidRPr="00CA7BC4" w:rsidRDefault="00A57D1B" w:rsidP="0046000C">
            <w:pPr>
              <w:jc w:val="center"/>
              <w:rPr>
                <w:rFonts w:cs="Times New Roman"/>
                <w:color w:val="000000"/>
                <w:szCs w:val="24"/>
                <w:lang w:val="ro-RO" w:eastAsia="ru-RU"/>
              </w:rPr>
            </w:pPr>
            <w:r w:rsidRPr="00CA7BC4">
              <w:rPr>
                <w:rFonts w:cs="Times New Roman"/>
                <w:color w:val="000000"/>
                <w:szCs w:val="24"/>
                <w:lang w:val="ro-RO" w:eastAsia="ru-RU"/>
              </w:rPr>
              <w:t xml:space="preserve">OST, OSD, </w:t>
            </w:r>
            <w:r w:rsidR="0093015A" w:rsidRPr="00CA7BC4">
              <w:rPr>
                <w:rFonts w:cs="Times New Roman"/>
                <w:color w:val="000000"/>
                <w:szCs w:val="24"/>
                <w:lang w:val="ro-RO" w:eastAsia="ru-RU"/>
              </w:rPr>
              <w:t>p</w:t>
            </w:r>
            <w:r w:rsidRPr="00CA7BC4">
              <w:rPr>
                <w:rFonts w:cs="Times New Roman"/>
                <w:color w:val="000000"/>
                <w:szCs w:val="24"/>
                <w:lang w:val="ro-RO" w:eastAsia="ru-RU"/>
              </w:rPr>
              <w:t>roducătorii</w:t>
            </w:r>
          </w:p>
        </w:tc>
      </w:tr>
    </w:tbl>
    <w:p w14:paraId="59D87DE2" w14:textId="77777777" w:rsidR="00740C5A" w:rsidRPr="00CA7BC4" w:rsidRDefault="00740C5A" w:rsidP="0046000C">
      <w:pPr>
        <w:rPr>
          <w:rFonts w:cs="Times New Roman"/>
          <w:b/>
          <w:bCs/>
          <w:color w:val="000000"/>
          <w:szCs w:val="24"/>
          <w:lang w:val="ro-RO" w:eastAsia="ru-RU"/>
        </w:rPr>
      </w:pPr>
    </w:p>
    <w:p w14:paraId="5AC64620" w14:textId="5AAC3364" w:rsidR="00A57D1B" w:rsidRPr="00CA7BC4" w:rsidRDefault="00FC45B1" w:rsidP="0046000C">
      <w:pPr>
        <w:rPr>
          <w:rFonts w:cs="Times New Roman"/>
          <w:color w:val="000000"/>
          <w:szCs w:val="24"/>
          <w:lang w:val="ro-RO" w:eastAsia="ru-RU"/>
        </w:rPr>
      </w:pPr>
      <w:r w:rsidRPr="00CA7BC4">
        <w:rPr>
          <w:rFonts w:cs="Times New Roman"/>
          <w:b/>
          <w:bCs/>
          <w:color w:val="000000"/>
          <w:szCs w:val="24"/>
          <w:lang w:val="ro-RO" w:eastAsia="ru-RU"/>
        </w:rPr>
        <w:t>Eveniment declanșator:</w:t>
      </w:r>
    </w:p>
    <w:p w14:paraId="4C211052" w14:textId="7A391730" w:rsidR="00381A71" w:rsidRPr="00CA7BC4" w:rsidRDefault="005F298D" w:rsidP="00141EE9">
      <w:pPr>
        <w:ind w:firstLine="454"/>
        <w:jc w:val="both"/>
        <w:rPr>
          <w:rFonts w:cs="Times New Roman"/>
          <w:color w:val="000000"/>
          <w:szCs w:val="24"/>
          <w:lang w:val="ro-RO" w:eastAsia="ru-RU"/>
        </w:rPr>
      </w:pPr>
      <w:r w:rsidRPr="00CA7BC4">
        <w:rPr>
          <w:rFonts w:cs="Times New Roman"/>
          <w:color w:val="000000"/>
          <w:szCs w:val="24"/>
          <w:lang w:val="ro-RO" w:eastAsia="ru-RU"/>
        </w:rPr>
        <w:t xml:space="preserve">Criza aprovizionării cu combustibili fosili </w:t>
      </w:r>
      <w:r w:rsidR="0093015A" w:rsidRPr="00CA7BC4">
        <w:rPr>
          <w:rFonts w:cs="Times New Roman"/>
          <w:color w:val="000000"/>
          <w:szCs w:val="24"/>
          <w:lang w:val="ro-RO" w:eastAsia="ru-RU"/>
        </w:rPr>
        <w:t>poate</w:t>
      </w:r>
      <w:r w:rsidRPr="00CA7BC4">
        <w:rPr>
          <w:rFonts w:cs="Times New Roman"/>
          <w:color w:val="000000"/>
          <w:szCs w:val="24"/>
          <w:lang w:val="ro-RO" w:eastAsia="ru-RU"/>
        </w:rPr>
        <w:t xml:space="preserve"> ap</w:t>
      </w:r>
      <w:r w:rsidR="0093015A" w:rsidRPr="00CA7BC4">
        <w:rPr>
          <w:rFonts w:cs="Times New Roman"/>
          <w:color w:val="000000"/>
          <w:szCs w:val="24"/>
          <w:lang w:val="ro-RO" w:eastAsia="ru-RU"/>
        </w:rPr>
        <w:t>ă</w:t>
      </w:r>
      <w:r w:rsidRPr="00CA7BC4">
        <w:rPr>
          <w:rFonts w:cs="Times New Roman"/>
          <w:color w:val="000000"/>
          <w:szCs w:val="24"/>
          <w:lang w:val="ro-RO" w:eastAsia="ru-RU"/>
        </w:rPr>
        <w:t>re</w:t>
      </w:r>
      <w:r w:rsidR="0093015A" w:rsidRPr="00CA7BC4">
        <w:rPr>
          <w:rFonts w:cs="Times New Roman"/>
          <w:color w:val="000000"/>
          <w:szCs w:val="24"/>
          <w:lang w:val="ro-RO" w:eastAsia="ru-RU"/>
        </w:rPr>
        <w:t>a</w:t>
      </w:r>
      <w:r w:rsidRPr="00CA7BC4">
        <w:rPr>
          <w:rFonts w:cs="Times New Roman"/>
          <w:color w:val="000000"/>
          <w:szCs w:val="24"/>
          <w:lang w:val="ro-RO" w:eastAsia="ru-RU"/>
        </w:rPr>
        <w:t xml:space="preserve"> în cursul anului</w:t>
      </w:r>
      <w:r w:rsidR="00193C56" w:rsidRPr="00CA7BC4">
        <w:rPr>
          <w:rFonts w:cs="Times New Roman"/>
          <w:color w:val="000000"/>
          <w:szCs w:val="24"/>
          <w:lang w:val="ro-RO" w:eastAsia="ru-RU"/>
        </w:rPr>
        <w:t>,</w:t>
      </w:r>
      <w:r w:rsidRPr="00CA7BC4">
        <w:rPr>
          <w:rFonts w:cs="Times New Roman"/>
          <w:color w:val="000000"/>
          <w:szCs w:val="24"/>
          <w:lang w:val="ro-RO" w:eastAsia="ru-RU"/>
        </w:rPr>
        <w:t xml:space="preserve"> cu consum ridicat și stocuri reduse de combustibili</w:t>
      </w:r>
      <w:r w:rsidR="00EB5C44" w:rsidRPr="00CA7BC4">
        <w:rPr>
          <w:rFonts w:cs="Times New Roman"/>
          <w:color w:val="000000"/>
          <w:szCs w:val="24"/>
          <w:lang w:val="ro-RO" w:eastAsia="ru-RU"/>
        </w:rPr>
        <w:t xml:space="preserve"> disponibile </w:t>
      </w:r>
      <w:r w:rsidR="00FD2E53" w:rsidRPr="00CA7BC4">
        <w:rPr>
          <w:rFonts w:cs="Times New Roman"/>
          <w:color w:val="000000"/>
          <w:szCs w:val="24"/>
          <w:lang w:val="ro-RO" w:eastAsia="ru-RU"/>
        </w:rPr>
        <w:t>în</w:t>
      </w:r>
      <w:r w:rsidR="00EB5C44" w:rsidRPr="00CA7BC4">
        <w:rPr>
          <w:rFonts w:cs="Times New Roman"/>
          <w:color w:val="000000"/>
          <w:szCs w:val="24"/>
          <w:lang w:val="ro-RO" w:eastAsia="ru-RU"/>
        </w:rPr>
        <w:t xml:space="preserve"> țară</w:t>
      </w:r>
      <w:r w:rsidRPr="00CA7BC4">
        <w:rPr>
          <w:rFonts w:cs="Times New Roman"/>
          <w:color w:val="000000"/>
          <w:szCs w:val="24"/>
          <w:lang w:val="ro-RO" w:eastAsia="ru-RU"/>
        </w:rPr>
        <w:t xml:space="preserve">. </w:t>
      </w:r>
      <w:r w:rsidR="0013010E" w:rsidRPr="00CA7BC4">
        <w:rPr>
          <w:rFonts w:cs="Times New Roman"/>
          <w:color w:val="000000"/>
          <w:szCs w:val="24"/>
          <w:lang w:val="ro-RO" w:eastAsia="ru-RU"/>
        </w:rPr>
        <w:t>F</w:t>
      </w:r>
      <w:r w:rsidRPr="00CA7BC4">
        <w:rPr>
          <w:rFonts w:cs="Times New Roman"/>
          <w:color w:val="000000"/>
          <w:szCs w:val="24"/>
          <w:lang w:val="ro-RO" w:eastAsia="ru-RU"/>
        </w:rPr>
        <w:t xml:space="preserve">urnizarea de combustibili fosili către centralele electrice din motive meteorologice, tehnice, economice sau ca urmare a </w:t>
      </w:r>
      <w:r w:rsidR="0093015A" w:rsidRPr="00CA7BC4">
        <w:rPr>
          <w:rFonts w:cs="Times New Roman"/>
          <w:color w:val="000000"/>
          <w:szCs w:val="24"/>
          <w:lang w:val="ro-RO" w:eastAsia="ru-RU"/>
        </w:rPr>
        <w:t>evenimentelor politice</w:t>
      </w:r>
      <w:r w:rsidR="009D1A8B" w:rsidRPr="00CA7BC4">
        <w:rPr>
          <w:rFonts w:cs="Times New Roman"/>
          <w:color w:val="000000"/>
          <w:szCs w:val="24"/>
          <w:lang w:val="ro-RO" w:eastAsia="ru-RU"/>
        </w:rPr>
        <w:t xml:space="preserve"> </w:t>
      </w:r>
      <w:r w:rsidRPr="00CA7BC4">
        <w:rPr>
          <w:rFonts w:cs="Times New Roman"/>
          <w:color w:val="000000"/>
          <w:szCs w:val="24"/>
          <w:lang w:val="ro-RO" w:eastAsia="ru-RU"/>
        </w:rPr>
        <w:t>este întreruptă pentru o lungă perioadă de timp, sau importurile de combustibili fosili sunt afectate din motive tehnice, meteorologice sau politice. Această perioadă coincide cu o perioadă în care nu este posibilă suplimentarea produc</w:t>
      </w:r>
      <w:r w:rsidR="009D1A8B" w:rsidRPr="00CA7BC4">
        <w:rPr>
          <w:rFonts w:cs="Times New Roman"/>
          <w:color w:val="000000"/>
          <w:szCs w:val="24"/>
          <w:lang w:val="ro-RO" w:eastAsia="ru-RU"/>
        </w:rPr>
        <w:t>erii</w:t>
      </w:r>
      <w:r w:rsidRPr="00CA7BC4">
        <w:rPr>
          <w:rFonts w:cs="Times New Roman"/>
          <w:color w:val="000000"/>
          <w:szCs w:val="24"/>
          <w:lang w:val="ro-RO" w:eastAsia="ru-RU"/>
        </w:rPr>
        <w:t xml:space="preserve"> naționale de energie </w:t>
      </w:r>
      <w:r w:rsidR="00BC4CD9" w:rsidRPr="00CA7BC4">
        <w:rPr>
          <w:rFonts w:cs="Times New Roman"/>
          <w:color w:val="000000"/>
          <w:szCs w:val="24"/>
          <w:lang w:val="ro-RO" w:eastAsia="ru-RU"/>
        </w:rPr>
        <w:t xml:space="preserve">electrică </w:t>
      </w:r>
      <w:r w:rsidRPr="00CA7BC4">
        <w:rPr>
          <w:rFonts w:cs="Times New Roman"/>
          <w:color w:val="000000"/>
          <w:szCs w:val="24"/>
          <w:lang w:val="ro-RO" w:eastAsia="ru-RU"/>
        </w:rPr>
        <w:t>din alte surse.</w:t>
      </w:r>
    </w:p>
    <w:p w14:paraId="772677EE" w14:textId="09AFA938" w:rsidR="005B01F9" w:rsidRPr="00CA7BC4" w:rsidRDefault="005B01F9" w:rsidP="00381A71">
      <w:pPr>
        <w:jc w:val="both"/>
        <w:rPr>
          <w:rFonts w:cs="Times New Roman"/>
          <w:b/>
          <w:bCs/>
          <w:color w:val="000000"/>
          <w:szCs w:val="24"/>
          <w:lang w:val="ro-RO"/>
        </w:rPr>
      </w:pP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3"/>
        <w:gridCol w:w="4562"/>
      </w:tblGrid>
      <w:tr w:rsidR="00B247BE" w:rsidRPr="00FA60B9" w14:paraId="04010A19" w14:textId="77777777" w:rsidTr="00DD6C19">
        <w:trPr>
          <w:trHeight w:val="547"/>
        </w:trPr>
        <w:tc>
          <w:tcPr>
            <w:tcW w:w="2503" w:type="pct"/>
            <w:shd w:val="clear" w:color="auto" w:fill="FBE4D5" w:themeFill="accent2" w:themeFillTint="33"/>
            <w:vAlign w:val="center"/>
          </w:tcPr>
          <w:p w14:paraId="540A03F7" w14:textId="0A54150C" w:rsidR="00B247BE" w:rsidRPr="00CA7BC4" w:rsidRDefault="005B01F9" w:rsidP="0046000C">
            <w:pPr>
              <w:rPr>
                <w:rFonts w:cs="Times New Roman"/>
                <w:b/>
                <w:bCs/>
                <w:color w:val="000000"/>
                <w:lang w:val="ro-RO" w:eastAsia="ru-RU"/>
              </w:rPr>
            </w:pPr>
            <w:r w:rsidRPr="00CA7BC4">
              <w:rPr>
                <w:rFonts w:cs="Times New Roman"/>
                <w:b/>
                <w:bCs/>
                <w:color w:val="000000"/>
                <w:lang w:val="ro-RO" w:eastAsia="ru-RU"/>
              </w:rPr>
              <w:t>Efectele crizei</w:t>
            </w:r>
          </w:p>
        </w:tc>
        <w:tc>
          <w:tcPr>
            <w:tcW w:w="2497" w:type="pct"/>
            <w:shd w:val="clear" w:color="auto" w:fill="FBE4D5" w:themeFill="accent2" w:themeFillTint="33"/>
            <w:vAlign w:val="center"/>
          </w:tcPr>
          <w:p w14:paraId="1F470E6C" w14:textId="3838AE2F" w:rsidR="00B247BE" w:rsidRPr="00CA7BC4" w:rsidRDefault="005222DD" w:rsidP="0046000C">
            <w:pPr>
              <w:rPr>
                <w:rFonts w:cs="Times New Roman"/>
                <w:b/>
                <w:bCs/>
                <w:color w:val="000000"/>
                <w:highlight w:val="yellow"/>
                <w:lang w:val="ro-RO" w:eastAsia="ru-RU"/>
              </w:rPr>
            </w:pPr>
            <w:r w:rsidRPr="00CA7BC4">
              <w:rPr>
                <w:rFonts w:cs="Times New Roman"/>
                <w:b/>
                <w:bCs/>
                <w:color w:val="000000"/>
                <w:lang w:val="ro-RO" w:eastAsia="ru-RU"/>
              </w:rPr>
              <w:t>Măsuri de atenuare a efectelor crizei și de restabilire</w:t>
            </w:r>
          </w:p>
        </w:tc>
      </w:tr>
      <w:tr w:rsidR="00C659BB" w:rsidRPr="00FA60B9" w14:paraId="05866D9E" w14:textId="77777777" w:rsidTr="00DD6C19">
        <w:trPr>
          <w:trHeight w:val="982"/>
        </w:trPr>
        <w:tc>
          <w:tcPr>
            <w:tcW w:w="2503" w:type="pct"/>
            <w:shd w:val="clear" w:color="auto" w:fill="auto"/>
            <w:hideMark/>
          </w:tcPr>
          <w:p w14:paraId="7A0EC15E" w14:textId="35CAC293" w:rsidR="00C659BB" w:rsidRPr="00CA7BC4" w:rsidRDefault="00FB1B80" w:rsidP="00FB1B80">
            <w:pPr>
              <w:pStyle w:val="Listparagraf"/>
              <w:numPr>
                <w:ilvl w:val="0"/>
                <w:numId w:val="4"/>
              </w:numPr>
              <w:ind w:left="161" w:hanging="161"/>
              <w:jc w:val="both"/>
              <w:rPr>
                <w:rFonts w:cs="Times New Roman"/>
                <w:color w:val="000000"/>
                <w:lang w:val="ro-RO"/>
              </w:rPr>
            </w:pPr>
            <w:r w:rsidRPr="00CA7BC4">
              <w:rPr>
                <w:rFonts w:cs="Times New Roman"/>
                <w:color w:val="000000"/>
                <w:lang w:val="ro-RO" w:eastAsia="ru-RU"/>
              </w:rPr>
              <w:t xml:space="preserve"> </w:t>
            </w:r>
            <w:r w:rsidR="00FD2E53" w:rsidRPr="00CA7BC4">
              <w:rPr>
                <w:rFonts w:cs="Times New Roman"/>
                <w:color w:val="000000"/>
                <w:lang w:val="ro-RO" w:eastAsia="ru-RU"/>
              </w:rPr>
              <w:t xml:space="preserve">Centralele electrice </w:t>
            </w:r>
            <w:r w:rsidR="00C659BB" w:rsidRPr="00CA7BC4">
              <w:rPr>
                <w:rFonts w:cs="Times New Roman"/>
                <w:color w:val="000000"/>
                <w:lang w:val="ro-RO" w:eastAsia="ru-RU"/>
              </w:rPr>
              <w:t xml:space="preserve"> afectate de lipsa de combustibil sunt menținute la un nivel tehnic de defecțiune</w:t>
            </w:r>
            <w:r w:rsidR="00DB53F0" w:rsidRPr="00CA7BC4">
              <w:rPr>
                <w:rFonts w:cs="Times New Roman"/>
                <w:color w:val="000000"/>
                <w:lang w:val="ro-RO" w:eastAsia="ru-RU"/>
              </w:rPr>
              <w:t>;</w:t>
            </w:r>
          </w:p>
          <w:p w14:paraId="231D39F2" w14:textId="4F4F2E4C" w:rsidR="00C659BB" w:rsidRPr="00CA7BC4" w:rsidRDefault="00FB1B80" w:rsidP="00FB1B80">
            <w:pPr>
              <w:pStyle w:val="Listparagraf"/>
              <w:numPr>
                <w:ilvl w:val="0"/>
                <w:numId w:val="4"/>
              </w:numPr>
              <w:ind w:left="161" w:hanging="161"/>
              <w:jc w:val="both"/>
              <w:rPr>
                <w:rFonts w:cs="Times New Roman"/>
                <w:color w:val="000000"/>
                <w:lang w:val="ro-RO"/>
              </w:rPr>
            </w:pPr>
            <w:r w:rsidRPr="00CA7BC4">
              <w:rPr>
                <w:rFonts w:cs="Times New Roman"/>
                <w:color w:val="000000"/>
                <w:lang w:val="ro-RO" w:eastAsia="ru-RU"/>
              </w:rPr>
              <w:t xml:space="preserve"> </w:t>
            </w:r>
            <w:r w:rsidR="00C659BB" w:rsidRPr="00CA7BC4">
              <w:rPr>
                <w:rFonts w:cs="Times New Roman"/>
                <w:color w:val="000000"/>
                <w:lang w:val="ro-RO" w:eastAsia="ru-RU"/>
              </w:rPr>
              <w:t xml:space="preserve">Prelungirea crizei duce la oprirea totală a unor unități </w:t>
            </w:r>
            <w:r w:rsidR="00FD2E53" w:rsidRPr="00CA7BC4">
              <w:rPr>
                <w:rFonts w:cs="Times New Roman"/>
                <w:color w:val="000000"/>
                <w:lang w:val="ro-RO" w:eastAsia="ru-RU"/>
              </w:rPr>
              <w:t>generatoare</w:t>
            </w:r>
            <w:r w:rsidR="00C659BB" w:rsidRPr="00CA7BC4">
              <w:rPr>
                <w:rFonts w:cs="Times New Roman"/>
                <w:color w:val="000000"/>
                <w:lang w:val="ro-RO" w:eastAsia="ru-RU"/>
              </w:rPr>
              <w:t>. Ca urmare, există dificultăți în asigurarea adecv</w:t>
            </w:r>
            <w:r w:rsidR="00BC4CD9" w:rsidRPr="00CA7BC4">
              <w:rPr>
                <w:rFonts w:cs="Times New Roman"/>
                <w:color w:val="000000"/>
                <w:lang w:val="ro-RO" w:eastAsia="ru-RU"/>
              </w:rPr>
              <w:t xml:space="preserve">anței  sistemului electroenergetic național </w:t>
            </w:r>
            <w:r w:rsidR="003C1B1A" w:rsidRPr="00CA7BC4">
              <w:rPr>
                <w:rFonts w:cs="Times New Roman"/>
                <w:color w:val="000000"/>
                <w:lang w:val="ro-RO" w:eastAsia="ru-RU"/>
              </w:rPr>
              <w:t>(</w:t>
            </w:r>
            <w:r w:rsidR="00C659BB" w:rsidRPr="00CA7BC4">
              <w:rPr>
                <w:rFonts w:cs="Times New Roman"/>
                <w:color w:val="000000"/>
                <w:lang w:val="ro-RO" w:eastAsia="ru-RU"/>
              </w:rPr>
              <w:t>SEN</w:t>
            </w:r>
            <w:r w:rsidR="003C1B1A" w:rsidRPr="00CA7BC4">
              <w:rPr>
                <w:rFonts w:cs="Times New Roman"/>
                <w:color w:val="000000"/>
                <w:lang w:val="ro-RO" w:eastAsia="ru-RU"/>
              </w:rPr>
              <w:t>)</w:t>
            </w:r>
            <w:r w:rsidR="00DB53F0" w:rsidRPr="00CA7BC4">
              <w:rPr>
                <w:rFonts w:cs="Times New Roman"/>
                <w:color w:val="000000"/>
                <w:lang w:val="ro-RO" w:eastAsia="ru-RU"/>
              </w:rPr>
              <w:t>;</w:t>
            </w:r>
          </w:p>
          <w:p w14:paraId="3344CA10" w14:textId="1B5CEEF2" w:rsidR="00C659BB" w:rsidRPr="00CA7BC4" w:rsidRDefault="00FB1B80" w:rsidP="00FB1B80">
            <w:pPr>
              <w:pStyle w:val="Listparagraf"/>
              <w:numPr>
                <w:ilvl w:val="0"/>
                <w:numId w:val="4"/>
              </w:numPr>
              <w:ind w:left="161" w:hanging="161"/>
              <w:jc w:val="both"/>
              <w:rPr>
                <w:rFonts w:cs="Times New Roman"/>
                <w:color w:val="000000"/>
                <w:lang w:val="ro-RO"/>
              </w:rPr>
            </w:pPr>
            <w:r w:rsidRPr="00CA7BC4">
              <w:rPr>
                <w:rFonts w:cs="Times New Roman"/>
                <w:color w:val="000000"/>
                <w:lang w:val="ro-RO" w:eastAsia="ru-RU"/>
              </w:rPr>
              <w:t xml:space="preserve"> </w:t>
            </w:r>
            <w:r w:rsidR="00C659BB" w:rsidRPr="00CA7BC4">
              <w:rPr>
                <w:rFonts w:cs="Times New Roman"/>
                <w:color w:val="000000"/>
                <w:lang w:val="ro-RO" w:eastAsia="ru-RU"/>
              </w:rPr>
              <w:t>Există perturbări pe piața energie</w:t>
            </w:r>
            <w:r w:rsidR="00FD2E53" w:rsidRPr="00CA7BC4">
              <w:rPr>
                <w:rFonts w:cs="Times New Roman"/>
                <w:color w:val="000000"/>
                <w:lang w:val="ro-RO" w:eastAsia="ru-RU"/>
              </w:rPr>
              <w:t>i</w:t>
            </w:r>
            <w:r w:rsidR="00C659BB" w:rsidRPr="00CA7BC4">
              <w:rPr>
                <w:rFonts w:cs="Times New Roman"/>
                <w:color w:val="000000"/>
                <w:lang w:val="ro-RO" w:eastAsia="ru-RU"/>
              </w:rPr>
              <w:t xml:space="preserve"> electric</w:t>
            </w:r>
            <w:r w:rsidR="00FD2E53" w:rsidRPr="00CA7BC4">
              <w:rPr>
                <w:rFonts w:cs="Times New Roman"/>
                <w:color w:val="000000"/>
                <w:lang w:val="ro-RO" w:eastAsia="ru-RU"/>
              </w:rPr>
              <w:t>e</w:t>
            </w:r>
            <w:r w:rsidR="00C659BB" w:rsidRPr="00CA7BC4">
              <w:rPr>
                <w:rFonts w:cs="Times New Roman"/>
                <w:color w:val="000000"/>
                <w:lang w:val="ro-RO" w:eastAsia="ru-RU"/>
              </w:rPr>
              <w:t xml:space="preserve"> din cauza variațiilor mari ale prețu</w:t>
            </w:r>
            <w:r w:rsidR="0013010E" w:rsidRPr="00CA7BC4">
              <w:rPr>
                <w:rFonts w:cs="Times New Roman"/>
                <w:color w:val="000000"/>
                <w:lang w:val="ro-RO" w:eastAsia="ru-RU"/>
              </w:rPr>
              <w:t>rilor</w:t>
            </w:r>
            <w:r w:rsidR="00C659BB" w:rsidRPr="00CA7BC4">
              <w:rPr>
                <w:rFonts w:cs="Times New Roman"/>
                <w:color w:val="000000"/>
                <w:lang w:val="ro-RO" w:eastAsia="ru-RU"/>
              </w:rPr>
              <w:t xml:space="preserve"> de tranzacționare a energiei electrice sau a nivelului insuficient de aprovizionare.</w:t>
            </w:r>
          </w:p>
          <w:p w14:paraId="710896C9" w14:textId="7800F3DF" w:rsidR="00C659BB" w:rsidRPr="00CA7BC4" w:rsidRDefault="00FB1B80" w:rsidP="00FB1B80">
            <w:pPr>
              <w:pStyle w:val="Listparagraf"/>
              <w:numPr>
                <w:ilvl w:val="0"/>
                <w:numId w:val="4"/>
              </w:numPr>
              <w:ind w:left="161" w:hanging="161"/>
              <w:jc w:val="both"/>
              <w:rPr>
                <w:rFonts w:cs="Times New Roman"/>
                <w:color w:val="000000"/>
                <w:lang w:val="ro-RO"/>
              </w:rPr>
            </w:pPr>
            <w:r w:rsidRPr="00CA7BC4">
              <w:rPr>
                <w:rFonts w:cs="Times New Roman"/>
                <w:color w:val="000000"/>
                <w:lang w:val="ro-RO" w:eastAsia="ru-RU"/>
              </w:rPr>
              <w:lastRenderedPageBreak/>
              <w:t xml:space="preserve"> </w:t>
            </w:r>
            <w:r w:rsidR="00DB53F0" w:rsidRPr="00CA7BC4">
              <w:rPr>
                <w:rFonts w:cs="Times New Roman"/>
                <w:color w:val="000000"/>
                <w:lang w:val="ro-RO" w:eastAsia="ru-RU"/>
              </w:rPr>
              <w:t>Limitarea exportului de energie și prioritizarea acoperirii consumului local;</w:t>
            </w:r>
          </w:p>
          <w:p w14:paraId="718D8817" w14:textId="202AAB80" w:rsidR="00C659BB" w:rsidRPr="00CA7BC4" w:rsidRDefault="00FB1B80" w:rsidP="00FB1B80">
            <w:pPr>
              <w:pStyle w:val="Listparagraf"/>
              <w:numPr>
                <w:ilvl w:val="0"/>
                <w:numId w:val="4"/>
              </w:numPr>
              <w:ind w:left="161" w:hanging="161"/>
              <w:jc w:val="both"/>
              <w:rPr>
                <w:rFonts w:cs="Times New Roman"/>
                <w:color w:val="000000"/>
                <w:lang w:val="ro-RO"/>
              </w:rPr>
            </w:pPr>
            <w:r w:rsidRPr="00CA7BC4">
              <w:rPr>
                <w:rFonts w:cs="Times New Roman"/>
                <w:color w:val="000000"/>
                <w:lang w:val="ro-RO" w:eastAsia="ru-RU"/>
              </w:rPr>
              <w:t xml:space="preserve"> </w:t>
            </w:r>
            <w:r w:rsidR="00E017D8" w:rsidRPr="00CA7BC4">
              <w:rPr>
                <w:rFonts w:cs="Times New Roman"/>
                <w:color w:val="000000"/>
                <w:lang w:val="ro-RO" w:eastAsia="ru-RU"/>
              </w:rPr>
              <w:t xml:space="preserve">Capacitatea de producere redusă a </w:t>
            </w:r>
            <w:r w:rsidR="00C659BB" w:rsidRPr="00CA7BC4">
              <w:rPr>
                <w:rFonts w:cs="Times New Roman"/>
                <w:color w:val="000000"/>
                <w:lang w:val="ro-RO" w:eastAsia="ru-RU"/>
              </w:rPr>
              <w:t>centrale</w:t>
            </w:r>
            <w:r w:rsidR="00E017D8" w:rsidRPr="00CA7BC4">
              <w:rPr>
                <w:rFonts w:cs="Times New Roman"/>
                <w:color w:val="000000"/>
                <w:lang w:val="ro-RO" w:eastAsia="ru-RU"/>
              </w:rPr>
              <w:t>lor</w:t>
            </w:r>
            <w:r w:rsidR="00C659BB" w:rsidRPr="00CA7BC4">
              <w:rPr>
                <w:rFonts w:cs="Times New Roman"/>
                <w:color w:val="000000"/>
                <w:lang w:val="ro-RO" w:eastAsia="ru-RU"/>
              </w:rPr>
              <w:t xml:space="preserve"> </w:t>
            </w:r>
            <w:r w:rsidR="00BC4CD9" w:rsidRPr="00CA7BC4">
              <w:rPr>
                <w:rFonts w:cs="Times New Roman"/>
                <w:color w:val="000000"/>
                <w:lang w:val="ro-RO" w:eastAsia="ru-RU"/>
              </w:rPr>
              <w:t xml:space="preserve">electrice </w:t>
            </w:r>
            <w:r w:rsidR="00E017D8" w:rsidRPr="00CA7BC4">
              <w:rPr>
                <w:rFonts w:cs="Times New Roman"/>
                <w:color w:val="000000"/>
                <w:lang w:val="ro-RO" w:eastAsia="ru-RU"/>
              </w:rPr>
              <w:t>locale</w:t>
            </w:r>
            <w:r w:rsidR="00BC4CD9" w:rsidRPr="00CA7BC4">
              <w:rPr>
                <w:rFonts w:cs="Times New Roman"/>
                <w:color w:val="000000"/>
                <w:lang w:val="ro-RO" w:eastAsia="ru-RU"/>
              </w:rPr>
              <w:t xml:space="preserve"> </w:t>
            </w:r>
            <w:r w:rsidR="00C659BB" w:rsidRPr="00CA7BC4">
              <w:rPr>
                <w:rFonts w:cs="Times New Roman"/>
                <w:color w:val="000000"/>
                <w:lang w:val="ro-RO" w:eastAsia="ru-RU"/>
              </w:rPr>
              <w:t xml:space="preserve">conduce </w:t>
            </w:r>
            <w:r w:rsidR="00E017D8" w:rsidRPr="00CA7BC4">
              <w:rPr>
                <w:rFonts w:cs="Times New Roman"/>
                <w:color w:val="000000"/>
                <w:lang w:val="ro-RO" w:eastAsia="ru-RU"/>
              </w:rPr>
              <w:t>redistribuirea</w:t>
            </w:r>
            <w:r w:rsidR="00C659BB" w:rsidRPr="00CA7BC4">
              <w:rPr>
                <w:rFonts w:cs="Times New Roman"/>
                <w:color w:val="000000"/>
                <w:lang w:val="ro-RO" w:eastAsia="ru-RU"/>
              </w:rPr>
              <w:t xml:space="preserve"> fluxuri</w:t>
            </w:r>
            <w:r w:rsidR="00E017D8" w:rsidRPr="00CA7BC4">
              <w:rPr>
                <w:rFonts w:cs="Times New Roman"/>
                <w:color w:val="000000"/>
                <w:lang w:val="ro-RO" w:eastAsia="ru-RU"/>
              </w:rPr>
              <w:t xml:space="preserve">lor de energie </w:t>
            </w:r>
            <w:r w:rsidR="00C659BB" w:rsidRPr="00CA7BC4">
              <w:rPr>
                <w:rFonts w:cs="Times New Roman"/>
                <w:color w:val="000000"/>
                <w:lang w:val="ro-RO" w:eastAsia="ru-RU"/>
              </w:rPr>
              <w:t>către zonele deficitare și ca efect</w:t>
            </w:r>
            <w:r w:rsidR="00E017D8" w:rsidRPr="00CA7BC4">
              <w:rPr>
                <w:rFonts w:cs="Times New Roman"/>
                <w:color w:val="000000"/>
                <w:lang w:val="ro-RO" w:eastAsia="ru-RU"/>
              </w:rPr>
              <w:t xml:space="preserve"> pot apărea</w:t>
            </w:r>
            <w:r w:rsidR="00C659BB" w:rsidRPr="00CA7BC4">
              <w:rPr>
                <w:rFonts w:cs="Times New Roman"/>
                <w:color w:val="000000"/>
                <w:lang w:val="ro-RO" w:eastAsia="ru-RU"/>
              </w:rPr>
              <w:t xml:space="preserve"> su</w:t>
            </w:r>
            <w:r w:rsidR="00E017D8" w:rsidRPr="00CA7BC4">
              <w:rPr>
                <w:rFonts w:cs="Times New Roman"/>
                <w:color w:val="000000"/>
                <w:lang w:val="ro-RO" w:eastAsia="ru-RU"/>
              </w:rPr>
              <w:t>prasarcini în elemente ale</w:t>
            </w:r>
            <w:r w:rsidR="00C659BB" w:rsidRPr="00CA7BC4">
              <w:rPr>
                <w:rFonts w:cs="Times New Roman"/>
                <w:color w:val="000000"/>
                <w:lang w:val="ro-RO" w:eastAsia="ru-RU"/>
              </w:rPr>
              <w:t xml:space="preserve"> rețelei </w:t>
            </w:r>
            <w:r w:rsidR="00BC4CD9" w:rsidRPr="00CA7BC4">
              <w:rPr>
                <w:rFonts w:cs="Times New Roman"/>
                <w:color w:val="000000"/>
                <w:lang w:val="ro-RO" w:eastAsia="ru-RU"/>
              </w:rPr>
              <w:t>electrice</w:t>
            </w:r>
            <w:r w:rsidR="00DB53F0" w:rsidRPr="00CA7BC4">
              <w:rPr>
                <w:rFonts w:cs="Times New Roman"/>
                <w:color w:val="000000"/>
                <w:lang w:val="ro-RO" w:eastAsia="ru-RU"/>
              </w:rPr>
              <w:t>;</w:t>
            </w:r>
          </w:p>
          <w:p w14:paraId="5DAAC9EC" w14:textId="6DDB0C38" w:rsidR="00C659BB" w:rsidRPr="00CA7BC4" w:rsidRDefault="00FB1B80" w:rsidP="00FB1B80">
            <w:pPr>
              <w:pStyle w:val="Listparagraf"/>
              <w:numPr>
                <w:ilvl w:val="0"/>
                <w:numId w:val="4"/>
              </w:numPr>
              <w:ind w:left="161" w:hanging="161"/>
              <w:jc w:val="both"/>
              <w:rPr>
                <w:rFonts w:cs="Times New Roman"/>
                <w:color w:val="000000"/>
                <w:lang w:val="ro-RO"/>
              </w:rPr>
            </w:pPr>
            <w:r w:rsidRPr="00CA7BC4">
              <w:rPr>
                <w:rFonts w:cs="Times New Roman"/>
                <w:color w:val="000000"/>
                <w:lang w:val="ro-RO" w:eastAsia="ru-RU"/>
              </w:rPr>
              <w:t xml:space="preserve"> </w:t>
            </w:r>
            <w:r w:rsidR="00C659BB" w:rsidRPr="00CA7BC4">
              <w:rPr>
                <w:rFonts w:cs="Times New Roman"/>
                <w:color w:val="000000"/>
                <w:lang w:val="ro-RO" w:eastAsia="ru-RU"/>
              </w:rPr>
              <w:t>Pentru anumite intervale de timp, există probleme în asigurarea criteriului de siguranță N-1. De asemenea, nivelul scăzut de produc</w:t>
            </w:r>
            <w:r w:rsidR="00975602" w:rsidRPr="00CA7BC4">
              <w:rPr>
                <w:rFonts w:cs="Times New Roman"/>
                <w:color w:val="000000"/>
                <w:lang w:val="ro-RO" w:eastAsia="ru-RU"/>
              </w:rPr>
              <w:t>ere</w:t>
            </w:r>
            <w:r w:rsidR="00C659BB" w:rsidRPr="00CA7BC4">
              <w:rPr>
                <w:rFonts w:cs="Times New Roman"/>
                <w:color w:val="000000"/>
                <w:lang w:val="ro-RO" w:eastAsia="ru-RU"/>
              </w:rPr>
              <w:t xml:space="preserve"> și supraîncărcarea anumitor linii</w:t>
            </w:r>
            <w:r w:rsidR="00BC4CD9" w:rsidRPr="00CA7BC4">
              <w:rPr>
                <w:rFonts w:cs="Times New Roman"/>
                <w:color w:val="000000"/>
                <w:lang w:val="ro-RO" w:eastAsia="ru-RU"/>
              </w:rPr>
              <w:t xml:space="preserve"> electrice</w:t>
            </w:r>
            <w:r w:rsidR="00C659BB" w:rsidRPr="00CA7BC4">
              <w:rPr>
                <w:rFonts w:cs="Times New Roman"/>
                <w:color w:val="000000"/>
                <w:lang w:val="ro-RO" w:eastAsia="ru-RU"/>
              </w:rPr>
              <w:t xml:space="preserve"> precum și un nivel scăzut de inerție pot afecta stabilitatea statică și dinamică a SEN.</w:t>
            </w:r>
          </w:p>
          <w:p w14:paraId="7C114E67" w14:textId="20021BA7" w:rsidR="00C659BB" w:rsidRPr="00CA7BC4" w:rsidRDefault="00FB1B80" w:rsidP="00FB1B80">
            <w:pPr>
              <w:pStyle w:val="Listparagraf"/>
              <w:numPr>
                <w:ilvl w:val="0"/>
                <w:numId w:val="4"/>
              </w:numPr>
              <w:ind w:left="161" w:hanging="161"/>
              <w:jc w:val="both"/>
              <w:rPr>
                <w:rFonts w:cs="Times New Roman"/>
                <w:color w:val="000000"/>
                <w:lang w:val="ro-RO"/>
              </w:rPr>
            </w:pPr>
            <w:r w:rsidRPr="00CA7BC4">
              <w:rPr>
                <w:rFonts w:cs="Times New Roman"/>
                <w:color w:val="000000"/>
                <w:lang w:val="ro-RO" w:eastAsia="ru-RU"/>
              </w:rPr>
              <w:t xml:space="preserve"> </w:t>
            </w:r>
            <w:r w:rsidR="00C659BB" w:rsidRPr="00CA7BC4">
              <w:rPr>
                <w:rFonts w:cs="Times New Roman"/>
                <w:color w:val="000000"/>
                <w:lang w:val="ro-RO" w:eastAsia="ru-RU"/>
              </w:rPr>
              <w:t xml:space="preserve">Criza ar putea afecta întreaga regiune, ducând la incapacitatea de a primi sau de a asigura sprijinul altor țări din regiune. De asemenea, nivelul scăzut al producției de energie electrică precum și fluxurile mari de energie </w:t>
            </w:r>
            <w:r w:rsidR="003C1B1A" w:rsidRPr="00CA7BC4">
              <w:rPr>
                <w:rFonts w:cs="Times New Roman"/>
                <w:color w:val="000000"/>
                <w:lang w:val="ro-RO" w:eastAsia="ru-RU"/>
              </w:rPr>
              <w:t xml:space="preserve">electrică </w:t>
            </w:r>
            <w:r w:rsidR="00C659BB" w:rsidRPr="00CA7BC4">
              <w:rPr>
                <w:rFonts w:cs="Times New Roman"/>
                <w:color w:val="000000"/>
                <w:lang w:val="ro-RO" w:eastAsia="ru-RU"/>
              </w:rPr>
              <w:t xml:space="preserve">către zonele deficitare pot duce la </w:t>
            </w:r>
            <w:r w:rsidR="003C1B1A" w:rsidRPr="00CA7BC4">
              <w:rPr>
                <w:rFonts w:cs="Times New Roman"/>
                <w:color w:val="000000"/>
                <w:lang w:val="ro-RO" w:eastAsia="ru-RU"/>
              </w:rPr>
              <w:t>congestii în interconexiuni</w:t>
            </w:r>
            <w:r w:rsidR="00C659BB" w:rsidRPr="00CA7BC4">
              <w:rPr>
                <w:rFonts w:cs="Times New Roman"/>
                <w:color w:val="000000"/>
                <w:lang w:val="ro-RO" w:eastAsia="ru-RU"/>
              </w:rPr>
              <w:t xml:space="preserve"> și chiar la imposibilitatea securizării exporturilor/importurilor de energie electrică.</w:t>
            </w:r>
          </w:p>
          <w:p w14:paraId="4A8F2811" w14:textId="24C241F1" w:rsidR="00C659BB" w:rsidRPr="00CA7BC4" w:rsidRDefault="00FB1B80" w:rsidP="00FB1B80">
            <w:pPr>
              <w:pStyle w:val="Listparagraf"/>
              <w:numPr>
                <w:ilvl w:val="0"/>
                <w:numId w:val="4"/>
              </w:numPr>
              <w:ind w:left="161" w:hanging="161"/>
              <w:jc w:val="both"/>
              <w:rPr>
                <w:rFonts w:cs="Times New Roman"/>
                <w:color w:val="000000"/>
                <w:lang w:val="ro-RO"/>
              </w:rPr>
            </w:pPr>
            <w:r w:rsidRPr="00CA7BC4">
              <w:rPr>
                <w:rFonts w:cs="Times New Roman"/>
                <w:color w:val="000000"/>
                <w:lang w:val="ro-RO" w:eastAsia="ru-RU"/>
              </w:rPr>
              <w:t xml:space="preserve"> </w:t>
            </w:r>
            <w:r w:rsidR="00C659BB" w:rsidRPr="00CA7BC4">
              <w:rPr>
                <w:rFonts w:cs="Times New Roman"/>
                <w:color w:val="000000"/>
                <w:lang w:val="ro-RO" w:eastAsia="ru-RU"/>
              </w:rPr>
              <w:t>În condiții de produc</w:t>
            </w:r>
            <w:r w:rsidR="00975602" w:rsidRPr="00CA7BC4">
              <w:rPr>
                <w:rFonts w:cs="Times New Roman"/>
                <w:color w:val="000000"/>
                <w:lang w:val="ro-RO" w:eastAsia="ru-RU"/>
              </w:rPr>
              <w:t>ere</w:t>
            </w:r>
            <w:r w:rsidR="00C659BB" w:rsidRPr="00CA7BC4">
              <w:rPr>
                <w:rFonts w:cs="Times New Roman"/>
                <w:color w:val="000000"/>
                <w:lang w:val="ro-RO" w:eastAsia="ru-RU"/>
              </w:rPr>
              <w:t xml:space="preserve"> scăzută</w:t>
            </w:r>
            <w:r w:rsidR="001A1314" w:rsidRPr="00CA7BC4">
              <w:rPr>
                <w:rFonts w:cs="Times New Roman"/>
                <w:color w:val="000000"/>
                <w:lang w:val="ro-RO" w:eastAsia="ru-RU"/>
              </w:rPr>
              <w:t xml:space="preserve"> de energie electrică</w:t>
            </w:r>
            <w:r w:rsidR="00C659BB" w:rsidRPr="00CA7BC4">
              <w:rPr>
                <w:rFonts w:cs="Times New Roman"/>
                <w:color w:val="000000"/>
                <w:lang w:val="ro-RO" w:eastAsia="ru-RU"/>
              </w:rPr>
              <w:t xml:space="preserve"> în centrale electrice și fluxuri mari de putere către zonele deficitare, există riscul deteriorării extinse a SEN care ar putea duce la nealimentarea cu energie electrică a unui număr mare de consumatori.</w:t>
            </w:r>
          </w:p>
        </w:tc>
        <w:tc>
          <w:tcPr>
            <w:tcW w:w="2497" w:type="pct"/>
            <w:shd w:val="clear" w:color="auto" w:fill="auto"/>
            <w:hideMark/>
          </w:tcPr>
          <w:p w14:paraId="56349361" w14:textId="333DB210" w:rsidR="00C659BB" w:rsidRPr="00CA7BC4" w:rsidRDefault="00971C99" w:rsidP="00FB1B80">
            <w:pPr>
              <w:pStyle w:val="Listparagraf"/>
              <w:numPr>
                <w:ilvl w:val="0"/>
                <w:numId w:val="5"/>
              </w:numPr>
              <w:ind w:left="179" w:right="10" w:hanging="219"/>
              <w:jc w:val="both"/>
              <w:rPr>
                <w:rFonts w:cs="Times New Roman"/>
                <w:color w:val="000000"/>
                <w:lang w:val="ro-RO"/>
              </w:rPr>
            </w:pPr>
            <w:r w:rsidRPr="00CA7BC4">
              <w:rPr>
                <w:rFonts w:cs="Times New Roman"/>
                <w:color w:val="000000"/>
                <w:lang w:val="ro-RO" w:eastAsia="ru-RU"/>
              </w:rPr>
              <w:lastRenderedPageBreak/>
              <w:t>OST aplică m</w:t>
            </w:r>
            <w:r w:rsidR="00C659BB" w:rsidRPr="00CA7BC4">
              <w:rPr>
                <w:rFonts w:cs="Times New Roman"/>
                <w:color w:val="000000"/>
                <w:lang w:val="ro-RO" w:eastAsia="ru-RU"/>
              </w:rPr>
              <w:t xml:space="preserve">ăsurile prevăzute de </w:t>
            </w:r>
            <w:r w:rsidR="004C5253" w:rsidRPr="00CA7BC4">
              <w:rPr>
                <w:color w:val="000000"/>
                <w:lang w:val="ro-RO"/>
              </w:rPr>
              <w:t>Planul de apărare</w:t>
            </w:r>
            <w:r w:rsidR="00C659BB" w:rsidRPr="00CA7BC4">
              <w:rPr>
                <w:color w:val="000000"/>
                <w:lang w:val="ro-RO"/>
              </w:rPr>
              <w:t xml:space="preserve"> a </w:t>
            </w:r>
            <w:r w:rsidR="00193C56" w:rsidRPr="00CA7BC4">
              <w:rPr>
                <w:rFonts w:cs="Times New Roman"/>
                <w:color w:val="000000"/>
                <w:lang w:val="ro-RO" w:eastAsia="ru-RU"/>
              </w:rPr>
              <w:t>sistemului electroenergetic</w:t>
            </w:r>
            <w:r w:rsidR="0093015A" w:rsidRPr="00CA7BC4">
              <w:rPr>
                <w:rFonts w:cs="Times New Roman"/>
                <w:color w:val="000000"/>
                <w:lang w:val="ro-RO" w:eastAsia="ru-RU"/>
              </w:rPr>
              <w:t xml:space="preserve"> elaborat </w:t>
            </w:r>
            <w:r w:rsidR="00C13E3C" w:rsidRPr="00CA7BC4">
              <w:rPr>
                <w:rFonts w:cs="Times New Roman"/>
                <w:color w:val="000000"/>
                <w:lang w:val="ro-RO" w:eastAsia="ru-RU"/>
              </w:rPr>
              <w:t xml:space="preserve">în </w:t>
            </w:r>
            <w:r w:rsidR="0093015A" w:rsidRPr="00CA7BC4">
              <w:rPr>
                <w:rFonts w:cs="Times New Roman"/>
                <w:color w:val="000000"/>
                <w:lang w:val="ro-RO" w:eastAsia="ru-RU"/>
              </w:rPr>
              <w:t>conform</w:t>
            </w:r>
            <w:r w:rsidR="00C13E3C" w:rsidRPr="00CA7BC4">
              <w:rPr>
                <w:rFonts w:cs="Times New Roman"/>
                <w:color w:val="000000"/>
                <w:lang w:val="ro-RO" w:eastAsia="ru-RU"/>
              </w:rPr>
              <w:t>itate cu</w:t>
            </w:r>
            <w:r w:rsidR="0093015A" w:rsidRPr="00CA7BC4">
              <w:rPr>
                <w:rFonts w:cs="Times New Roman"/>
                <w:color w:val="000000"/>
                <w:lang w:val="ro-RO" w:eastAsia="ru-RU"/>
              </w:rPr>
              <w:t xml:space="preserve"> Codul rețe</w:t>
            </w:r>
            <w:r w:rsidR="001877EA" w:rsidRPr="00CA7BC4">
              <w:rPr>
                <w:rFonts w:cs="Times New Roman"/>
                <w:color w:val="000000"/>
                <w:lang w:val="ro-RO" w:eastAsia="ru-RU"/>
              </w:rPr>
              <w:t>lelor electrice</w:t>
            </w:r>
            <w:r w:rsidR="0093015A" w:rsidRPr="00CA7BC4">
              <w:rPr>
                <w:rFonts w:cs="Times New Roman"/>
                <w:color w:val="000000"/>
                <w:lang w:val="ro-RO" w:eastAsia="ru-RU"/>
              </w:rPr>
              <w:t xml:space="preserve"> privind starea de urgență și restaurarea sistemului electroenergetic.</w:t>
            </w:r>
          </w:p>
          <w:p w14:paraId="189DE0A6" w14:textId="6F0AAFA5" w:rsidR="00C659BB" w:rsidRPr="00CA7BC4" w:rsidRDefault="00971C99" w:rsidP="00FB1B80">
            <w:pPr>
              <w:pStyle w:val="Listparagraf"/>
              <w:numPr>
                <w:ilvl w:val="0"/>
                <w:numId w:val="5"/>
              </w:numPr>
              <w:ind w:left="179" w:hanging="219"/>
              <w:jc w:val="both"/>
              <w:rPr>
                <w:rFonts w:cs="Times New Roman"/>
                <w:color w:val="000000"/>
                <w:lang w:val="ro-RO"/>
              </w:rPr>
            </w:pPr>
            <w:r w:rsidRPr="00CA7BC4">
              <w:rPr>
                <w:rFonts w:cs="Times New Roman"/>
                <w:color w:val="000000"/>
                <w:lang w:val="ro-RO" w:eastAsia="ru-RU"/>
              </w:rPr>
              <w:t xml:space="preserve">Producătorii la solicitarea OST vor încărca </w:t>
            </w:r>
            <w:r w:rsidR="00FD2E53" w:rsidRPr="00CA7BC4">
              <w:rPr>
                <w:rFonts w:cs="Times New Roman"/>
                <w:color w:val="000000"/>
                <w:lang w:val="ro-RO" w:eastAsia="ru-RU"/>
              </w:rPr>
              <w:t xml:space="preserve">unitățile </w:t>
            </w:r>
            <w:r w:rsidR="00C659BB" w:rsidRPr="00CA7BC4">
              <w:rPr>
                <w:rFonts w:cs="Times New Roman"/>
                <w:color w:val="000000"/>
                <w:lang w:val="ro-RO" w:eastAsia="ru-RU"/>
              </w:rPr>
              <w:t>generatoare la puterea maximă disponibilă (inclusiv pornirea grupurilor de rezervă).</w:t>
            </w:r>
          </w:p>
          <w:p w14:paraId="4F439185" w14:textId="7DCFEB4C" w:rsidR="00C659BB" w:rsidRPr="00CA7BC4" w:rsidRDefault="00D70131" w:rsidP="00FB1B80">
            <w:pPr>
              <w:pStyle w:val="Listparagraf"/>
              <w:numPr>
                <w:ilvl w:val="0"/>
                <w:numId w:val="5"/>
              </w:numPr>
              <w:ind w:left="179" w:hanging="219"/>
              <w:jc w:val="both"/>
              <w:rPr>
                <w:rFonts w:cs="Times New Roman"/>
                <w:color w:val="000000"/>
                <w:lang w:val="ro-RO"/>
              </w:rPr>
            </w:pPr>
            <w:r w:rsidRPr="00CA7BC4">
              <w:rPr>
                <w:rFonts w:cs="Times New Roman"/>
                <w:color w:val="000000"/>
                <w:lang w:val="ro-RO" w:eastAsia="ru-RU"/>
              </w:rPr>
              <w:t>Consumul dispecerizabil declarat pe piața energiei electrice de echilibrare va fi redus</w:t>
            </w:r>
            <w:r w:rsidR="00C659BB" w:rsidRPr="00CA7BC4">
              <w:rPr>
                <w:rFonts w:cs="Times New Roman"/>
                <w:color w:val="000000"/>
                <w:lang w:val="ro-RO" w:eastAsia="ru-RU"/>
              </w:rPr>
              <w:t>.</w:t>
            </w:r>
          </w:p>
          <w:p w14:paraId="6E327E12" w14:textId="74E5740E" w:rsidR="00C659BB" w:rsidRPr="00CA7BC4" w:rsidRDefault="00C659BB" w:rsidP="00FB1B80">
            <w:pPr>
              <w:pStyle w:val="Listparagraf"/>
              <w:numPr>
                <w:ilvl w:val="0"/>
                <w:numId w:val="5"/>
              </w:numPr>
              <w:ind w:left="179" w:hanging="219"/>
              <w:jc w:val="both"/>
              <w:rPr>
                <w:rFonts w:cs="Times New Roman"/>
                <w:color w:val="000000"/>
                <w:lang w:val="ro-RO"/>
              </w:rPr>
            </w:pPr>
            <w:r w:rsidRPr="00CA7BC4">
              <w:rPr>
                <w:rFonts w:cs="Times New Roman"/>
                <w:color w:val="000000"/>
                <w:lang w:val="ro-RO" w:eastAsia="ru-RU"/>
              </w:rPr>
              <w:lastRenderedPageBreak/>
              <w:t>Se va solicita creșterea puterii disponibile a SEN, prin punerea la dispoziție a unităților de produc</w:t>
            </w:r>
            <w:r w:rsidR="00975602" w:rsidRPr="00CA7BC4">
              <w:rPr>
                <w:rFonts w:cs="Times New Roman"/>
                <w:color w:val="000000"/>
                <w:lang w:val="ro-RO" w:eastAsia="ru-RU"/>
              </w:rPr>
              <w:t>ere</w:t>
            </w:r>
            <w:r w:rsidRPr="00CA7BC4">
              <w:rPr>
                <w:rFonts w:cs="Times New Roman"/>
                <w:color w:val="000000"/>
                <w:lang w:val="ro-RO" w:eastAsia="ru-RU"/>
              </w:rPr>
              <w:t xml:space="preserve"> aflate în reparație (repunerea în funcțiune timpurie a grupurilor aflate în reparație).</w:t>
            </w:r>
          </w:p>
          <w:p w14:paraId="221B61D1" w14:textId="6CC66A6F" w:rsidR="00C659BB" w:rsidRPr="00CA7BC4" w:rsidRDefault="00C659BB" w:rsidP="00FB1B80">
            <w:pPr>
              <w:pStyle w:val="Listparagraf"/>
              <w:numPr>
                <w:ilvl w:val="0"/>
                <w:numId w:val="5"/>
              </w:numPr>
              <w:ind w:left="179" w:hanging="219"/>
              <w:jc w:val="both"/>
              <w:rPr>
                <w:rFonts w:cs="Times New Roman"/>
                <w:color w:val="000000"/>
                <w:lang w:val="ro-RO"/>
              </w:rPr>
            </w:pPr>
            <w:r w:rsidRPr="00CA7BC4">
              <w:rPr>
                <w:rFonts w:cs="Times New Roman"/>
                <w:color w:val="000000"/>
                <w:lang w:val="ro-RO" w:eastAsia="ru-RU"/>
              </w:rPr>
              <w:t xml:space="preserve">Se aplică măsuri în vederea extinderii stării de disponibilitate a echipamentelor din </w:t>
            </w:r>
            <w:r w:rsidR="0020783B" w:rsidRPr="00CA7BC4">
              <w:rPr>
                <w:rFonts w:cs="Times New Roman"/>
                <w:color w:val="000000"/>
                <w:lang w:val="ro-RO" w:eastAsia="ru-RU"/>
              </w:rPr>
              <w:t>rețeaua electrică de transport (</w:t>
            </w:r>
            <w:r w:rsidRPr="00CA7BC4">
              <w:rPr>
                <w:rFonts w:cs="Times New Roman"/>
                <w:color w:val="000000"/>
                <w:lang w:val="ro-RO" w:eastAsia="ru-RU"/>
              </w:rPr>
              <w:t>RET</w:t>
            </w:r>
            <w:r w:rsidR="0020783B" w:rsidRPr="00CA7BC4">
              <w:rPr>
                <w:rFonts w:cs="Times New Roman"/>
                <w:color w:val="000000"/>
                <w:lang w:val="ro-RO" w:eastAsia="ru-RU"/>
              </w:rPr>
              <w:t>)</w:t>
            </w:r>
            <w:r w:rsidRPr="00CA7BC4">
              <w:rPr>
                <w:rFonts w:cs="Times New Roman"/>
                <w:color w:val="000000"/>
                <w:lang w:val="ro-RO" w:eastAsia="ru-RU"/>
              </w:rPr>
              <w:t xml:space="preserve"> și</w:t>
            </w:r>
            <w:r w:rsidR="0020783B" w:rsidRPr="00CA7BC4">
              <w:rPr>
                <w:rFonts w:cs="Times New Roman"/>
                <w:color w:val="000000"/>
                <w:lang w:val="ro-RO" w:eastAsia="ru-RU"/>
              </w:rPr>
              <w:t xml:space="preserve"> rețeaua electrică de distribuție</w:t>
            </w:r>
            <w:r w:rsidRPr="00CA7BC4">
              <w:rPr>
                <w:rFonts w:cs="Times New Roman"/>
                <w:color w:val="000000"/>
                <w:lang w:val="ro-RO" w:eastAsia="ru-RU"/>
              </w:rPr>
              <w:t xml:space="preserve"> </w:t>
            </w:r>
            <w:r w:rsidR="0020783B" w:rsidRPr="00CA7BC4">
              <w:rPr>
                <w:rFonts w:cs="Times New Roman"/>
                <w:color w:val="000000"/>
                <w:lang w:val="ro-RO" w:eastAsia="ru-RU"/>
              </w:rPr>
              <w:t>(</w:t>
            </w:r>
            <w:r w:rsidRPr="00CA7BC4">
              <w:rPr>
                <w:rFonts w:cs="Times New Roman"/>
                <w:color w:val="000000"/>
                <w:lang w:val="ro-RO" w:eastAsia="ru-RU"/>
              </w:rPr>
              <w:t>RED</w:t>
            </w:r>
            <w:r w:rsidR="0020783B" w:rsidRPr="00CA7BC4">
              <w:rPr>
                <w:rFonts w:cs="Times New Roman"/>
                <w:color w:val="000000"/>
                <w:lang w:val="ro-RO" w:eastAsia="ru-RU"/>
              </w:rPr>
              <w:t>)</w:t>
            </w:r>
            <w:r w:rsidRPr="00CA7BC4">
              <w:rPr>
                <w:rFonts w:cs="Times New Roman"/>
                <w:color w:val="000000"/>
                <w:lang w:val="ro-RO" w:eastAsia="ru-RU"/>
              </w:rPr>
              <w:t>, prin anularea retragerilor din exploatare a echipamentelor din motive de întreținere sau investiție.</w:t>
            </w:r>
          </w:p>
          <w:p w14:paraId="0F844A59" w14:textId="125AE763" w:rsidR="00C659BB" w:rsidRPr="00CA7BC4" w:rsidRDefault="00C659BB" w:rsidP="00FB1B80">
            <w:pPr>
              <w:pStyle w:val="Listparagraf"/>
              <w:numPr>
                <w:ilvl w:val="0"/>
                <w:numId w:val="5"/>
              </w:numPr>
              <w:ind w:left="179" w:hanging="219"/>
              <w:jc w:val="both"/>
              <w:rPr>
                <w:rFonts w:cs="Times New Roman"/>
                <w:color w:val="000000"/>
                <w:lang w:val="ro-RO"/>
              </w:rPr>
            </w:pPr>
            <w:r w:rsidRPr="00CA7BC4">
              <w:rPr>
                <w:rFonts w:cs="Times New Roman"/>
                <w:color w:val="000000"/>
                <w:lang w:val="ro-RO" w:eastAsia="ru-RU"/>
              </w:rPr>
              <w:t xml:space="preserve">Se iau măsuri urgente pentru </w:t>
            </w:r>
            <w:r w:rsidR="00B71336" w:rsidRPr="00CA7BC4">
              <w:rPr>
                <w:rFonts w:cs="Times New Roman"/>
                <w:color w:val="000000"/>
                <w:lang w:val="ro-RO" w:eastAsia="ru-RU"/>
              </w:rPr>
              <w:t>repararea</w:t>
            </w:r>
            <w:r w:rsidR="003C1B1A" w:rsidRPr="00CA7BC4">
              <w:rPr>
                <w:rFonts w:cs="Times New Roman"/>
                <w:color w:val="000000"/>
                <w:lang w:val="ro-RO" w:eastAsia="ru-RU"/>
              </w:rPr>
              <w:t>,</w:t>
            </w:r>
            <w:r w:rsidR="00B71336" w:rsidRPr="00CA7BC4">
              <w:rPr>
                <w:rFonts w:cs="Times New Roman"/>
                <w:color w:val="000000"/>
                <w:lang w:val="ro-RO" w:eastAsia="ru-RU"/>
              </w:rPr>
              <w:t xml:space="preserve"> repunerea în funcțiune a</w:t>
            </w:r>
            <w:r w:rsidRPr="00CA7BC4">
              <w:rPr>
                <w:rFonts w:cs="Times New Roman"/>
                <w:color w:val="000000"/>
                <w:lang w:val="ro-RO" w:eastAsia="ru-RU"/>
              </w:rPr>
              <w:t xml:space="preserve"> echipamentelor </w:t>
            </w:r>
            <w:r w:rsidR="00B71336" w:rsidRPr="00CA7BC4">
              <w:rPr>
                <w:rFonts w:cs="Times New Roman"/>
                <w:color w:val="000000"/>
                <w:lang w:val="ro-RO" w:eastAsia="ru-RU"/>
              </w:rPr>
              <w:t>din</w:t>
            </w:r>
            <w:r w:rsidRPr="00CA7BC4">
              <w:rPr>
                <w:rFonts w:cs="Times New Roman"/>
                <w:color w:val="000000"/>
                <w:lang w:val="ro-RO" w:eastAsia="ru-RU"/>
              </w:rPr>
              <w:t xml:space="preserve"> </w:t>
            </w:r>
            <w:r w:rsidR="00B71336" w:rsidRPr="00CA7BC4">
              <w:rPr>
                <w:rFonts w:cs="Times New Roman"/>
                <w:color w:val="000000"/>
                <w:lang w:val="ro-RO" w:eastAsia="ru-RU"/>
              </w:rPr>
              <w:t>rezervă a</w:t>
            </w:r>
            <w:r w:rsidRPr="00CA7BC4">
              <w:rPr>
                <w:rFonts w:cs="Times New Roman"/>
                <w:color w:val="000000"/>
                <w:lang w:val="ro-RO" w:eastAsia="ru-RU"/>
              </w:rPr>
              <w:t xml:space="preserve"> RET și/sau RED în vederea asigurării disponibilității acestora.</w:t>
            </w:r>
          </w:p>
          <w:p w14:paraId="60B39327" w14:textId="0F8F242B" w:rsidR="00C659BB" w:rsidRPr="00CA7BC4" w:rsidRDefault="00C659BB" w:rsidP="00FB1B80">
            <w:pPr>
              <w:pStyle w:val="Listparagraf"/>
              <w:numPr>
                <w:ilvl w:val="0"/>
                <w:numId w:val="5"/>
              </w:numPr>
              <w:ind w:left="179" w:hanging="219"/>
              <w:jc w:val="both"/>
              <w:rPr>
                <w:rFonts w:cs="Times New Roman"/>
                <w:color w:val="000000"/>
                <w:lang w:val="ro-RO"/>
              </w:rPr>
            </w:pPr>
            <w:r w:rsidRPr="00CA7BC4">
              <w:rPr>
                <w:rFonts w:cs="Times New Roman"/>
                <w:color w:val="000000"/>
                <w:lang w:val="ro-RO" w:eastAsia="ru-RU"/>
              </w:rPr>
              <w:t>Producătorii care pot funcționa cu combustibil alternativ vor aplica măsura creșterii rezervelor tehnologice ale sistemului</w:t>
            </w:r>
            <w:r w:rsidR="003C1B1A" w:rsidRPr="00CA7BC4">
              <w:rPr>
                <w:rFonts w:cs="Times New Roman"/>
                <w:color w:val="000000"/>
                <w:lang w:val="ro-RO" w:eastAsia="ru-RU"/>
              </w:rPr>
              <w:t xml:space="preserve"> electroenergetic</w:t>
            </w:r>
            <w:r w:rsidRPr="00CA7BC4">
              <w:rPr>
                <w:rFonts w:cs="Times New Roman"/>
                <w:color w:val="000000"/>
                <w:lang w:val="ro-RO" w:eastAsia="ru-RU"/>
              </w:rPr>
              <w:t>, pentru a le utiliza după caz.</w:t>
            </w:r>
          </w:p>
          <w:p w14:paraId="519CE295" w14:textId="65763A7E" w:rsidR="00C659BB" w:rsidRPr="00CA7BC4" w:rsidRDefault="00C659BB" w:rsidP="00FB1B80">
            <w:pPr>
              <w:pStyle w:val="Listparagraf"/>
              <w:numPr>
                <w:ilvl w:val="0"/>
                <w:numId w:val="5"/>
              </w:numPr>
              <w:ind w:left="179" w:hanging="219"/>
              <w:jc w:val="both"/>
              <w:rPr>
                <w:rFonts w:cs="Times New Roman"/>
                <w:color w:val="000000"/>
                <w:lang w:val="ro-RO"/>
              </w:rPr>
            </w:pPr>
            <w:r w:rsidRPr="00CA7BC4">
              <w:rPr>
                <w:rFonts w:cs="Times New Roman"/>
                <w:color w:val="000000"/>
                <w:lang w:val="ro-RO" w:eastAsia="ru-RU"/>
              </w:rPr>
              <w:t xml:space="preserve">Pentru combaterea penuriei de producție, </w:t>
            </w:r>
            <w:r w:rsidR="00B71336" w:rsidRPr="00CA7BC4">
              <w:rPr>
                <w:rFonts w:cs="Times New Roman"/>
                <w:color w:val="000000"/>
                <w:lang w:val="ro-RO" w:eastAsia="ru-RU"/>
              </w:rPr>
              <w:t xml:space="preserve">OST </w:t>
            </w:r>
            <w:r w:rsidRPr="00CA7BC4">
              <w:rPr>
                <w:rFonts w:cs="Times New Roman"/>
                <w:color w:val="000000"/>
                <w:lang w:val="ro-RO" w:eastAsia="ru-RU"/>
              </w:rPr>
              <w:t xml:space="preserve">va solicita ajutor de urgență de la OST vecini conform acordurilor bilaterale (Acorduri Operaționale și Acorduri de Ajutor Reciproc semnate cu </w:t>
            </w:r>
            <w:r w:rsidR="001A1314" w:rsidRPr="00CA7BC4">
              <w:rPr>
                <w:rFonts w:cs="Times New Roman"/>
                <w:color w:val="000000"/>
                <w:lang w:val="ro-RO" w:eastAsia="ru-RU"/>
              </w:rPr>
              <w:t xml:space="preserve">operatorii sistemelor de transport din </w:t>
            </w:r>
            <w:r w:rsidRPr="00CA7BC4">
              <w:rPr>
                <w:rFonts w:cs="Times New Roman"/>
                <w:color w:val="000000"/>
                <w:lang w:val="ro-RO" w:eastAsia="ru-RU"/>
              </w:rPr>
              <w:t xml:space="preserve">România și Ucraina).  </w:t>
            </w:r>
          </w:p>
          <w:p w14:paraId="4D670DBA" w14:textId="6891243D" w:rsidR="00C659BB" w:rsidRPr="00CA7BC4" w:rsidRDefault="00C659BB" w:rsidP="00FB1B80">
            <w:pPr>
              <w:pStyle w:val="Listparagraf"/>
              <w:numPr>
                <w:ilvl w:val="0"/>
                <w:numId w:val="5"/>
              </w:numPr>
              <w:ind w:left="179" w:hanging="219"/>
              <w:jc w:val="both"/>
              <w:rPr>
                <w:rFonts w:cs="Times New Roman"/>
                <w:color w:val="000000"/>
                <w:lang w:val="ro-RO"/>
              </w:rPr>
            </w:pPr>
            <w:r w:rsidRPr="00CA7BC4">
              <w:rPr>
                <w:rFonts w:cs="Times New Roman"/>
                <w:color w:val="000000"/>
                <w:lang w:val="ro-RO" w:eastAsia="ru-RU"/>
              </w:rPr>
              <w:t xml:space="preserve">Se va dispune măsura de reducere/ anulare a capacității </w:t>
            </w:r>
            <w:r w:rsidR="00B71336" w:rsidRPr="00CA7BC4">
              <w:rPr>
                <w:rFonts w:cs="Times New Roman"/>
                <w:color w:val="000000"/>
                <w:lang w:val="ro-RO" w:eastAsia="ru-RU"/>
              </w:rPr>
              <w:t xml:space="preserve">comerciale </w:t>
            </w:r>
            <w:r w:rsidRPr="00CA7BC4">
              <w:rPr>
                <w:rFonts w:cs="Times New Roman"/>
                <w:color w:val="000000"/>
                <w:lang w:val="ro-RO" w:eastAsia="ru-RU"/>
              </w:rPr>
              <w:t xml:space="preserve">de interconectare </w:t>
            </w:r>
            <w:r w:rsidR="00B71336" w:rsidRPr="00CA7BC4">
              <w:rPr>
                <w:rFonts w:cs="Times New Roman"/>
                <w:color w:val="000000"/>
                <w:lang w:val="ro-RO" w:eastAsia="ru-RU"/>
              </w:rPr>
              <w:t>licitată</w:t>
            </w:r>
            <w:r w:rsidRPr="00CA7BC4">
              <w:rPr>
                <w:rFonts w:cs="Times New Roman"/>
                <w:color w:val="000000"/>
                <w:lang w:val="ro-RO" w:eastAsia="ru-RU"/>
              </w:rPr>
              <w:t xml:space="preserve"> precum și de reducere/ anulare a tranzacțiilor de export notificate. </w:t>
            </w:r>
          </w:p>
        </w:tc>
      </w:tr>
    </w:tbl>
    <w:p w14:paraId="4C7F2219" w14:textId="77777777" w:rsidR="00A3699C" w:rsidRPr="00CA7BC4" w:rsidRDefault="00A3699C" w:rsidP="00A3699C">
      <w:pPr>
        <w:rPr>
          <w:lang w:val="ro-RO" w:eastAsia="ru-RU"/>
        </w:rPr>
      </w:pPr>
    </w:p>
    <w:p w14:paraId="78782E58" w14:textId="27428E0F" w:rsidR="00A57D1B" w:rsidRPr="00CA7BC4" w:rsidRDefault="00A57D1B" w:rsidP="00141EE9">
      <w:pPr>
        <w:pStyle w:val="Titlu3"/>
        <w:numPr>
          <w:ilvl w:val="0"/>
          <w:numId w:val="0"/>
        </w:numPr>
        <w:spacing w:before="0" w:after="0"/>
        <w:rPr>
          <w:rFonts w:cs="Times New Roman"/>
          <w:color w:val="auto"/>
          <w:lang w:val="ro-RO" w:eastAsia="ru-RU"/>
        </w:rPr>
      </w:pPr>
      <w:bookmarkStart w:id="832" w:name="_Toc164075834"/>
      <w:bookmarkStart w:id="833" w:name="_Toc168302121"/>
      <w:bookmarkStart w:id="834" w:name="_Toc174096908"/>
      <w:bookmarkStart w:id="835" w:name="_Toc174343113"/>
      <w:r w:rsidRPr="00CA7BC4">
        <w:rPr>
          <w:rFonts w:cs="Times New Roman"/>
          <w:bCs/>
          <w:color w:val="auto"/>
          <w:lang w:val="ro-RO" w:eastAsia="ru-RU"/>
        </w:rPr>
        <w:t>Scenariul 2</w:t>
      </w:r>
      <w:r w:rsidRPr="00CA7BC4">
        <w:rPr>
          <w:rFonts w:cs="Times New Roman"/>
          <w:color w:val="auto"/>
          <w:lang w:val="ro-RO" w:eastAsia="ru-RU"/>
        </w:rPr>
        <w:t xml:space="preserve"> - </w:t>
      </w:r>
      <w:r w:rsidR="0057298D" w:rsidRPr="00CA7BC4">
        <w:rPr>
          <w:rFonts w:cs="Times New Roman"/>
          <w:color w:val="auto"/>
          <w:lang w:val="ro-RO" w:eastAsia="ru-RU"/>
        </w:rPr>
        <w:t>Suprasolicitarea rețelelor electrice de joasă tensiune</w:t>
      </w:r>
      <w:bookmarkEnd w:id="832"/>
      <w:bookmarkEnd w:id="833"/>
      <w:bookmarkEnd w:id="834"/>
      <w:bookmarkEnd w:id="835"/>
    </w:p>
    <w:p w14:paraId="2A491659" w14:textId="77777777" w:rsidR="001A1314" w:rsidRPr="00CA7BC4" w:rsidRDefault="001A1314" w:rsidP="00B47C0E">
      <w:pPr>
        <w:rPr>
          <w:lang w:val="ro-RO" w:eastAsia="ru-RU"/>
        </w:rPr>
      </w:pPr>
    </w:p>
    <w:tbl>
      <w:tblPr>
        <w:tblStyle w:val="Tabelgril"/>
        <w:tblW w:w="0" w:type="auto"/>
        <w:jc w:val="center"/>
        <w:tblLook w:val="04A0" w:firstRow="1" w:lastRow="0" w:firstColumn="1" w:lastColumn="0" w:noHBand="0" w:noVBand="1"/>
      </w:tblPr>
      <w:tblGrid>
        <w:gridCol w:w="1337"/>
        <w:gridCol w:w="1985"/>
        <w:gridCol w:w="1559"/>
        <w:gridCol w:w="4372"/>
      </w:tblGrid>
      <w:tr w:rsidR="00FF0E33" w:rsidRPr="00CA7BC4" w14:paraId="0388C45F" w14:textId="77777777" w:rsidTr="00DD6C19">
        <w:trPr>
          <w:jc w:val="center"/>
        </w:trPr>
        <w:tc>
          <w:tcPr>
            <w:tcW w:w="1337" w:type="dxa"/>
          </w:tcPr>
          <w:p w14:paraId="20F628BB" w14:textId="77777777" w:rsidR="0057298D" w:rsidRPr="00CA7BC4" w:rsidRDefault="0057298D" w:rsidP="0046000C">
            <w:pPr>
              <w:jc w:val="center"/>
              <w:rPr>
                <w:rFonts w:cs="Times New Roman"/>
                <w:b/>
                <w:bCs/>
                <w:color w:val="000000"/>
                <w:szCs w:val="24"/>
                <w:lang w:val="ro-RO" w:eastAsia="ru-RU"/>
              </w:rPr>
            </w:pPr>
            <w:r w:rsidRPr="00CA7BC4">
              <w:rPr>
                <w:rFonts w:cs="Times New Roman"/>
                <w:b/>
                <w:bCs/>
                <w:color w:val="000000"/>
                <w:szCs w:val="24"/>
                <w:lang w:val="ro-RO" w:eastAsia="ru-RU"/>
              </w:rPr>
              <w:t>Scenariul regional</w:t>
            </w:r>
          </w:p>
        </w:tc>
        <w:tc>
          <w:tcPr>
            <w:tcW w:w="1985" w:type="dxa"/>
          </w:tcPr>
          <w:p w14:paraId="1E8550C6" w14:textId="77777777" w:rsidR="0057298D" w:rsidRPr="00CA7BC4" w:rsidRDefault="0057298D" w:rsidP="0046000C">
            <w:pPr>
              <w:jc w:val="center"/>
              <w:rPr>
                <w:rFonts w:cs="Times New Roman"/>
                <w:b/>
                <w:bCs/>
                <w:color w:val="000000"/>
                <w:szCs w:val="24"/>
                <w:lang w:val="ro-RO" w:eastAsia="ru-RU"/>
              </w:rPr>
            </w:pPr>
            <w:r w:rsidRPr="00CA7BC4">
              <w:rPr>
                <w:rFonts w:cs="Times New Roman"/>
                <w:b/>
                <w:bCs/>
                <w:color w:val="000000"/>
                <w:szCs w:val="24"/>
                <w:lang w:val="ro-RO" w:eastAsia="ru-RU"/>
              </w:rPr>
              <w:t>Probabilitate</w:t>
            </w:r>
          </w:p>
        </w:tc>
        <w:tc>
          <w:tcPr>
            <w:tcW w:w="1559" w:type="dxa"/>
          </w:tcPr>
          <w:p w14:paraId="7B78704D" w14:textId="77777777" w:rsidR="0057298D" w:rsidRPr="00CA7BC4" w:rsidRDefault="0057298D" w:rsidP="0046000C">
            <w:pPr>
              <w:jc w:val="center"/>
              <w:rPr>
                <w:rFonts w:cs="Times New Roman"/>
                <w:b/>
                <w:bCs/>
                <w:color w:val="000000"/>
                <w:szCs w:val="24"/>
                <w:lang w:val="ro-RO" w:eastAsia="ru-RU"/>
              </w:rPr>
            </w:pPr>
            <w:r w:rsidRPr="00CA7BC4">
              <w:rPr>
                <w:rFonts w:cs="Times New Roman"/>
                <w:b/>
                <w:bCs/>
                <w:color w:val="000000"/>
                <w:szCs w:val="24"/>
                <w:lang w:val="ro-RO" w:eastAsia="ru-RU"/>
              </w:rPr>
              <w:t>Impact</w:t>
            </w:r>
          </w:p>
        </w:tc>
        <w:tc>
          <w:tcPr>
            <w:tcW w:w="4372" w:type="dxa"/>
          </w:tcPr>
          <w:p w14:paraId="567938E6" w14:textId="77777777" w:rsidR="0057298D" w:rsidRPr="00CA7BC4" w:rsidRDefault="0057298D" w:rsidP="0046000C">
            <w:pPr>
              <w:rPr>
                <w:rFonts w:cs="Times New Roman"/>
                <w:color w:val="000000"/>
                <w:szCs w:val="24"/>
                <w:lang w:val="ro-RO" w:eastAsia="ru-RU"/>
              </w:rPr>
            </w:pPr>
            <w:r w:rsidRPr="00CA7BC4">
              <w:rPr>
                <w:rFonts w:cs="Times New Roman"/>
                <w:b/>
                <w:bCs/>
                <w:color w:val="000000"/>
                <w:szCs w:val="24"/>
                <w:lang w:val="ro-RO" w:eastAsia="ru-RU"/>
              </w:rPr>
              <w:t>Responsabilii de aplicarea măsurilor</w:t>
            </w:r>
            <w:r w:rsidRPr="00CA7BC4">
              <w:rPr>
                <w:rFonts w:cs="Times New Roman"/>
                <w:color w:val="000000"/>
                <w:szCs w:val="24"/>
                <w:lang w:val="ro-RO" w:eastAsia="ru-RU"/>
              </w:rPr>
              <w:t xml:space="preserve"> </w:t>
            </w:r>
          </w:p>
        </w:tc>
      </w:tr>
      <w:tr w:rsidR="00FF0E33" w:rsidRPr="00FA60B9" w14:paraId="16BB09D4" w14:textId="77777777" w:rsidTr="00DD6C19">
        <w:trPr>
          <w:jc w:val="center"/>
        </w:trPr>
        <w:tc>
          <w:tcPr>
            <w:tcW w:w="1337" w:type="dxa"/>
          </w:tcPr>
          <w:p w14:paraId="30E22ACF" w14:textId="2C0A4E75" w:rsidR="0057298D" w:rsidRPr="00CA7BC4" w:rsidRDefault="00C149B5" w:rsidP="00B47C0E">
            <w:pPr>
              <w:jc w:val="center"/>
              <w:rPr>
                <w:rFonts w:cs="Times New Roman"/>
                <w:b/>
                <w:bCs/>
                <w:color w:val="000000"/>
                <w:szCs w:val="24"/>
                <w:lang w:val="ro-RO" w:eastAsia="ru-RU"/>
              </w:rPr>
            </w:pPr>
            <w:r w:rsidRPr="00CA7BC4">
              <w:rPr>
                <w:rFonts w:cs="Times New Roman"/>
                <w:b/>
                <w:bCs/>
                <w:color w:val="000000"/>
                <w:szCs w:val="24"/>
                <w:lang w:val="ro-RO" w:eastAsia="ru-RU"/>
              </w:rPr>
              <w:t>-</w:t>
            </w:r>
          </w:p>
        </w:tc>
        <w:tc>
          <w:tcPr>
            <w:tcW w:w="1985" w:type="dxa"/>
          </w:tcPr>
          <w:p w14:paraId="6F9106D0" w14:textId="360F289C" w:rsidR="0057298D" w:rsidRPr="00CA7BC4" w:rsidRDefault="00C149B5" w:rsidP="0046000C">
            <w:pPr>
              <w:jc w:val="center"/>
              <w:rPr>
                <w:rFonts w:cs="Times New Roman"/>
                <w:b/>
                <w:bCs/>
                <w:color w:val="000000"/>
                <w:szCs w:val="24"/>
                <w:lang w:val="ro-RO" w:eastAsia="ru-RU"/>
              </w:rPr>
            </w:pPr>
            <w:r w:rsidRPr="00CA7BC4">
              <w:rPr>
                <w:lang w:val="ro-RO"/>
              </w:rPr>
              <w:t>Ridicată</w:t>
            </w:r>
          </w:p>
        </w:tc>
        <w:tc>
          <w:tcPr>
            <w:tcW w:w="1559" w:type="dxa"/>
          </w:tcPr>
          <w:p w14:paraId="29BF3B92" w14:textId="7E95C5BB" w:rsidR="0057298D" w:rsidRPr="00CA7BC4" w:rsidRDefault="00C149B5" w:rsidP="0046000C">
            <w:pPr>
              <w:jc w:val="center"/>
              <w:rPr>
                <w:rFonts w:cs="Times New Roman"/>
                <w:b/>
                <w:bCs/>
                <w:color w:val="000000"/>
                <w:szCs w:val="24"/>
                <w:lang w:val="ro-RO" w:eastAsia="ru-RU"/>
              </w:rPr>
            </w:pPr>
            <w:r w:rsidRPr="00CA7BC4">
              <w:rPr>
                <w:lang w:val="ro-RO"/>
              </w:rPr>
              <w:t>Semnificativ</w:t>
            </w:r>
          </w:p>
        </w:tc>
        <w:tc>
          <w:tcPr>
            <w:tcW w:w="4372" w:type="dxa"/>
          </w:tcPr>
          <w:p w14:paraId="285D19FF" w14:textId="1ED398CF" w:rsidR="0057298D" w:rsidRPr="00CA7BC4" w:rsidRDefault="00971C99" w:rsidP="0046000C">
            <w:pPr>
              <w:jc w:val="center"/>
              <w:rPr>
                <w:rFonts w:cs="Times New Roman"/>
                <w:color w:val="000000"/>
                <w:szCs w:val="24"/>
                <w:lang w:val="ro-RO" w:eastAsia="ru-RU"/>
              </w:rPr>
            </w:pPr>
            <w:r w:rsidRPr="00CA7BC4">
              <w:rPr>
                <w:rFonts w:cs="Times New Roman"/>
                <w:color w:val="000000"/>
                <w:szCs w:val="24"/>
                <w:lang w:val="ro-RO" w:eastAsia="ru-RU"/>
              </w:rPr>
              <w:t>Ministerul Energiei, ANRE,</w:t>
            </w:r>
            <w:r w:rsidR="001A1314" w:rsidRPr="00CA7BC4">
              <w:rPr>
                <w:rFonts w:cs="Times New Roman"/>
                <w:color w:val="000000"/>
                <w:szCs w:val="24"/>
                <w:lang w:val="ro-RO" w:eastAsia="ru-RU"/>
              </w:rPr>
              <w:t xml:space="preserve"> </w:t>
            </w:r>
            <w:r w:rsidR="00FF0E33" w:rsidRPr="00CA7BC4">
              <w:rPr>
                <w:rFonts w:cs="Times New Roman"/>
                <w:color w:val="000000"/>
                <w:szCs w:val="24"/>
                <w:lang w:val="ro-RO" w:eastAsia="ru-RU"/>
              </w:rPr>
              <w:t>operatorii de sistem, furnizorii și consumatorii finali</w:t>
            </w:r>
          </w:p>
        </w:tc>
      </w:tr>
    </w:tbl>
    <w:p w14:paraId="52A1F1BA" w14:textId="77777777" w:rsidR="005F298D" w:rsidRPr="00CA7BC4" w:rsidRDefault="005F298D" w:rsidP="0046000C">
      <w:pPr>
        <w:rPr>
          <w:rFonts w:cs="Times New Roman"/>
          <w:color w:val="000000"/>
          <w:szCs w:val="24"/>
          <w:lang w:val="ro-RO" w:eastAsia="ru-RU"/>
        </w:rPr>
      </w:pPr>
    </w:p>
    <w:p w14:paraId="42CD2330" w14:textId="1CB014EF" w:rsidR="005F298D" w:rsidRPr="00CA7BC4" w:rsidRDefault="00FC45B1" w:rsidP="0046000C">
      <w:pPr>
        <w:rPr>
          <w:rFonts w:cs="Times New Roman"/>
          <w:b/>
          <w:bCs/>
          <w:color w:val="000000"/>
          <w:szCs w:val="24"/>
          <w:lang w:val="ro-RO" w:eastAsia="ru-RU"/>
        </w:rPr>
      </w:pPr>
      <w:r w:rsidRPr="00CA7BC4">
        <w:rPr>
          <w:rFonts w:cs="Times New Roman"/>
          <w:b/>
          <w:bCs/>
          <w:color w:val="000000"/>
          <w:szCs w:val="24"/>
          <w:lang w:val="ro-RO" w:eastAsia="ru-RU"/>
        </w:rPr>
        <w:t>Eveniment declanșator:</w:t>
      </w:r>
    </w:p>
    <w:p w14:paraId="6E8CC817" w14:textId="3F5098E3" w:rsidR="005F298D" w:rsidRPr="00CA7BC4" w:rsidRDefault="00B71336" w:rsidP="00141EE9">
      <w:pPr>
        <w:ind w:firstLine="454"/>
        <w:jc w:val="both"/>
        <w:rPr>
          <w:rFonts w:cs="Times New Roman"/>
          <w:color w:val="000000"/>
          <w:szCs w:val="24"/>
          <w:lang w:val="ro-RO" w:eastAsia="ru-RU"/>
        </w:rPr>
      </w:pPr>
      <w:r w:rsidRPr="00CA7BC4">
        <w:rPr>
          <w:rFonts w:cs="Times New Roman"/>
          <w:color w:val="000000"/>
          <w:szCs w:val="24"/>
          <w:lang w:val="ro-RO" w:eastAsia="ru-RU"/>
        </w:rPr>
        <w:t>Având în vedere dependența Republicii Moldova de importul resurselor energetice, exemplul real fiind c</w:t>
      </w:r>
      <w:r w:rsidR="00BC1E7A" w:rsidRPr="00CA7BC4">
        <w:rPr>
          <w:rFonts w:cs="Times New Roman"/>
          <w:color w:val="000000"/>
          <w:szCs w:val="24"/>
          <w:lang w:val="ro-RO" w:eastAsia="ru-RU"/>
        </w:rPr>
        <w:t>riza</w:t>
      </w:r>
      <w:r w:rsidRPr="00CA7BC4">
        <w:rPr>
          <w:rFonts w:cs="Times New Roman"/>
          <w:color w:val="000000"/>
          <w:szCs w:val="24"/>
          <w:lang w:val="ro-RO" w:eastAsia="ru-RU"/>
        </w:rPr>
        <w:t xml:space="preserve"> energetică din perioada 2021-2023, este de menționat că</w:t>
      </w:r>
      <w:r w:rsidR="00BC1E7A" w:rsidRPr="00CA7BC4">
        <w:rPr>
          <w:rFonts w:cs="Times New Roman"/>
          <w:color w:val="000000"/>
          <w:szCs w:val="24"/>
          <w:lang w:val="ro-RO" w:eastAsia="ru-RU"/>
        </w:rPr>
        <w:t xml:space="preserve"> </w:t>
      </w:r>
      <w:r w:rsidRPr="00CA7BC4">
        <w:rPr>
          <w:rFonts w:cs="Times New Roman"/>
          <w:color w:val="000000"/>
          <w:szCs w:val="24"/>
          <w:lang w:val="ro-RO" w:eastAsia="ru-RU"/>
        </w:rPr>
        <w:t xml:space="preserve">limitarea </w:t>
      </w:r>
      <w:r w:rsidR="00BC1E7A" w:rsidRPr="00CA7BC4">
        <w:rPr>
          <w:rFonts w:cs="Times New Roman"/>
          <w:color w:val="000000"/>
          <w:szCs w:val="24"/>
          <w:lang w:val="ro-RO" w:eastAsia="ru-RU"/>
        </w:rPr>
        <w:t xml:space="preserve">aprovizionării cu gaze naturale </w:t>
      </w:r>
      <w:r w:rsidRPr="00CA7BC4">
        <w:rPr>
          <w:rFonts w:cs="Times New Roman"/>
          <w:color w:val="000000"/>
          <w:szCs w:val="24"/>
          <w:lang w:val="ro-RO" w:eastAsia="ru-RU"/>
        </w:rPr>
        <w:t>poate să</w:t>
      </w:r>
      <w:r w:rsidR="00BC1E7A" w:rsidRPr="00CA7BC4">
        <w:rPr>
          <w:rFonts w:cs="Times New Roman"/>
          <w:color w:val="000000"/>
          <w:szCs w:val="24"/>
          <w:lang w:val="ro-RO" w:eastAsia="ru-RU"/>
        </w:rPr>
        <w:t xml:space="preserve"> apar</w:t>
      </w:r>
      <w:r w:rsidRPr="00CA7BC4">
        <w:rPr>
          <w:rFonts w:cs="Times New Roman"/>
          <w:color w:val="000000"/>
          <w:szCs w:val="24"/>
          <w:lang w:val="ro-RO" w:eastAsia="ru-RU"/>
        </w:rPr>
        <w:t>ă</w:t>
      </w:r>
      <w:r w:rsidR="00BC1E7A" w:rsidRPr="00CA7BC4">
        <w:rPr>
          <w:rFonts w:cs="Times New Roman"/>
          <w:color w:val="000000"/>
          <w:szCs w:val="24"/>
          <w:lang w:val="ro-RO" w:eastAsia="ru-RU"/>
        </w:rPr>
        <w:t xml:space="preserve"> </w:t>
      </w:r>
      <w:r w:rsidR="0020783B" w:rsidRPr="00CA7BC4">
        <w:rPr>
          <w:rFonts w:cs="Times New Roman"/>
          <w:color w:val="000000"/>
          <w:szCs w:val="24"/>
          <w:lang w:val="ro-RO" w:eastAsia="ru-RU"/>
        </w:rPr>
        <w:t xml:space="preserve">pe parcursul </w:t>
      </w:r>
      <w:r w:rsidR="00BC1E7A" w:rsidRPr="00CA7BC4">
        <w:rPr>
          <w:rFonts w:cs="Times New Roman"/>
          <w:color w:val="000000"/>
          <w:szCs w:val="24"/>
          <w:lang w:val="ro-RO" w:eastAsia="ru-RU"/>
        </w:rPr>
        <w:t>anului</w:t>
      </w:r>
      <w:r w:rsidRPr="00CA7BC4">
        <w:rPr>
          <w:rFonts w:cs="Times New Roman"/>
          <w:color w:val="000000"/>
          <w:szCs w:val="24"/>
          <w:lang w:val="ro-RO" w:eastAsia="ru-RU"/>
        </w:rPr>
        <w:t xml:space="preserve"> dar preponderent în perioada rece a anului când cererea de gaze naturale crește</w:t>
      </w:r>
      <w:r w:rsidR="00BC1E7A" w:rsidRPr="00CA7BC4">
        <w:rPr>
          <w:rFonts w:cs="Times New Roman"/>
          <w:color w:val="000000"/>
          <w:szCs w:val="24"/>
          <w:lang w:val="ro-RO" w:eastAsia="ru-RU"/>
        </w:rPr>
        <w:t>, fapt c</w:t>
      </w:r>
      <w:r w:rsidRPr="00CA7BC4">
        <w:rPr>
          <w:rFonts w:cs="Times New Roman"/>
          <w:color w:val="000000"/>
          <w:szCs w:val="24"/>
          <w:lang w:val="ro-RO" w:eastAsia="ru-RU"/>
        </w:rPr>
        <w:t>are</w:t>
      </w:r>
      <w:r w:rsidR="00BC1E7A" w:rsidRPr="00CA7BC4">
        <w:rPr>
          <w:rFonts w:cs="Times New Roman"/>
          <w:color w:val="000000"/>
          <w:szCs w:val="24"/>
          <w:lang w:val="ro-RO" w:eastAsia="ru-RU"/>
        </w:rPr>
        <w:t xml:space="preserve">, de regulă, duce la substituirea consumului de gaze naturale cu energie electrică </w:t>
      </w:r>
      <w:r w:rsidRPr="00CA7BC4">
        <w:rPr>
          <w:rFonts w:cs="Times New Roman"/>
          <w:color w:val="000000"/>
          <w:szCs w:val="24"/>
          <w:lang w:val="ro-RO" w:eastAsia="ru-RU"/>
        </w:rPr>
        <w:t>destinată</w:t>
      </w:r>
      <w:r w:rsidR="00970789" w:rsidRPr="00CA7BC4">
        <w:rPr>
          <w:rFonts w:cs="Times New Roman"/>
          <w:color w:val="000000"/>
          <w:szCs w:val="24"/>
          <w:lang w:val="ro-RO" w:eastAsia="ru-RU"/>
        </w:rPr>
        <w:t xml:space="preserve"> receptoarelor pentru</w:t>
      </w:r>
      <w:r w:rsidR="00BC1E7A" w:rsidRPr="00CA7BC4">
        <w:rPr>
          <w:rFonts w:cs="Times New Roman"/>
          <w:color w:val="000000"/>
          <w:szCs w:val="24"/>
          <w:lang w:val="ro-RO" w:eastAsia="ru-RU"/>
        </w:rPr>
        <w:t xml:space="preserve"> încălzirea spațiului locativ și pregătirea hranei. Criza </w:t>
      </w:r>
      <w:r w:rsidR="00970789" w:rsidRPr="00CA7BC4">
        <w:rPr>
          <w:rFonts w:cs="Times New Roman"/>
          <w:color w:val="000000"/>
          <w:szCs w:val="24"/>
          <w:lang w:val="ro-RO" w:eastAsia="ru-RU"/>
        </w:rPr>
        <w:t>poate avea</w:t>
      </w:r>
      <w:r w:rsidR="00BC1E7A" w:rsidRPr="00CA7BC4">
        <w:rPr>
          <w:rFonts w:cs="Times New Roman"/>
          <w:color w:val="000000"/>
          <w:szCs w:val="24"/>
          <w:lang w:val="ro-RO" w:eastAsia="ru-RU"/>
        </w:rPr>
        <w:t xml:space="preserve"> loc pentru perioadă de timp</w:t>
      </w:r>
      <w:r w:rsidR="00970789" w:rsidRPr="00CA7BC4">
        <w:rPr>
          <w:rFonts w:cs="Times New Roman"/>
          <w:color w:val="000000"/>
          <w:szCs w:val="24"/>
          <w:lang w:val="ro-RO" w:eastAsia="ru-RU"/>
        </w:rPr>
        <w:t xml:space="preserve"> mai îndelungată și care </w:t>
      </w:r>
      <w:r w:rsidR="00BC1E7A" w:rsidRPr="00CA7BC4">
        <w:rPr>
          <w:rFonts w:cs="Times New Roman"/>
          <w:color w:val="000000"/>
          <w:szCs w:val="24"/>
          <w:lang w:val="ro-RO" w:eastAsia="ru-RU"/>
        </w:rPr>
        <w:t>coincide cu o perioadă în care nu este posibil importul de gaze naturale din alte surse</w:t>
      </w:r>
      <w:r w:rsidR="004D0433" w:rsidRPr="00CA7BC4">
        <w:rPr>
          <w:rFonts w:cs="Times New Roman"/>
          <w:color w:val="000000"/>
          <w:szCs w:val="24"/>
          <w:lang w:val="ro-RO" w:eastAsia="ru-RU"/>
        </w:rPr>
        <w:t>.</w:t>
      </w:r>
    </w:p>
    <w:p w14:paraId="0AC37F61" w14:textId="2903556D" w:rsidR="0020783B" w:rsidRPr="00CA7BC4" w:rsidRDefault="0020783B" w:rsidP="00141EE9">
      <w:pPr>
        <w:ind w:firstLine="454"/>
        <w:jc w:val="both"/>
        <w:rPr>
          <w:rFonts w:cs="Times New Roman"/>
          <w:color w:val="000000"/>
          <w:szCs w:val="24"/>
          <w:lang w:val="ro-RO" w:eastAsia="ru-RU"/>
        </w:rPr>
      </w:pPr>
      <w:r w:rsidRPr="00CA7BC4">
        <w:rPr>
          <w:rFonts w:cs="Times New Roman"/>
          <w:color w:val="000000"/>
          <w:szCs w:val="24"/>
          <w:lang w:val="ro-RO" w:eastAsia="ru-RU"/>
        </w:rPr>
        <w:t xml:space="preserve">De asemenea, pot apărea situații când pe parcursul verii, din cauza utilizării aparatelor de aer condiționat, sarcina electrică în unele perioade de timp și porțiuni ale rețelei electrice de distribuție de joasă tensiune să depășească capacitatea rețelei electrice de distribuție. </w:t>
      </w:r>
    </w:p>
    <w:p w14:paraId="0170B4E1" w14:textId="77777777" w:rsidR="00CE1C4A" w:rsidRPr="00CA7BC4" w:rsidRDefault="00CE1C4A" w:rsidP="00141EE9">
      <w:pPr>
        <w:ind w:firstLine="454"/>
        <w:jc w:val="both"/>
        <w:rPr>
          <w:rFonts w:cs="Times New Roman"/>
          <w:color w:val="000000"/>
          <w:szCs w:val="24"/>
          <w:lang w:val="ro-RO" w:eastAsia="ru-RU"/>
        </w:rPr>
      </w:pPr>
    </w:p>
    <w:p w14:paraId="21B0AA86" w14:textId="13C7DDC1" w:rsidR="005B01F9" w:rsidRPr="00CA7BC4" w:rsidRDefault="005B01F9" w:rsidP="0046000C">
      <w:pPr>
        <w:jc w:val="both"/>
        <w:rPr>
          <w:rFonts w:cs="Times New Roman"/>
          <w:b/>
          <w:bCs/>
          <w:color w:val="000000"/>
          <w:szCs w:val="24"/>
          <w:lang w:val="ro-RO"/>
        </w:rPr>
      </w:pPr>
    </w:p>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9"/>
        <w:gridCol w:w="4557"/>
      </w:tblGrid>
      <w:tr w:rsidR="005B01F9" w:rsidRPr="00FA60B9" w14:paraId="5C190858" w14:textId="77777777" w:rsidTr="000F3DDF">
        <w:trPr>
          <w:trHeight w:val="547"/>
        </w:trPr>
        <w:tc>
          <w:tcPr>
            <w:tcW w:w="2533" w:type="pct"/>
            <w:shd w:val="clear" w:color="auto" w:fill="FBE4D5" w:themeFill="accent2" w:themeFillTint="33"/>
            <w:vAlign w:val="center"/>
          </w:tcPr>
          <w:p w14:paraId="118AADC0" w14:textId="77777777" w:rsidR="005B01F9" w:rsidRPr="00CA7BC4" w:rsidRDefault="005B01F9" w:rsidP="0046000C">
            <w:pPr>
              <w:rPr>
                <w:rFonts w:cs="Times New Roman"/>
                <w:b/>
                <w:bCs/>
                <w:color w:val="000000"/>
                <w:lang w:val="ro-RO" w:eastAsia="ru-RU"/>
              </w:rPr>
            </w:pPr>
            <w:r w:rsidRPr="00CA7BC4">
              <w:rPr>
                <w:rFonts w:cs="Times New Roman"/>
                <w:b/>
                <w:bCs/>
                <w:color w:val="000000"/>
                <w:lang w:val="ro-RO" w:eastAsia="ru-RU"/>
              </w:rPr>
              <w:lastRenderedPageBreak/>
              <w:t>Efectele crizei</w:t>
            </w:r>
          </w:p>
        </w:tc>
        <w:tc>
          <w:tcPr>
            <w:tcW w:w="2467" w:type="pct"/>
            <w:shd w:val="clear" w:color="auto" w:fill="FBE4D5" w:themeFill="accent2" w:themeFillTint="33"/>
            <w:vAlign w:val="center"/>
          </w:tcPr>
          <w:p w14:paraId="103854C7" w14:textId="12060FDD" w:rsidR="005B01F9" w:rsidRPr="00CA7BC4" w:rsidRDefault="005222DD" w:rsidP="0046000C">
            <w:pPr>
              <w:rPr>
                <w:rFonts w:cs="Times New Roman"/>
                <w:b/>
                <w:bCs/>
                <w:color w:val="000000"/>
                <w:highlight w:val="green"/>
                <w:lang w:val="ro-RO" w:eastAsia="ru-RU"/>
              </w:rPr>
            </w:pPr>
            <w:r w:rsidRPr="00CA7BC4">
              <w:rPr>
                <w:rFonts w:cs="Times New Roman"/>
                <w:b/>
                <w:bCs/>
                <w:color w:val="000000"/>
                <w:lang w:val="ro-RO" w:eastAsia="ru-RU"/>
              </w:rPr>
              <w:t>Măsuri de atenuare a efectelor crizei și de restabilire</w:t>
            </w:r>
          </w:p>
        </w:tc>
      </w:tr>
      <w:tr w:rsidR="00C659BB" w:rsidRPr="00FA60B9" w14:paraId="3D016099" w14:textId="77777777" w:rsidTr="000F3DDF">
        <w:trPr>
          <w:trHeight w:val="556"/>
        </w:trPr>
        <w:tc>
          <w:tcPr>
            <w:tcW w:w="2533" w:type="pct"/>
            <w:shd w:val="clear" w:color="auto" w:fill="auto"/>
            <w:hideMark/>
          </w:tcPr>
          <w:p w14:paraId="71904EE0" w14:textId="605FA9AF" w:rsidR="0020783B" w:rsidRPr="00CA7BC4" w:rsidRDefault="003877A6" w:rsidP="00FB1B80">
            <w:pPr>
              <w:pStyle w:val="Listparagraf"/>
              <w:numPr>
                <w:ilvl w:val="0"/>
                <w:numId w:val="6"/>
              </w:numPr>
              <w:ind w:left="161" w:hanging="218"/>
              <w:jc w:val="both"/>
              <w:rPr>
                <w:rFonts w:cs="Times New Roman"/>
                <w:color w:val="000000"/>
                <w:lang w:val="ro-RO"/>
              </w:rPr>
            </w:pPr>
            <w:r w:rsidRPr="00CA7BC4">
              <w:rPr>
                <w:rFonts w:cs="Times New Roman"/>
                <w:color w:val="000000"/>
                <w:lang w:val="ro-RO"/>
              </w:rPr>
              <w:t>Se consideră</w:t>
            </w:r>
            <w:r w:rsidR="00C659BB" w:rsidRPr="00CA7BC4">
              <w:rPr>
                <w:rFonts w:cs="Times New Roman"/>
                <w:color w:val="000000"/>
                <w:lang w:val="ro-RO"/>
              </w:rPr>
              <w:t xml:space="preserve"> ca consumatorii</w:t>
            </w:r>
            <w:r w:rsidR="00FF0E33" w:rsidRPr="00CA7BC4">
              <w:rPr>
                <w:rFonts w:cs="Times New Roman"/>
                <w:color w:val="000000"/>
                <w:lang w:val="ro-RO"/>
              </w:rPr>
              <w:t xml:space="preserve"> finali </w:t>
            </w:r>
            <w:r w:rsidR="00BC1E7A" w:rsidRPr="00CA7BC4">
              <w:rPr>
                <w:rFonts w:cs="Times New Roman"/>
                <w:color w:val="000000"/>
                <w:lang w:val="ro-RO"/>
              </w:rPr>
              <w:t xml:space="preserve">care nu </w:t>
            </w:r>
            <w:r w:rsidR="0020783B" w:rsidRPr="00CA7BC4">
              <w:rPr>
                <w:rFonts w:cs="Times New Roman"/>
                <w:color w:val="000000"/>
                <w:lang w:val="ro-RO"/>
              </w:rPr>
              <w:t xml:space="preserve">dispun de instalații de utilizare a energiei termice </w:t>
            </w:r>
            <w:r w:rsidR="00BC1E7A" w:rsidRPr="00CA7BC4">
              <w:rPr>
                <w:rFonts w:cs="Times New Roman"/>
                <w:color w:val="000000"/>
                <w:lang w:val="ro-RO"/>
              </w:rPr>
              <w:t>racorda</w:t>
            </w:r>
            <w:r w:rsidR="0020783B" w:rsidRPr="00CA7BC4">
              <w:rPr>
                <w:rFonts w:cs="Times New Roman"/>
                <w:color w:val="000000"/>
                <w:lang w:val="ro-RO"/>
              </w:rPr>
              <w:t xml:space="preserve">te </w:t>
            </w:r>
            <w:r w:rsidR="00BC1E7A" w:rsidRPr="00CA7BC4">
              <w:rPr>
                <w:rFonts w:cs="Times New Roman"/>
                <w:color w:val="000000"/>
                <w:lang w:val="ro-RO"/>
              </w:rPr>
              <w:t>la sistemele</w:t>
            </w:r>
            <w:r w:rsidR="00C659BB" w:rsidRPr="00CA7BC4">
              <w:rPr>
                <w:rFonts w:cs="Times New Roman"/>
                <w:color w:val="000000"/>
                <w:lang w:val="ro-RO"/>
              </w:rPr>
              <w:t xml:space="preserve"> centralizate </w:t>
            </w:r>
            <w:r w:rsidR="00BC1E7A" w:rsidRPr="00CA7BC4">
              <w:rPr>
                <w:rFonts w:cs="Times New Roman"/>
                <w:color w:val="000000"/>
                <w:lang w:val="ro-RO"/>
              </w:rPr>
              <w:t xml:space="preserve">de alimentare cu </w:t>
            </w:r>
            <w:r w:rsidR="00C659BB" w:rsidRPr="00CA7BC4">
              <w:rPr>
                <w:rFonts w:cs="Times New Roman"/>
                <w:color w:val="000000"/>
                <w:lang w:val="ro-RO"/>
              </w:rPr>
              <w:t>energie termică, inclusiv cei debranșați de la sistemul centralizat de alimentare cu energie termică</w:t>
            </w:r>
            <w:r w:rsidR="00BC1E7A" w:rsidRPr="00CA7BC4">
              <w:rPr>
                <w:rFonts w:cs="Times New Roman"/>
                <w:color w:val="000000"/>
                <w:lang w:val="ro-RO"/>
              </w:rPr>
              <w:t>,</w:t>
            </w:r>
            <w:r w:rsidR="00C659BB" w:rsidRPr="00CA7BC4">
              <w:rPr>
                <w:rFonts w:cs="Times New Roman"/>
                <w:color w:val="000000"/>
                <w:lang w:val="ro-RO"/>
              </w:rPr>
              <w:t xml:space="preserve"> vor utiliza energia electrică pentru încălzirea încăperilor și</w:t>
            </w:r>
            <w:r w:rsidRPr="00CA7BC4">
              <w:rPr>
                <w:rFonts w:cs="Times New Roman"/>
                <w:color w:val="000000"/>
                <w:lang w:val="ro-RO"/>
              </w:rPr>
              <w:t xml:space="preserve"> prepararea alimentelor</w:t>
            </w:r>
            <w:r w:rsidR="00C659BB" w:rsidRPr="00CA7BC4">
              <w:rPr>
                <w:rFonts w:cs="Times New Roman"/>
                <w:color w:val="000000"/>
                <w:lang w:val="ro-RO"/>
              </w:rPr>
              <w:t xml:space="preserve">, cu posibile suprasarcini </w:t>
            </w:r>
            <w:r w:rsidR="00FF0E33" w:rsidRPr="00CA7BC4">
              <w:rPr>
                <w:rFonts w:cs="Times New Roman"/>
                <w:color w:val="000000"/>
                <w:lang w:val="ro-RO"/>
              </w:rPr>
              <w:t xml:space="preserve">în </w:t>
            </w:r>
            <w:r w:rsidR="00C659BB" w:rsidRPr="00CA7BC4">
              <w:rPr>
                <w:rFonts w:cs="Times New Roman"/>
                <w:color w:val="000000"/>
                <w:lang w:val="ro-RO"/>
              </w:rPr>
              <w:t xml:space="preserve">rețelele electrice de distribuție. Suprasarcina va </w:t>
            </w:r>
            <w:r w:rsidRPr="00CA7BC4">
              <w:rPr>
                <w:rFonts w:cs="Times New Roman"/>
                <w:color w:val="000000"/>
                <w:lang w:val="ro-RO"/>
              </w:rPr>
              <w:t>crește semnificativ</w:t>
            </w:r>
            <w:r w:rsidR="00C659BB" w:rsidRPr="00CA7BC4">
              <w:rPr>
                <w:rFonts w:cs="Times New Roman"/>
                <w:color w:val="000000"/>
                <w:lang w:val="ro-RO"/>
              </w:rPr>
              <w:t xml:space="preserve"> dacă sistemele centralizate de aprovizionare cu energie termică nu sunt opera</w:t>
            </w:r>
            <w:r w:rsidR="00BC1E7A" w:rsidRPr="00CA7BC4">
              <w:rPr>
                <w:rFonts w:cs="Times New Roman"/>
                <w:color w:val="000000"/>
                <w:lang w:val="ro-RO"/>
              </w:rPr>
              <w:t>bile</w:t>
            </w:r>
            <w:r w:rsidR="00C659BB" w:rsidRPr="00CA7BC4">
              <w:rPr>
                <w:rFonts w:cs="Times New Roman"/>
                <w:color w:val="000000"/>
                <w:lang w:val="ro-RO"/>
              </w:rPr>
              <w:t>, inclusiv din cauza lipsei de combustibil.</w:t>
            </w:r>
          </w:p>
          <w:p w14:paraId="4F7880A2" w14:textId="36688067" w:rsidR="00C659BB" w:rsidRPr="00CA7BC4" w:rsidRDefault="00C659BB" w:rsidP="0020783B">
            <w:pPr>
              <w:pStyle w:val="Listparagraf"/>
              <w:numPr>
                <w:ilvl w:val="0"/>
                <w:numId w:val="6"/>
              </w:numPr>
              <w:ind w:left="161" w:hanging="218"/>
              <w:jc w:val="both"/>
              <w:rPr>
                <w:rFonts w:cs="Times New Roman"/>
                <w:color w:val="000000"/>
                <w:lang w:val="ro-RO"/>
              </w:rPr>
            </w:pPr>
            <w:r w:rsidRPr="00CA7BC4">
              <w:rPr>
                <w:rFonts w:cs="Times New Roman"/>
                <w:color w:val="000000"/>
                <w:lang w:val="ro-RO"/>
              </w:rPr>
              <w:t xml:space="preserve"> </w:t>
            </w:r>
            <w:r w:rsidR="0020783B" w:rsidRPr="00CA7BC4">
              <w:rPr>
                <w:rFonts w:cs="Times New Roman"/>
                <w:color w:val="000000"/>
                <w:lang w:val="ro-RO"/>
              </w:rPr>
              <w:t>S</w:t>
            </w:r>
            <w:r w:rsidR="0020783B" w:rsidRPr="00CA7BC4">
              <w:rPr>
                <w:rFonts w:cs="Times New Roman"/>
                <w:color w:val="000000"/>
                <w:szCs w:val="24"/>
                <w:lang w:val="ro-RO" w:eastAsia="ru-RU"/>
              </w:rPr>
              <w:t xml:space="preserve">arcina electrică în unele perioade de timp și porțiuni ale rețelei electrice de distribuție de joasă tensiune, pe parcursul verii din cauza temperaturilor înalte și utilizarea echipamentului de aer condiționat  să depășească capacitatea rețelei electrice de distribuție. </w:t>
            </w:r>
          </w:p>
          <w:p w14:paraId="5CEBA3FC" w14:textId="04706874" w:rsidR="00C659BB" w:rsidRPr="00CA7BC4" w:rsidRDefault="00C659BB" w:rsidP="00FB1B80">
            <w:pPr>
              <w:pStyle w:val="Listparagraf"/>
              <w:numPr>
                <w:ilvl w:val="0"/>
                <w:numId w:val="6"/>
              </w:numPr>
              <w:ind w:left="161" w:hanging="218"/>
              <w:jc w:val="both"/>
              <w:rPr>
                <w:rFonts w:cs="Times New Roman"/>
                <w:color w:val="000000"/>
                <w:lang w:val="ro-RO"/>
              </w:rPr>
            </w:pPr>
            <w:r w:rsidRPr="00CA7BC4">
              <w:rPr>
                <w:rFonts w:cs="Times New Roman"/>
                <w:color w:val="000000"/>
                <w:lang w:val="ro-RO"/>
              </w:rPr>
              <w:t xml:space="preserve">Suprasarcina la </w:t>
            </w:r>
            <w:r w:rsidR="00BC1E7A" w:rsidRPr="00CA7BC4">
              <w:rPr>
                <w:rFonts w:cs="Times New Roman"/>
                <w:color w:val="000000"/>
                <w:lang w:val="ro-RO"/>
              </w:rPr>
              <w:t xml:space="preserve">unii </w:t>
            </w:r>
            <w:r w:rsidRPr="00CA7BC4">
              <w:rPr>
                <w:rFonts w:cs="Times New Roman"/>
                <w:color w:val="000000"/>
                <w:lang w:val="ro-RO"/>
              </w:rPr>
              <w:t>consumatori</w:t>
            </w:r>
            <w:r w:rsidR="00BC1E7A" w:rsidRPr="00CA7BC4">
              <w:rPr>
                <w:rFonts w:cs="Times New Roman"/>
                <w:color w:val="000000"/>
                <w:lang w:val="ro-RO"/>
              </w:rPr>
              <w:t xml:space="preserve"> finali </w:t>
            </w:r>
            <w:r w:rsidRPr="00CA7BC4">
              <w:rPr>
                <w:rFonts w:cs="Times New Roman"/>
                <w:color w:val="000000"/>
                <w:lang w:val="ro-RO"/>
              </w:rPr>
              <w:t xml:space="preserve">ar putea duce la întreruperea automată a </w:t>
            </w:r>
            <w:r w:rsidR="00FF0E33" w:rsidRPr="00CA7BC4">
              <w:rPr>
                <w:rFonts w:cs="Times New Roman"/>
                <w:color w:val="000000"/>
                <w:lang w:val="ro-RO"/>
              </w:rPr>
              <w:t xml:space="preserve">livrării </w:t>
            </w:r>
            <w:r w:rsidR="00BC1E7A" w:rsidRPr="00CA7BC4">
              <w:rPr>
                <w:rFonts w:cs="Times New Roman"/>
                <w:color w:val="000000"/>
                <w:lang w:val="ro-RO"/>
              </w:rPr>
              <w:t>energie</w:t>
            </w:r>
            <w:r w:rsidR="00FF0E33" w:rsidRPr="00CA7BC4">
              <w:rPr>
                <w:rFonts w:cs="Times New Roman"/>
                <w:color w:val="000000"/>
                <w:lang w:val="ro-RO"/>
              </w:rPr>
              <w:t>i</w:t>
            </w:r>
            <w:r w:rsidR="00BC1E7A" w:rsidRPr="00CA7BC4">
              <w:rPr>
                <w:rFonts w:cs="Times New Roman"/>
                <w:color w:val="000000"/>
                <w:lang w:val="ro-RO"/>
              </w:rPr>
              <w:t xml:space="preserve"> electric</w:t>
            </w:r>
            <w:r w:rsidR="00FF0E33" w:rsidRPr="00CA7BC4">
              <w:rPr>
                <w:rFonts w:cs="Times New Roman"/>
                <w:color w:val="000000"/>
                <w:lang w:val="ro-RO"/>
              </w:rPr>
              <w:t>e</w:t>
            </w:r>
            <w:r w:rsidR="00BC1E7A" w:rsidRPr="00CA7BC4">
              <w:rPr>
                <w:rFonts w:cs="Times New Roman"/>
                <w:color w:val="000000"/>
                <w:lang w:val="ro-RO"/>
              </w:rPr>
              <w:t xml:space="preserve"> </w:t>
            </w:r>
            <w:r w:rsidR="00C13E3C" w:rsidRPr="00CA7BC4">
              <w:rPr>
                <w:rFonts w:cs="Times New Roman"/>
                <w:color w:val="000000"/>
                <w:lang w:val="ro-RO"/>
              </w:rPr>
              <w:t>l</w:t>
            </w:r>
            <w:r w:rsidR="00BC1E7A" w:rsidRPr="00CA7BC4">
              <w:rPr>
                <w:rFonts w:cs="Times New Roman"/>
                <w:color w:val="000000"/>
                <w:lang w:val="ro-RO"/>
              </w:rPr>
              <w:t xml:space="preserve">a </w:t>
            </w:r>
            <w:r w:rsidRPr="00CA7BC4">
              <w:rPr>
                <w:rFonts w:cs="Times New Roman"/>
                <w:color w:val="000000"/>
                <w:lang w:val="ro-RO"/>
              </w:rPr>
              <w:t>locul de consum</w:t>
            </w:r>
            <w:r w:rsidR="00A34ED7" w:rsidRPr="00CA7BC4">
              <w:rPr>
                <w:rFonts w:cs="Times New Roman"/>
                <w:color w:val="000000"/>
                <w:lang w:val="ro-RO"/>
              </w:rPr>
              <w:t xml:space="preserve"> sau </w:t>
            </w:r>
            <w:r w:rsidR="00FF0E33" w:rsidRPr="00CA7BC4">
              <w:rPr>
                <w:rFonts w:cs="Times New Roman"/>
                <w:color w:val="000000"/>
                <w:lang w:val="ro-RO"/>
              </w:rPr>
              <w:t xml:space="preserve">deteriorarea </w:t>
            </w:r>
            <w:r w:rsidR="00A34ED7" w:rsidRPr="00CA7BC4">
              <w:rPr>
                <w:rFonts w:cs="Times New Roman"/>
                <w:color w:val="000000"/>
                <w:lang w:val="ro-RO"/>
              </w:rPr>
              <w:t>unor elemente a</w:t>
            </w:r>
            <w:r w:rsidR="00C13E3C" w:rsidRPr="00CA7BC4">
              <w:rPr>
                <w:rFonts w:cs="Times New Roman"/>
                <w:color w:val="000000"/>
                <w:lang w:val="ro-RO"/>
              </w:rPr>
              <w:t>le</w:t>
            </w:r>
            <w:r w:rsidR="00A34ED7" w:rsidRPr="00CA7BC4">
              <w:rPr>
                <w:rFonts w:cs="Times New Roman"/>
                <w:color w:val="000000"/>
                <w:lang w:val="ro-RO"/>
              </w:rPr>
              <w:t xml:space="preserve"> rețelei</w:t>
            </w:r>
            <w:r w:rsidR="00FF0E33" w:rsidRPr="00CA7BC4">
              <w:rPr>
                <w:rFonts w:cs="Times New Roman"/>
                <w:color w:val="000000"/>
                <w:lang w:val="ro-RO"/>
              </w:rPr>
              <w:t xml:space="preserve"> electrice de distribuție</w:t>
            </w:r>
            <w:r w:rsidR="00A34ED7" w:rsidRPr="00CA7BC4">
              <w:rPr>
                <w:rFonts w:cs="Times New Roman"/>
                <w:color w:val="000000"/>
                <w:lang w:val="ro-RO"/>
              </w:rPr>
              <w:t>.</w:t>
            </w:r>
          </w:p>
          <w:p w14:paraId="56FEF248" w14:textId="654F1015" w:rsidR="00C659BB" w:rsidRPr="00CA7BC4" w:rsidRDefault="00C659BB" w:rsidP="00FB1B80">
            <w:pPr>
              <w:pStyle w:val="Listparagraf"/>
              <w:numPr>
                <w:ilvl w:val="0"/>
                <w:numId w:val="6"/>
              </w:numPr>
              <w:ind w:left="161" w:hanging="218"/>
              <w:jc w:val="both"/>
              <w:rPr>
                <w:rFonts w:cs="Times New Roman"/>
                <w:color w:val="000000"/>
                <w:lang w:val="ro-RO"/>
              </w:rPr>
            </w:pPr>
            <w:r w:rsidRPr="00CA7BC4">
              <w:rPr>
                <w:rFonts w:cs="Times New Roman"/>
                <w:color w:val="000000"/>
                <w:lang w:val="ro-RO"/>
              </w:rPr>
              <w:t xml:space="preserve">Suprasarcina pe fidere ar putea duce la debranșarea fiderelor din cauză depășirii curentului admisibil în rețeaua </w:t>
            </w:r>
            <w:r w:rsidR="00FF0E33" w:rsidRPr="00CA7BC4">
              <w:rPr>
                <w:rFonts w:cs="Times New Roman"/>
                <w:color w:val="000000"/>
                <w:lang w:val="ro-RO"/>
              </w:rPr>
              <w:t xml:space="preserve">electrică </w:t>
            </w:r>
            <w:r w:rsidRPr="00CA7BC4">
              <w:rPr>
                <w:rFonts w:cs="Times New Roman"/>
                <w:color w:val="000000"/>
                <w:lang w:val="ro-RO"/>
              </w:rPr>
              <w:t>respectivă</w:t>
            </w:r>
          </w:p>
          <w:p w14:paraId="4761FEB2" w14:textId="7D67C5FF" w:rsidR="00C659BB" w:rsidRPr="00CA7BC4" w:rsidRDefault="00C659BB" w:rsidP="00FB1B80">
            <w:pPr>
              <w:pStyle w:val="Listparagraf"/>
              <w:numPr>
                <w:ilvl w:val="0"/>
                <w:numId w:val="6"/>
              </w:numPr>
              <w:ind w:left="161" w:hanging="218"/>
              <w:jc w:val="both"/>
              <w:rPr>
                <w:rFonts w:cs="Times New Roman"/>
                <w:color w:val="000000"/>
                <w:lang w:val="ro-RO"/>
              </w:rPr>
            </w:pPr>
            <w:r w:rsidRPr="00CA7BC4">
              <w:rPr>
                <w:rFonts w:cs="Times New Roman"/>
                <w:color w:val="000000"/>
                <w:lang w:val="ro-RO"/>
              </w:rPr>
              <w:t>Suprasarcinile ar putea deteriora elementele rețe</w:t>
            </w:r>
            <w:r w:rsidR="00FF0E33" w:rsidRPr="00CA7BC4">
              <w:rPr>
                <w:rFonts w:cs="Times New Roman"/>
                <w:color w:val="000000"/>
                <w:lang w:val="ro-RO"/>
              </w:rPr>
              <w:t>lei electrice de distribuție</w:t>
            </w:r>
            <w:r w:rsidRPr="00CA7BC4">
              <w:rPr>
                <w:rFonts w:cs="Times New Roman"/>
                <w:color w:val="000000"/>
                <w:lang w:val="ro-RO"/>
              </w:rPr>
              <w:t xml:space="preserve">, inclusiv a transformatoarelor </w:t>
            </w:r>
            <w:r w:rsidR="00FF0E33" w:rsidRPr="00CA7BC4">
              <w:rPr>
                <w:rFonts w:cs="Times New Roman"/>
                <w:color w:val="000000"/>
                <w:lang w:val="ro-RO"/>
              </w:rPr>
              <w:t xml:space="preserve">de forță </w:t>
            </w:r>
            <w:r w:rsidRPr="00CA7BC4">
              <w:rPr>
                <w:rFonts w:cs="Times New Roman"/>
                <w:color w:val="000000"/>
                <w:lang w:val="ro-RO"/>
              </w:rPr>
              <w:t>care alimentează fiderele, cu posibile incendii și explozii.</w:t>
            </w:r>
          </w:p>
        </w:tc>
        <w:tc>
          <w:tcPr>
            <w:tcW w:w="2467" w:type="pct"/>
            <w:shd w:val="clear" w:color="auto" w:fill="auto"/>
            <w:hideMark/>
          </w:tcPr>
          <w:p w14:paraId="282C3BD7" w14:textId="26430302" w:rsidR="00C659BB" w:rsidRPr="00CA7BC4" w:rsidRDefault="00F5146C" w:rsidP="00FB1B80">
            <w:pPr>
              <w:pStyle w:val="Listparagraf"/>
              <w:numPr>
                <w:ilvl w:val="0"/>
                <w:numId w:val="5"/>
              </w:numPr>
              <w:ind w:left="179" w:right="10" w:hanging="219"/>
              <w:jc w:val="both"/>
              <w:rPr>
                <w:rFonts w:cs="Times New Roman"/>
                <w:color w:val="000000"/>
                <w:lang w:val="ro-RO"/>
              </w:rPr>
            </w:pPr>
            <w:r w:rsidRPr="00CA7BC4">
              <w:rPr>
                <w:rFonts w:cs="Times New Roman"/>
                <w:color w:val="000000"/>
                <w:lang w:val="ro-RO"/>
              </w:rPr>
              <w:t>OST</w:t>
            </w:r>
            <w:r w:rsidR="00E45927" w:rsidRPr="00CA7BC4">
              <w:rPr>
                <w:rFonts w:cs="Times New Roman"/>
                <w:color w:val="000000"/>
                <w:lang w:val="ro-RO"/>
              </w:rPr>
              <w:t xml:space="preserve"> aplică m</w:t>
            </w:r>
            <w:r w:rsidR="00C659BB" w:rsidRPr="00CA7BC4">
              <w:rPr>
                <w:rFonts w:cs="Times New Roman"/>
                <w:color w:val="000000"/>
                <w:lang w:val="ro-RO"/>
              </w:rPr>
              <w:t xml:space="preserve">ăsurile </w:t>
            </w:r>
            <w:r w:rsidR="00E45927" w:rsidRPr="00CA7BC4">
              <w:rPr>
                <w:rFonts w:cs="Times New Roman"/>
                <w:color w:val="000000"/>
                <w:lang w:val="ro-RO"/>
              </w:rPr>
              <w:t>prevăzute de</w:t>
            </w:r>
            <w:r w:rsidR="00C659BB" w:rsidRPr="00CA7BC4">
              <w:rPr>
                <w:rFonts w:cs="Times New Roman"/>
                <w:color w:val="000000"/>
                <w:lang w:val="ro-RO"/>
              </w:rPr>
              <w:t xml:space="preserve"> </w:t>
            </w:r>
            <w:r w:rsidR="008F3FF2" w:rsidRPr="00CA7BC4">
              <w:rPr>
                <w:rFonts w:cs="Times New Roman"/>
                <w:color w:val="000000"/>
                <w:lang w:val="ro-RO"/>
              </w:rPr>
              <w:t>Planul de apărare a sistemului electroenergetic</w:t>
            </w:r>
            <w:r w:rsidRPr="00CA7BC4">
              <w:rPr>
                <w:rFonts w:cs="Times New Roman"/>
                <w:color w:val="000000"/>
                <w:lang w:val="ro-RO"/>
              </w:rPr>
              <w:t xml:space="preserve"> </w:t>
            </w:r>
            <w:r w:rsidR="00D20545" w:rsidRPr="00CA7BC4">
              <w:rPr>
                <w:rFonts w:cs="Times New Roman"/>
                <w:color w:val="000000"/>
                <w:lang w:val="ro-RO"/>
              </w:rPr>
              <w:t xml:space="preserve">elaborat în </w:t>
            </w:r>
            <w:r w:rsidRPr="00CA7BC4">
              <w:rPr>
                <w:rFonts w:cs="Times New Roman"/>
                <w:color w:val="000000"/>
                <w:lang w:val="ro-RO" w:eastAsia="ru-RU"/>
              </w:rPr>
              <w:t>conform</w:t>
            </w:r>
            <w:r w:rsidR="00D20545" w:rsidRPr="00CA7BC4">
              <w:rPr>
                <w:rFonts w:cs="Times New Roman"/>
                <w:color w:val="000000"/>
                <w:lang w:val="ro-RO" w:eastAsia="ru-RU"/>
              </w:rPr>
              <w:t>itate cu</w:t>
            </w:r>
            <w:r w:rsidRPr="00CA7BC4">
              <w:rPr>
                <w:rFonts w:cs="Times New Roman"/>
                <w:color w:val="000000"/>
                <w:lang w:val="ro-RO" w:eastAsia="ru-RU"/>
              </w:rPr>
              <w:t xml:space="preserve"> Codul </w:t>
            </w:r>
            <w:r w:rsidR="001877EA" w:rsidRPr="00CA7BC4">
              <w:rPr>
                <w:rFonts w:cs="Times New Roman"/>
                <w:color w:val="000000"/>
                <w:lang w:val="ro-RO" w:eastAsia="ru-RU"/>
              </w:rPr>
              <w:t>rețelelor electrice</w:t>
            </w:r>
            <w:r w:rsidR="001877EA" w:rsidRPr="00CA7BC4" w:rsidDel="001877EA">
              <w:rPr>
                <w:rFonts w:cs="Times New Roman"/>
                <w:color w:val="000000"/>
                <w:lang w:val="ro-RO" w:eastAsia="ru-RU"/>
              </w:rPr>
              <w:t xml:space="preserve"> </w:t>
            </w:r>
            <w:r w:rsidRPr="00CA7BC4">
              <w:rPr>
                <w:rFonts w:cs="Times New Roman"/>
                <w:color w:val="000000"/>
                <w:lang w:val="ro-RO" w:eastAsia="ru-RU"/>
              </w:rPr>
              <w:t>privind starea de urgență și restaurarea sistemului electroenergetic</w:t>
            </w:r>
            <w:r w:rsidR="00C659BB" w:rsidRPr="00CA7BC4">
              <w:rPr>
                <w:rFonts w:cs="Times New Roman"/>
                <w:color w:val="000000"/>
                <w:lang w:val="ro-RO"/>
              </w:rPr>
              <w:t>.</w:t>
            </w:r>
          </w:p>
          <w:p w14:paraId="50919250" w14:textId="174E14AD" w:rsidR="00C659BB" w:rsidRPr="00CA7BC4" w:rsidRDefault="00C659BB" w:rsidP="00FB1B80">
            <w:pPr>
              <w:pStyle w:val="Listparagraf"/>
              <w:numPr>
                <w:ilvl w:val="0"/>
                <w:numId w:val="6"/>
              </w:numPr>
              <w:ind w:left="179" w:hanging="219"/>
              <w:jc w:val="both"/>
              <w:rPr>
                <w:rFonts w:cs="Times New Roman"/>
                <w:color w:val="000000"/>
                <w:lang w:val="ro-RO"/>
              </w:rPr>
            </w:pPr>
            <w:r w:rsidRPr="00CA7BC4">
              <w:rPr>
                <w:rFonts w:cs="Times New Roman"/>
                <w:color w:val="000000"/>
                <w:lang w:val="ro-RO"/>
              </w:rPr>
              <w:t xml:space="preserve">OSD vor examina posibilele scenarii de suprasarcini </w:t>
            </w:r>
            <w:r w:rsidR="00FF0E33" w:rsidRPr="00CA7BC4">
              <w:rPr>
                <w:rFonts w:cs="Times New Roman"/>
                <w:color w:val="000000"/>
                <w:lang w:val="ro-RO"/>
              </w:rPr>
              <w:t xml:space="preserve">în </w:t>
            </w:r>
            <w:r w:rsidRPr="00CA7BC4">
              <w:rPr>
                <w:rFonts w:cs="Times New Roman"/>
                <w:color w:val="000000"/>
                <w:lang w:val="ro-RO"/>
              </w:rPr>
              <w:t>rețelel</w:t>
            </w:r>
            <w:r w:rsidR="00FF0E33" w:rsidRPr="00CA7BC4">
              <w:rPr>
                <w:rFonts w:cs="Times New Roman"/>
                <w:color w:val="000000"/>
                <w:lang w:val="ro-RO"/>
              </w:rPr>
              <w:t>e</w:t>
            </w:r>
            <w:r w:rsidRPr="00CA7BC4">
              <w:rPr>
                <w:rFonts w:cs="Times New Roman"/>
                <w:color w:val="000000"/>
                <w:lang w:val="ro-RO"/>
              </w:rPr>
              <w:t xml:space="preserve"> electrice</w:t>
            </w:r>
            <w:r w:rsidR="00FF0E33" w:rsidRPr="00CA7BC4">
              <w:rPr>
                <w:rFonts w:cs="Times New Roman"/>
                <w:color w:val="000000"/>
                <w:lang w:val="ro-RO"/>
              </w:rPr>
              <w:t xml:space="preserve"> de distribuție</w:t>
            </w:r>
            <w:r w:rsidRPr="00CA7BC4">
              <w:rPr>
                <w:rFonts w:cs="Times New Roman"/>
                <w:color w:val="000000"/>
                <w:lang w:val="ro-RO"/>
              </w:rPr>
              <w:t xml:space="preserve">, provocate de substituirea energiei termice </w:t>
            </w:r>
            <w:r w:rsidR="00FF0E33" w:rsidRPr="00CA7BC4">
              <w:rPr>
                <w:rFonts w:cs="Times New Roman"/>
                <w:color w:val="000000"/>
                <w:lang w:val="ro-RO"/>
              </w:rPr>
              <w:t>furnizată</w:t>
            </w:r>
            <w:r w:rsidRPr="00CA7BC4">
              <w:rPr>
                <w:rFonts w:cs="Times New Roman"/>
                <w:color w:val="000000"/>
                <w:lang w:val="ro-RO"/>
              </w:rPr>
              <w:t xml:space="preserve"> </w:t>
            </w:r>
            <w:r w:rsidR="00351B79" w:rsidRPr="00CA7BC4">
              <w:rPr>
                <w:rFonts w:cs="Times New Roman"/>
                <w:color w:val="000000"/>
                <w:lang w:val="ro-RO"/>
              </w:rPr>
              <w:t>prin intermediu</w:t>
            </w:r>
            <w:r w:rsidR="006832F2" w:rsidRPr="00CA7BC4">
              <w:rPr>
                <w:rFonts w:cs="Times New Roman"/>
                <w:color w:val="000000"/>
                <w:lang w:val="ro-RO"/>
              </w:rPr>
              <w:t>l</w:t>
            </w:r>
            <w:r w:rsidR="00351B79" w:rsidRPr="00CA7BC4">
              <w:rPr>
                <w:rFonts w:cs="Times New Roman"/>
                <w:color w:val="000000"/>
                <w:lang w:val="ro-RO"/>
              </w:rPr>
              <w:t xml:space="preserve"> sistemului de alimentare </w:t>
            </w:r>
            <w:r w:rsidRPr="00CA7BC4">
              <w:rPr>
                <w:rFonts w:cs="Times New Roman"/>
                <w:color w:val="000000"/>
                <w:lang w:val="ro-RO"/>
              </w:rPr>
              <w:t xml:space="preserve">centralizat la consumatori - cu energie electrică </w:t>
            </w:r>
          </w:p>
          <w:p w14:paraId="7BA6E04C" w14:textId="7F6598A5" w:rsidR="00C659BB" w:rsidRPr="00CA7BC4" w:rsidRDefault="00E63A12" w:rsidP="00FB1B80">
            <w:pPr>
              <w:pStyle w:val="Listparagraf"/>
              <w:numPr>
                <w:ilvl w:val="0"/>
                <w:numId w:val="6"/>
              </w:numPr>
              <w:ind w:left="179" w:hanging="219"/>
              <w:jc w:val="both"/>
              <w:rPr>
                <w:rFonts w:cs="Times New Roman"/>
                <w:color w:val="000000"/>
                <w:lang w:val="ro-RO"/>
              </w:rPr>
            </w:pPr>
            <w:r w:rsidRPr="00CA7BC4">
              <w:rPr>
                <w:rFonts w:cs="Times New Roman"/>
                <w:color w:val="000000"/>
                <w:lang w:val="ro-RO"/>
              </w:rPr>
              <w:t>OSD vor elabora planuri proprii pentru prevenirea și atenuarea impactului unor asemenea scenarii, în care se</w:t>
            </w:r>
            <w:r w:rsidR="00C659BB" w:rsidRPr="00CA7BC4">
              <w:rPr>
                <w:rFonts w:cs="Times New Roman"/>
                <w:color w:val="000000"/>
                <w:lang w:val="ro-RO"/>
              </w:rPr>
              <w:t xml:space="preserve"> va estima, în diferite ipoteze, impactul asupra rețelelor electrice de distribuție în perioada de consum maxim</w:t>
            </w:r>
            <w:r w:rsidRPr="00CA7BC4">
              <w:rPr>
                <w:rFonts w:cs="Times New Roman"/>
                <w:color w:val="000000"/>
                <w:lang w:val="ro-RO"/>
              </w:rPr>
              <w:t xml:space="preserve"> cu măsuri concrete de atenuare;</w:t>
            </w:r>
          </w:p>
          <w:p w14:paraId="4BF7D0A0" w14:textId="4C707A79" w:rsidR="00C659BB" w:rsidRPr="00CA7BC4" w:rsidRDefault="00E63A12" w:rsidP="00FB1B80">
            <w:pPr>
              <w:pStyle w:val="Listparagraf"/>
              <w:numPr>
                <w:ilvl w:val="0"/>
                <w:numId w:val="6"/>
              </w:numPr>
              <w:ind w:left="179" w:hanging="219"/>
              <w:jc w:val="both"/>
              <w:rPr>
                <w:rFonts w:cs="Times New Roman"/>
                <w:color w:val="000000"/>
                <w:lang w:val="ro-RO"/>
              </w:rPr>
            </w:pPr>
            <w:r w:rsidRPr="00CA7BC4">
              <w:rPr>
                <w:rFonts w:cs="Times New Roman"/>
                <w:color w:val="000000"/>
                <w:lang w:val="ro-RO"/>
              </w:rPr>
              <w:t>OSD</w:t>
            </w:r>
            <w:r w:rsidR="00C659BB" w:rsidRPr="00CA7BC4">
              <w:rPr>
                <w:rFonts w:cs="Times New Roman"/>
                <w:color w:val="000000"/>
                <w:lang w:val="ro-RO"/>
              </w:rPr>
              <w:t xml:space="preserve"> va analiza gradul de încărcare a elementelor de rețea, la nivel de transformato</w:t>
            </w:r>
            <w:r w:rsidRPr="00CA7BC4">
              <w:rPr>
                <w:rFonts w:cs="Times New Roman"/>
                <w:color w:val="000000"/>
                <w:lang w:val="ro-RO"/>
              </w:rPr>
              <w:t>a</w:t>
            </w:r>
            <w:r w:rsidR="00C659BB" w:rsidRPr="00CA7BC4">
              <w:rPr>
                <w:rFonts w:cs="Times New Roman"/>
                <w:color w:val="000000"/>
                <w:lang w:val="ro-RO"/>
              </w:rPr>
              <w:t>r</w:t>
            </w:r>
            <w:r w:rsidRPr="00CA7BC4">
              <w:rPr>
                <w:rFonts w:cs="Times New Roman"/>
                <w:color w:val="000000"/>
                <w:lang w:val="ro-RO"/>
              </w:rPr>
              <w:t>e</w:t>
            </w:r>
            <w:r w:rsidR="00C659BB" w:rsidRPr="00CA7BC4">
              <w:rPr>
                <w:rFonts w:cs="Times New Roman"/>
                <w:color w:val="000000"/>
                <w:lang w:val="ro-RO"/>
              </w:rPr>
              <w:t xml:space="preserve"> de putere din posturile de transformare 6-10/0,</w:t>
            </w:r>
            <w:r w:rsidRPr="00CA7BC4">
              <w:rPr>
                <w:rFonts w:cs="Times New Roman"/>
                <w:color w:val="000000"/>
                <w:lang w:val="ro-RO"/>
              </w:rPr>
              <w:t>4 kV</w:t>
            </w:r>
            <w:r w:rsidR="00C659BB" w:rsidRPr="00CA7BC4">
              <w:rPr>
                <w:rFonts w:cs="Times New Roman"/>
                <w:color w:val="000000"/>
                <w:lang w:val="ro-RO"/>
              </w:rPr>
              <w:t>, linie electric</w:t>
            </w:r>
            <w:r w:rsidRPr="00CA7BC4">
              <w:rPr>
                <w:rFonts w:cs="Times New Roman"/>
                <w:color w:val="000000"/>
                <w:lang w:val="ro-RO"/>
              </w:rPr>
              <w:t>e</w:t>
            </w:r>
            <w:r w:rsidR="00C659BB" w:rsidRPr="00CA7BC4">
              <w:rPr>
                <w:rFonts w:cs="Times New Roman"/>
                <w:color w:val="000000"/>
                <w:lang w:val="ro-RO"/>
              </w:rPr>
              <w:t xml:space="preserve"> în cablu sau </w:t>
            </w:r>
            <w:r w:rsidR="00351B79" w:rsidRPr="00CA7BC4">
              <w:rPr>
                <w:rFonts w:cs="Times New Roman"/>
                <w:color w:val="000000"/>
                <w:lang w:val="ro-RO"/>
              </w:rPr>
              <w:t>aeriene</w:t>
            </w:r>
            <w:r w:rsidR="00C659BB" w:rsidRPr="00CA7BC4">
              <w:rPr>
                <w:rFonts w:cs="Times New Roman"/>
                <w:color w:val="000000"/>
                <w:lang w:val="ro-RO"/>
              </w:rPr>
              <w:t xml:space="preserve"> 6-10</w:t>
            </w:r>
            <w:r w:rsidRPr="00CA7BC4">
              <w:rPr>
                <w:rFonts w:cs="Times New Roman"/>
                <w:color w:val="000000"/>
                <w:lang w:val="ro-RO"/>
              </w:rPr>
              <w:t xml:space="preserve"> </w:t>
            </w:r>
            <w:r w:rsidR="00C659BB" w:rsidRPr="00CA7BC4">
              <w:rPr>
                <w:rFonts w:cs="Times New Roman"/>
                <w:color w:val="000000"/>
                <w:lang w:val="ro-RO"/>
              </w:rPr>
              <w:t xml:space="preserve">kV, transformator, </w:t>
            </w:r>
            <w:r w:rsidR="00E36C4F" w:rsidRPr="00CA7BC4">
              <w:rPr>
                <w:rFonts w:cs="Times New Roman"/>
                <w:color w:val="000000"/>
                <w:lang w:val="ro-RO"/>
              </w:rPr>
              <w:t>cu</w:t>
            </w:r>
            <w:r w:rsidR="00C659BB" w:rsidRPr="00CA7BC4">
              <w:rPr>
                <w:rFonts w:cs="Times New Roman"/>
                <w:color w:val="000000"/>
                <w:lang w:val="ro-RO"/>
              </w:rPr>
              <w:t xml:space="preserve"> </w:t>
            </w:r>
            <w:r w:rsidR="00E36C4F" w:rsidRPr="00CA7BC4">
              <w:rPr>
                <w:rFonts w:cs="Times New Roman"/>
                <w:color w:val="000000"/>
                <w:lang w:val="ro-RO"/>
              </w:rPr>
              <w:t>identificarea</w:t>
            </w:r>
            <w:r w:rsidR="00C659BB" w:rsidRPr="00CA7BC4">
              <w:rPr>
                <w:rFonts w:cs="Times New Roman"/>
                <w:color w:val="000000"/>
                <w:lang w:val="ro-RO"/>
              </w:rPr>
              <w:t xml:space="preserve"> punctel</w:t>
            </w:r>
            <w:r w:rsidR="00FF0E33" w:rsidRPr="00CA7BC4">
              <w:rPr>
                <w:rFonts w:cs="Times New Roman"/>
                <w:color w:val="000000"/>
                <w:lang w:val="ro-RO"/>
              </w:rPr>
              <w:t>or</w:t>
            </w:r>
            <w:r w:rsidR="00C659BB" w:rsidRPr="00CA7BC4">
              <w:rPr>
                <w:rFonts w:cs="Times New Roman"/>
                <w:color w:val="000000"/>
                <w:lang w:val="ro-RO"/>
              </w:rPr>
              <w:t xml:space="preserve"> critice</w:t>
            </w:r>
            <w:r w:rsidR="00E36C4F" w:rsidRPr="00CA7BC4">
              <w:rPr>
                <w:rFonts w:cs="Times New Roman"/>
                <w:color w:val="000000"/>
                <w:lang w:val="ro-RO"/>
              </w:rPr>
              <w:t xml:space="preserve"> și propunerea măsurilor de consolidare</w:t>
            </w:r>
            <w:r w:rsidR="00C659BB" w:rsidRPr="00CA7BC4">
              <w:rPr>
                <w:rFonts w:cs="Times New Roman"/>
                <w:color w:val="000000"/>
                <w:lang w:val="ro-RO"/>
              </w:rPr>
              <w:t>.</w:t>
            </w:r>
          </w:p>
          <w:p w14:paraId="7D0B5E44" w14:textId="18CD21AE" w:rsidR="00C659BB" w:rsidRPr="00CA7BC4" w:rsidRDefault="008267CF" w:rsidP="00FB1B80">
            <w:pPr>
              <w:pStyle w:val="Listparagraf"/>
              <w:numPr>
                <w:ilvl w:val="0"/>
                <w:numId w:val="6"/>
              </w:numPr>
              <w:ind w:left="179" w:hanging="219"/>
              <w:jc w:val="both"/>
              <w:rPr>
                <w:rFonts w:cs="Times New Roman"/>
                <w:color w:val="000000"/>
                <w:lang w:val="ro-RO"/>
              </w:rPr>
            </w:pPr>
            <w:r w:rsidRPr="00CA7BC4">
              <w:rPr>
                <w:rFonts w:cs="Times New Roman"/>
                <w:color w:val="000000"/>
                <w:lang w:val="ro-RO"/>
              </w:rPr>
              <w:t xml:space="preserve">OSD va asigura suplinirea </w:t>
            </w:r>
            <w:r w:rsidR="0092268A" w:rsidRPr="00CA7BC4">
              <w:rPr>
                <w:rFonts w:cs="Times New Roman"/>
                <w:color w:val="000000"/>
                <w:lang w:val="ro-RO"/>
              </w:rPr>
              <w:t>stocurilor de echipamente suplimentare necesare pentru intervenții în situații de criză</w:t>
            </w:r>
            <w:r w:rsidR="00BC0F32">
              <w:rPr>
                <w:rFonts w:cs="Times New Roman"/>
                <w:color w:val="000000"/>
                <w:lang w:val="ro-RO"/>
              </w:rPr>
              <w:t xml:space="preserve"> de energie electrică</w:t>
            </w:r>
            <w:r w:rsidR="00C659BB" w:rsidRPr="00CA7BC4">
              <w:rPr>
                <w:rFonts w:cs="Times New Roman"/>
                <w:color w:val="000000"/>
                <w:lang w:val="ro-RO"/>
              </w:rPr>
              <w:t>.</w:t>
            </w:r>
          </w:p>
          <w:p w14:paraId="2C2AF72C" w14:textId="77777777" w:rsidR="00C659BB" w:rsidRPr="00CA7BC4" w:rsidRDefault="0092268A" w:rsidP="00FB1B80">
            <w:pPr>
              <w:pStyle w:val="Listparagraf"/>
              <w:numPr>
                <w:ilvl w:val="0"/>
                <w:numId w:val="6"/>
              </w:numPr>
              <w:ind w:left="179" w:hanging="219"/>
              <w:jc w:val="both"/>
              <w:rPr>
                <w:rFonts w:cs="Times New Roman"/>
                <w:color w:val="000000"/>
                <w:lang w:val="ro-RO"/>
              </w:rPr>
            </w:pPr>
            <w:r w:rsidRPr="00CA7BC4">
              <w:rPr>
                <w:rFonts w:cs="Times New Roman"/>
                <w:color w:val="000000"/>
                <w:lang w:val="ro-RO"/>
              </w:rPr>
              <w:t>OSD, l</w:t>
            </w:r>
            <w:r w:rsidR="00C659BB" w:rsidRPr="00CA7BC4">
              <w:rPr>
                <w:rFonts w:cs="Times New Roman"/>
                <w:color w:val="000000"/>
                <w:lang w:val="ro-RO"/>
              </w:rPr>
              <w:t>a rețelele de joasă tensiune</w:t>
            </w:r>
            <w:r w:rsidRPr="00CA7BC4">
              <w:rPr>
                <w:rFonts w:cs="Times New Roman"/>
                <w:color w:val="000000"/>
                <w:lang w:val="ro-RO"/>
              </w:rPr>
              <w:t>,</w:t>
            </w:r>
            <w:r w:rsidR="00C659BB" w:rsidRPr="00CA7BC4">
              <w:rPr>
                <w:rFonts w:cs="Times New Roman"/>
                <w:color w:val="000000"/>
                <w:lang w:val="ro-RO"/>
              </w:rPr>
              <w:t xml:space="preserve"> </w:t>
            </w:r>
            <w:r w:rsidRPr="00CA7BC4">
              <w:rPr>
                <w:rFonts w:cs="Times New Roman"/>
                <w:color w:val="000000"/>
                <w:lang w:val="ro-RO"/>
              </w:rPr>
              <w:t>va aplica</w:t>
            </w:r>
            <w:r w:rsidR="00C659BB" w:rsidRPr="00CA7BC4">
              <w:rPr>
                <w:rFonts w:cs="Times New Roman"/>
                <w:color w:val="000000"/>
                <w:lang w:val="ro-RO"/>
              </w:rPr>
              <w:t xml:space="preserve"> măsurile de criză în funcție de gradul de încărcare și starea rețelelor electrice respective, cu posibile limitări sau întreruperi în alimentarea cu energie electrică la nivel de bloc locativ sau scară. </w:t>
            </w:r>
          </w:p>
          <w:p w14:paraId="1574CDA1" w14:textId="7CCDE1BD" w:rsidR="00D70131" w:rsidRPr="00CA7BC4" w:rsidRDefault="00D70131" w:rsidP="00FB1B80">
            <w:pPr>
              <w:pStyle w:val="Listparagraf"/>
              <w:numPr>
                <w:ilvl w:val="0"/>
                <w:numId w:val="6"/>
              </w:numPr>
              <w:ind w:left="179" w:hanging="219"/>
              <w:jc w:val="both"/>
              <w:rPr>
                <w:rFonts w:cs="Times New Roman"/>
                <w:color w:val="000000"/>
                <w:lang w:val="ro-RO"/>
              </w:rPr>
            </w:pPr>
            <w:r w:rsidRPr="00CA7BC4">
              <w:rPr>
                <w:rFonts w:cs="Times New Roman"/>
                <w:color w:val="000000"/>
                <w:lang w:val="ro-RO"/>
              </w:rPr>
              <w:t xml:space="preserve">Limitarea/deconectarea consumatorilor în afara celor declarate pe piața </w:t>
            </w:r>
            <w:r w:rsidR="0020783B" w:rsidRPr="00CA7BC4">
              <w:rPr>
                <w:rFonts w:cs="Times New Roman"/>
                <w:color w:val="000000"/>
                <w:lang w:val="ro-RO"/>
              </w:rPr>
              <w:t xml:space="preserve">energiei electrice </w:t>
            </w:r>
            <w:r w:rsidRPr="00CA7BC4">
              <w:rPr>
                <w:rFonts w:cs="Times New Roman"/>
                <w:color w:val="000000"/>
                <w:lang w:val="ro-RO"/>
              </w:rPr>
              <w:t>de echilibrare</w:t>
            </w:r>
          </w:p>
        </w:tc>
      </w:tr>
    </w:tbl>
    <w:p w14:paraId="28B1693B" w14:textId="5CAF1EE7" w:rsidR="007A6649" w:rsidRPr="00CA7BC4" w:rsidRDefault="007A6649" w:rsidP="00227692">
      <w:pPr>
        <w:pStyle w:val="Titlu3"/>
        <w:numPr>
          <w:ilvl w:val="2"/>
          <w:numId w:val="71"/>
        </w:numPr>
        <w:ind w:left="1134" w:hanging="708"/>
        <w:rPr>
          <w:lang w:val="ro-RO"/>
        </w:rPr>
      </w:pPr>
      <w:bookmarkStart w:id="836" w:name="_Toc164075835"/>
      <w:bookmarkStart w:id="837" w:name="_Toc174096909"/>
      <w:bookmarkStart w:id="838" w:name="_Toc174343114"/>
      <w:r w:rsidRPr="00CA7BC4">
        <w:rPr>
          <w:lang w:val="ro-RO"/>
        </w:rPr>
        <w:t>Grupul de scenarii – Eșecul pieței energie</w:t>
      </w:r>
      <w:r w:rsidR="00C13E3C" w:rsidRPr="00CA7BC4">
        <w:rPr>
          <w:lang w:val="ro-RO"/>
        </w:rPr>
        <w:t>i</w:t>
      </w:r>
      <w:r w:rsidRPr="00CA7BC4">
        <w:rPr>
          <w:lang w:val="ro-RO"/>
        </w:rPr>
        <w:t xml:space="preserve"> electric</w:t>
      </w:r>
      <w:r w:rsidR="00C13E3C" w:rsidRPr="00CA7BC4">
        <w:rPr>
          <w:lang w:val="ro-RO"/>
        </w:rPr>
        <w:t>e</w:t>
      </w:r>
      <w:bookmarkEnd w:id="836"/>
      <w:bookmarkEnd w:id="837"/>
      <w:bookmarkEnd w:id="838"/>
    </w:p>
    <w:p w14:paraId="673DC169" w14:textId="2A096943" w:rsidR="00A57D1B" w:rsidRPr="00CA7BC4" w:rsidRDefault="00A57D1B" w:rsidP="00141EE9">
      <w:pPr>
        <w:pStyle w:val="Titlu3"/>
        <w:numPr>
          <w:ilvl w:val="0"/>
          <w:numId w:val="0"/>
        </w:numPr>
        <w:spacing w:before="0" w:after="0"/>
        <w:rPr>
          <w:rFonts w:cs="Times New Roman"/>
          <w:lang w:val="ro-RO" w:eastAsia="ru-RU"/>
        </w:rPr>
      </w:pPr>
      <w:bookmarkStart w:id="839" w:name="_Toc164075836"/>
      <w:bookmarkStart w:id="840" w:name="_Toc168302123"/>
      <w:bookmarkStart w:id="841" w:name="_Toc174096910"/>
      <w:bookmarkStart w:id="842" w:name="_Toc174343115"/>
      <w:r w:rsidRPr="00CA7BC4">
        <w:rPr>
          <w:rFonts w:cs="Times New Roman"/>
          <w:bCs/>
          <w:color w:val="auto"/>
          <w:lang w:val="ro-RO" w:eastAsia="ru-RU"/>
        </w:rPr>
        <w:t>Scenariul 3</w:t>
      </w:r>
      <w:r w:rsidRPr="00CA7BC4">
        <w:rPr>
          <w:rFonts w:cs="Times New Roman"/>
          <w:color w:val="auto"/>
          <w:lang w:val="ro-RO" w:eastAsia="ru-RU"/>
        </w:rPr>
        <w:t xml:space="preserve"> - </w:t>
      </w:r>
      <w:r w:rsidR="004D0433" w:rsidRPr="00CA7BC4">
        <w:rPr>
          <w:rFonts w:cs="Times New Roman"/>
          <w:color w:val="auto"/>
          <w:lang w:val="ro-RO" w:eastAsia="ru-RU"/>
        </w:rPr>
        <w:t>Interacțiunea neprevăzută a regulilor pieței de energie</w:t>
      </w:r>
      <w:bookmarkEnd w:id="839"/>
      <w:bookmarkEnd w:id="840"/>
      <w:bookmarkEnd w:id="841"/>
      <w:bookmarkEnd w:id="842"/>
    </w:p>
    <w:p w14:paraId="1ED448A9" w14:textId="77777777" w:rsidR="00FF0E33" w:rsidRPr="00CA7BC4" w:rsidRDefault="00FF0E33" w:rsidP="00B47C0E">
      <w:pPr>
        <w:rPr>
          <w:lang w:val="ro-RO" w:eastAsia="ru-RU"/>
        </w:rPr>
      </w:pPr>
    </w:p>
    <w:tbl>
      <w:tblPr>
        <w:tblStyle w:val="Tabelgril"/>
        <w:tblW w:w="4916" w:type="pct"/>
        <w:jc w:val="center"/>
        <w:tblLook w:val="04A0" w:firstRow="1" w:lastRow="0" w:firstColumn="1" w:lastColumn="0" w:noHBand="0" w:noVBand="1"/>
      </w:tblPr>
      <w:tblGrid>
        <w:gridCol w:w="1277"/>
        <w:gridCol w:w="1975"/>
        <w:gridCol w:w="1551"/>
        <w:gridCol w:w="4384"/>
      </w:tblGrid>
      <w:tr w:rsidR="004D0433" w:rsidRPr="00CA7BC4" w14:paraId="6DEAF18D" w14:textId="77777777" w:rsidTr="00FC45B1">
        <w:trPr>
          <w:jc w:val="center"/>
        </w:trPr>
        <w:tc>
          <w:tcPr>
            <w:tcW w:w="695" w:type="pct"/>
            <w:vAlign w:val="center"/>
          </w:tcPr>
          <w:p w14:paraId="4CA224DB" w14:textId="77777777" w:rsidR="004D0433" w:rsidRPr="00CA7BC4" w:rsidRDefault="004D0433" w:rsidP="00FC45B1">
            <w:pPr>
              <w:jc w:val="center"/>
              <w:rPr>
                <w:rFonts w:cs="Times New Roman"/>
                <w:b/>
                <w:bCs/>
                <w:color w:val="000000"/>
                <w:szCs w:val="24"/>
                <w:lang w:val="ro-RO" w:eastAsia="ru-RU"/>
              </w:rPr>
            </w:pPr>
            <w:r w:rsidRPr="00CA7BC4">
              <w:rPr>
                <w:rFonts w:cs="Times New Roman"/>
                <w:b/>
                <w:bCs/>
                <w:color w:val="000000"/>
                <w:szCs w:val="24"/>
                <w:lang w:val="ro-RO" w:eastAsia="ru-RU"/>
              </w:rPr>
              <w:t>Scenariul regional</w:t>
            </w:r>
          </w:p>
        </w:tc>
        <w:tc>
          <w:tcPr>
            <w:tcW w:w="1075" w:type="pct"/>
            <w:vAlign w:val="center"/>
          </w:tcPr>
          <w:p w14:paraId="036CB6DC" w14:textId="77777777" w:rsidR="004D0433" w:rsidRPr="00CA7BC4" w:rsidRDefault="004D0433" w:rsidP="00FC45B1">
            <w:pPr>
              <w:jc w:val="center"/>
              <w:rPr>
                <w:rFonts w:cs="Times New Roman"/>
                <w:b/>
                <w:bCs/>
                <w:color w:val="000000"/>
                <w:szCs w:val="24"/>
                <w:lang w:val="ro-RO" w:eastAsia="ru-RU"/>
              </w:rPr>
            </w:pPr>
            <w:r w:rsidRPr="00CA7BC4">
              <w:rPr>
                <w:rFonts w:cs="Times New Roman"/>
                <w:b/>
                <w:bCs/>
                <w:color w:val="000000"/>
                <w:szCs w:val="24"/>
                <w:lang w:val="ro-RO" w:eastAsia="ru-RU"/>
              </w:rPr>
              <w:t>Probabilitate</w:t>
            </w:r>
          </w:p>
        </w:tc>
        <w:tc>
          <w:tcPr>
            <w:tcW w:w="844" w:type="pct"/>
            <w:vAlign w:val="center"/>
          </w:tcPr>
          <w:p w14:paraId="7CAFCC77" w14:textId="77777777" w:rsidR="004D0433" w:rsidRPr="00CA7BC4" w:rsidRDefault="004D0433" w:rsidP="00FC45B1">
            <w:pPr>
              <w:jc w:val="center"/>
              <w:rPr>
                <w:rFonts w:cs="Times New Roman"/>
                <w:b/>
                <w:bCs/>
                <w:color w:val="000000"/>
                <w:szCs w:val="24"/>
                <w:lang w:val="ro-RO" w:eastAsia="ru-RU"/>
              </w:rPr>
            </w:pPr>
            <w:r w:rsidRPr="00CA7BC4">
              <w:rPr>
                <w:rFonts w:cs="Times New Roman"/>
                <w:b/>
                <w:bCs/>
                <w:color w:val="000000"/>
                <w:szCs w:val="24"/>
                <w:lang w:val="ro-RO" w:eastAsia="ru-RU"/>
              </w:rPr>
              <w:t>Impact</w:t>
            </w:r>
          </w:p>
        </w:tc>
        <w:tc>
          <w:tcPr>
            <w:tcW w:w="2387" w:type="pct"/>
            <w:vAlign w:val="center"/>
          </w:tcPr>
          <w:p w14:paraId="7F43FA6C" w14:textId="14207FE1" w:rsidR="004D0433" w:rsidRPr="00CA7BC4" w:rsidRDefault="004D0433" w:rsidP="00FC45B1">
            <w:pPr>
              <w:jc w:val="center"/>
              <w:rPr>
                <w:rFonts w:cs="Times New Roman"/>
                <w:color w:val="000000"/>
                <w:szCs w:val="24"/>
                <w:lang w:val="ro-RO" w:eastAsia="ru-RU"/>
              </w:rPr>
            </w:pPr>
            <w:r w:rsidRPr="00CA7BC4">
              <w:rPr>
                <w:rFonts w:cs="Times New Roman"/>
                <w:b/>
                <w:bCs/>
                <w:color w:val="000000"/>
                <w:szCs w:val="24"/>
                <w:lang w:val="ro-RO" w:eastAsia="ru-RU"/>
              </w:rPr>
              <w:t>Responsabilii de aplicarea măsurilor</w:t>
            </w:r>
          </w:p>
        </w:tc>
      </w:tr>
      <w:tr w:rsidR="004D0433" w:rsidRPr="00FA60B9" w14:paraId="34584919" w14:textId="77777777" w:rsidTr="000F3DDF">
        <w:trPr>
          <w:jc w:val="center"/>
        </w:trPr>
        <w:tc>
          <w:tcPr>
            <w:tcW w:w="695" w:type="pct"/>
            <w:vAlign w:val="center"/>
          </w:tcPr>
          <w:p w14:paraId="694192D9" w14:textId="45B90E5A" w:rsidR="004D0433" w:rsidRPr="00CA7BC4" w:rsidRDefault="007A6649" w:rsidP="001D7CAD">
            <w:pPr>
              <w:jc w:val="center"/>
              <w:rPr>
                <w:rFonts w:cs="Times New Roman"/>
                <w:color w:val="000000"/>
                <w:szCs w:val="24"/>
                <w:lang w:val="ro-RO" w:eastAsia="ru-RU"/>
              </w:rPr>
            </w:pPr>
            <w:r w:rsidRPr="00CA7BC4">
              <w:rPr>
                <w:rFonts w:cs="Times New Roman"/>
                <w:color w:val="000000"/>
                <w:szCs w:val="24"/>
                <w:lang w:val="ro-RO" w:eastAsia="ru-RU"/>
              </w:rPr>
              <w:t>25</w:t>
            </w:r>
          </w:p>
        </w:tc>
        <w:tc>
          <w:tcPr>
            <w:tcW w:w="1075" w:type="pct"/>
            <w:vAlign w:val="center"/>
          </w:tcPr>
          <w:p w14:paraId="13AB8CF0" w14:textId="45415CDC" w:rsidR="004D0433" w:rsidRPr="00CA7BC4" w:rsidRDefault="00C149B5" w:rsidP="001D7CAD">
            <w:pPr>
              <w:jc w:val="center"/>
              <w:rPr>
                <w:rFonts w:cs="Times New Roman"/>
                <w:color w:val="000000"/>
                <w:szCs w:val="24"/>
                <w:lang w:val="ro-RO" w:eastAsia="ru-RU"/>
              </w:rPr>
            </w:pPr>
            <w:r w:rsidRPr="00CA7BC4">
              <w:rPr>
                <w:rFonts w:cs="Times New Roman"/>
                <w:color w:val="000000"/>
                <w:szCs w:val="24"/>
                <w:lang w:val="ro-RO" w:eastAsia="ru-RU"/>
              </w:rPr>
              <w:t>Ridicată</w:t>
            </w:r>
          </w:p>
        </w:tc>
        <w:tc>
          <w:tcPr>
            <w:tcW w:w="844" w:type="pct"/>
            <w:vAlign w:val="center"/>
          </w:tcPr>
          <w:p w14:paraId="374AA190" w14:textId="77942EB2" w:rsidR="004D0433" w:rsidRPr="00CA7BC4" w:rsidRDefault="00EC1A6A" w:rsidP="001D7CAD">
            <w:pPr>
              <w:jc w:val="center"/>
              <w:rPr>
                <w:rFonts w:cs="Times New Roman"/>
                <w:color w:val="000000"/>
                <w:szCs w:val="24"/>
                <w:lang w:val="ro-RO" w:eastAsia="ru-RU"/>
              </w:rPr>
            </w:pPr>
            <w:r w:rsidRPr="00CA7BC4">
              <w:rPr>
                <w:rFonts w:cs="Times New Roman"/>
                <w:color w:val="000000"/>
                <w:szCs w:val="24"/>
                <w:lang w:val="ro-RO" w:eastAsia="ru-RU"/>
              </w:rPr>
              <w:t>S</w:t>
            </w:r>
            <w:r w:rsidR="00C149B5" w:rsidRPr="00CA7BC4">
              <w:rPr>
                <w:rFonts w:cs="Times New Roman"/>
                <w:color w:val="000000"/>
                <w:szCs w:val="24"/>
                <w:lang w:val="ro-RO" w:eastAsia="ru-RU"/>
              </w:rPr>
              <w:t>emnificativ</w:t>
            </w:r>
          </w:p>
        </w:tc>
        <w:tc>
          <w:tcPr>
            <w:tcW w:w="2387" w:type="pct"/>
            <w:vAlign w:val="center"/>
          </w:tcPr>
          <w:p w14:paraId="4524EB00" w14:textId="1AB3A58C" w:rsidR="004D0433" w:rsidRPr="00CA7BC4" w:rsidRDefault="008D2585" w:rsidP="001D7CAD">
            <w:pPr>
              <w:jc w:val="center"/>
              <w:rPr>
                <w:rFonts w:cs="Times New Roman"/>
                <w:color w:val="000000"/>
                <w:szCs w:val="24"/>
                <w:lang w:val="ro-RO" w:eastAsia="ru-RU"/>
              </w:rPr>
            </w:pPr>
            <w:r w:rsidRPr="00CA7BC4">
              <w:rPr>
                <w:rFonts w:cs="Times New Roman"/>
                <w:color w:val="000000"/>
                <w:szCs w:val="24"/>
                <w:lang w:val="ro-RO" w:eastAsia="ru-RU"/>
              </w:rPr>
              <w:t>ANRE, Operatorul pieței energiei electrice, OST, OSD, producătorii, furnizorii</w:t>
            </w:r>
          </w:p>
        </w:tc>
      </w:tr>
    </w:tbl>
    <w:p w14:paraId="0C276B23" w14:textId="77777777" w:rsidR="00A57D1B" w:rsidRPr="00CA7BC4" w:rsidRDefault="00A57D1B" w:rsidP="0046000C">
      <w:pPr>
        <w:rPr>
          <w:rFonts w:cs="Times New Roman"/>
          <w:color w:val="000000"/>
          <w:szCs w:val="24"/>
          <w:lang w:val="ro-RO" w:eastAsia="ru-RU"/>
        </w:rPr>
      </w:pPr>
    </w:p>
    <w:p w14:paraId="3001A134" w14:textId="5CFC722A" w:rsidR="004D0433" w:rsidRPr="00CA7BC4" w:rsidRDefault="00FC45B1" w:rsidP="0046000C">
      <w:pPr>
        <w:rPr>
          <w:rFonts w:cs="Times New Roman"/>
          <w:b/>
          <w:bCs/>
          <w:color w:val="000000"/>
          <w:szCs w:val="24"/>
          <w:lang w:val="ro-RO" w:eastAsia="ru-RU"/>
        </w:rPr>
      </w:pPr>
      <w:r w:rsidRPr="00CA7BC4">
        <w:rPr>
          <w:rFonts w:cs="Times New Roman"/>
          <w:b/>
          <w:bCs/>
          <w:color w:val="000000"/>
          <w:szCs w:val="24"/>
          <w:lang w:val="ro-RO" w:eastAsia="ru-RU"/>
        </w:rPr>
        <w:t>Eveniment declanșator:</w:t>
      </w:r>
    </w:p>
    <w:p w14:paraId="741466F8" w14:textId="1D91CF46" w:rsidR="00A05C75" w:rsidRPr="00CA7BC4" w:rsidRDefault="00375589" w:rsidP="00141EE9">
      <w:pPr>
        <w:ind w:firstLine="454"/>
        <w:jc w:val="both"/>
        <w:rPr>
          <w:rFonts w:cs="Times New Roman"/>
          <w:color w:val="000000"/>
          <w:szCs w:val="24"/>
          <w:lang w:val="ro-RO" w:eastAsia="ru-RU"/>
        </w:rPr>
      </w:pPr>
      <w:r w:rsidRPr="00CA7BC4">
        <w:rPr>
          <w:rFonts w:cs="Times New Roman"/>
          <w:color w:val="000000"/>
          <w:szCs w:val="24"/>
          <w:lang w:val="ro-RO" w:eastAsia="ru-RU"/>
        </w:rPr>
        <w:t>Pot apărea acțiuni necorespunzătoare din partea participanților pi</w:t>
      </w:r>
      <w:r w:rsidR="00FF0E33" w:rsidRPr="00CA7BC4">
        <w:rPr>
          <w:rFonts w:cs="Times New Roman"/>
          <w:color w:val="000000"/>
          <w:szCs w:val="24"/>
          <w:lang w:val="ro-RO" w:eastAsia="ru-RU"/>
        </w:rPr>
        <w:t>e</w:t>
      </w:r>
      <w:r w:rsidRPr="00CA7BC4">
        <w:rPr>
          <w:rFonts w:cs="Times New Roman"/>
          <w:color w:val="000000"/>
          <w:szCs w:val="24"/>
          <w:lang w:val="ro-RO" w:eastAsia="ru-RU"/>
        </w:rPr>
        <w:t>ț</w:t>
      </w:r>
      <w:r w:rsidR="00FF0E33" w:rsidRPr="00CA7BC4">
        <w:rPr>
          <w:rFonts w:cs="Times New Roman"/>
          <w:color w:val="000000"/>
          <w:szCs w:val="24"/>
          <w:lang w:val="ro-RO" w:eastAsia="ru-RU"/>
        </w:rPr>
        <w:t>ei</w:t>
      </w:r>
      <w:r w:rsidRPr="00CA7BC4">
        <w:rPr>
          <w:rFonts w:cs="Times New Roman"/>
          <w:color w:val="000000"/>
          <w:szCs w:val="24"/>
          <w:lang w:val="ro-RO" w:eastAsia="ru-RU"/>
        </w:rPr>
        <w:t xml:space="preserve"> energie</w:t>
      </w:r>
      <w:r w:rsidR="00FF0E33" w:rsidRPr="00CA7BC4">
        <w:rPr>
          <w:rFonts w:cs="Times New Roman"/>
          <w:color w:val="000000"/>
          <w:szCs w:val="24"/>
          <w:lang w:val="ro-RO" w:eastAsia="ru-RU"/>
        </w:rPr>
        <w:t>i electrice</w:t>
      </w:r>
      <w:r w:rsidRPr="00CA7BC4">
        <w:rPr>
          <w:rFonts w:cs="Times New Roman"/>
          <w:color w:val="000000"/>
          <w:szCs w:val="24"/>
          <w:lang w:val="ro-RO" w:eastAsia="ru-RU"/>
        </w:rPr>
        <w:t xml:space="preserve">, ca urmare a unor situații neprevăzute (care creează </w:t>
      </w:r>
      <w:r w:rsidR="00A05C75" w:rsidRPr="00CA7BC4">
        <w:rPr>
          <w:rFonts w:cs="Times New Roman"/>
          <w:color w:val="000000"/>
          <w:szCs w:val="24"/>
          <w:lang w:val="ro-RO" w:eastAsia="ru-RU"/>
        </w:rPr>
        <w:t>o distorsionare</w:t>
      </w:r>
      <w:r w:rsidRPr="00CA7BC4">
        <w:rPr>
          <w:rFonts w:cs="Times New Roman"/>
          <w:color w:val="000000"/>
          <w:szCs w:val="24"/>
          <w:lang w:val="ro-RO" w:eastAsia="ru-RU"/>
        </w:rPr>
        <w:t xml:space="preserve"> </w:t>
      </w:r>
      <w:r w:rsidR="00A05C75" w:rsidRPr="00CA7BC4">
        <w:rPr>
          <w:rFonts w:cs="Times New Roman"/>
          <w:color w:val="000000"/>
          <w:szCs w:val="24"/>
          <w:lang w:val="ro-RO" w:eastAsia="ru-RU"/>
        </w:rPr>
        <w:t>a</w:t>
      </w:r>
      <w:r w:rsidRPr="00CA7BC4">
        <w:rPr>
          <w:rFonts w:cs="Times New Roman"/>
          <w:color w:val="000000"/>
          <w:szCs w:val="24"/>
          <w:lang w:val="ro-RO" w:eastAsia="ru-RU"/>
        </w:rPr>
        <w:t xml:space="preserve"> </w:t>
      </w:r>
      <w:r w:rsidR="00A05C75" w:rsidRPr="00CA7BC4">
        <w:rPr>
          <w:rFonts w:cs="Times New Roman"/>
          <w:color w:val="000000"/>
          <w:szCs w:val="24"/>
          <w:lang w:val="ro-RO" w:eastAsia="ru-RU"/>
        </w:rPr>
        <w:t>pieței/bulversare a</w:t>
      </w:r>
      <w:r w:rsidRPr="00CA7BC4">
        <w:rPr>
          <w:rFonts w:cs="Times New Roman"/>
          <w:color w:val="000000"/>
          <w:szCs w:val="24"/>
          <w:lang w:val="ro-RO" w:eastAsia="ru-RU"/>
        </w:rPr>
        <w:t xml:space="preserve"> participanților).</w:t>
      </w:r>
      <w:r w:rsidR="00A452C3" w:rsidRPr="00CA7BC4">
        <w:rPr>
          <w:rFonts w:cs="Times New Roman"/>
          <w:color w:val="000000"/>
          <w:szCs w:val="24"/>
          <w:lang w:val="ro-RO" w:eastAsia="ru-RU"/>
        </w:rPr>
        <w:t xml:space="preserve"> </w:t>
      </w:r>
      <w:r w:rsidR="00A05C75" w:rsidRPr="00CA7BC4">
        <w:rPr>
          <w:rFonts w:cs="Times New Roman"/>
          <w:color w:val="000000"/>
          <w:szCs w:val="24"/>
          <w:lang w:val="ro-RO" w:eastAsia="ru-RU"/>
        </w:rPr>
        <w:t xml:space="preserve">Acestea pot </w:t>
      </w:r>
      <w:r w:rsidR="000F0081" w:rsidRPr="00CA7BC4">
        <w:rPr>
          <w:rFonts w:cs="Times New Roman"/>
          <w:color w:val="000000"/>
          <w:szCs w:val="24"/>
          <w:lang w:val="ro-RO" w:eastAsia="ru-RU"/>
        </w:rPr>
        <w:t>fi cauzate</w:t>
      </w:r>
      <w:r w:rsidR="000F0081" w:rsidRPr="00CA7BC4">
        <w:rPr>
          <w:lang w:val="ro-RO"/>
        </w:rPr>
        <w:t xml:space="preserve"> </w:t>
      </w:r>
      <w:r w:rsidRPr="00CA7BC4">
        <w:rPr>
          <w:rFonts w:cs="Times New Roman"/>
          <w:color w:val="000000"/>
          <w:szCs w:val="24"/>
          <w:lang w:val="ro-RO" w:eastAsia="ru-RU"/>
        </w:rPr>
        <w:t xml:space="preserve">fie de unele manifestări produse pe </w:t>
      </w:r>
      <w:r w:rsidR="00A05C75" w:rsidRPr="00CA7BC4">
        <w:rPr>
          <w:rFonts w:cs="Times New Roman"/>
          <w:color w:val="000000"/>
          <w:szCs w:val="24"/>
          <w:lang w:val="ro-RO" w:eastAsia="ru-RU"/>
        </w:rPr>
        <w:t xml:space="preserve">piața de energie internă </w:t>
      </w:r>
      <w:r w:rsidR="00A05C75" w:rsidRPr="00CA7BC4">
        <w:rPr>
          <w:rFonts w:cs="Times New Roman"/>
          <w:color w:val="000000"/>
          <w:szCs w:val="24"/>
          <w:lang w:val="ro-RO" w:eastAsia="ru-RU"/>
        </w:rPr>
        <w:lastRenderedPageBreak/>
        <w:t xml:space="preserve">fie pe </w:t>
      </w:r>
      <w:r w:rsidRPr="00CA7BC4">
        <w:rPr>
          <w:rFonts w:cs="Times New Roman"/>
          <w:color w:val="000000"/>
          <w:szCs w:val="24"/>
          <w:lang w:val="ro-RO" w:eastAsia="ru-RU"/>
        </w:rPr>
        <w:t xml:space="preserve">o piață de energie din altă țară care produc efecte neprevăzute </w:t>
      </w:r>
      <w:r w:rsidR="00A05C75" w:rsidRPr="00CA7BC4">
        <w:rPr>
          <w:rFonts w:cs="Times New Roman"/>
          <w:color w:val="000000"/>
          <w:szCs w:val="24"/>
          <w:lang w:val="ro-RO" w:eastAsia="ru-RU"/>
        </w:rPr>
        <w:t xml:space="preserve">care poate avea impact </w:t>
      </w:r>
      <w:r w:rsidRPr="00CA7BC4">
        <w:rPr>
          <w:rFonts w:cs="Times New Roman"/>
          <w:color w:val="000000"/>
          <w:szCs w:val="24"/>
          <w:lang w:val="ro-RO" w:eastAsia="ru-RU"/>
        </w:rPr>
        <w:t xml:space="preserve">inclusiv pe piața </w:t>
      </w:r>
      <w:r w:rsidR="00FF0E33" w:rsidRPr="00CA7BC4">
        <w:rPr>
          <w:rFonts w:cs="Times New Roman"/>
          <w:color w:val="000000"/>
          <w:szCs w:val="24"/>
          <w:lang w:val="ro-RO" w:eastAsia="ru-RU"/>
        </w:rPr>
        <w:t xml:space="preserve">energiei electrice </w:t>
      </w:r>
      <w:r w:rsidRPr="00CA7BC4">
        <w:rPr>
          <w:rFonts w:cs="Times New Roman"/>
          <w:color w:val="000000"/>
          <w:szCs w:val="24"/>
          <w:lang w:val="ro-RO" w:eastAsia="ru-RU"/>
        </w:rPr>
        <w:t>din Republica Moldova</w:t>
      </w:r>
      <w:r w:rsidR="00A05C75" w:rsidRPr="00CA7BC4">
        <w:rPr>
          <w:rFonts w:cs="Times New Roman"/>
          <w:color w:val="000000"/>
          <w:szCs w:val="24"/>
          <w:lang w:val="ro-RO" w:eastAsia="ru-RU"/>
        </w:rPr>
        <w:t xml:space="preserve">. </w:t>
      </w:r>
    </w:p>
    <w:p w14:paraId="50B64B53" w14:textId="37384131" w:rsidR="00C5642C" w:rsidRPr="00CA7BC4" w:rsidRDefault="00A452C3" w:rsidP="00C5642C">
      <w:pPr>
        <w:ind w:firstLine="454"/>
        <w:jc w:val="both"/>
        <w:rPr>
          <w:rFonts w:cs="Times New Roman"/>
          <w:color w:val="000000"/>
          <w:szCs w:val="24"/>
          <w:lang w:val="ro-RO" w:eastAsia="ru-RU"/>
        </w:rPr>
      </w:pPr>
      <w:r w:rsidRPr="00CA7BC4">
        <w:rPr>
          <w:rFonts w:cs="Times New Roman"/>
          <w:color w:val="000000"/>
          <w:szCs w:val="24"/>
          <w:lang w:val="ro-RO" w:eastAsia="ru-RU"/>
        </w:rPr>
        <w:t xml:space="preserve">Considerând concentrarea elementelor de infrastructură în regiunea transnistreană și dependența ridicată în aprovizionarea cu energie electrică de la Centrala Termoelectrică Moldovenească (MGRES) </w:t>
      </w:r>
      <w:r w:rsidR="00A05C75" w:rsidRPr="00CA7BC4">
        <w:rPr>
          <w:rFonts w:cs="Times New Roman"/>
          <w:color w:val="000000"/>
          <w:szCs w:val="24"/>
          <w:lang w:val="ro-RO" w:eastAsia="ru-RU"/>
        </w:rPr>
        <w:t xml:space="preserve">aceasta </w:t>
      </w:r>
      <w:r w:rsidRPr="00CA7BC4">
        <w:rPr>
          <w:rFonts w:cs="Times New Roman"/>
          <w:color w:val="000000"/>
          <w:szCs w:val="24"/>
          <w:lang w:val="ro-RO" w:eastAsia="ru-RU"/>
        </w:rPr>
        <w:t xml:space="preserve">face ca piața să fie vulnerabilă </w:t>
      </w:r>
      <w:r w:rsidR="000F0081" w:rsidRPr="00CA7BC4">
        <w:rPr>
          <w:rFonts w:cs="Times New Roman"/>
          <w:color w:val="000000"/>
          <w:szCs w:val="24"/>
          <w:lang w:val="ro-RO" w:eastAsia="ru-RU"/>
        </w:rPr>
        <w:t>chiar și la cele mai</w:t>
      </w:r>
      <w:r w:rsidRPr="00CA7BC4">
        <w:rPr>
          <w:rFonts w:cs="Times New Roman"/>
          <w:color w:val="000000"/>
          <w:szCs w:val="24"/>
          <w:lang w:val="ro-RO" w:eastAsia="ru-RU"/>
        </w:rPr>
        <w:t xml:space="preserve"> mici perturbări</w:t>
      </w:r>
      <w:r w:rsidR="00A05C75" w:rsidRPr="00CA7BC4">
        <w:rPr>
          <w:rFonts w:cs="Times New Roman"/>
          <w:color w:val="000000"/>
          <w:szCs w:val="24"/>
          <w:lang w:val="ro-RO" w:eastAsia="ru-RU"/>
        </w:rPr>
        <w:t>. Din alte incidente care pot apărea sunt d</w:t>
      </w:r>
      <w:r w:rsidRPr="00CA7BC4">
        <w:rPr>
          <w:rFonts w:cs="Times New Roman"/>
          <w:color w:val="000000"/>
          <w:szCs w:val="24"/>
          <w:lang w:val="ro-RO" w:eastAsia="ru-RU"/>
        </w:rPr>
        <w:t>ificultăți în procesul de achiziți</w:t>
      </w:r>
      <w:r w:rsidR="00C5642C" w:rsidRPr="00CA7BC4">
        <w:rPr>
          <w:rFonts w:cs="Times New Roman"/>
          <w:color w:val="000000"/>
          <w:szCs w:val="24"/>
          <w:lang w:val="ro-RO" w:eastAsia="ru-RU"/>
        </w:rPr>
        <w:t>e</w:t>
      </w:r>
      <w:r w:rsidRPr="00CA7BC4">
        <w:rPr>
          <w:rFonts w:cs="Times New Roman"/>
          <w:color w:val="000000"/>
          <w:szCs w:val="24"/>
          <w:lang w:val="ro-RO" w:eastAsia="ru-RU"/>
        </w:rPr>
        <w:t xml:space="preserve"> a energiei electrice</w:t>
      </w:r>
      <w:r w:rsidR="00A05C75" w:rsidRPr="00CA7BC4">
        <w:rPr>
          <w:rFonts w:cs="Times New Roman"/>
          <w:color w:val="000000"/>
          <w:szCs w:val="24"/>
          <w:lang w:val="ro-RO" w:eastAsia="ru-RU"/>
        </w:rPr>
        <w:t xml:space="preserve"> </w:t>
      </w:r>
      <w:r w:rsidR="00C5642C" w:rsidRPr="00CA7BC4">
        <w:rPr>
          <w:rFonts w:cs="Times New Roman"/>
          <w:color w:val="000000"/>
          <w:szCs w:val="24"/>
          <w:lang w:val="ro-RO" w:eastAsia="ru-RU"/>
        </w:rPr>
        <w:t xml:space="preserve">de </w:t>
      </w:r>
      <w:r w:rsidR="00A05C75" w:rsidRPr="00CA7BC4">
        <w:rPr>
          <w:rFonts w:cs="Times New Roman"/>
          <w:color w:val="000000"/>
          <w:szCs w:val="24"/>
          <w:lang w:val="ro-RO" w:eastAsia="ru-RU"/>
        </w:rPr>
        <w:t>furnizori</w:t>
      </w:r>
      <w:r w:rsidR="00C5642C" w:rsidRPr="00CA7BC4">
        <w:rPr>
          <w:rFonts w:cs="Times New Roman"/>
          <w:color w:val="000000"/>
          <w:szCs w:val="24"/>
          <w:lang w:val="ro-RO" w:eastAsia="ru-RU"/>
        </w:rPr>
        <w:t>i</w:t>
      </w:r>
      <w:r w:rsidR="00A05C75" w:rsidRPr="00CA7BC4">
        <w:rPr>
          <w:rFonts w:cs="Times New Roman"/>
          <w:color w:val="000000"/>
          <w:szCs w:val="24"/>
          <w:lang w:val="ro-RO" w:eastAsia="ru-RU"/>
        </w:rPr>
        <w:t xml:space="preserve"> serviciului universal și de ultimă opțiune</w:t>
      </w:r>
      <w:r w:rsidRPr="00CA7BC4">
        <w:rPr>
          <w:rFonts w:cs="Times New Roman"/>
          <w:color w:val="000000"/>
          <w:szCs w:val="24"/>
          <w:lang w:val="ro-RO" w:eastAsia="ru-RU"/>
        </w:rPr>
        <w:t>, caracterizate de lipsa participanților la licitații și/sau prezentarea unor oferte neconforme;</w:t>
      </w:r>
      <w:r w:rsidR="00A05C75" w:rsidRPr="00CA7BC4">
        <w:rPr>
          <w:rFonts w:cs="Times New Roman"/>
          <w:color w:val="000000"/>
          <w:szCs w:val="24"/>
          <w:lang w:val="ro-RO" w:eastAsia="ru-RU"/>
        </w:rPr>
        <w:t xml:space="preserve"> d</w:t>
      </w:r>
      <w:r w:rsidRPr="00CA7BC4">
        <w:rPr>
          <w:rFonts w:cs="Times New Roman"/>
          <w:color w:val="000000"/>
          <w:szCs w:val="24"/>
          <w:lang w:val="ro-RO" w:eastAsia="ru-RU"/>
        </w:rPr>
        <w:t>istorsiunea pieței de energie electrică indusă de către MGRES din cauza prețului la</w:t>
      </w:r>
      <w:r w:rsidR="00A05C75" w:rsidRPr="00CA7BC4">
        <w:rPr>
          <w:rFonts w:cs="Times New Roman"/>
          <w:color w:val="000000"/>
          <w:szCs w:val="24"/>
          <w:lang w:val="ro-RO" w:eastAsia="ru-RU"/>
        </w:rPr>
        <w:t xml:space="preserve"> </w:t>
      </w:r>
      <w:r w:rsidRPr="00CA7BC4">
        <w:rPr>
          <w:rFonts w:cs="Times New Roman"/>
          <w:color w:val="000000"/>
          <w:szCs w:val="24"/>
          <w:lang w:val="ro-RO" w:eastAsia="ru-RU"/>
        </w:rPr>
        <w:t>energie electrică sub prețul pieței naționale și din regiune, datorită prețului subvenționat al</w:t>
      </w:r>
      <w:r w:rsidR="00A05C75" w:rsidRPr="00CA7BC4">
        <w:rPr>
          <w:rFonts w:cs="Times New Roman"/>
          <w:color w:val="000000"/>
          <w:szCs w:val="24"/>
          <w:lang w:val="ro-RO" w:eastAsia="ru-RU"/>
        </w:rPr>
        <w:t xml:space="preserve"> </w:t>
      </w:r>
      <w:r w:rsidRPr="00CA7BC4">
        <w:rPr>
          <w:rFonts w:cs="Times New Roman"/>
          <w:color w:val="000000"/>
          <w:szCs w:val="24"/>
          <w:lang w:val="ro-RO" w:eastAsia="ru-RU"/>
        </w:rPr>
        <w:t xml:space="preserve">gazelor naturale livrate consumatorilor pe malul </w:t>
      </w:r>
      <w:r w:rsidR="00FF0E33" w:rsidRPr="00CA7BC4">
        <w:rPr>
          <w:rFonts w:cs="Times New Roman"/>
          <w:color w:val="000000"/>
          <w:szCs w:val="24"/>
          <w:lang w:val="ro-RO" w:eastAsia="ru-RU"/>
        </w:rPr>
        <w:t>s</w:t>
      </w:r>
      <w:r w:rsidRPr="00CA7BC4">
        <w:rPr>
          <w:rFonts w:cs="Times New Roman"/>
          <w:color w:val="000000"/>
          <w:szCs w:val="24"/>
          <w:lang w:val="ro-RO" w:eastAsia="ru-RU"/>
        </w:rPr>
        <w:t>tâng al râului Nistru;</w:t>
      </w:r>
      <w:r w:rsidR="00A05C75" w:rsidRPr="00CA7BC4">
        <w:rPr>
          <w:rFonts w:cs="Times New Roman"/>
          <w:color w:val="000000"/>
          <w:szCs w:val="24"/>
          <w:lang w:val="ro-RO" w:eastAsia="ru-RU"/>
        </w:rPr>
        <w:t xml:space="preserve"> ieșirea de pe piață a unor participanți și alte elemente similare</w:t>
      </w:r>
      <w:r w:rsidRPr="00CA7BC4">
        <w:rPr>
          <w:rFonts w:cs="Times New Roman"/>
          <w:color w:val="000000"/>
          <w:szCs w:val="24"/>
          <w:lang w:val="ro-RO" w:eastAsia="ru-RU"/>
        </w:rPr>
        <w:t>.</w:t>
      </w:r>
    </w:p>
    <w:p w14:paraId="70811699" w14:textId="18A94667" w:rsidR="004D0433" w:rsidRPr="00CA7BC4" w:rsidRDefault="00C5642C" w:rsidP="00141EE9">
      <w:pPr>
        <w:ind w:firstLine="454"/>
        <w:jc w:val="both"/>
        <w:rPr>
          <w:rFonts w:cs="Times New Roman"/>
          <w:color w:val="000000"/>
          <w:szCs w:val="24"/>
          <w:lang w:val="ro-RO" w:eastAsia="ru-RU"/>
        </w:rPr>
      </w:pPr>
      <w:r w:rsidRPr="00CA7BC4">
        <w:rPr>
          <w:rFonts w:cs="Times New Roman"/>
          <w:color w:val="000000"/>
          <w:szCs w:val="24"/>
          <w:lang w:val="ro-RO" w:eastAsia="ru-RU"/>
        </w:rPr>
        <w:t xml:space="preserve">Un </w:t>
      </w:r>
      <w:r w:rsidR="00491F01" w:rsidRPr="00CA7BC4">
        <w:rPr>
          <w:rFonts w:cs="Times New Roman"/>
          <w:color w:val="000000"/>
          <w:szCs w:val="24"/>
          <w:lang w:val="ro-RO" w:eastAsia="ru-RU"/>
        </w:rPr>
        <w:t>alt eveniment semnificativ care poate pune în pericol furnizarea energiei electrice este apariția unei defecțiuni majore în rețelele electrice de transport sau în rețelele electrice de distribuție (de exemplu, avarii, incendii, calamități naturale, condiții climaterice extreme, atac terorist), motiv pentru care energia electrică nu poate fi preluată de la producători/de la furnizorii din import și transportată/distribuită consumatorilor finali din zonele afectate.</w:t>
      </w:r>
    </w:p>
    <w:p w14:paraId="528A53B1" w14:textId="77777777" w:rsidR="0047527C" w:rsidRPr="00CA7BC4" w:rsidRDefault="0047527C" w:rsidP="0046000C">
      <w:pPr>
        <w:jc w:val="both"/>
        <w:rPr>
          <w:rFonts w:cs="Times New Roman"/>
          <w:color w:val="000000"/>
          <w:szCs w:val="24"/>
          <w:lang w:val="ro-RO" w:eastAsia="ru-RU"/>
        </w:rPr>
      </w:pP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8"/>
        <w:gridCol w:w="4557"/>
      </w:tblGrid>
      <w:tr w:rsidR="004E7B66" w:rsidRPr="00FA60B9" w14:paraId="1EB42B8C" w14:textId="77777777" w:rsidTr="00045F1E">
        <w:trPr>
          <w:trHeight w:val="547"/>
        </w:trPr>
        <w:tc>
          <w:tcPr>
            <w:tcW w:w="2506" w:type="pct"/>
            <w:shd w:val="clear" w:color="auto" w:fill="FBE4D5" w:themeFill="accent2" w:themeFillTint="33"/>
            <w:vAlign w:val="center"/>
          </w:tcPr>
          <w:p w14:paraId="4FB82C3E" w14:textId="77777777" w:rsidR="004E7B66" w:rsidRPr="00CA7BC4" w:rsidRDefault="004E7B66" w:rsidP="0046000C">
            <w:pPr>
              <w:rPr>
                <w:rFonts w:cs="Times New Roman"/>
                <w:b/>
                <w:bCs/>
                <w:color w:val="000000"/>
                <w:lang w:val="ro-RO" w:eastAsia="ru-RU"/>
              </w:rPr>
            </w:pPr>
            <w:r w:rsidRPr="00CA7BC4">
              <w:rPr>
                <w:rFonts w:cs="Times New Roman"/>
                <w:b/>
                <w:bCs/>
                <w:color w:val="000000"/>
                <w:lang w:val="ro-RO" w:eastAsia="ru-RU"/>
              </w:rPr>
              <w:t>Efectele crizei</w:t>
            </w:r>
          </w:p>
        </w:tc>
        <w:tc>
          <w:tcPr>
            <w:tcW w:w="2494" w:type="pct"/>
            <w:shd w:val="clear" w:color="auto" w:fill="FBE4D5" w:themeFill="accent2" w:themeFillTint="33"/>
            <w:vAlign w:val="center"/>
          </w:tcPr>
          <w:p w14:paraId="67861A84" w14:textId="0429CFEB" w:rsidR="004E7B66" w:rsidRPr="00CA7BC4" w:rsidRDefault="005222DD" w:rsidP="0046000C">
            <w:pPr>
              <w:rPr>
                <w:rFonts w:cs="Times New Roman"/>
                <w:b/>
                <w:bCs/>
                <w:color w:val="000000"/>
                <w:highlight w:val="green"/>
                <w:lang w:val="ro-RO" w:eastAsia="ru-RU"/>
              </w:rPr>
            </w:pPr>
            <w:r w:rsidRPr="00CA7BC4">
              <w:rPr>
                <w:rFonts w:cs="Times New Roman"/>
                <w:b/>
                <w:bCs/>
                <w:color w:val="000000"/>
                <w:lang w:val="ro-RO" w:eastAsia="ru-RU"/>
              </w:rPr>
              <w:t>Măsuri de atenuare a efectelor crizei și de restabilire</w:t>
            </w:r>
          </w:p>
        </w:tc>
      </w:tr>
      <w:tr w:rsidR="00C659BB" w:rsidRPr="00FA60B9" w14:paraId="2FEF716E" w14:textId="77777777" w:rsidTr="00045F1E">
        <w:trPr>
          <w:trHeight w:val="1832"/>
        </w:trPr>
        <w:tc>
          <w:tcPr>
            <w:tcW w:w="2506" w:type="pct"/>
            <w:shd w:val="clear" w:color="auto" w:fill="auto"/>
          </w:tcPr>
          <w:p w14:paraId="03F42C57" w14:textId="2B570334" w:rsidR="00C659BB" w:rsidRPr="00CA7BC4" w:rsidRDefault="005E68EB" w:rsidP="00FB1B80">
            <w:pPr>
              <w:pStyle w:val="Listparagraf"/>
              <w:numPr>
                <w:ilvl w:val="0"/>
                <w:numId w:val="7"/>
              </w:numPr>
              <w:ind w:left="161" w:hanging="218"/>
              <w:jc w:val="both"/>
              <w:rPr>
                <w:rFonts w:cs="Times New Roman"/>
                <w:b/>
                <w:bCs/>
                <w:color w:val="000000"/>
                <w:lang w:val="ro-RO" w:eastAsia="ru-RU"/>
              </w:rPr>
            </w:pPr>
            <w:r w:rsidRPr="00CA7BC4">
              <w:rPr>
                <w:rFonts w:cs="Times New Roman"/>
                <w:color w:val="000000"/>
                <w:lang w:val="ro-RO" w:eastAsia="ru-RU"/>
              </w:rPr>
              <w:t xml:space="preserve">Insuficiența </w:t>
            </w:r>
            <w:r w:rsidR="00FF0E33" w:rsidRPr="00CA7BC4">
              <w:rPr>
                <w:rFonts w:cs="Times New Roman"/>
                <w:color w:val="000000"/>
                <w:lang w:val="ro-RO" w:eastAsia="ru-RU"/>
              </w:rPr>
              <w:t xml:space="preserve">cantităților </w:t>
            </w:r>
            <w:r w:rsidRPr="00CA7BC4">
              <w:rPr>
                <w:rFonts w:cs="Times New Roman"/>
                <w:color w:val="000000"/>
                <w:lang w:val="ro-RO" w:eastAsia="ru-RU"/>
              </w:rPr>
              <w:t>de energie electrică necesare pentru acoperirea întregului consum al Republicii Moldova</w:t>
            </w:r>
            <w:r w:rsidR="00C659BB" w:rsidRPr="00CA7BC4">
              <w:rPr>
                <w:rFonts w:cs="Times New Roman"/>
                <w:color w:val="000000"/>
                <w:lang w:val="ro-RO" w:eastAsia="ru-RU"/>
              </w:rPr>
              <w:t>.</w:t>
            </w:r>
          </w:p>
          <w:p w14:paraId="4955AF57" w14:textId="21A0348F" w:rsidR="00C659BB" w:rsidRPr="00CA7BC4" w:rsidRDefault="005E68EB" w:rsidP="00FB1B80">
            <w:pPr>
              <w:pStyle w:val="Listparagraf"/>
              <w:numPr>
                <w:ilvl w:val="0"/>
                <w:numId w:val="7"/>
              </w:numPr>
              <w:ind w:left="161" w:hanging="218"/>
              <w:jc w:val="both"/>
              <w:rPr>
                <w:rFonts w:cs="Times New Roman"/>
                <w:color w:val="000000"/>
                <w:lang w:val="ro-RO" w:eastAsia="ru-RU"/>
              </w:rPr>
            </w:pPr>
            <w:r w:rsidRPr="00CA7BC4">
              <w:rPr>
                <w:rFonts w:cs="Times New Roman"/>
                <w:color w:val="000000"/>
                <w:lang w:val="ro-RO" w:eastAsia="ru-RU"/>
              </w:rPr>
              <w:t xml:space="preserve">Creștere </w:t>
            </w:r>
            <w:r w:rsidR="000F0081" w:rsidRPr="00CA7BC4">
              <w:rPr>
                <w:rFonts w:cs="Times New Roman"/>
                <w:color w:val="000000"/>
                <w:lang w:val="ro-RO" w:eastAsia="ru-RU"/>
              </w:rPr>
              <w:t>accelerată</w:t>
            </w:r>
            <w:r w:rsidRPr="00CA7BC4">
              <w:rPr>
                <w:rFonts w:cs="Times New Roman"/>
                <w:color w:val="000000"/>
                <w:lang w:val="ro-RO" w:eastAsia="ru-RU"/>
              </w:rPr>
              <w:t xml:space="preserve"> a prețurilor </w:t>
            </w:r>
            <w:r w:rsidR="000F0081" w:rsidRPr="00CA7BC4">
              <w:rPr>
                <w:rFonts w:cs="Times New Roman"/>
                <w:color w:val="000000"/>
                <w:lang w:val="ro-RO" w:eastAsia="ru-RU"/>
              </w:rPr>
              <w:t xml:space="preserve">la </w:t>
            </w:r>
            <w:r w:rsidRPr="00CA7BC4">
              <w:rPr>
                <w:rFonts w:cs="Times New Roman"/>
                <w:color w:val="000000"/>
                <w:lang w:val="ro-RO" w:eastAsia="ru-RU"/>
              </w:rPr>
              <w:t>energi</w:t>
            </w:r>
            <w:r w:rsidR="000F0081" w:rsidRPr="00CA7BC4">
              <w:rPr>
                <w:rFonts w:cs="Times New Roman"/>
                <w:color w:val="000000"/>
                <w:lang w:val="ro-RO" w:eastAsia="ru-RU"/>
              </w:rPr>
              <w:t>a</w:t>
            </w:r>
            <w:r w:rsidRPr="00CA7BC4">
              <w:rPr>
                <w:rFonts w:cs="Times New Roman"/>
                <w:color w:val="000000"/>
                <w:lang w:val="ro-RO" w:eastAsia="ru-RU"/>
              </w:rPr>
              <w:t xml:space="preserve"> electric</w:t>
            </w:r>
            <w:r w:rsidR="000F0081" w:rsidRPr="00CA7BC4">
              <w:rPr>
                <w:rFonts w:cs="Times New Roman"/>
                <w:color w:val="000000"/>
                <w:lang w:val="ro-RO" w:eastAsia="ru-RU"/>
              </w:rPr>
              <w:t>ă furnizată</w:t>
            </w:r>
            <w:r w:rsidRPr="00CA7BC4">
              <w:rPr>
                <w:rFonts w:cs="Times New Roman"/>
                <w:color w:val="000000"/>
                <w:lang w:val="ro-RO" w:eastAsia="ru-RU"/>
              </w:rPr>
              <w:t xml:space="preserve"> consumatori</w:t>
            </w:r>
            <w:r w:rsidR="000F0081" w:rsidRPr="00CA7BC4">
              <w:rPr>
                <w:rFonts w:cs="Times New Roman"/>
                <w:color w:val="000000"/>
                <w:lang w:val="ro-RO" w:eastAsia="ru-RU"/>
              </w:rPr>
              <w:t>lor</w:t>
            </w:r>
            <w:r w:rsidRPr="00CA7BC4">
              <w:rPr>
                <w:rFonts w:cs="Times New Roman"/>
                <w:color w:val="000000"/>
                <w:lang w:val="ro-RO" w:eastAsia="ru-RU"/>
              </w:rPr>
              <w:t xml:space="preserve"> finali care ar avea un impact direct asupra economiei</w:t>
            </w:r>
            <w:r w:rsidR="00C659BB" w:rsidRPr="00CA7BC4">
              <w:rPr>
                <w:rFonts w:cs="Times New Roman"/>
                <w:color w:val="000000"/>
                <w:lang w:val="ro-RO" w:eastAsia="ru-RU"/>
              </w:rPr>
              <w:t>.</w:t>
            </w:r>
          </w:p>
          <w:p w14:paraId="77347D1C" w14:textId="1004CF23" w:rsidR="00C659BB" w:rsidRPr="00CA7BC4" w:rsidRDefault="00C659BB" w:rsidP="00FB1B80">
            <w:pPr>
              <w:pStyle w:val="Listparagraf"/>
              <w:numPr>
                <w:ilvl w:val="0"/>
                <w:numId w:val="7"/>
              </w:numPr>
              <w:ind w:left="161" w:hanging="218"/>
              <w:jc w:val="both"/>
              <w:rPr>
                <w:rFonts w:cs="Times New Roman"/>
                <w:color w:val="000000"/>
                <w:lang w:val="ro-RO" w:eastAsia="ru-RU"/>
              </w:rPr>
            </w:pPr>
            <w:r w:rsidRPr="00CA7BC4">
              <w:rPr>
                <w:rFonts w:cs="Times New Roman"/>
                <w:color w:val="000000"/>
                <w:lang w:val="ro-RO" w:eastAsia="ru-RU"/>
              </w:rPr>
              <w:t>Crește</w:t>
            </w:r>
            <w:r w:rsidR="000F0081" w:rsidRPr="00CA7BC4">
              <w:rPr>
                <w:rFonts w:cs="Times New Roman"/>
                <w:color w:val="000000"/>
                <w:lang w:val="ro-RO" w:eastAsia="ru-RU"/>
              </w:rPr>
              <w:t>rea</w:t>
            </w:r>
            <w:r w:rsidRPr="00CA7BC4">
              <w:rPr>
                <w:rFonts w:cs="Times New Roman"/>
                <w:color w:val="000000"/>
                <w:lang w:val="ro-RO" w:eastAsia="ru-RU"/>
              </w:rPr>
              <w:t xml:space="preserve"> riscul</w:t>
            </w:r>
            <w:r w:rsidR="000F0081" w:rsidRPr="00CA7BC4">
              <w:rPr>
                <w:rFonts w:cs="Times New Roman"/>
                <w:color w:val="000000"/>
                <w:lang w:val="ro-RO" w:eastAsia="ru-RU"/>
              </w:rPr>
              <w:t>ui</w:t>
            </w:r>
            <w:r w:rsidRPr="00CA7BC4">
              <w:rPr>
                <w:rFonts w:cs="Times New Roman"/>
                <w:color w:val="000000"/>
                <w:lang w:val="ro-RO" w:eastAsia="ru-RU"/>
              </w:rPr>
              <w:t xml:space="preserve"> de suprasarcină </w:t>
            </w:r>
            <w:r w:rsidR="00EB5C44" w:rsidRPr="00CA7BC4">
              <w:rPr>
                <w:rFonts w:cs="Times New Roman"/>
                <w:color w:val="000000"/>
                <w:lang w:val="ro-RO" w:eastAsia="ru-RU"/>
              </w:rPr>
              <w:t>a elementelor de rețea (</w:t>
            </w:r>
            <w:r w:rsidRPr="00CA7BC4">
              <w:rPr>
                <w:rFonts w:cs="Times New Roman"/>
                <w:color w:val="000000"/>
                <w:lang w:val="ro-RO" w:eastAsia="ru-RU"/>
              </w:rPr>
              <w:t>liniile</w:t>
            </w:r>
            <w:r w:rsidR="00FF0E33" w:rsidRPr="00CA7BC4">
              <w:rPr>
                <w:rFonts w:cs="Times New Roman"/>
                <w:color w:val="000000"/>
                <w:lang w:val="ro-RO" w:eastAsia="ru-RU"/>
              </w:rPr>
              <w:t xml:space="preserve"> electrice</w:t>
            </w:r>
            <w:r w:rsidR="00EB5C44" w:rsidRPr="00CA7BC4">
              <w:rPr>
                <w:rFonts w:cs="Times New Roman"/>
                <w:color w:val="000000"/>
                <w:lang w:val="ro-RO" w:eastAsia="ru-RU"/>
              </w:rPr>
              <w:t xml:space="preserve">, </w:t>
            </w:r>
            <w:r w:rsidRPr="00CA7BC4">
              <w:rPr>
                <w:rFonts w:cs="Times New Roman"/>
                <w:color w:val="000000"/>
                <w:lang w:val="ro-RO" w:eastAsia="ru-RU"/>
              </w:rPr>
              <w:t>transformatoare</w:t>
            </w:r>
            <w:r w:rsidR="00FF0E33" w:rsidRPr="00CA7BC4">
              <w:rPr>
                <w:rFonts w:cs="Times New Roman"/>
                <w:color w:val="000000"/>
                <w:lang w:val="ro-RO" w:eastAsia="ru-RU"/>
              </w:rPr>
              <w:t xml:space="preserve"> de forță</w:t>
            </w:r>
            <w:r w:rsidR="004E7798" w:rsidRPr="00CA7BC4">
              <w:rPr>
                <w:rFonts w:cs="Times New Roman"/>
                <w:color w:val="000000"/>
                <w:lang w:val="ro-RO" w:eastAsia="ru-RU"/>
              </w:rPr>
              <w:t xml:space="preserve"> etc</w:t>
            </w:r>
            <w:r w:rsidR="004F069E" w:rsidRPr="00CA7BC4">
              <w:rPr>
                <w:rFonts w:cs="Times New Roman"/>
                <w:color w:val="000000"/>
                <w:lang w:val="ro-RO" w:eastAsia="ru-RU"/>
              </w:rPr>
              <w:t>.</w:t>
            </w:r>
            <w:r w:rsidR="004E7798" w:rsidRPr="00CA7BC4">
              <w:rPr>
                <w:rFonts w:cs="Times New Roman"/>
                <w:color w:val="000000"/>
                <w:lang w:val="ro-RO" w:eastAsia="ru-RU"/>
              </w:rPr>
              <w:t>)</w:t>
            </w:r>
            <w:r w:rsidRPr="00CA7BC4">
              <w:rPr>
                <w:rFonts w:cs="Times New Roman"/>
                <w:color w:val="000000"/>
                <w:lang w:val="ro-RO" w:eastAsia="ru-RU"/>
              </w:rPr>
              <w:t>.</w:t>
            </w:r>
          </w:p>
          <w:p w14:paraId="33B09994" w14:textId="3F4A79D8" w:rsidR="00C659BB" w:rsidRPr="00CA7BC4" w:rsidRDefault="00C659BB" w:rsidP="00FB1B80">
            <w:pPr>
              <w:pStyle w:val="Listparagraf"/>
              <w:numPr>
                <w:ilvl w:val="0"/>
                <w:numId w:val="7"/>
              </w:numPr>
              <w:ind w:left="161" w:hanging="218"/>
              <w:jc w:val="both"/>
              <w:rPr>
                <w:rFonts w:cs="Times New Roman"/>
                <w:color w:val="000000"/>
                <w:lang w:val="ro-RO" w:eastAsia="ru-RU"/>
              </w:rPr>
            </w:pPr>
            <w:r w:rsidRPr="00CA7BC4">
              <w:rPr>
                <w:rFonts w:cs="Times New Roman"/>
                <w:color w:val="000000"/>
                <w:lang w:val="ro-RO" w:eastAsia="ru-RU"/>
              </w:rPr>
              <w:t xml:space="preserve">Funcționarea </w:t>
            </w:r>
            <w:r w:rsidR="004E7798" w:rsidRPr="00CA7BC4">
              <w:rPr>
                <w:rFonts w:cs="Times New Roman"/>
                <w:color w:val="000000"/>
                <w:lang w:val="ro-RO" w:eastAsia="ru-RU"/>
              </w:rPr>
              <w:t xml:space="preserve">deficientă a </w:t>
            </w:r>
            <w:r w:rsidRPr="00CA7BC4">
              <w:rPr>
                <w:rFonts w:cs="Times New Roman"/>
                <w:color w:val="000000"/>
                <w:lang w:val="ro-RO" w:eastAsia="ru-RU"/>
              </w:rPr>
              <w:t xml:space="preserve">sistemului </w:t>
            </w:r>
            <w:r w:rsidR="004E7798" w:rsidRPr="00CA7BC4">
              <w:rPr>
                <w:rFonts w:cs="Times New Roman"/>
                <w:color w:val="000000"/>
                <w:lang w:val="ro-RO" w:eastAsia="ru-RU"/>
              </w:rPr>
              <w:t xml:space="preserve">electroenergetic, </w:t>
            </w:r>
            <w:r w:rsidRPr="00CA7BC4">
              <w:rPr>
                <w:rFonts w:cs="Times New Roman"/>
                <w:color w:val="000000"/>
                <w:lang w:val="ro-RO" w:eastAsia="ru-RU"/>
              </w:rPr>
              <w:t>erori de prognoză</w:t>
            </w:r>
            <w:r w:rsidR="004E7798" w:rsidRPr="00CA7BC4">
              <w:rPr>
                <w:rFonts w:cs="Times New Roman"/>
                <w:color w:val="000000"/>
                <w:lang w:val="ro-RO" w:eastAsia="ru-RU"/>
              </w:rPr>
              <w:t xml:space="preserve">, </w:t>
            </w:r>
            <w:r w:rsidRPr="00CA7BC4">
              <w:rPr>
                <w:rFonts w:cs="Times New Roman"/>
                <w:color w:val="000000"/>
                <w:lang w:val="ro-RO" w:eastAsia="ru-RU"/>
              </w:rPr>
              <w:t xml:space="preserve">pierderea controlului asupra unei zone </w:t>
            </w:r>
            <w:r w:rsidR="004E7798" w:rsidRPr="00CA7BC4">
              <w:rPr>
                <w:rFonts w:cs="Times New Roman"/>
                <w:color w:val="000000"/>
                <w:lang w:val="ro-RO" w:eastAsia="ru-RU"/>
              </w:rPr>
              <w:t xml:space="preserve">a </w:t>
            </w:r>
            <w:r w:rsidRPr="00CA7BC4">
              <w:rPr>
                <w:rFonts w:cs="Times New Roman"/>
                <w:color w:val="000000"/>
                <w:lang w:val="ro-RO" w:eastAsia="ru-RU"/>
              </w:rPr>
              <w:t>rețe</w:t>
            </w:r>
            <w:r w:rsidR="004E7798" w:rsidRPr="00CA7BC4">
              <w:rPr>
                <w:rFonts w:cs="Times New Roman"/>
                <w:color w:val="000000"/>
                <w:lang w:val="ro-RO" w:eastAsia="ru-RU"/>
              </w:rPr>
              <w:t>lei</w:t>
            </w:r>
            <w:r w:rsidR="00FF0E33" w:rsidRPr="00CA7BC4">
              <w:rPr>
                <w:rFonts w:cs="Times New Roman"/>
                <w:color w:val="000000"/>
                <w:lang w:val="ro-RO" w:eastAsia="ru-RU"/>
              </w:rPr>
              <w:t xml:space="preserve"> electrice</w:t>
            </w:r>
            <w:r w:rsidRPr="00CA7BC4">
              <w:rPr>
                <w:rFonts w:cs="Times New Roman"/>
                <w:color w:val="000000"/>
                <w:lang w:val="ro-RO" w:eastAsia="ru-RU"/>
              </w:rPr>
              <w:t>.</w:t>
            </w:r>
          </w:p>
          <w:p w14:paraId="190086BA" w14:textId="019E6C60" w:rsidR="00C659BB" w:rsidRPr="00CA7BC4" w:rsidRDefault="000F0081" w:rsidP="00FB1B80">
            <w:pPr>
              <w:pStyle w:val="Listparagraf"/>
              <w:numPr>
                <w:ilvl w:val="0"/>
                <w:numId w:val="7"/>
              </w:numPr>
              <w:ind w:left="161" w:hanging="218"/>
              <w:jc w:val="both"/>
              <w:rPr>
                <w:rFonts w:cs="Times New Roman"/>
                <w:color w:val="000000"/>
                <w:lang w:val="ro-RO" w:eastAsia="ru-RU"/>
              </w:rPr>
            </w:pPr>
            <w:r w:rsidRPr="00CA7BC4">
              <w:rPr>
                <w:rFonts w:cs="Times New Roman"/>
                <w:color w:val="000000"/>
                <w:lang w:val="ro-RO" w:eastAsia="ru-RU"/>
              </w:rPr>
              <w:t>Apariția p</w:t>
            </w:r>
            <w:r w:rsidR="00C659BB" w:rsidRPr="00CA7BC4">
              <w:rPr>
                <w:rFonts w:cs="Times New Roman"/>
                <w:color w:val="000000"/>
                <w:lang w:val="ro-RO" w:eastAsia="ru-RU"/>
              </w:rPr>
              <w:t>erturbați</w:t>
            </w:r>
            <w:r w:rsidRPr="00CA7BC4">
              <w:rPr>
                <w:rFonts w:cs="Times New Roman"/>
                <w:color w:val="000000"/>
                <w:lang w:val="ro-RO" w:eastAsia="ru-RU"/>
              </w:rPr>
              <w:t>ilor care</w:t>
            </w:r>
            <w:r w:rsidR="00C659BB" w:rsidRPr="00CA7BC4">
              <w:rPr>
                <w:rFonts w:cs="Times New Roman"/>
                <w:color w:val="000000"/>
                <w:lang w:val="ro-RO" w:eastAsia="ru-RU"/>
              </w:rPr>
              <w:t xml:space="preserve"> pot afecta </w:t>
            </w:r>
            <w:r w:rsidR="004E7798" w:rsidRPr="00CA7BC4">
              <w:rPr>
                <w:rFonts w:cs="Times New Roman"/>
                <w:color w:val="000000"/>
                <w:lang w:val="ro-RO" w:eastAsia="ru-RU"/>
              </w:rPr>
              <w:t>funcționarea</w:t>
            </w:r>
            <w:r w:rsidR="00C659BB" w:rsidRPr="00CA7BC4">
              <w:rPr>
                <w:rFonts w:cs="Times New Roman"/>
                <w:color w:val="000000"/>
                <w:lang w:val="ro-RO" w:eastAsia="ru-RU"/>
              </w:rPr>
              <w:t xml:space="preserve"> piețel</w:t>
            </w:r>
            <w:r w:rsidR="004E7798" w:rsidRPr="00CA7BC4">
              <w:rPr>
                <w:rFonts w:cs="Times New Roman"/>
                <w:color w:val="000000"/>
                <w:lang w:val="ro-RO" w:eastAsia="ru-RU"/>
              </w:rPr>
              <w:t>or</w:t>
            </w:r>
            <w:r w:rsidR="00C659BB" w:rsidRPr="00CA7BC4">
              <w:rPr>
                <w:rFonts w:cs="Times New Roman"/>
                <w:color w:val="000000"/>
                <w:lang w:val="ro-RO" w:eastAsia="ru-RU"/>
              </w:rPr>
              <w:t xml:space="preserve"> </w:t>
            </w:r>
            <w:r w:rsidR="004E7798" w:rsidRPr="00CA7BC4">
              <w:rPr>
                <w:rFonts w:cs="Times New Roman"/>
                <w:color w:val="000000"/>
                <w:lang w:val="ro-RO" w:eastAsia="ru-RU"/>
              </w:rPr>
              <w:t xml:space="preserve">de energie electrică </w:t>
            </w:r>
            <w:r w:rsidR="00C659BB" w:rsidRPr="00CA7BC4">
              <w:rPr>
                <w:rFonts w:cs="Times New Roman"/>
                <w:color w:val="000000"/>
                <w:lang w:val="ro-RO" w:eastAsia="ru-RU"/>
              </w:rPr>
              <w:t>din regiune.</w:t>
            </w:r>
          </w:p>
          <w:p w14:paraId="443D5DBE" w14:textId="77777777" w:rsidR="00C659BB" w:rsidRPr="00CA7BC4" w:rsidRDefault="00C659BB" w:rsidP="00FB1B80">
            <w:pPr>
              <w:pStyle w:val="Listparagraf"/>
              <w:numPr>
                <w:ilvl w:val="0"/>
                <w:numId w:val="7"/>
              </w:numPr>
              <w:ind w:left="161" w:hanging="218"/>
              <w:jc w:val="both"/>
              <w:rPr>
                <w:rFonts w:cs="Times New Roman"/>
                <w:color w:val="000000"/>
                <w:lang w:val="ro-RO" w:eastAsia="ru-RU"/>
              </w:rPr>
            </w:pPr>
            <w:r w:rsidRPr="00CA7BC4">
              <w:rPr>
                <w:rFonts w:cs="Times New Roman"/>
                <w:color w:val="000000"/>
                <w:lang w:val="ro-RO" w:eastAsia="ru-RU"/>
              </w:rPr>
              <w:t>Erorile/dezechilibrele de prognoză în diferite blocuri de control pot duce la incidente/abateri de frecvență în zona rețelei sincrone.</w:t>
            </w:r>
          </w:p>
          <w:p w14:paraId="01422981" w14:textId="416D3A89" w:rsidR="00C659BB" w:rsidRPr="00CA7BC4" w:rsidRDefault="00C659BB" w:rsidP="00FB1B80">
            <w:pPr>
              <w:pStyle w:val="Listparagraf"/>
              <w:numPr>
                <w:ilvl w:val="0"/>
                <w:numId w:val="7"/>
              </w:numPr>
              <w:ind w:left="161" w:hanging="218"/>
              <w:jc w:val="both"/>
              <w:rPr>
                <w:rFonts w:cs="Times New Roman"/>
                <w:color w:val="000000"/>
                <w:lang w:val="ro-RO" w:eastAsia="ru-RU"/>
              </w:rPr>
            </w:pPr>
            <w:r w:rsidRPr="00CA7BC4">
              <w:rPr>
                <w:rFonts w:cs="Times New Roman"/>
                <w:color w:val="000000"/>
                <w:lang w:val="ro-RO" w:eastAsia="ru-RU"/>
              </w:rPr>
              <w:t>Pot apărea limitări ale</w:t>
            </w:r>
            <w:r w:rsidR="008D2585" w:rsidRPr="00CA7BC4">
              <w:rPr>
                <w:rFonts w:cs="Times New Roman"/>
                <w:color w:val="000000"/>
                <w:lang w:val="ro-RO" w:eastAsia="ru-RU"/>
              </w:rPr>
              <w:t xml:space="preserve"> </w:t>
            </w:r>
            <w:r w:rsidRPr="00CA7BC4">
              <w:rPr>
                <w:rFonts w:cs="Times New Roman"/>
                <w:color w:val="000000"/>
                <w:lang w:val="ro-RO" w:eastAsia="ru-RU"/>
              </w:rPr>
              <w:t>importurilor/exporturilor de energie</w:t>
            </w:r>
            <w:r w:rsidR="00FF0E33" w:rsidRPr="00CA7BC4">
              <w:rPr>
                <w:rFonts w:cs="Times New Roman"/>
                <w:color w:val="000000"/>
                <w:lang w:val="ro-RO" w:eastAsia="ru-RU"/>
              </w:rPr>
              <w:t xml:space="preserve"> electrică</w:t>
            </w:r>
            <w:r w:rsidRPr="00CA7BC4">
              <w:rPr>
                <w:rFonts w:cs="Times New Roman"/>
                <w:color w:val="000000"/>
                <w:lang w:val="ro-RO" w:eastAsia="ru-RU"/>
              </w:rPr>
              <w:t>.</w:t>
            </w:r>
          </w:p>
          <w:p w14:paraId="623EE76B" w14:textId="3752D60D" w:rsidR="00C659BB" w:rsidRPr="00CA7BC4" w:rsidRDefault="00C659BB" w:rsidP="00FB1B80">
            <w:pPr>
              <w:pStyle w:val="Listparagraf"/>
              <w:numPr>
                <w:ilvl w:val="0"/>
                <w:numId w:val="7"/>
              </w:numPr>
              <w:ind w:left="161" w:hanging="218"/>
              <w:jc w:val="both"/>
              <w:rPr>
                <w:rFonts w:cs="Times New Roman"/>
                <w:color w:val="000000"/>
                <w:lang w:val="ro-RO" w:eastAsia="ru-RU"/>
              </w:rPr>
            </w:pPr>
            <w:r w:rsidRPr="00CA7BC4">
              <w:rPr>
                <w:rFonts w:cs="Times New Roman"/>
                <w:color w:val="000000"/>
                <w:lang w:val="ro-RO" w:eastAsia="ru-RU"/>
              </w:rPr>
              <w:t xml:space="preserve">Pot exista deconectări manuale ale unor consumatori </w:t>
            </w:r>
            <w:r w:rsidR="00FF0E33" w:rsidRPr="00CA7BC4">
              <w:rPr>
                <w:rFonts w:cs="Times New Roman"/>
                <w:color w:val="000000"/>
                <w:lang w:val="ro-RO" w:eastAsia="ru-RU"/>
              </w:rPr>
              <w:t xml:space="preserve">finali </w:t>
            </w:r>
            <w:r w:rsidRPr="00CA7BC4">
              <w:rPr>
                <w:rFonts w:cs="Times New Roman"/>
                <w:color w:val="000000"/>
                <w:lang w:val="ro-RO" w:eastAsia="ru-RU"/>
              </w:rPr>
              <w:t>sau daune extinse care pot duce la nealimentarea cu energie electrică a unui număr mare de consumatori</w:t>
            </w:r>
            <w:r w:rsidR="00FF0E33" w:rsidRPr="00CA7BC4">
              <w:rPr>
                <w:rFonts w:cs="Times New Roman"/>
                <w:color w:val="000000"/>
                <w:lang w:val="ro-RO" w:eastAsia="ru-RU"/>
              </w:rPr>
              <w:t xml:space="preserve"> finali</w:t>
            </w:r>
            <w:r w:rsidRPr="00CA7BC4">
              <w:rPr>
                <w:rFonts w:cs="Times New Roman"/>
                <w:color w:val="000000"/>
                <w:lang w:val="ro-RO" w:eastAsia="ru-RU"/>
              </w:rPr>
              <w:t>.</w:t>
            </w:r>
          </w:p>
          <w:p w14:paraId="08F886D9" w14:textId="29A3C61C" w:rsidR="00C659BB" w:rsidRPr="00CA7BC4" w:rsidRDefault="00C659BB" w:rsidP="00FB1B80">
            <w:pPr>
              <w:pStyle w:val="Listparagraf"/>
              <w:numPr>
                <w:ilvl w:val="0"/>
                <w:numId w:val="7"/>
              </w:numPr>
              <w:ind w:left="161" w:hanging="218"/>
              <w:jc w:val="both"/>
              <w:rPr>
                <w:rFonts w:cs="Times New Roman"/>
                <w:b/>
                <w:bCs/>
                <w:color w:val="000000"/>
                <w:lang w:val="ro-RO" w:eastAsia="ru-RU"/>
              </w:rPr>
            </w:pPr>
            <w:r w:rsidRPr="00CA7BC4">
              <w:rPr>
                <w:rFonts w:cs="Times New Roman"/>
                <w:color w:val="000000"/>
                <w:lang w:val="ro-RO" w:eastAsia="ru-RU"/>
              </w:rPr>
              <w:t xml:space="preserve">Unii participanți la piața energiei </w:t>
            </w:r>
            <w:r w:rsidR="004F069E" w:rsidRPr="00CA7BC4">
              <w:rPr>
                <w:rFonts w:cs="Times New Roman"/>
                <w:color w:val="000000"/>
                <w:lang w:val="ro-RO" w:eastAsia="ru-RU"/>
              </w:rPr>
              <w:t xml:space="preserve">electrice </w:t>
            </w:r>
            <w:r w:rsidR="000F0081" w:rsidRPr="00CA7BC4">
              <w:rPr>
                <w:rFonts w:cs="Times New Roman"/>
                <w:color w:val="000000"/>
                <w:lang w:val="ro-RO" w:eastAsia="ru-RU"/>
              </w:rPr>
              <w:t xml:space="preserve">pot </w:t>
            </w:r>
            <w:r w:rsidRPr="00CA7BC4">
              <w:rPr>
                <w:rFonts w:cs="Times New Roman"/>
                <w:color w:val="000000"/>
                <w:lang w:val="ro-RO" w:eastAsia="ru-RU"/>
              </w:rPr>
              <w:t>sufer</w:t>
            </w:r>
            <w:r w:rsidR="000F0081" w:rsidRPr="00CA7BC4">
              <w:rPr>
                <w:rFonts w:cs="Times New Roman"/>
                <w:color w:val="000000"/>
                <w:lang w:val="ro-RO" w:eastAsia="ru-RU"/>
              </w:rPr>
              <w:t>i</w:t>
            </w:r>
            <w:r w:rsidRPr="00CA7BC4">
              <w:rPr>
                <w:rFonts w:cs="Times New Roman"/>
                <w:color w:val="000000"/>
                <w:lang w:val="ro-RO" w:eastAsia="ru-RU"/>
              </w:rPr>
              <w:t xml:space="preserve"> pierderi financiare din cauza unor decizii incorecte sau greșeli de tranzacționare</w:t>
            </w:r>
            <w:r w:rsidR="004E7798" w:rsidRPr="00CA7BC4">
              <w:rPr>
                <w:rFonts w:cs="Times New Roman"/>
                <w:color w:val="000000"/>
                <w:lang w:val="ro-RO" w:eastAsia="ru-RU"/>
              </w:rPr>
              <w:t>.</w:t>
            </w:r>
          </w:p>
        </w:tc>
        <w:tc>
          <w:tcPr>
            <w:tcW w:w="2494" w:type="pct"/>
            <w:shd w:val="clear" w:color="auto" w:fill="auto"/>
          </w:tcPr>
          <w:p w14:paraId="111687DE" w14:textId="48EF5162" w:rsidR="00177BCB" w:rsidRPr="00CA7BC4" w:rsidRDefault="004E7798" w:rsidP="00177BCB">
            <w:pPr>
              <w:pStyle w:val="Listparagraf"/>
              <w:numPr>
                <w:ilvl w:val="0"/>
                <w:numId w:val="7"/>
              </w:numPr>
              <w:ind w:left="179" w:hanging="219"/>
              <w:jc w:val="both"/>
              <w:rPr>
                <w:rFonts w:cs="Times New Roman"/>
                <w:b/>
                <w:bCs/>
                <w:color w:val="000000"/>
                <w:lang w:val="ro-RO" w:eastAsia="ru-RU"/>
              </w:rPr>
            </w:pPr>
            <w:r w:rsidRPr="00CA7BC4">
              <w:rPr>
                <w:rFonts w:cs="Times New Roman"/>
                <w:color w:val="000000"/>
                <w:lang w:val="ro-RO" w:eastAsia="ru-RU"/>
              </w:rPr>
              <w:t xml:space="preserve">Operatorul pieței/OST va întreprinde măsuri de securizare din punct de vedere cibernetic a softului de tranzacționare ce activează în baza </w:t>
            </w:r>
            <w:r w:rsidR="00C659BB" w:rsidRPr="00CA7BC4">
              <w:rPr>
                <w:rFonts w:cs="Times New Roman"/>
                <w:color w:val="000000"/>
                <w:lang w:val="ro-RO" w:eastAsia="ru-RU"/>
              </w:rPr>
              <w:t>algoritmilor pentru</w:t>
            </w:r>
            <w:r w:rsidRPr="00CA7BC4">
              <w:rPr>
                <w:rFonts w:cs="Times New Roman"/>
                <w:color w:val="000000"/>
                <w:lang w:val="ro-RO" w:eastAsia="ru-RU"/>
              </w:rPr>
              <w:t xml:space="preserve"> realizarea </w:t>
            </w:r>
            <w:r w:rsidR="00177BCB" w:rsidRPr="00CA7BC4">
              <w:rPr>
                <w:rFonts w:cs="Times New Roman"/>
                <w:color w:val="000000"/>
                <w:lang w:val="ro-RO" w:eastAsia="ru-RU"/>
              </w:rPr>
              <w:t>pentru a micșora</w:t>
            </w:r>
            <w:r w:rsidR="00C659BB" w:rsidRPr="00CA7BC4">
              <w:rPr>
                <w:rFonts w:cs="Times New Roman"/>
                <w:color w:val="000000"/>
                <w:lang w:val="ro-RO" w:eastAsia="ru-RU"/>
              </w:rPr>
              <w:t xml:space="preserve"> riscul perturbări</w:t>
            </w:r>
            <w:r w:rsidR="00177BCB" w:rsidRPr="00CA7BC4">
              <w:rPr>
                <w:rFonts w:cs="Times New Roman"/>
                <w:color w:val="000000"/>
                <w:lang w:val="ro-RO" w:eastAsia="ru-RU"/>
              </w:rPr>
              <w:t>i activității de tranzacționare</w:t>
            </w:r>
            <w:r w:rsidR="00C659BB" w:rsidRPr="00CA7BC4">
              <w:rPr>
                <w:rFonts w:cs="Times New Roman"/>
                <w:color w:val="000000"/>
                <w:lang w:val="ro-RO" w:eastAsia="ru-RU"/>
              </w:rPr>
              <w:t>.</w:t>
            </w:r>
          </w:p>
          <w:p w14:paraId="49843F42" w14:textId="1F7E6B97" w:rsidR="00177BCB" w:rsidRPr="00CA7BC4" w:rsidRDefault="00177BCB" w:rsidP="00177BCB">
            <w:pPr>
              <w:pStyle w:val="Listparagraf"/>
              <w:numPr>
                <w:ilvl w:val="0"/>
                <w:numId w:val="7"/>
              </w:numPr>
              <w:ind w:left="179" w:hanging="219"/>
              <w:jc w:val="both"/>
              <w:rPr>
                <w:rFonts w:cs="Times New Roman"/>
                <w:b/>
                <w:bCs/>
                <w:color w:val="000000"/>
                <w:lang w:val="ro-RO" w:eastAsia="ru-RU"/>
              </w:rPr>
            </w:pPr>
            <w:r w:rsidRPr="00CA7BC4">
              <w:rPr>
                <w:rFonts w:cs="Times New Roman"/>
                <w:color w:val="000000"/>
                <w:lang w:val="ro-RO"/>
              </w:rPr>
              <w:t xml:space="preserve">OST va aplica măsurile prevăzute de Planul de apărare a sistemului electroenergetic </w:t>
            </w:r>
            <w:r w:rsidR="00D20545" w:rsidRPr="00CA7BC4">
              <w:rPr>
                <w:rFonts w:cs="Times New Roman"/>
                <w:color w:val="000000"/>
                <w:lang w:val="ro-RO"/>
              </w:rPr>
              <w:t xml:space="preserve">elaborat în </w:t>
            </w:r>
            <w:r w:rsidRPr="00CA7BC4">
              <w:rPr>
                <w:rFonts w:cs="Times New Roman"/>
                <w:color w:val="000000"/>
                <w:lang w:val="ro-RO"/>
              </w:rPr>
              <w:t>conform</w:t>
            </w:r>
            <w:r w:rsidR="00D20545" w:rsidRPr="00CA7BC4">
              <w:rPr>
                <w:rFonts w:cs="Times New Roman"/>
                <w:color w:val="000000"/>
                <w:lang w:val="ro-RO"/>
              </w:rPr>
              <w:t>itate cu</w:t>
            </w:r>
            <w:r w:rsidRPr="00CA7BC4">
              <w:rPr>
                <w:rFonts w:cs="Times New Roman"/>
                <w:color w:val="000000"/>
                <w:lang w:val="ro-RO"/>
              </w:rPr>
              <w:t xml:space="preserve"> Codul </w:t>
            </w:r>
            <w:r w:rsidR="001877EA" w:rsidRPr="00CA7BC4">
              <w:rPr>
                <w:rFonts w:cs="Times New Roman"/>
                <w:color w:val="000000"/>
                <w:lang w:val="ro-RO" w:eastAsia="ru-RU"/>
              </w:rPr>
              <w:t>rețelelor electrice</w:t>
            </w:r>
            <w:r w:rsidR="001877EA" w:rsidRPr="00CA7BC4" w:rsidDel="001877EA">
              <w:rPr>
                <w:rFonts w:cs="Times New Roman"/>
                <w:color w:val="000000"/>
                <w:lang w:val="ro-RO"/>
              </w:rPr>
              <w:t xml:space="preserve"> </w:t>
            </w:r>
            <w:r w:rsidRPr="00CA7BC4">
              <w:rPr>
                <w:rFonts w:cs="Times New Roman"/>
                <w:color w:val="000000"/>
                <w:lang w:val="ro-RO"/>
              </w:rPr>
              <w:t>privind starea de urgență și restaurarea sistemului electroenergetic.</w:t>
            </w:r>
          </w:p>
          <w:p w14:paraId="287DD0DF" w14:textId="7CCAEA1E" w:rsidR="00C659BB" w:rsidRPr="00CA7BC4" w:rsidRDefault="00177BCB" w:rsidP="00FB1B80">
            <w:pPr>
              <w:pStyle w:val="Listparagraf"/>
              <w:numPr>
                <w:ilvl w:val="0"/>
                <w:numId w:val="7"/>
              </w:numPr>
              <w:ind w:left="179" w:hanging="219"/>
              <w:jc w:val="both"/>
              <w:rPr>
                <w:rFonts w:cs="Times New Roman"/>
                <w:color w:val="000000"/>
                <w:lang w:val="ro-RO" w:eastAsia="ru-RU"/>
              </w:rPr>
            </w:pPr>
            <w:r w:rsidRPr="00CA7BC4">
              <w:rPr>
                <w:rFonts w:cs="Times New Roman"/>
                <w:color w:val="000000"/>
                <w:lang w:val="ro-RO" w:eastAsia="ru-RU"/>
              </w:rPr>
              <w:t>Producătorii vor încărca g</w:t>
            </w:r>
            <w:r w:rsidR="00C659BB" w:rsidRPr="00CA7BC4">
              <w:rPr>
                <w:rFonts w:cs="Times New Roman"/>
                <w:color w:val="000000"/>
                <w:lang w:val="ro-RO" w:eastAsia="ru-RU"/>
              </w:rPr>
              <w:t>rupurile</w:t>
            </w:r>
            <w:r w:rsidRPr="00CA7BC4">
              <w:rPr>
                <w:rFonts w:cs="Times New Roman"/>
                <w:color w:val="000000"/>
                <w:lang w:val="ro-RO" w:eastAsia="ru-RU"/>
              </w:rPr>
              <w:t xml:space="preserve"> de generare </w:t>
            </w:r>
            <w:r w:rsidR="00C659BB" w:rsidRPr="00CA7BC4">
              <w:rPr>
                <w:rFonts w:cs="Times New Roman"/>
                <w:color w:val="000000"/>
                <w:lang w:val="ro-RO" w:eastAsia="ru-RU"/>
              </w:rPr>
              <w:t xml:space="preserve">la puterea maximă disponibilă (inclusiv </w:t>
            </w:r>
            <w:r w:rsidRPr="00CA7BC4">
              <w:rPr>
                <w:rFonts w:cs="Times New Roman"/>
                <w:color w:val="000000"/>
                <w:lang w:val="ro-RO" w:eastAsia="ru-RU"/>
              </w:rPr>
              <w:t xml:space="preserve">cu </w:t>
            </w:r>
            <w:r w:rsidR="00C659BB" w:rsidRPr="00CA7BC4">
              <w:rPr>
                <w:rFonts w:cs="Times New Roman"/>
                <w:color w:val="000000"/>
                <w:lang w:val="ro-RO" w:eastAsia="ru-RU"/>
              </w:rPr>
              <w:t>pornirea grupurilor de rezervă).</w:t>
            </w:r>
          </w:p>
          <w:p w14:paraId="7DC2D080" w14:textId="1F667ACD" w:rsidR="00C659BB" w:rsidRPr="00CA7BC4" w:rsidRDefault="00177BCB" w:rsidP="00FB1B80">
            <w:pPr>
              <w:pStyle w:val="Listparagraf"/>
              <w:numPr>
                <w:ilvl w:val="0"/>
                <w:numId w:val="7"/>
              </w:numPr>
              <w:ind w:left="179" w:hanging="219"/>
              <w:jc w:val="both"/>
              <w:rPr>
                <w:rFonts w:cs="Times New Roman"/>
                <w:color w:val="000000"/>
                <w:lang w:val="ro-RO" w:eastAsia="ru-RU"/>
              </w:rPr>
            </w:pPr>
            <w:r w:rsidRPr="00CA7BC4">
              <w:rPr>
                <w:rFonts w:cs="Times New Roman"/>
                <w:color w:val="000000"/>
                <w:lang w:val="ro-RO" w:eastAsia="ru-RU"/>
              </w:rPr>
              <w:t>OST de comun cu OSD</w:t>
            </w:r>
            <w:r w:rsidR="004F069E" w:rsidRPr="00CA7BC4">
              <w:rPr>
                <w:rFonts w:cs="Times New Roman"/>
                <w:color w:val="000000"/>
                <w:lang w:val="ro-RO" w:eastAsia="ru-RU"/>
              </w:rPr>
              <w:t>,</w:t>
            </w:r>
            <w:r w:rsidRPr="00CA7BC4">
              <w:rPr>
                <w:rFonts w:cs="Times New Roman"/>
                <w:color w:val="000000"/>
                <w:lang w:val="ro-RO" w:eastAsia="ru-RU"/>
              </w:rPr>
              <w:t xml:space="preserve"> în limita posibilității</w:t>
            </w:r>
            <w:r w:rsidR="004F069E" w:rsidRPr="00CA7BC4">
              <w:rPr>
                <w:rFonts w:cs="Times New Roman"/>
                <w:color w:val="000000"/>
                <w:lang w:val="ro-RO" w:eastAsia="ru-RU"/>
              </w:rPr>
              <w:t>,</w:t>
            </w:r>
            <w:r w:rsidRPr="00CA7BC4">
              <w:rPr>
                <w:rFonts w:cs="Times New Roman"/>
                <w:color w:val="000000"/>
                <w:lang w:val="ro-RO" w:eastAsia="ru-RU"/>
              </w:rPr>
              <w:t xml:space="preserve"> va aplica măsuri de reducere a s</w:t>
            </w:r>
            <w:r w:rsidR="00C659BB" w:rsidRPr="00CA7BC4">
              <w:rPr>
                <w:rFonts w:cs="Times New Roman"/>
                <w:color w:val="000000"/>
                <w:lang w:val="ro-RO" w:eastAsia="ru-RU"/>
              </w:rPr>
              <w:t>arcin</w:t>
            </w:r>
            <w:r w:rsidRPr="00CA7BC4">
              <w:rPr>
                <w:rFonts w:cs="Times New Roman"/>
                <w:color w:val="000000"/>
                <w:lang w:val="ro-RO" w:eastAsia="ru-RU"/>
              </w:rPr>
              <w:t>ii</w:t>
            </w:r>
            <w:r w:rsidR="00C659BB" w:rsidRPr="00CA7BC4">
              <w:rPr>
                <w:rFonts w:cs="Times New Roman"/>
                <w:color w:val="000000"/>
                <w:lang w:val="ro-RO" w:eastAsia="ru-RU"/>
              </w:rPr>
              <w:t xml:space="preserve"> dispecerizabil</w:t>
            </w:r>
            <w:r w:rsidRPr="00CA7BC4">
              <w:rPr>
                <w:rFonts w:cs="Times New Roman"/>
                <w:color w:val="000000"/>
                <w:lang w:val="ro-RO" w:eastAsia="ru-RU"/>
              </w:rPr>
              <w:t>e</w:t>
            </w:r>
            <w:r w:rsidR="00C659BB" w:rsidRPr="00CA7BC4">
              <w:rPr>
                <w:rFonts w:cs="Times New Roman"/>
                <w:color w:val="000000"/>
                <w:lang w:val="ro-RO" w:eastAsia="ru-RU"/>
              </w:rPr>
              <w:t xml:space="preserve"> declarat</w:t>
            </w:r>
            <w:r w:rsidRPr="00CA7BC4">
              <w:rPr>
                <w:rFonts w:cs="Times New Roman"/>
                <w:color w:val="000000"/>
                <w:lang w:val="ro-RO" w:eastAsia="ru-RU"/>
              </w:rPr>
              <w:t>e</w:t>
            </w:r>
            <w:r w:rsidR="00C659BB" w:rsidRPr="00CA7BC4">
              <w:rPr>
                <w:rFonts w:cs="Times New Roman"/>
                <w:color w:val="000000"/>
                <w:lang w:val="ro-RO" w:eastAsia="ru-RU"/>
              </w:rPr>
              <w:t xml:space="preserve"> pe </w:t>
            </w:r>
            <w:r w:rsidR="00525876" w:rsidRPr="00CA7BC4">
              <w:rPr>
                <w:rFonts w:cs="Times New Roman"/>
                <w:color w:val="000000"/>
                <w:lang w:val="ro-RO" w:eastAsia="ru-RU"/>
              </w:rPr>
              <w:t>p</w:t>
            </w:r>
            <w:r w:rsidR="00C659BB" w:rsidRPr="00CA7BC4">
              <w:rPr>
                <w:rFonts w:cs="Times New Roman"/>
                <w:color w:val="000000"/>
                <w:lang w:val="ro-RO" w:eastAsia="ru-RU"/>
              </w:rPr>
              <w:t xml:space="preserve">iața </w:t>
            </w:r>
            <w:r w:rsidRPr="00CA7BC4">
              <w:rPr>
                <w:rFonts w:cs="Times New Roman"/>
                <w:color w:val="000000"/>
                <w:lang w:val="ro-RO" w:eastAsia="ru-RU"/>
              </w:rPr>
              <w:t>e</w:t>
            </w:r>
            <w:r w:rsidR="00C659BB" w:rsidRPr="00CA7BC4">
              <w:rPr>
                <w:rFonts w:cs="Times New Roman"/>
                <w:color w:val="000000"/>
                <w:lang w:val="ro-RO" w:eastAsia="ru-RU"/>
              </w:rPr>
              <w:t xml:space="preserve">nergiei </w:t>
            </w:r>
            <w:r w:rsidR="00525876" w:rsidRPr="00CA7BC4">
              <w:rPr>
                <w:rFonts w:cs="Times New Roman"/>
                <w:color w:val="000000"/>
                <w:lang w:val="ro-RO" w:eastAsia="ru-RU"/>
              </w:rPr>
              <w:t xml:space="preserve">electrice </w:t>
            </w:r>
            <w:r w:rsidR="00C659BB" w:rsidRPr="00CA7BC4">
              <w:rPr>
                <w:rFonts w:cs="Times New Roman"/>
                <w:color w:val="000000"/>
                <w:lang w:val="ro-RO" w:eastAsia="ru-RU"/>
              </w:rPr>
              <w:t xml:space="preserve">de </w:t>
            </w:r>
            <w:r w:rsidRPr="00CA7BC4">
              <w:rPr>
                <w:rFonts w:cs="Times New Roman"/>
                <w:color w:val="000000"/>
                <w:lang w:val="ro-RO" w:eastAsia="ru-RU"/>
              </w:rPr>
              <w:t>e</w:t>
            </w:r>
            <w:r w:rsidR="00C659BB" w:rsidRPr="00CA7BC4">
              <w:rPr>
                <w:rFonts w:cs="Times New Roman"/>
                <w:color w:val="000000"/>
                <w:lang w:val="ro-RO" w:eastAsia="ru-RU"/>
              </w:rPr>
              <w:t>chilibrare</w:t>
            </w:r>
            <w:r w:rsidRPr="00CA7BC4">
              <w:rPr>
                <w:rFonts w:cs="Times New Roman"/>
                <w:color w:val="000000"/>
                <w:lang w:val="ro-RO" w:eastAsia="ru-RU"/>
              </w:rPr>
              <w:t xml:space="preserve"> întru a evita un potențial impact asupra </w:t>
            </w:r>
            <w:r w:rsidR="00525876" w:rsidRPr="00CA7BC4">
              <w:rPr>
                <w:rFonts w:cs="Times New Roman"/>
                <w:color w:val="000000"/>
                <w:lang w:val="ro-RO" w:eastAsia="ru-RU"/>
              </w:rPr>
              <w:t>prețurilor pentru furnizarea energiei electrice</w:t>
            </w:r>
            <w:r w:rsidR="00C659BB" w:rsidRPr="00CA7BC4">
              <w:rPr>
                <w:rFonts w:cs="Times New Roman"/>
                <w:color w:val="000000"/>
                <w:lang w:val="ro-RO" w:eastAsia="ru-RU"/>
              </w:rPr>
              <w:t>.</w:t>
            </w:r>
          </w:p>
          <w:p w14:paraId="7FA4A060" w14:textId="12FB0DAA" w:rsidR="00C659BB" w:rsidRPr="00CA7BC4" w:rsidRDefault="00C659BB" w:rsidP="00FB1B80">
            <w:pPr>
              <w:pStyle w:val="Listparagraf"/>
              <w:numPr>
                <w:ilvl w:val="0"/>
                <w:numId w:val="7"/>
              </w:numPr>
              <w:ind w:left="179" w:hanging="219"/>
              <w:jc w:val="both"/>
              <w:rPr>
                <w:rFonts w:cs="Times New Roman"/>
                <w:color w:val="000000"/>
                <w:lang w:val="ro-RO" w:eastAsia="ru-RU"/>
              </w:rPr>
            </w:pPr>
            <w:r w:rsidRPr="00CA7BC4">
              <w:rPr>
                <w:rFonts w:cs="Times New Roman"/>
                <w:color w:val="000000"/>
                <w:lang w:val="ro-RO" w:eastAsia="ru-RU"/>
              </w:rPr>
              <w:t>Se aplică măsuri în vederea extinderii stării de disponibilitate a echipamentelor din RET și RED, prin anularea retragerilor din exploatare a echipamentelor din motive de întreținere sau investiți</w:t>
            </w:r>
            <w:r w:rsidR="00525876" w:rsidRPr="00CA7BC4">
              <w:rPr>
                <w:rFonts w:cs="Times New Roman"/>
                <w:color w:val="000000"/>
                <w:lang w:val="ro-RO" w:eastAsia="ru-RU"/>
              </w:rPr>
              <w:t>i</w:t>
            </w:r>
            <w:r w:rsidRPr="00CA7BC4">
              <w:rPr>
                <w:rFonts w:cs="Times New Roman"/>
                <w:color w:val="000000"/>
                <w:lang w:val="ro-RO" w:eastAsia="ru-RU"/>
              </w:rPr>
              <w:t>.</w:t>
            </w:r>
          </w:p>
          <w:p w14:paraId="202436B2" w14:textId="37A8242F" w:rsidR="008D2585" w:rsidRPr="00CA7BC4" w:rsidRDefault="00C659BB" w:rsidP="008D2585">
            <w:pPr>
              <w:pStyle w:val="Listparagraf"/>
              <w:numPr>
                <w:ilvl w:val="0"/>
                <w:numId w:val="7"/>
              </w:numPr>
              <w:ind w:left="179" w:hanging="219"/>
              <w:jc w:val="both"/>
              <w:rPr>
                <w:rFonts w:cs="Times New Roman"/>
                <w:color w:val="000000"/>
                <w:lang w:val="ro-RO" w:eastAsia="ru-RU"/>
              </w:rPr>
            </w:pPr>
            <w:r w:rsidRPr="00CA7BC4">
              <w:rPr>
                <w:rFonts w:cs="Times New Roman"/>
                <w:color w:val="000000"/>
                <w:lang w:val="ro-RO" w:eastAsia="ru-RU"/>
              </w:rPr>
              <w:t>Pentru combaterea penurii</w:t>
            </w:r>
            <w:r w:rsidR="008D2585" w:rsidRPr="00CA7BC4">
              <w:rPr>
                <w:rFonts w:cs="Times New Roman"/>
                <w:color w:val="000000"/>
                <w:lang w:val="ro-RO" w:eastAsia="ru-RU"/>
              </w:rPr>
              <w:t>lor</w:t>
            </w:r>
            <w:r w:rsidRPr="00CA7BC4">
              <w:rPr>
                <w:rFonts w:cs="Times New Roman"/>
                <w:color w:val="000000"/>
                <w:lang w:val="ro-RO" w:eastAsia="ru-RU"/>
              </w:rPr>
              <w:t xml:space="preserve"> de producție, </w:t>
            </w:r>
            <w:r w:rsidR="008D2585" w:rsidRPr="00CA7BC4">
              <w:rPr>
                <w:rFonts w:cs="Times New Roman"/>
                <w:color w:val="000000"/>
                <w:lang w:val="ro-RO" w:eastAsia="ru-RU"/>
              </w:rPr>
              <w:t xml:space="preserve">OST </w:t>
            </w:r>
            <w:r w:rsidRPr="00CA7BC4">
              <w:rPr>
                <w:rFonts w:cs="Times New Roman"/>
                <w:color w:val="000000"/>
                <w:lang w:val="ro-RO" w:eastAsia="ru-RU"/>
              </w:rPr>
              <w:t>va solicita ajutor de urgență de la OST</w:t>
            </w:r>
            <w:r w:rsidR="008D2585" w:rsidRPr="00CA7BC4">
              <w:rPr>
                <w:rFonts w:cs="Times New Roman"/>
                <w:color w:val="000000"/>
                <w:lang w:val="ro-RO" w:eastAsia="ru-RU"/>
              </w:rPr>
              <w:t>-urile</w:t>
            </w:r>
            <w:r w:rsidRPr="00CA7BC4">
              <w:rPr>
                <w:rFonts w:cs="Times New Roman"/>
                <w:color w:val="000000"/>
                <w:lang w:val="ro-RO" w:eastAsia="ru-RU"/>
              </w:rPr>
              <w:t xml:space="preserve"> vec</w:t>
            </w:r>
            <w:r w:rsidR="008D2585" w:rsidRPr="00CA7BC4">
              <w:rPr>
                <w:rFonts w:cs="Times New Roman"/>
                <w:color w:val="000000"/>
                <w:lang w:val="ro-RO" w:eastAsia="ru-RU"/>
              </w:rPr>
              <w:t xml:space="preserve">ine </w:t>
            </w:r>
            <w:r w:rsidRPr="00CA7BC4">
              <w:rPr>
                <w:rFonts w:cs="Times New Roman"/>
                <w:color w:val="000000"/>
                <w:lang w:val="ro-RO" w:eastAsia="ru-RU"/>
              </w:rPr>
              <w:t>conform acordurilor bilaterale (Acorduri Operaționale și Acorduri de Ajutor Reciproc semnate cu</w:t>
            </w:r>
            <w:r w:rsidR="00525876" w:rsidRPr="00CA7BC4">
              <w:rPr>
                <w:rFonts w:cs="Times New Roman"/>
                <w:color w:val="000000"/>
                <w:lang w:val="ro-RO" w:eastAsia="ru-RU"/>
              </w:rPr>
              <w:t xml:space="preserve"> operatorii sistemelor de transport din</w:t>
            </w:r>
            <w:r w:rsidRPr="00CA7BC4">
              <w:rPr>
                <w:rFonts w:cs="Times New Roman"/>
                <w:color w:val="000000"/>
                <w:lang w:val="ro-RO" w:eastAsia="ru-RU"/>
              </w:rPr>
              <w:t xml:space="preserve"> România și Ucraina).</w:t>
            </w:r>
          </w:p>
          <w:p w14:paraId="44275622" w14:textId="26256478" w:rsidR="008D2585" w:rsidRPr="00CA7BC4" w:rsidRDefault="008D2585" w:rsidP="008D2585">
            <w:pPr>
              <w:pStyle w:val="Listparagraf"/>
              <w:numPr>
                <w:ilvl w:val="0"/>
                <w:numId w:val="7"/>
              </w:numPr>
              <w:ind w:left="179" w:hanging="219"/>
              <w:jc w:val="both"/>
              <w:rPr>
                <w:rFonts w:cs="Times New Roman"/>
                <w:color w:val="000000"/>
                <w:lang w:val="ro-RO" w:eastAsia="ru-RU"/>
              </w:rPr>
            </w:pPr>
            <w:r w:rsidRPr="00CA7BC4">
              <w:rPr>
                <w:rFonts w:cs="Times New Roman"/>
                <w:color w:val="000000"/>
                <w:lang w:val="ro-RO" w:eastAsia="ru-RU"/>
              </w:rPr>
              <w:t>ANRE</w:t>
            </w:r>
            <w:r w:rsidR="000F0081" w:rsidRPr="00CA7BC4">
              <w:rPr>
                <w:rFonts w:cs="Times New Roman"/>
                <w:color w:val="000000"/>
                <w:lang w:val="ro-RO" w:eastAsia="ru-RU"/>
              </w:rPr>
              <w:t>/Guvernul</w:t>
            </w:r>
            <w:r w:rsidRPr="00CA7BC4">
              <w:rPr>
                <w:rFonts w:cs="Times New Roman"/>
                <w:color w:val="000000"/>
                <w:lang w:val="ro-RO" w:eastAsia="ru-RU"/>
              </w:rPr>
              <w:t xml:space="preserve">, în conformitate cu prevederile legale va dispune </w:t>
            </w:r>
            <w:r w:rsidR="00C659BB" w:rsidRPr="00CA7BC4">
              <w:rPr>
                <w:rFonts w:cs="Times New Roman"/>
                <w:color w:val="000000"/>
                <w:lang w:val="ro-RO" w:eastAsia="ru-RU"/>
              </w:rPr>
              <w:t>măsur</w:t>
            </w:r>
            <w:r w:rsidRPr="00CA7BC4">
              <w:rPr>
                <w:rFonts w:cs="Times New Roman"/>
                <w:color w:val="000000"/>
                <w:lang w:val="ro-RO" w:eastAsia="ru-RU"/>
              </w:rPr>
              <w:t xml:space="preserve">i </w:t>
            </w:r>
            <w:r w:rsidRPr="00CA7BC4">
              <w:rPr>
                <w:rFonts w:cs="Times New Roman"/>
                <w:color w:val="000000"/>
                <w:lang w:val="ro-RO" w:eastAsia="ru-RU"/>
              </w:rPr>
              <w:lastRenderedPageBreak/>
              <w:t>destinate stabilizării și restabilirii funcționalității pieței</w:t>
            </w:r>
            <w:r w:rsidR="00525876" w:rsidRPr="00CA7BC4">
              <w:rPr>
                <w:rFonts w:cs="Times New Roman"/>
                <w:color w:val="000000"/>
                <w:lang w:val="ro-RO" w:eastAsia="ru-RU"/>
              </w:rPr>
              <w:t xml:space="preserve"> energiei electrice</w:t>
            </w:r>
            <w:r w:rsidRPr="00CA7BC4">
              <w:rPr>
                <w:rFonts w:cs="Times New Roman"/>
                <w:color w:val="000000"/>
                <w:lang w:val="ro-RO" w:eastAsia="ru-RU"/>
              </w:rPr>
              <w:t>;</w:t>
            </w:r>
          </w:p>
          <w:p w14:paraId="1D82B6FE" w14:textId="6EF3DE85" w:rsidR="002732F3" w:rsidRPr="00CA7BC4" w:rsidRDefault="008D2585" w:rsidP="008D2585">
            <w:pPr>
              <w:pStyle w:val="Listparagraf"/>
              <w:ind w:left="179"/>
              <w:jc w:val="both"/>
              <w:rPr>
                <w:rFonts w:cs="Times New Roman"/>
                <w:color w:val="000000"/>
                <w:lang w:val="ro-RO" w:eastAsia="ru-RU"/>
              </w:rPr>
            </w:pPr>
            <w:r w:rsidRPr="00CA7BC4">
              <w:rPr>
                <w:rFonts w:cs="Times New Roman"/>
                <w:color w:val="000000"/>
                <w:lang w:val="ro-RO" w:eastAsia="ru-RU"/>
              </w:rPr>
              <w:t xml:space="preserve">- să stabilească obligații suplimentare de serviciu public privind vânzarea energiei electrice în cantități și la prețuri reglementate; </w:t>
            </w:r>
            <w:r w:rsidRPr="00CA7BC4">
              <w:rPr>
                <w:rFonts w:cs="Times New Roman"/>
                <w:color w:val="000000"/>
                <w:lang w:val="ro-RO" w:eastAsia="ru-RU"/>
              </w:rPr>
              <w:br/>
              <w:t>- să stabilească obligații de serviciu public privind achiziția centralizată de energie electrică, prin licitație sau prin negociere directă, necesară furnizorilor serviciului universal, furnizorilor de ultimă opțiune și</w:t>
            </w:r>
            <w:r w:rsidR="002732F3" w:rsidRPr="00CA7BC4">
              <w:rPr>
                <w:rFonts w:cs="Times New Roman"/>
                <w:color w:val="000000"/>
                <w:lang w:val="ro-RO" w:eastAsia="ru-RU"/>
              </w:rPr>
              <w:t xml:space="preserve"> </w:t>
            </w:r>
            <w:r w:rsidRPr="00CA7BC4">
              <w:rPr>
                <w:rFonts w:cs="Times New Roman"/>
                <w:color w:val="000000"/>
                <w:lang w:val="ro-RO" w:eastAsia="ru-RU"/>
              </w:rPr>
              <w:t xml:space="preserve">operatorilor de sistem; </w:t>
            </w:r>
          </w:p>
          <w:p w14:paraId="0E48C87A" w14:textId="2BA6150F" w:rsidR="008D2585" w:rsidRPr="00CA7BC4" w:rsidRDefault="008D2585" w:rsidP="008D2585">
            <w:pPr>
              <w:pStyle w:val="Listparagraf"/>
              <w:ind w:left="179"/>
              <w:jc w:val="both"/>
              <w:rPr>
                <w:rFonts w:cs="Times New Roman"/>
                <w:color w:val="000000"/>
                <w:lang w:val="ro-RO" w:eastAsia="ru-RU"/>
              </w:rPr>
            </w:pPr>
            <w:r w:rsidRPr="00CA7BC4">
              <w:rPr>
                <w:rFonts w:cs="Times New Roman"/>
                <w:color w:val="000000"/>
                <w:lang w:val="ro-RO" w:eastAsia="ru-RU"/>
              </w:rPr>
              <w:t>- să stabilească obligații de serviciu public pentru unul sau mai mulți producători de energie electrică care să participe la piața energiei electrice de echilibrare și la piața serviciilor de sistem sau să furnizeze servicii de echilibrare și servicii de sistem în cantități limitate de posibilitățile tehnice și la prețuri reglementate.</w:t>
            </w:r>
          </w:p>
          <w:p w14:paraId="226224FC" w14:textId="1CAC7760" w:rsidR="002D42ED" w:rsidRPr="00CA7BC4" w:rsidRDefault="008D2585" w:rsidP="002D42ED">
            <w:pPr>
              <w:pStyle w:val="Listparagraf"/>
              <w:numPr>
                <w:ilvl w:val="0"/>
                <w:numId w:val="7"/>
              </w:numPr>
              <w:ind w:left="179" w:hanging="219"/>
              <w:jc w:val="both"/>
              <w:rPr>
                <w:rFonts w:cs="Times New Roman"/>
                <w:color w:val="000000"/>
                <w:lang w:val="ro-RO" w:eastAsia="ru-RU"/>
              </w:rPr>
            </w:pPr>
            <w:r w:rsidRPr="00CA7BC4">
              <w:rPr>
                <w:rFonts w:cs="Times New Roman"/>
                <w:color w:val="000000"/>
                <w:lang w:val="ro-RO" w:eastAsia="ru-RU"/>
              </w:rPr>
              <w:t xml:space="preserve">Furnizorii vor întreprinde măsurile necesare pentru procurarea </w:t>
            </w:r>
            <w:r w:rsidR="002732F3" w:rsidRPr="00CA7BC4">
              <w:rPr>
                <w:rFonts w:cs="Times New Roman"/>
                <w:color w:val="000000"/>
                <w:lang w:val="ro-RO" w:eastAsia="ru-RU"/>
              </w:rPr>
              <w:t>și</w:t>
            </w:r>
            <w:r w:rsidRPr="00CA7BC4">
              <w:rPr>
                <w:rFonts w:cs="Times New Roman"/>
                <w:color w:val="000000"/>
                <w:lang w:val="ro-RO" w:eastAsia="ru-RU"/>
              </w:rPr>
              <w:t xml:space="preserve"> furnizarea </w:t>
            </w:r>
            <w:r w:rsidR="002D42ED" w:rsidRPr="00CA7BC4">
              <w:rPr>
                <w:rFonts w:cs="Times New Roman"/>
                <w:color w:val="000000"/>
                <w:lang w:val="ro-RO" w:eastAsia="ru-RU"/>
              </w:rPr>
              <w:t>cantităților</w:t>
            </w:r>
            <w:r w:rsidRPr="00CA7BC4">
              <w:rPr>
                <w:rFonts w:cs="Times New Roman"/>
                <w:color w:val="000000"/>
                <w:lang w:val="ro-RO" w:eastAsia="ru-RU"/>
              </w:rPr>
              <w:t xml:space="preserve"> suplimentare de energie electrică necesare pentru acoperirea cererii sau în cazul limitării sau a sistării livrării energiei electrice dintr-o anumită sursă; </w:t>
            </w:r>
          </w:p>
          <w:p w14:paraId="3A20D8B4" w14:textId="77777777" w:rsidR="002D42ED" w:rsidRPr="00CA7BC4" w:rsidRDefault="002D42ED" w:rsidP="002D42ED">
            <w:pPr>
              <w:pStyle w:val="Listparagraf"/>
              <w:numPr>
                <w:ilvl w:val="0"/>
                <w:numId w:val="7"/>
              </w:numPr>
              <w:ind w:left="179" w:hanging="219"/>
              <w:jc w:val="both"/>
              <w:rPr>
                <w:rFonts w:cs="Times New Roman"/>
                <w:color w:val="000000"/>
                <w:lang w:val="ro-RO" w:eastAsia="ru-RU"/>
              </w:rPr>
            </w:pPr>
            <w:r w:rsidRPr="00CA7BC4">
              <w:rPr>
                <w:rFonts w:cs="Times New Roman"/>
                <w:color w:val="000000"/>
                <w:lang w:val="ro-RO" w:eastAsia="ru-RU"/>
              </w:rPr>
              <w:t>Furnizorii vor aplica</w:t>
            </w:r>
            <w:r w:rsidR="008D2585" w:rsidRPr="00CA7BC4">
              <w:rPr>
                <w:rFonts w:cs="Times New Roman"/>
                <w:color w:val="000000"/>
                <w:lang w:val="ro-RO" w:eastAsia="ru-RU"/>
              </w:rPr>
              <w:t xml:space="preserve"> clauzele privind întreruperea furnizării energiei electrice stabilite în contractele de furnizare întreruptibilă a energiei electrice, încheiate cu consumatorii mari; </w:t>
            </w:r>
          </w:p>
          <w:p w14:paraId="4159DFE7" w14:textId="36AFD376" w:rsidR="008D2585" w:rsidRPr="00CA7BC4" w:rsidRDefault="002D42ED" w:rsidP="00B47C0E">
            <w:pPr>
              <w:pStyle w:val="Listparagraf"/>
              <w:numPr>
                <w:ilvl w:val="0"/>
                <w:numId w:val="7"/>
              </w:numPr>
              <w:ind w:left="179" w:hanging="219"/>
              <w:jc w:val="both"/>
              <w:rPr>
                <w:rFonts w:cs="Times New Roman"/>
                <w:b/>
                <w:bCs/>
                <w:color w:val="000000"/>
                <w:lang w:val="ro-RO" w:eastAsia="ru-RU"/>
              </w:rPr>
            </w:pPr>
            <w:r w:rsidRPr="00CA7BC4">
              <w:rPr>
                <w:rFonts w:cs="Times New Roman"/>
                <w:color w:val="000000"/>
                <w:lang w:val="ro-RO" w:eastAsia="ru-RU"/>
              </w:rPr>
              <w:t xml:space="preserve">Furnizorii vor </w:t>
            </w:r>
            <w:r w:rsidR="008D2585" w:rsidRPr="00CA7BC4">
              <w:rPr>
                <w:rFonts w:cs="Times New Roman"/>
                <w:color w:val="000000"/>
                <w:lang w:val="ro-RO" w:eastAsia="ru-RU"/>
              </w:rPr>
              <w:t>inform</w:t>
            </w:r>
            <w:r w:rsidRPr="00CA7BC4">
              <w:rPr>
                <w:rFonts w:cs="Times New Roman"/>
                <w:color w:val="000000"/>
                <w:lang w:val="ro-RO" w:eastAsia="ru-RU"/>
              </w:rPr>
              <w:t>a</w:t>
            </w:r>
            <w:r w:rsidR="008D2585" w:rsidRPr="00CA7BC4">
              <w:rPr>
                <w:rFonts w:cs="Times New Roman"/>
                <w:color w:val="000000"/>
                <w:lang w:val="ro-RO" w:eastAsia="ru-RU"/>
              </w:rPr>
              <w:t xml:space="preserve"> consumatorii finali deserviți cu privire situați</w:t>
            </w:r>
            <w:r w:rsidRPr="00CA7BC4">
              <w:rPr>
                <w:rFonts w:cs="Times New Roman"/>
                <w:color w:val="000000"/>
                <w:lang w:val="ro-RO" w:eastAsia="ru-RU"/>
              </w:rPr>
              <w:t>a</w:t>
            </w:r>
            <w:r w:rsidR="008D2585" w:rsidRPr="00CA7BC4">
              <w:rPr>
                <w:rFonts w:cs="Times New Roman"/>
                <w:color w:val="000000"/>
                <w:lang w:val="ro-RO" w:eastAsia="ru-RU"/>
              </w:rPr>
              <w:t xml:space="preserve"> de </w:t>
            </w:r>
            <w:r w:rsidR="00525876" w:rsidRPr="00CA7BC4">
              <w:rPr>
                <w:rFonts w:cs="Times New Roman"/>
                <w:color w:val="000000"/>
                <w:lang w:val="ro-RO" w:eastAsia="ru-RU"/>
              </w:rPr>
              <w:t xml:space="preserve">criză de energie electrică </w:t>
            </w:r>
            <w:r w:rsidRPr="00CA7BC4">
              <w:rPr>
                <w:rFonts w:cs="Times New Roman"/>
                <w:color w:val="000000"/>
                <w:lang w:val="ro-RO" w:eastAsia="ru-RU"/>
              </w:rPr>
              <w:t>creată</w:t>
            </w:r>
            <w:r w:rsidR="008D2585" w:rsidRPr="00CA7BC4">
              <w:rPr>
                <w:rFonts w:cs="Times New Roman"/>
                <w:color w:val="000000"/>
                <w:lang w:val="ro-RO" w:eastAsia="ru-RU"/>
              </w:rPr>
              <w:t xml:space="preserve"> și cu privire la termenele aproximative de redresare</w:t>
            </w:r>
            <w:r w:rsidRPr="00CA7BC4">
              <w:rPr>
                <w:rFonts w:cs="Times New Roman"/>
                <w:color w:val="000000"/>
                <w:lang w:val="ro-RO" w:eastAsia="ru-RU"/>
              </w:rPr>
              <w:t>.</w:t>
            </w:r>
          </w:p>
        </w:tc>
      </w:tr>
    </w:tbl>
    <w:p w14:paraId="0010AA4B" w14:textId="77777777" w:rsidR="00A3699C" w:rsidRPr="00CA7BC4" w:rsidRDefault="00A3699C" w:rsidP="00141EE9">
      <w:pPr>
        <w:rPr>
          <w:lang w:val="ro-RO" w:eastAsia="ru-RU"/>
        </w:rPr>
      </w:pPr>
    </w:p>
    <w:p w14:paraId="1F3A1CE8" w14:textId="531A190D" w:rsidR="004D0433" w:rsidRPr="00CA7BC4" w:rsidRDefault="004D0433" w:rsidP="00141EE9">
      <w:pPr>
        <w:pStyle w:val="Titlu3"/>
        <w:numPr>
          <w:ilvl w:val="0"/>
          <w:numId w:val="0"/>
        </w:numPr>
        <w:spacing w:before="0" w:after="0"/>
        <w:rPr>
          <w:rFonts w:cs="Times New Roman"/>
          <w:color w:val="auto"/>
          <w:lang w:val="ro-RO" w:eastAsia="ru-RU"/>
        </w:rPr>
      </w:pPr>
      <w:bookmarkStart w:id="843" w:name="_Toc168302124"/>
      <w:bookmarkStart w:id="844" w:name="_Toc174096911"/>
      <w:bookmarkStart w:id="845" w:name="_Toc174343116"/>
      <w:bookmarkStart w:id="846" w:name="_Toc164075837"/>
      <w:r w:rsidRPr="00CA7BC4">
        <w:rPr>
          <w:rFonts w:cs="Times New Roman"/>
          <w:bCs/>
          <w:color w:val="auto"/>
          <w:lang w:val="ro-RO" w:eastAsia="ru-RU"/>
        </w:rPr>
        <w:t>Scenariul 4</w:t>
      </w:r>
      <w:r w:rsidRPr="00CA7BC4">
        <w:rPr>
          <w:rFonts w:cs="Times New Roman"/>
          <w:color w:val="auto"/>
          <w:lang w:val="ro-RO" w:eastAsia="ru-RU"/>
        </w:rPr>
        <w:t xml:space="preserve"> - </w:t>
      </w:r>
      <w:r w:rsidR="007A6649" w:rsidRPr="00CA7BC4">
        <w:rPr>
          <w:rFonts w:cs="Times New Roman"/>
          <w:color w:val="auto"/>
          <w:lang w:val="ro-RO" w:eastAsia="ru-RU"/>
        </w:rPr>
        <w:t xml:space="preserve">Fluxuri </w:t>
      </w:r>
      <w:r w:rsidR="00C13E3C" w:rsidRPr="00CA7BC4">
        <w:rPr>
          <w:rFonts w:cs="Times New Roman"/>
          <w:color w:val="auto"/>
          <w:lang w:val="ro-RO" w:eastAsia="ru-RU"/>
        </w:rPr>
        <w:t xml:space="preserve">neintenționate </w:t>
      </w:r>
      <w:r w:rsidR="007A6649" w:rsidRPr="00CA7BC4">
        <w:rPr>
          <w:rFonts w:cs="Times New Roman"/>
          <w:color w:val="auto"/>
          <w:lang w:val="ro-RO" w:eastAsia="ru-RU"/>
        </w:rPr>
        <w:t>de energie</w:t>
      </w:r>
      <w:r w:rsidR="00C13E3C" w:rsidRPr="00CA7BC4">
        <w:rPr>
          <w:rFonts w:cs="Times New Roman"/>
          <w:color w:val="auto"/>
          <w:lang w:val="ro-RO" w:eastAsia="ru-RU"/>
        </w:rPr>
        <w:t xml:space="preserve"> electrică</w:t>
      </w:r>
      <w:bookmarkEnd w:id="843"/>
      <w:bookmarkEnd w:id="844"/>
      <w:bookmarkEnd w:id="845"/>
      <w:r w:rsidR="007A6649" w:rsidRPr="00CA7BC4">
        <w:rPr>
          <w:rFonts w:cs="Times New Roman"/>
          <w:color w:val="auto"/>
          <w:lang w:val="ro-RO" w:eastAsia="ru-RU"/>
        </w:rPr>
        <w:t xml:space="preserve"> </w:t>
      </w:r>
      <w:bookmarkEnd w:id="846"/>
    </w:p>
    <w:p w14:paraId="23C10F5F" w14:textId="77777777" w:rsidR="00525876" w:rsidRPr="00CA7BC4" w:rsidRDefault="00525876" w:rsidP="00B47C0E">
      <w:pPr>
        <w:rPr>
          <w:lang w:val="ro-RO" w:eastAsia="ru-RU"/>
        </w:rPr>
      </w:pPr>
    </w:p>
    <w:tbl>
      <w:tblPr>
        <w:tblStyle w:val="Tabelgril"/>
        <w:tblW w:w="4870" w:type="pct"/>
        <w:jc w:val="center"/>
        <w:tblLook w:val="04A0" w:firstRow="1" w:lastRow="0" w:firstColumn="1" w:lastColumn="0" w:noHBand="0" w:noVBand="1"/>
      </w:tblPr>
      <w:tblGrid>
        <w:gridCol w:w="1190"/>
        <w:gridCol w:w="2069"/>
        <w:gridCol w:w="1622"/>
        <w:gridCol w:w="4220"/>
      </w:tblGrid>
      <w:tr w:rsidR="00F02AB3" w:rsidRPr="00CA7BC4" w14:paraId="12C1A4E3" w14:textId="77777777" w:rsidTr="00141EE9">
        <w:trPr>
          <w:jc w:val="center"/>
        </w:trPr>
        <w:tc>
          <w:tcPr>
            <w:tcW w:w="633" w:type="pct"/>
            <w:vAlign w:val="center"/>
          </w:tcPr>
          <w:p w14:paraId="1373AC74" w14:textId="77777777" w:rsidR="004D0433" w:rsidRPr="00CA7BC4" w:rsidRDefault="004D0433" w:rsidP="00045F1E">
            <w:pPr>
              <w:jc w:val="center"/>
              <w:rPr>
                <w:rFonts w:cs="Times New Roman"/>
                <w:b/>
                <w:bCs/>
                <w:color w:val="000000"/>
                <w:szCs w:val="24"/>
                <w:lang w:val="ro-RO" w:eastAsia="ru-RU"/>
              </w:rPr>
            </w:pPr>
            <w:r w:rsidRPr="00CA7BC4">
              <w:rPr>
                <w:rFonts w:cs="Times New Roman"/>
                <w:b/>
                <w:bCs/>
                <w:color w:val="000000"/>
                <w:szCs w:val="24"/>
                <w:lang w:val="ro-RO" w:eastAsia="ru-RU"/>
              </w:rPr>
              <w:t>Scenariul regional</w:t>
            </w:r>
          </w:p>
        </w:tc>
        <w:tc>
          <w:tcPr>
            <w:tcW w:w="1144" w:type="pct"/>
            <w:vAlign w:val="center"/>
          </w:tcPr>
          <w:p w14:paraId="57AB8C25" w14:textId="77777777" w:rsidR="004D0433" w:rsidRPr="00CA7BC4" w:rsidRDefault="004D0433" w:rsidP="00045F1E">
            <w:pPr>
              <w:jc w:val="center"/>
              <w:rPr>
                <w:rFonts w:cs="Times New Roman"/>
                <w:b/>
                <w:bCs/>
                <w:color w:val="000000"/>
                <w:szCs w:val="24"/>
                <w:lang w:val="ro-RO" w:eastAsia="ru-RU"/>
              </w:rPr>
            </w:pPr>
            <w:r w:rsidRPr="00CA7BC4">
              <w:rPr>
                <w:rFonts w:cs="Times New Roman"/>
                <w:b/>
                <w:bCs/>
                <w:color w:val="000000"/>
                <w:szCs w:val="24"/>
                <w:lang w:val="ro-RO" w:eastAsia="ru-RU"/>
              </w:rPr>
              <w:t>Probabilitate</w:t>
            </w:r>
          </w:p>
        </w:tc>
        <w:tc>
          <w:tcPr>
            <w:tcW w:w="898" w:type="pct"/>
            <w:vAlign w:val="center"/>
          </w:tcPr>
          <w:p w14:paraId="6B2C5582" w14:textId="77777777" w:rsidR="004D0433" w:rsidRPr="00CA7BC4" w:rsidRDefault="004D0433" w:rsidP="00045F1E">
            <w:pPr>
              <w:jc w:val="center"/>
              <w:rPr>
                <w:rFonts w:cs="Times New Roman"/>
                <w:b/>
                <w:bCs/>
                <w:color w:val="000000"/>
                <w:szCs w:val="24"/>
                <w:lang w:val="ro-RO" w:eastAsia="ru-RU"/>
              </w:rPr>
            </w:pPr>
            <w:r w:rsidRPr="00CA7BC4">
              <w:rPr>
                <w:rFonts w:cs="Times New Roman"/>
                <w:b/>
                <w:bCs/>
                <w:color w:val="000000"/>
                <w:szCs w:val="24"/>
                <w:lang w:val="ro-RO" w:eastAsia="ru-RU"/>
              </w:rPr>
              <w:t>Impact</w:t>
            </w:r>
          </w:p>
        </w:tc>
        <w:tc>
          <w:tcPr>
            <w:tcW w:w="2325" w:type="pct"/>
            <w:vAlign w:val="center"/>
          </w:tcPr>
          <w:p w14:paraId="1ED955EA" w14:textId="685896AB" w:rsidR="004D0433" w:rsidRPr="00CA7BC4" w:rsidRDefault="004D0433" w:rsidP="00045F1E">
            <w:pPr>
              <w:jc w:val="center"/>
              <w:rPr>
                <w:rFonts w:cs="Times New Roman"/>
                <w:color w:val="000000"/>
                <w:szCs w:val="24"/>
                <w:lang w:val="ro-RO" w:eastAsia="ru-RU"/>
              </w:rPr>
            </w:pPr>
            <w:r w:rsidRPr="00CA7BC4">
              <w:rPr>
                <w:rFonts w:cs="Times New Roman"/>
                <w:b/>
                <w:bCs/>
                <w:color w:val="000000"/>
                <w:szCs w:val="24"/>
                <w:lang w:val="ro-RO" w:eastAsia="ru-RU"/>
              </w:rPr>
              <w:t>Responsabilii de aplicarea măsurilor</w:t>
            </w:r>
          </w:p>
        </w:tc>
      </w:tr>
      <w:tr w:rsidR="00F02AB3" w:rsidRPr="00CA7BC4" w14:paraId="233F218D" w14:textId="77777777" w:rsidTr="00141EE9">
        <w:trPr>
          <w:jc w:val="center"/>
        </w:trPr>
        <w:tc>
          <w:tcPr>
            <w:tcW w:w="633" w:type="pct"/>
          </w:tcPr>
          <w:p w14:paraId="29DF58C1" w14:textId="673F29A2" w:rsidR="004D0433" w:rsidRPr="00CA7BC4" w:rsidRDefault="007A6649" w:rsidP="0046000C">
            <w:pPr>
              <w:ind w:left="360"/>
              <w:rPr>
                <w:rFonts w:cs="Times New Roman"/>
                <w:color w:val="000000"/>
                <w:szCs w:val="24"/>
                <w:lang w:val="ro-RO" w:eastAsia="ru-RU"/>
              </w:rPr>
            </w:pPr>
            <w:r w:rsidRPr="00CA7BC4">
              <w:rPr>
                <w:rFonts w:cs="Times New Roman"/>
                <w:color w:val="000000"/>
                <w:szCs w:val="24"/>
                <w:lang w:val="ro-RO" w:eastAsia="ru-RU"/>
              </w:rPr>
              <w:t>21</w:t>
            </w:r>
          </w:p>
        </w:tc>
        <w:tc>
          <w:tcPr>
            <w:tcW w:w="1144" w:type="pct"/>
          </w:tcPr>
          <w:p w14:paraId="785CB81B" w14:textId="110DE5C7" w:rsidR="004D0433" w:rsidRPr="00CA7BC4" w:rsidRDefault="00C149B5" w:rsidP="0046000C">
            <w:pPr>
              <w:jc w:val="center"/>
              <w:rPr>
                <w:rFonts w:cs="Times New Roman"/>
                <w:color w:val="000000"/>
                <w:szCs w:val="24"/>
                <w:lang w:val="ro-RO" w:eastAsia="ru-RU"/>
              </w:rPr>
            </w:pPr>
            <w:r w:rsidRPr="00CA7BC4">
              <w:rPr>
                <w:rFonts w:cs="Times New Roman"/>
                <w:color w:val="000000"/>
                <w:szCs w:val="24"/>
                <w:lang w:val="ro-RO" w:eastAsia="ru-RU"/>
              </w:rPr>
              <w:t xml:space="preserve">Foarte </w:t>
            </w:r>
            <w:r w:rsidR="00DD6CD7" w:rsidRPr="00CA7BC4">
              <w:rPr>
                <w:rFonts w:cs="Times New Roman"/>
                <w:color w:val="000000"/>
                <w:szCs w:val="24"/>
                <w:lang w:val="ro-RO" w:eastAsia="ru-RU"/>
              </w:rPr>
              <w:t>ridicată</w:t>
            </w:r>
          </w:p>
        </w:tc>
        <w:tc>
          <w:tcPr>
            <w:tcW w:w="898" w:type="pct"/>
          </w:tcPr>
          <w:p w14:paraId="180FD567" w14:textId="4C6DFD0E" w:rsidR="004D0433" w:rsidRPr="00CA7BC4" w:rsidRDefault="00DD6CD7" w:rsidP="0046000C">
            <w:pPr>
              <w:jc w:val="center"/>
              <w:rPr>
                <w:rFonts w:cs="Times New Roman"/>
                <w:color w:val="000000"/>
                <w:szCs w:val="24"/>
                <w:lang w:val="ro-RO" w:eastAsia="ru-RU"/>
              </w:rPr>
            </w:pPr>
            <w:r w:rsidRPr="00CA7BC4">
              <w:rPr>
                <w:rFonts w:cs="Times New Roman"/>
                <w:color w:val="000000"/>
                <w:szCs w:val="24"/>
                <w:lang w:val="ro-RO" w:eastAsia="ru-RU"/>
              </w:rPr>
              <w:t>Semnificativ</w:t>
            </w:r>
          </w:p>
        </w:tc>
        <w:tc>
          <w:tcPr>
            <w:tcW w:w="2325" w:type="pct"/>
          </w:tcPr>
          <w:p w14:paraId="327A91FB" w14:textId="2434C972" w:rsidR="004D0433" w:rsidRPr="00CA7BC4" w:rsidRDefault="00F02AB3" w:rsidP="0046000C">
            <w:pPr>
              <w:jc w:val="center"/>
              <w:rPr>
                <w:rFonts w:cs="Times New Roman"/>
                <w:color w:val="000000"/>
                <w:szCs w:val="24"/>
                <w:lang w:val="ro-RO" w:eastAsia="ru-RU"/>
              </w:rPr>
            </w:pPr>
            <w:r w:rsidRPr="00CA7BC4">
              <w:rPr>
                <w:rFonts w:cs="Times New Roman"/>
                <w:color w:val="000000"/>
                <w:szCs w:val="24"/>
                <w:lang w:val="ro-RO" w:eastAsia="ru-RU"/>
              </w:rPr>
              <w:t xml:space="preserve">OST, OSD, </w:t>
            </w:r>
            <w:r w:rsidR="004E7798" w:rsidRPr="00CA7BC4">
              <w:rPr>
                <w:rFonts w:cs="Times New Roman"/>
                <w:color w:val="000000"/>
                <w:szCs w:val="24"/>
                <w:lang w:val="ro-RO" w:eastAsia="ru-RU"/>
              </w:rPr>
              <w:t>p</w:t>
            </w:r>
            <w:r w:rsidRPr="00CA7BC4">
              <w:rPr>
                <w:rFonts w:cs="Times New Roman"/>
                <w:color w:val="000000"/>
                <w:szCs w:val="24"/>
                <w:lang w:val="ro-RO" w:eastAsia="ru-RU"/>
              </w:rPr>
              <w:t>roducătorii</w:t>
            </w:r>
          </w:p>
        </w:tc>
      </w:tr>
    </w:tbl>
    <w:p w14:paraId="4777B065" w14:textId="77777777" w:rsidR="00A3699C" w:rsidRPr="00CA7BC4" w:rsidRDefault="00A3699C" w:rsidP="0046000C">
      <w:pPr>
        <w:rPr>
          <w:rFonts w:cs="Times New Roman"/>
          <w:color w:val="000000"/>
          <w:szCs w:val="24"/>
          <w:lang w:val="ro-RO" w:eastAsia="ru-RU"/>
        </w:rPr>
      </w:pPr>
    </w:p>
    <w:p w14:paraId="67669D31" w14:textId="2319DD58" w:rsidR="004D0433" w:rsidRPr="00CA7BC4" w:rsidRDefault="00FC45B1" w:rsidP="0046000C">
      <w:pPr>
        <w:rPr>
          <w:rFonts w:cs="Times New Roman"/>
          <w:b/>
          <w:bCs/>
          <w:color w:val="000000"/>
          <w:szCs w:val="24"/>
          <w:lang w:val="ro-RO" w:eastAsia="ru-RU"/>
        </w:rPr>
      </w:pPr>
      <w:r w:rsidRPr="00CA7BC4">
        <w:rPr>
          <w:rFonts w:cs="Times New Roman"/>
          <w:b/>
          <w:bCs/>
          <w:color w:val="000000"/>
          <w:szCs w:val="24"/>
          <w:lang w:val="ro-RO" w:eastAsia="ru-RU"/>
        </w:rPr>
        <w:t>Eveniment declanșator:</w:t>
      </w:r>
    </w:p>
    <w:p w14:paraId="66A94906" w14:textId="78123C05" w:rsidR="004D0433" w:rsidRPr="00CA7BC4" w:rsidRDefault="00F02AB3" w:rsidP="00141EE9">
      <w:pPr>
        <w:ind w:firstLine="454"/>
        <w:jc w:val="both"/>
        <w:rPr>
          <w:rFonts w:cs="Times New Roman"/>
          <w:color w:val="000000"/>
          <w:szCs w:val="24"/>
          <w:lang w:val="ro-RO" w:eastAsia="ru-RU"/>
        </w:rPr>
      </w:pPr>
      <w:r w:rsidRPr="00CA7BC4">
        <w:rPr>
          <w:rFonts w:cs="Times New Roman"/>
          <w:color w:val="000000"/>
          <w:szCs w:val="24"/>
          <w:lang w:val="ro-RO" w:eastAsia="ru-RU"/>
        </w:rPr>
        <w:t xml:space="preserve">Existența de diferențe majore între fluxurile de putere planificate și cele înregistrate în SEN. Evenimentul este favorizat fie de erorile de prognoză privind </w:t>
      </w:r>
      <w:r w:rsidR="00975602" w:rsidRPr="00CA7BC4">
        <w:rPr>
          <w:rFonts w:cs="Times New Roman"/>
          <w:color w:val="000000"/>
          <w:szCs w:val="24"/>
          <w:lang w:val="ro-RO" w:eastAsia="ru-RU"/>
        </w:rPr>
        <w:t>producere</w:t>
      </w:r>
      <w:r w:rsidR="00525876" w:rsidRPr="00CA7BC4">
        <w:rPr>
          <w:rFonts w:cs="Times New Roman"/>
          <w:color w:val="000000"/>
          <w:szCs w:val="24"/>
          <w:lang w:val="ro-RO" w:eastAsia="ru-RU"/>
        </w:rPr>
        <w:t>a</w:t>
      </w:r>
      <w:r w:rsidRPr="00CA7BC4">
        <w:rPr>
          <w:rFonts w:cs="Times New Roman"/>
          <w:color w:val="000000"/>
          <w:szCs w:val="24"/>
          <w:lang w:val="ro-RO" w:eastAsia="ru-RU"/>
        </w:rPr>
        <w:t xml:space="preserve"> de centrale</w:t>
      </w:r>
      <w:r w:rsidR="00525876" w:rsidRPr="00CA7BC4">
        <w:rPr>
          <w:rFonts w:cs="Times New Roman"/>
          <w:color w:val="000000"/>
          <w:szCs w:val="24"/>
          <w:lang w:val="ro-RO" w:eastAsia="ru-RU"/>
        </w:rPr>
        <w:t xml:space="preserve"> electrice</w:t>
      </w:r>
      <w:r w:rsidRPr="00CA7BC4">
        <w:rPr>
          <w:rFonts w:cs="Times New Roman"/>
          <w:color w:val="000000"/>
          <w:szCs w:val="24"/>
          <w:lang w:val="ro-RO" w:eastAsia="ru-RU"/>
        </w:rPr>
        <w:t xml:space="preserve"> eoliene și fotovoltaice, fie de unele condiții externe (redispecerizarea tranzitului de energie între diferite regiuni europene).</w:t>
      </w:r>
    </w:p>
    <w:p w14:paraId="0AC0FF41" w14:textId="77777777" w:rsidR="0071352E" w:rsidRPr="00CA7BC4" w:rsidRDefault="0071352E" w:rsidP="0046000C">
      <w:pPr>
        <w:rPr>
          <w:rFonts w:cs="Times New Roman"/>
          <w:color w:val="000000"/>
          <w:szCs w:val="24"/>
          <w:lang w:val="ro-RO" w:eastAsia="ru-RU"/>
        </w:rPr>
      </w:pP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7"/>
        <w:gridCol w:w="4558"/>
      </w:tblGrid>
      <w:tr w:rsidR="004E7B66" w:rsidRPr="00FA60B9" w14:paraId="210913B2" w14:textId="77777777" w:rsidTr="00DD6C19">
        <w:trPr>
          <w:trHeight w:val="20"/>
        </w:trPr>
        <w:tc>
          <w:tcPr>
            <w:tcW w:w="2505" w:type="pct"/>
            <w:tcBorders>
              <w:bottom w:val="single" w:sz="4" w:space="0" w:color="auto"/>
            </w:tcBorders>
            <w:shd w:val="clear" w:color="auto" w:fill="FBE4D5" w:themeFill="accent2" w:themeFillTint="33"/>
            <w:vAlign w:val="center"/>
          </w:tcPr>
          <w:p w14:paraId="1BA7F471" w14:textId="77777777" w:rsidR="004E7B66" w:rsidRPr="00CA7BC4" w:rsidRDefault="004E7B66" w:rsidP="0046000C">
            <w:pPr>
              <w:rPr>
                <w:rFonts w:cs="Times New Roman"/>
                <w:b/>
                <w:bCs/>
                <w:color w:val="000000"/>
                <w:lang w:val="ro-RO" w:eastAsia="ru-RU"/>
              </w:rPr>
            </w:pPr>
            <w:r w:rsidRPr="00CA7BC4">
              <w:rPr>
                <w:rFonts w:cs="Times New Roman"/>
                <w:b/>
                <w:bCs/>
                <w:color w:val="000000"/>
                <w:lang w:val="ro-RO" w:eastAsia="ru-RU"/>
              </w:rPr>
              <w:t>Efectele crizei</w:t>
            </w:r>
          </w:p>
        </w:tc>
        <w:tc>
          <w:tcPr>
            <w:tcW w:w="2495" w:type="pct"/>
            <w:shd w:val="clear" w:color="auto" w:fill="FBE4D5" w:themeFill="accent2" w:themeFillTint="33"/>
            <w:vAlign w:val="center"/>
          </w:tcPr>
          <w:p w14:paraId="155961C9" w14:textId="77777777" w:rsidR="004E7B66" w:rsidRPr="00CA7BC4" w:rsidRDefault="004E7B66" w:rsidP="0046000C">
            <w:pPr>
              <w:rPr>
                <w:rFonts w:cs="Times New Roman"/>
                <w:b/>
                <w:bCs/>
                <w:color w:val="000000"/>
                <w:highlight w:val="green"/>
                <w:lang w:val="ro-RO" w:eastAsia="ru-RU"/>
              </w:rPr>
            </w:pPr>
            <w:r w:rsidRPr="00CA7BC4">
              <w:rPr>
                <w:rFonts w:cs="Times New Roman"/>
                <w:b/>
                <w:bCs/>
                <w:color w:val="000000"/>
                <w:lang w:val="ro-RO" w:eastAsia="ru-RU"/>
              </w:rPr>
              <w:t>Măsuri de atenuare a efectelor crizei și de restabilire</w:t>
            </w:r>
          </w:p>
        </w:tc>
      </w:tr>
      <w:tr w:rsidR="00C149B5" w:rsidRPr="00FA60B9" w14:paraId="26179E3C" w14:textId="77777777" w:rsidTr="00DD6C19">
        <w:trPr>
          <w:trHeight w:val="20"/>
        </w:trPr>
        <w:tc>
          <w:tcPr>
            <w:tcW w:w="2505" w:type="pct"/>
            <w:shd w:val="clear" w:color="auto" w:fill="auto"/>
          </w:tcPr>
          <w:p w14:paraId="509DFDA3" w14:textId="3291D81B" w:rsidR="00C149B5" w:rsidRPr="00CA7BC4" w:rsidRDefault="00C149B5" w:rsidP="001A3AD6">
            <w:pPr>
              <w:pStyle w:val="Listparagraf"/>
              <w:numPr>
                <w:ilvl w:val="0"/>
                <w:numId w:val="34"/>
              </w:numPr>
              <w:ind w:left="161" w:hanging="218"/>
              <w:jc w:val="both"/>
              <w:rPr>
                <w:rFonts w:cs="Times New Roman"/>
                <w:b/>
                <w:bCs/>
                <w:color w:val="000000"/>
                <w:lang w:val="ro-RO" w:eastAsia="ru-RU"/>
              </w:rPr>
            </w:pPr>
            <w:r w:rsidRPr="00CA7BC4">
              <w:rPr>
                <w:rFonts w:cs="Times New Roman"/>
                <w:color w:val="000000"/>
                <w:lang w:val="ro-RO" w:eastAsia="ru-RU"/>
              </w:rPr>
              <w:t>Apar</w:t>
            </w:r>
            <w:r w:rsidR="00F618AB" w:rsidRPr="00CA7BC4">
              <w:rPr>
                <w:rFonts w:cs="Times New Roman"/>
                <w:color w:val="000000"/>
                <w:lang w:val="ro-RO" w:eastAsia="ru-RU"/>
              </w:rPr>
              <w:t xml:space="preserve">iția </w:t>
            </w:r>
            <w:r w:rsidRPr="00CA7BC4">
              <w:rPr>
                <w:rFonts w:cs="Times New Roman"/>
                <w:color w:val="000000"/>
                <w:lang w:val="ro-RO" w:eastAsia="ru-RU"/>
              </w:rPr>
              <w:t>fluxuri</w:t>
            </w:r>
            <w:r w:rsidR="00F618AB" w:rsidRPr="00CA7BC4">
              <w:rPr>
                <w:rFonts w:cs="Times New Roman"/>
                <w:color w:val="000000"/>
                <w:lang w:val="ro-RO" w:eastAsia="ru-RU"/>
              </w:rPr>
              <w:t>lor</w:t>
            </w:r>
            <w:r w:rsidRPr="00CA7BC4">
              <w:rPr>
                <w:rFonts w:cs="Times New Roman"/>
                <w:color w:val="000000"/>
                <w:lang w:val="ro-RO" w:eastAsia="ru-RU"/>
              </w:rPr>
              <w:t xml:space="preserve"> </w:t>
            </w:r>
            <w:r w:rsidR="00525876" w:rsidRPr="00CA7BC4">
              <w:rPr>
                <w:rFonts w:cs="Times New Roman"/>
                <w:b/>
                <w:bCs/>
                <w:color w:val="000000"/>
                <w:lang w:val="ro-RO" w:eastAsia="ru-RU"/>
              </w:rPr>
              <w:t xml:space="preserve">mari </w:t>
            </w:r>
            <w:r w:rsidRPr="00CA7BC4">
              <w:rPr>
                <w:rFonts w:cs="Times New Roman"/>
                <w:color w:val="000000"/>
                <w:lang w:val="ro-RO" w:eastAsia="ru-RU"/>
              </w:rPr>
              <w:t>de putere în SEN, care sunt complet diferite de fluxurile normal planificate ale sistemului, anterior notificate către OST.</w:t>
            </w:r>
          </w:p>
          <w:p w14:paraId="0B6177BA" w14:textId="447FBA7D" w:rsidR="00C149B5" w:rsidRPr="00CA7BC4" w:rsidRDefault="00C149B5" w:rsidP="00AC06EA">
            <w:pPr>
              <w:pStyle w:val="Listparagraf"/>
              <w:numPr>
                <w:ilvl w:val="0"/>
                <w:numId w:val="34"/>
              </w:numPr>
              <w:ind w:left="161" w:hanging="218"/>
              <w:jc w:val="both"/>
              <w:rPr>
                <w:rFonts w:cs="Times New Roman"/>
                <w:color w:val="000000"/>
                <w:lang w:val="ro-RO" w:eastAsia="ru-RU"/>
              </w:rPr>
            </w:pPr>
            <w:r w:rsidRPr="00CA7BC4">
              <w:rPr>
                <w:rFonts w:cs="Times New Roman"/>
                <w:color w:val="000000"/>
                <w:lang w:val="ro-RO" w:eastAsia="ru-RU"/>
              </w:rPr>
              <w:lastRenderedPageBreak/>
              <w:t>Punerea în pericol a bunei funcționări a sistemului</w:t>
            </w:r>
            <w:r w:rsidR="00525876" w:rsidRPr="00CA7BC4">
              <w:rPr>
                <w:rFonts w:cs="Times New Roman"/>
                <w:color w:val="000000"/>
                <w:lang w:val="ro-RO" w:eastAsia="ru-RU"/>
              </w:rPr>
              <w:t xml:space="preserve"> electroenergetic</w:t>
            </w:r>
            <w:r w:rsidRPr="00CA7BC4">
              <w:rPr>
                <w:rFonts w:cs="Times New Roman"/>
                <w:color w:val="000000"/>
                <w:lang w:val="ro-RO" w:eastAsia="ru-RU"/>
              </w:rPr>
              <w:t>, creșterea riscului de suprasarcină pe diferite elemente de rețea</w:t>
            </w:r>
            <w:r w:rsidR="00525876" w:rsidRPr="00CA7BC4">
              <w:rPr>
                <w:rFonts w:cs="Times New Roman"/>
                <w:color w:val="000000"/>
                <w:lang w:val="ro-RO" w:eastAsia="ru-RU"/>
              </w:rPr>
              <w:t xml:space="preserve"> electrică</w:t>
            </w:r>
            <w:r w:rsidRPr="00CA7BC4">
              <w:rPr>
                <w:rFonts w:cs="Times New Roman"/>
                <w:color w:val="000000"/>
                <w:lang w:val="ro-RO" w:eastAsia="ru-RU"/>
              </w:rPr>
              <w:t xml:space="preserve"> (linii electrice de transport, transformatoare etc.</w:t>
            </w:r>
            <w:r w:rsidR="00525876" w:rsidRPr="00CA7BC4">
              <w:rPr>
                <w:rFonts w:cs="Times New Roman"/>
                <w:color w:val="000000"/>
                <w:lang w:val="ro-RO" w:eastAsia="ru-RU"/>
              </w:rPr>
              <w:t>).</w:t>
            </w:r>
            <w:r w:rsidRPr="00CA7BC4">
              <w:rPr>
                <w:rFonts w:cs="Times New Roman"/>
                <w:color w:val="000000"/>
                <w:lang w:val="ro-RO" w:eastAsia="ru-RU"/>
              </w:rPr>
              <w:t xml:space="preserve"> </w:t>
            </w:r>
          </w:p>
          <w:p w14:paraId="0E33206F" w14:textId="7EA55101" w:rsidR="00C149B5" w:rsidRPr="00CA7BC4" w:rsidRDefault="00C149B5" w:rsidP="00AC06EA">
            <w:pPr>
              <w:pStyle w:val="Listparagraf"/>
              <w:numPr>
                <w:ilvl w:val="0"/>
                <w:numId w:val="34"/>
              </w:numPr>
              <w:ind w:left="161" w:hanging="218"/>
              <w:jc w:val="both"/>
              <w:rPr>
                <w:rFonts w:cs="Times New Roman"/>
                <w:color w:val="000000"/>
                <w:lang w:val="ro-RO" w:eastAsia="ru-RU"/>
              </w:rPr>
            </w:pPr>
            <w:r w:rsidRPr="00CA7BC4">
              <w:rPr>
                <w:rFonts w:cs="Times New Roman"/>
                <w:color w:val="000000"/>
                <w:lang w:val="ro-RO" w:eastAsia="ru-RU"/>
              </w:rPr>
              <w:t>Funcționarea deficientă a sistemului electroenergetic, erori de prognoză, pierderea controlului asupra unei zone a rețelei</w:t>
            </w:r>
            <w:r w:rsidR="00525876" w:rsidRPr="00CA7BC4">
              <w:rPr>
                <w:rFonts w:cs="Times New Roman"/>
                <w:color w:val="000000"/>
                <w:lang w:val="ro-RO" w:eastAsia="ru-RU"/>
              </w:rPr>
              <w:t xml:space="preserve"> electrice</w:t>
            </w:r>
            <w:r w:rsidRPr="00CA7BC4">
              <w:rPr>
                <w:rFonts w:cs="Times New Roman"/>
                <w:color w:val="000000"/>
                <w:lang w:val="ro-RO" w:eastAsia="ru-RU"/>
              </w:rPr>
              <w:t>.</w:t>
            </w:r>
          </w:p>
          <w:p w14:paraId="18978CD6" w14:textId="78841A87" w:rsidR="00C149B5" w:rsidRPr="00CA7BC4" w:rsidRDefault="00F618AB" w:rsidP="001A3AD6">
            <w:pPr>
              <w:pStyle w:val="Listparagraf"/>
              <w:numPr>
                <w:ilvl w:val="0"/>
                <w:numId w:val="34"/>
              </w:numPr>
              <w:ind w:left="161" w:hanging="218"/>
              <w:jc w:val="both"/>
              <w:rPr>
                <w:rFonts w:cs="Times New Roman"/>
                <w:color w:val="000000"/>
                <w:lang w:val="ro-RO" w:eastAsia="ru-RU"/>
              </w:rPr>
            </w:pPr>
            <w:r w:rsidRPr="00CA7BC4">
              <w:rPr>
                <w:rFonts w:cs="Times New Roman"/>
                <w:color w:val="000000"/>
                <w:lang w:val="ro-RO" w:eastAsia="ru-RU"/>
              </w:rPr>
              <w:t>Apariția p</w:t>
            </w:r>
            <w:r w:rsidR="00C149B5" w:rsidRPr="00CA7BC4">
              <w:rPr>
                <w:rFonts w:cs="Times New Roman"/>
                <w:color w:val="000000"/>
                <w:lang w:val="ro-RO" w:eastAsia="ru-RU"/>
              </w:rPr>
              <w:t>erturbațiil</w:t>
            </w:r>
            <w:r w:rsidRPr="00CA7BC4">
              <w:rPr>
                <w:rFonts w:cs="Times New Roman"/>
                <w:color w:val="000000"/>
                <w:lang w:val="ro-RO" w:eastAsia="ru-RU"/>
              </w:rPr>
              <w:t>or care</w:t>
            </w:r>
            <w:r w:rsidR="00C149B5" w:rsidRPr="00CA7BC4">
              <w:rPr>
                <w:rFonts w:cs="Times New Roman"/>
                <w:color w:val="000000"/>
                <w:lang w:val="ro-RO" w:eastAsia="ru-RU"/>
              </w:rPr>
              <w:t xml:space="preserve"> pot afecta și piețele energetice din regiune, respectiv și funcționarea sistemelor interconectate ale membrilor ENTSO-E.</w:t>
            </w:r>
          </w:p>
          <w:p w14:paraId="09029D07" w14:textId="77777777" w:rsidR="00C149B5" w:rsidRPr="00CA7BC4" w:rsidRDefault="00C149B5" w:rsidP="001A3AD6">
            <w:pPr>
              <w:pStyle w:val="Listparagraf"/>
              <w:numPr>
                <w:ilvl w:val="0"/>
                <w:numId w:val="34"/>
              </w:numPr>
              <w:ind w:left="161" w:hanging="218"/>
              <w:jc w:val="both"/>
              <w:rPr>
                <w:rFonts w:cs="Times New Roman"/>
                <w:color w:val="000000"/>
                <w:lang w:val="ro-RO" w:eastAsia="ru-RU"/>
              </w:rPr>
            </w:pPr>
            <w:r w:rsidRPr="00CA7BC4">
              <w:rPr>
                <w:rFonts w:cs="Times New Roman"/>
                <w:color w:val="000000"/>
                <w:lang w:val="ro-RO" w:eastAsia="ru-RU"/>
              </w:rPr>
              <w:t>Erorile/dezechilibrele de prognoză în diferite blocuri de control pot duce la incidente/ abateri de frecvență în zona rețelei sincrone.</w:t>
            </w:r>
          </w:p>
          <w:p w14:paraId="444EBA42" w14:textId="5C961ECE" w:rsidR="00C149B5" w:rsidRPr="00CA7BC4" w:rsidRDefault="00C149B5" w:rsidP="001A3AD6">
            <w:pPr>
              <w:pStyle w:val="Listparagraf"/>
              <w:numPr>
                <w:ilvl w:val="0"/>
                <w:numId w:val="34"/>
              </w:numPr>
              <w:ind w:left="161" w:hanging="218"/>
              <w:jc w:val="both"/>
              <w:rPr>
                <w:rFonts w:cs="Times New Roman"/>
                <w:color w:val="000000"/>
                <w:lang w:val="ro-RO" w:eastAsia="ru-RU"/>
              </w:rPr>
            </w:pPr>
            <w:r w:rsidRPr="00CA7BC4">
              <w:rPr>
                <w:rFonts w:cs="Times New Roman"/>
                <w:color w:val="000000"/>
                <w:lang w:val="ro-RO" w:eastAsia="ru-RU"/>
              </w:rPr>
              <w:t>Apariția unor limitări ale importurilor/exporturilor de energie</w:t>
            </w:r>
            <w:r w:rsidR="00525876" w:rsidRPr="00CA7BC4">
              <w:rPr>
                <w:rFonts w:cs="Times New Roman"/>
                <w:color w:val="000000"/>
                <w:lang w:val="ro-RO" w:eastAsia="ru-RU"/>
              </w:rPr>
              <w:t xml:space="preserve"> electrică</w:t>
            </w:r>
            <w:r w:rsidRPr="00CA7BC4">
              <w:rPr>
                <w:rFonts w:cs="Times New Roman"/>
                <w:color w:val="000000"/>
                <w:lang w:val="ro-RO" w:eastAsia="ru-RU"/>
              </w:rPr>
              <w:t>.</w:t>
            </w:r>
          </w:p>
          <w:p w14:paraId="01D44C84" w14:textId="72FA4E71" w:rsidR="00C149B5" w:rsidRPr="00CA7BC4" w:rsidRDefault="00F618AB" w:rsidP="001A3AD6">
            <w:pPr>
              <w:pStyle w:val="Listparagraf"/>
              <w:numPr>
                <w:ilvl w:val="0"/>
                <w:numId w:val="34"/>
              </w:numPr>
              <w:ind w:left="161" w:hanging="218"/>
              <w:jc w:val="both"/>
              <w:rPr>
                <w:rFonts w:cs="Times New Roman"/>
                <w:b/>
                <w:bCs/>
                <w:color w:val="000000"/>
                <w:lang w:val="ro-RO" w:eastAsia="ru-RU"/>
              </w:rPr>
            </w:pPr>
            <w:r w:rsidRPr="00CA7BC4">
              <w:rPr>
                <w:rFonts w:cs="Times New Roman"/>
                <w:color w:val="000000"/>
                <w:lang w:val="ro-RO" w:eastAsia="ru-RU"/>
              </w:rPr>
              <w:t xml:space="preserve">Existența </w:t>
            </w:r>
            <w:r w:rsidR="00C149B5" w:rsidRPr="00CA7BC4">
              <w:rPr>
                <w:rFonts w:cs="Times New Roman"/>
                <w:color w:val="000000"/>
                <w:lang w:val="ro-RO" w:eastAsia="ru-RU"/>
              </w:rPr>
              <w:t>riscu</w:t>
            </w:r>
            <w:r w:rsidRPr="00CA7BC4">
              <w:rPr>
                <w:rFonts w:cs="Times New Roman"/>
                <w:color w:val="000000"/>
                <w:lang w:val="ro-RO" w:eastAsia="ru-RU"/>
              </w:rPr>
              <w:t>rilor</w:t>
            </w:r>
            <w:r w:rsidR="00C149B5" w:rsidRPr="00CA7BC4">
              <w:rPr>
                <w:rFonts w:cs="Times New Roman"/>
                <w:color w:val="000000"/>
                <w:lang w:val="ro-RO" w:eastAsia="ru-RU"/>
              </w:rPr>
              <w:t xml:space="preserve"> de deteriorare extinsă a SEN care ar putea duce la nealimentarea cu energie electrică a unui număr mare de consumatori</w:t>
            </w:r>
            <w:r w:rsidR="00525876" w:rsidRPr="00CA7BC4">
              <w:rPr>
                <w:rFonts w:cs="Times New Roman"/>
                <w:color w:val="000000"/>
                <w:lang w:val="ro-RO" w:eastAsia="ru-RU"/>
              </w:rPr>
              <w:t xml:space="preserve"> finali</w:t>
            </w:r>
            <w:r w:rsidR="00C149B5" w:rsidRPr="00CA7BC4">
              <w:rPr>
                <w:rFonts w:cs="Times New Roman"/>
                <w:color w:val="000000"/>
                <w:lang w:val="ro-RO" w:eastAsia="ru-RU"/>
              </w:rPr>
              <w:t>.</w:t>
            </w:r>
          </w:p>
        </w:tc>
        <w:tc>
          <w:tcPr>
            <w:tcW w:w="2495" w:type="pct"/>
            <w:shd w:val="clear" w:color="auto" w:fill="auto"/>
          </w:tcPr>
          <w:p w14:paraId="6FEED906" w14:textId="77777777" w:rsidR="00C149B5" w:rsidRPr="00CA7BC4" w:rsidRDefault="00C149B5" w:rsidP="00AC06EA">
            <w:pPr>
              <w:pStyle w:val="Listparagraf"/>
              <w:numPr>
                <w:ilvl w:val="0"/>
                <w:numId w:val="34"/>
              </w:numPr>
              <w:ind w:left="161" w:hanging="218"/>
              <w:jc w:val="both"/>
              <w:rPr>
                <w:b/>
                <w:color w:val="000000"/>
                <w:lang w:val="ro-RO"/>
              </w:rPr>
            </w:pPr>
            <w:r w:rsidRPr="00CA7BC4">
              <w:rPr>
                <w:rFonts w:cs="Times New Roman"/>
                <w:color w:val="000000"/>
                <w:lang w:val="ro-RO" w:eastAsia="ru-RU"/>
              </w:rPr>
              <w:lastRenderedPageBreak/>
              <w:t xml:space="preserve">OST aplică măsurile și prevederile prevăzute în Procedura „Acțiunea Dispeceratului Energetic Central, Direcția Centrală de Dispecer la perturbări majore în </w:t>
            </w:r>
            <w:r w:rsidRPr="00CA7BC4">
              <w:rPr>
                <w:rFonts w:cs="Times New Roman"/>
                <w:color w:val="000000"/>
                <w:lang w:val="ro-RO" w:eastAsia="ru-RU"/>
              </w:rPr>
              <w:lastRenderedPageBreak/>
              <w:t>interconectarea continental-europeană” și procedura  de operare „Comunicare de criză cu partenerii rețelei de transport interconectate”.</w:t>
            </w:r>
          </w:p>
          <w:p w14:paraId="247320C6" w14:textId="7E5FE9E7" w:rsidR="00C149B5" w:rsidRPr="00CA7BC4" w:rsidRDefault="00C149B5" w:rsidP="00AC06EA">
            <w:pPr>
              <w:pStyle w:val="Listparagraf"/>
              <w:numPr>
                <w:ilvl w:val="0"/>
                <w:numId w:val="34"/>
              </w:numPr>
              <w:ind w:left="161" w:hanging="218"/>
              <w:jc w:val="both"/>
              <w:rPr>
                <w:rFonts w:cs="Times New Roman"/>
                <w:color w:val="000000"/>
                <w:lang w:val="ro-RO" w:eastAsia="ru-RU"/>
              </w:rPr>
            </w:pPr>
            <w:r w:rsidRPr="00CA7BC4">
              <w:rPr>
                <w:rFonts w:cs="Times New Roman"/>
                <w:color w:val="000000"/>
                <w:lang w:val="ro-RO" w:eastAsia="ru-RU"/>
              </w:rPr>
              <w:t xml:space="preserve">OST va aplica măsurile prevăzute de Planul de apărare a sistemului electroenergetic </w:t>
            </w:r>
            <w:r w:rsidR="00D20545" w:rsidRPr="00CA7BC4">
              <w:rPr>
                <w:rFonts w:cs="Times New Roman"/>
                <w:color w:val="000000"/>
                <w:lang w:val="ro-RO" w:eastAsia="ru-RU"/>
              </w:rPr>
              <w:t xml:space="preserve">elaborat în </w:t>
            </w:r>
            <w:r w:rsidRPr="00CA7BC4">
              <w:rPr>
                <w:rFonts w:cs="Times New Roman"/>
                <w:color w:val="000000"/>
                <w:lang w:val="ro-RO" w:eastAsia="ru-RU"/>
              </w:rPr>
              <w:t>conform</w:t>
            </w:r>
            <w:r w:rsidR="00D20545" w:rsidRPr="00CA7BC4">
              <w:rPr>
                <w:rFonts w:cs="Times New Roman"/>
                <w:color w:val="000000"/>
                <w:lang w:val="ro-RO" w:eastAsia="ru-RU"/>
              </w:rPr>
              <w:t>itate cu</w:t>
            </w:r>
            <w:r w:rsidRPr="00CA7BC4">
              <w:rPr>
                <w:rFonts w:cs="Times New Roman"/>
                <w:color w:val="000000"/>
                <w:lang w:val="ro-RO" w:eastAsia="ru-RU"/>
              </w:rPr>
              <w:t xml:space="preserve"> Codul </w:t>
            </w:r>
            <w:r w:rsidR="001877EA" w:rsidRPr="00CA7BC4">
              <w:rPr>
                <w:rFonts w:cs="Times New Roman"/>
                <w:color w:val="000000"/>
                <w:lang w:val="ro-RO" w:eastAsia="ru-RU"/>
              </w:rPr>
              <w:t>rețelelor electrice</w:t>
            </w:r>
            <w:r w:rsidR="001877EA" w:rsidRPr="00CA7BC4" w:rsidDel="001877EA">
              <w:rPr>
                <w:rFonts w:cs="Times New Roman"/>
                <w:color w:val="000000"/>
                <w:lang w:val="ro-RO" w:eastAsia="ru-RU"/>
              </w:rPr>
              <w:t xml:space="preserve"> </w:t>
            </w:r>
            <w:r w:rsidRPr="00CA7BC4">
              <w:rPr>
                <w:rFonts w:cs="Times New Roman"/>
                <w:color w:val="000000"/>
                <w:lang w:val="ro-RO" w:eastAsia="ru-RU"/>
              </w:rPr>
              <w:t>privind starea de urgență și restaurarea sistemului electroenergetic.</w:t>
            </w:r>
          </w:p>
          <w:p w14:paraId="19A98BBA" w14:textId="409D4CB6" w:rsidR="00C149B5" w:rsidRPr="00CA7BC4" w:rsidRDefault="00C149B5" w:rsidP="001A3AD6">
            <w:pPr>
              <w:pStyle w:val="Listparagraf"/>
              <w:numPr>
                <w:ilvl w:val="0"/>
                <w:numId w:val="34"/>
              </w:numPr>
              <w:ind w:left="161" w:hanging="218"/>
              <w:jc w:val="both"/>
              <w:rPr>
                <w:rFonts w:cs="Times New Roman"/>
                <w:color w:val="000000"/>
                <w:lang w:val="ro-RO" w:eastAsia="ru-RU"/>
              </w:rPr>
            </w:pPr>
            <w:r w:rsidRPr="00CA7BC4">
              <w:rPr>
                <w:rFonts w:cs="Times New Roman"/>
                <w:color w:val="000000"/>
                <w:lang w:val="ro-RO" w:eastAsia="ru-RU"/>
              </w:rPr>
              <w:t xml:space="preserve">Producătorii vor încărca </w:t>
            </w:r>
            <w:r w:rsidR="00525876" w:rsidRPr="00CA7BC4">
              <w:rPr>
                <w:rFonts w:cs="Times New Roman"/>
                <w:color w:val="000000"/>
                <w:lang w:val="ro-RO" w:eastAsia="ru-RU"/>
              </w:rPr>
              <w:t>g</w:t>
            </w:r>
            <w:r w:rsidRPr="00CA7BC4">
              <w:rPr>
                <w:rFonts w:cs="Times New Roman"/>
                <w:color w:val="000000"/>
                <w:lang w:val="ro-RO" w:eastAsia="ru-RU"/>
              </w:rPr>
              <w:t>rupurile de generare la puterea maximă disponibilă (inclusiv pornirea grupurilor de rezervă).</w:t>
            </w:r>
          </w:p>
          <w:p w14:paraId="08046962" w14:textId="7F8A001D" w:rsidR="00C149B5" w:rsidRPr="00CA7BC4" w:rsidRDefault="00C149B5" w:rsidP="001A3AD6">
            <w:pPr>
              <w:pStyle w:val="Listparagraf"/>
              <w:numPr>
                <w:ilvl w:val="0"/>
                <w:numId w:val="34"/>
              </w:numPr>
              <w:ind w:left="161" w:hanging="218"/>
              <w:jc w:val="both"/>
              <w:rPr>
                <w:rFonts w:cs="Times New Roman"/>
                <w:color w:val="000000"/>
                <w:lang w:val="ro-RO" w:eastAsia="ru-RU"/>
              </w:rPr>
            </w:pPr>
            <w:r w:rsidRPr="00CA7BC4">
              <w:rPr>
                <w:rFonts w:cs="Times New Roman"/>
                <w:color w:val="000000"/>
                <w:lang w:val="ro-RO" w:eastAsia="ru-RU"/>
              </w:rPr>
              <w:t>OST va solicita creșterea puterii disponibile a SEN, prin punerea la dispoziție a unităților de producție aflate în reparație (repunerea în funcțiune timpurie a grupurilor aflate în reparație).</w:t>
            </w:r>
          </w:p>
          <w:p w14:paraId="2C4B9C62" w14:textId="7429E5AA" w:rsidR="00C149B5" w:rsidRPr="00CA7BC4" w:rsidRDefault="00C149B5" w:rsidP="001A3AD6">
            <w:pPr>
              <w:pStyle w:val="Listparagraf"/>
              <w:numPr>
                <w:ilvl w:val="0"/>
                <w:numId w:val="34"/>
              </w:numPr>
              <w:ind w:left="161" w:hanging="218"/>
              <w:jc w:val="both"/>
              <w:rPr>
                <w:rFonts w:cs="Times New Roman"/>
                <w:color w:val="000000"/>
                <w:lang w:val="ro-RO" w:eastAsia="ru-RU"/>
              </w:rPr>
            </w:pPr>
            <w:r w:rsidRPr="00CA7BC4">
              <w:rPr>
                <w:rFonts w:cs="Times New Roman"/>
                <w:color w:val="000000"/>
                <w:lang w:val="ro-RO" w:eastAsia="ru-RU"/>
              </w:rPr>
              <w:t>Se aplica măsuri in vederea extinderii stării de disponibilitate a echipamentelor din RET si RED, prin anularea retragerilor din exploatare a echipamentelor din motive de întreținere sau investiție.</w:t>
            </w:r>
          </w:p>
          <w:p w14:paraId="6BBB35E3" w14:textId="05D8C779" w:rsidR="00C149B5" w:rsidRPr="00CA7BC4" w:rsidRDefault="00C149B5" w:rsidP="001A3AD6">
            <w:pPr>
              <w:pStyle w:val="Listparagraf"/>
              <w:numPr>
                <w:ilvl w:val="0"/>
                <w:numId w:val="34"/>
              </w:numPr>
              <w:ind w:left="161" w:hanging="218"/>
              <w:jc w:val="both"/>
              <w:rPr>
                <w:rFonts w:cs="Times New Roman"/>
                <w:color w:val="000000"/>
                <w:lang w:val="ro-RO" w:eastAsia="ru-RU"/>
              </w:rPr>
            </w:pPr>
            <w:r w:rsidRPr="00CA7BC4">
              <w:rPr>
                <w:rFonts w:cs="Times New Roman"/>
                <w:color w:val="000000"/>
                <w:lang w:val="ro-RO" w:eastAsia="ru-RU"/>
              </w:rPr>
              <w:t>Pentru combaterea penuriei de producție</w:t>
            </w:r>
            <w:r w:rsidR="00525876" w:rsidRPr="00CA7BC4">
              <w:rPr>
                <w:rFonts w:cs="Times New Roman"/>
                <w:color w:val="000000"/>
                <w:lang w:val="ro-RO" w:eastAsia="ru-RU"/>
              </w:rPr>
              <w:t xml:space="preserve"> a energiei electrice</w:t>
            </w:r>
            <w:r w:rsidRPr="00CA7BC4">
              <w:rPr>
                <w:rFonts w:cs="Times New Roman"/>
                <w:color w:val="000000"/>
                <w:lang w:val="ro-RO" w:eastAsia="ru-RU"/>
              </w:rPr>
              <w:t>, va fi solicitat ajutor de urgență de la OST vecini conform acordurilor bilaterale (Acorduri Operaționale și Acorduri de Ajutor Reciproc semnate cu</w:t>
            </w:r>
            <w:r w:rsidR="00525876" w:rsidRPr="00CA7BC4">
              <w:rPr>
                <w:rFonts w:cs="Times New Roman"/>
                <w:color w:val="000000"/>
                <w:lang w:val="ro-RO" w:eastAsia="ru-RU"/>
              </w:rPr>
              <w:t xml:space="preserve"> operatorii sistemelor de transport </w:t>
            </w:r>
            <w:r w:rsidRPr="00CA7BC4">
              <w:rPr>
                <w:rFonts w:cs="Times New Roman"/>
                <w:color w:val="000000"/>
                <w:lang w:val="ro-RO" w:eastAsia="ru-RU"/>
              </w:rPr>
              <w:t xml:space="preserve"> România și Ucraina).</w:t>
            </w:r>
          </w:p>
          <w:p w14:paraId="345CF870" w14:textId="77777777" w:rsidR="00C149B5" w:rsidRPr="00CA7BC4" w:rsidRDefault="00C149B5" w:rsidP="00F40B26">
            <w:pPr>
              <w:pStyle w:val="Listparagraf"/>
              <w:numPr>
                <w:ilvl w:val="0"/>
                <w:numId w:val="34"/>
              </w:numPr>
              <w:ind w:left="161" w:hanging="218"/>
              <w:jc w:val="both"/>
              <w:rPr>
                <w:rFonts w:cs="Times New Roman"/>
                <w:b/>
                <w:bCs/>
                <w:color w:val="000000"/>
                <w:lang w:val="ro-RO" w:eastAsia="ru-RU"/>
              </w:rPr>
            </w:pPr>
            <w:r w:rsidRPr="00CA7BC4">
              <w:rPr>
                <w:rFonts w:cs="Times New Roman"/>
                <w:color w:val="000000"/>
                <w:lang w:val="ro-RO" w:eastAsia="ru-RU"/>
              </w:rPr>
              <w:t>OST va dispune măsura de reducere/ anulare a tranzacțiilor de export notificate.</w:t>
            </w:r>
          </w:p>
          <w:p w14:paraId="48880AEA" w14:textId="183EF158" w:rsidR="006C7DB4" w:rsidRPr="00CA7BC4" w:rsidRDefault="006C7DB4" w:rsidP="00F40B26">
            <w:pPr>
              <w:pStyle w:val="Listparagraf"/>
              <w:numPr>
                <w:ilvl w:val="0"/>
                <w:numId w:val="34"/>
              </w:numPr>
              <w:ind w:left="161" w:hanging="218"/>
              <w:jc w:val="both"/>
              <w:rPr>
                <w:rFonts w:cs="Times New Roman"/>
                <w:b/>
                <w:bCs/>
                <w:color w:val="000000"/>
                <w:lang w:val="ro-RO" w:eastAsia="ru-RU"/>
              </w:rPr>
            </w:pPr>
            <w:r w:rsidRPr="00CA7BC4">
              <w:rPr>
                <w:rFonts w:eastAsia="Times New Roman" w:cs="Times New Roman"/>
                <w:szCs w:val="24"/>
                <w:lang w:val="ro-RO"/>
              </w:rPr>
              <w:t xml:space="preserve">Limitarea/deconectarea </w:t>
            </w:r>
            <w:r w:rsidR="001470EA" w:rsidRPr="00CA7BC4">
              <w:rPr>
                <w:rFonts w:eastAsia="Times New Roman" w:cs="Times New Roman"/>
                <w:szCs w:val="24"/>
                <w:lang w:val="ro-RO"/>
              </w:rPr>
              <w:t xml:space="preserve">instalațiilor de utilizare ale </w:t>
            </w:r>
            <w:r w:rsidRPr="00CA7BC4">
              <w:rPr>
                <w:rFonts w:eastAsia="Times New Roman" w:cs="Times New Roman"/>
                <w:szCs w:val="24"/>
                <w:lang w:val="ro-RO"/>
              </w:rPr>
              <w:t>consumatorilor</w:t>
            </w:r>
            <w:r w:rsidR="001470EA" w:rsidRPr="00CA7BC4">
              <w:rPr>
                <w:rFonts w:eastAsia="Times New Roman" w:cs="Times New Roman"/>
                <w:szCs w:val="24"/>
                <w:lang w:val="ro-RO"/>
              </w:rPr>
              <w:t xml:space="preserve"> finali</w:t>
            </w:r>
            <w:r w:rsidRPr="00CA7BC4">
              <w:rPr>
                <w:rFonts w:eastAsia="Times New Roman" w:cs="Times New Roman"/>
                <w:szCs w:val="24"/>
                <w:lang w:val="ro-RO"/>
              </w:rPr>
              <w:t xml:space="preserve"> în afara celor declarate pe piața de echilibrare</w:t>
            </w:r>
          </w:p>
        </w:tc>
      </w:tr>
    </w:tbl>
    <w:p w14:paraId="27D56323" w14:textId="77777777" w:rsidR="00A3699C" w:rsidRPr="00CA7BC4" w:rsidRDefault="00A3699C" w:rsidP="00A3699C">
      <w:pPr>
        <w:rPr>
          <w:lang w:val="ro-RO" w:eastAsia="ru-RU"/>
        </w:rPr>
      </w:pPr>
    </w:p>
    <w:p w14:paraId="77EA8D88" w14:textId="12CCB266" w:rsidR="004D0433" w:rsidRPr="00CA7BC4" w:rsidRDefault="004D0433" w:rsidP="00141EE9">
      <w:pPr>
        <w:pStyle w:val="Titlu3"/>
        <w:numPr>
          <w:ilvl w:val="0"/>
          <w:numId w:val="0"/>
        </w:numPr>
        <w:spacing w:before="0" w:after="0"/>
        <w:rPr>
          <w:rFonts w:cs="Times New Roman"/>
          <w:color w:val="auto"/>
          <w:lang w:val="ro-RO" w:eastAsia="ru-RU"/>
        </w:rPr>
      </w:pPr>
      <w:bookmarkStart w:id="847" w:name="_Toc164075838"/>
      <w:bookmarkStart w:id="848" w:name="_Toc168302125"/>
      <w:bookmarkStart w:id="849" w:name="_Toc174096912"/>
      <w:bookmarkStart w:id="850" w:name="_Toc174343117"/>
      <w:r w:rsidRPr="00CA7BC4">
        <w:rPr>
          <w:rFonts w:cs="Times New Roman"/>
          <w:bCs/>
          <w:color w:val="auto"/>
          <w:lang w:val="ro-RO" w:eastAsia="ru-RU"/>
        </w:rPr>
        <w:t>Scenariul 5</w:t>
      </w:r>
      <w:r w:rsidRPr="00CA7BC4">
        <w:rPr>
          <w:rFonts w:cs="Times New Roman"/>
          <w:color w:val="auto"/>
          <w:lang w:val="ro-RO" w:eastAsia="ru-RU"/>
        </w:rPr>
        <w:t xml:space="preserve"> - </w:t>
      </w:r>
      <w:r w:rsidR="007A6649" w:rsidRPr="00CA7BC4">
        <w:rPr>
          <w:rFonts w:cs="Times New Roman"/>
          <w:color w:val="auto"/>
          <w:lang w:val="ro-RO" w:eastAsia="ru-RU"/>
        </w:rPr>
        <w:t xml:space="preserve">Erori neobișnuit de mari în prognoza energiei </w:t>
      </w:r>
      <w:r w:rsidR="00680EDB" w:rsidRPr="00CA7BC4">
        <w:rPr>
          <w:rFonts w:cs="Times New Roman"/>
          <w:color w:val="auto"/>
          <w:lang w:val="ro-RO" w:eastAsia="ru-RU"/>
        </w:rPr>
        <w:t xml:space="preserve">electrice </w:t>
      </w:r>
      <w:r w:rsidR="007A6649" w:rsidRPr="00CA7BC4">
        <w:rPr>
          <w:rFonts w:cs="Times New Roman"/>
          <w:color w:val="auto"/>
          <w:lang w:val="ro-RO" w:eastAsia="ru-RU"/>
        </w:rPr>
        <w:t xml:space="preserve">produse </w:t>
      </w:r>
      <w:r w:rsidR="00DD6CD7" w:rsidRPr="00CA7BC4">
        <w:rPr>
          <w:rFonts w:cs="Times New Roman"/>
          <w:color w:val="auto"/>
          <w:lang w:val="ro-RO" w:eastAsia="ru-RU"/>
        </w:rPr>
        <w:t>de</w:t>
      </w:r>
      <w:r w:rsidR="007A6649" w:rsidRPr="00CA7BC4">
        <w:rPr>
          <w:rFonts w:cs="Times New Roman"/>
          <w:color w:val="auto"/>
          <w:lang w:val="ro-RO" w:eastAsia="ru-RU"/>
        </w:rPr>
        <w:t xml:space="preserve"> centralele </w:t>
      </w:r>
      <w:r w:rsidR="00680EDB" w:rsidRPr="00CA7BC4">
        <w:rPr>
          <w:rFonts w:cs="Times New Roman"/>
          <w:color w:val="auto"/>
          <w:lang w:val="ro-RO" w:eastAsia="ru-RU"/>
        </w:rPr>
        <w:t xml:space="preserve">electrice care </w:t>
      </w:r>
      <w:r w:rsidR="00AA479D" w:rsidRPr="00CA7BC4">
        <w:rPr>
          <w:rFonts w:cs="Times New Roman"/>
          <w:color w:val="auto"/>
          <w:lang w:val="ro-RO" w:eastAsia="ru-RU"/>
        </w:rPr>
        <w:t>utilizează</w:t>
      </w:r>
      <w:r w:rsidR="00680EDB" w:rsidRPr="00CA7BC4">
        <w:rPr>
          <w:rFonts w:cs="Times New Roman"/>
          <w:color w:val="auto"/>
          <w:lang w:val="ro-RO" w:eastAsia="ru-RU"/>
        </w:rPr>
        <w:t xml:space="preserve"> </w:t>
      </w:r>
      <w:r w:rsidR="00C13E3C" w:rsidRPr="00CA7BC4">
        <w:rPr>
          <w:rFonts w:cs="Times New Roman"/>
          <w:color w:val="auto"/>
          <w:lang w:val="ro-RO" w:eastAsia="ru-RU"/>
        </w:rPr>
        <w:t xml:space="preserve">surse </w:t>
      </w:r>
      <w:r w:rsidR="007A6649" w:rsidRPr="00CA7BC4">
        <w:rPr>
          <w:rFonts w:cs="Times New Roman"/>
          <w:color w:val="auto"/>
          <w:lang w:val="ro-RO" w:eastAsia="ru-RU"/>
        </w:rPr>
        <w:t>regenerabil</w:t>
      </w:r>
      <w:r w:rsidR="00C13E3C" w:rsidRPr="00CA7BC4">
        <w:rPr>
          <w:rFonts w:cs="Times New Roman"/>
          <w:color w:val="auto"/>
          <w:lang w:val="ro-RO" w:eastAsia="ru-RU"/>
        </w:rPr>
        <w:t>e de energie</w:t>
      </w:r>
      <w:bookmarkEnd w:id="847"/>
      <w:bookmarkEnd w:id="848"/>
      <w:bookmarkEnd w:id="849"/>
      <w:bookmarkEnd w:id="850"/>
    </w:p>
    <w:p w14:paraId="6D85589C" w14:textId="77777777" w:rsidR="00680EDB" w:rsidRPr="00CA7BC4" w:rsidRDefault="00680EDB" w:rsidP="00B47C0E">
      <w:pPr>
        <w:rPr>
          <w:lang w:val="ro-RO" w:eastAsia="ru-RU"/>
        </w:rPr>
      </w:pPr>
    </w:p>
    <w:tbl>
      <w:tblPr>
        <w:tblStyle w:val="Tabelgril"/>
        <w:tblW w:w="0" w:type="auto"/>
        <w:jc w:val="center"/>
        <w:tblLook w:val="04A0" w:firstRow="1" w:lastRow="0" w:firstColumn="1" w:lastColumn="0" w:noHBand="0" w:noVBand="1"/>
      </w:tblPr>
      <w:tblGrid>
        <w:gridCol w:w="1547"/>
        <w:gridCol w:w="1983"/>
        <w:gridCol w:w="1558"/>
        <w:gridCol w:w="4256"/>
      </w:tblGrid>
      <w:tr w:rsidR="004D0433" w:rsidRPr="00CA7BC4" w14:paraId="1E061A21" w14:textId="77777777" w:rsidTr="00FC45B1">
        <w:trPr>
          <w:jc w:val="center"/>
        </w:trPr>
        <w:tc>
          <w:tcPr>
            <w:tcW w:w="1548" w:type="dxa"/>
            <w:vAlign w:val="center"/>
          </w:tcPr>
          <w:p w14:paraId="7C448CD2" w14:textId="77777777" w:rsidR="004D0433" w:rsidRPr="00CA7BC4" w:rsidRDefault="004D0433" w:rsidP="00FC45B1">
            <w:pPr>
              <w:jc w:val="center"/>
              <w:rPr>
                <w:rFonts w:cs="Times New Roman"/>
                <w:b/>
                <w:bCs/>
                <w:color w:val="000000"/>
                <w:szCs w:val="24"/>
                <w:lang w:val="ro-RO" w:eastAsia="ru-RU"/>
              </w:rPr>
            </w:pPr>
            <w:r w:rsidRPr="00CA7BC4">
              <w:rPr>
                <w:rFonts w:cs="Times New Roman"/>
                <w:b/>
                <w:bCs/>
                <w:color w:val="000000"/>
                <w:szCs w:val="24"/>
                <w:lang w:val="ro-RO" w:eastAsia="ru-RU"/>
              </w:rPr>
              <w:t>Scenariul regional</w:t>
            </w:r>
          </w:p>
        </w:tc>
        <w:tc>
          <w:tcPr>
            <w:tcW w:w="1985" w:type="dxa"/>
            <w:vAlign w:val="center"/>
          </w:tcPr>
          <w:p w14:paraId="6CDB3C36" w14:textId="77777777" w:rsidR="004D0433" w:rsidRPr="00CA7BC4" w:rsidRDefault="004D0433" w:rsidP="00FC45B1">
            <w:pPr>
              <w:jc w:val="center"/>
              <w:rPr>
                <w:rFonts w:cs="Times New Roman"/>
                <w:b/>
                <w:bCs/>
                <w:color w:val="000000"/>
                <w:szCs w:val="24"/>
                <w:lang w:val="ro-RO" w:eastAsia="ru-RU"/>
              </w:rPr>
            </w:pPr>
            <w:r w:rsidRPr="00CA7BC4">
              <w:rPr>
                <w:rFonts w:cs="Times New Roman"/>
                <w:b/>
                <w:bCs/>
                <w:color w:val="000000"/>
                <w:szCs w:val="24"/>
                <w:lang w:val="ro-RO" w:eastAsia="ru-RU"/>
              </w:rPr>
              <w:t>Probabilitate</w:t>
            </w:r>
          </w:p>
        </w:tc>
        <w:tc>
          <w:tcPr>
            <w:tcW w:w="1559" w:type="dxa"/>
            <w:vAlign w:val="center"/>
          </w:tcPr>
          <w:p w14:paraId="31A1E16C" w14:textId="77777777" w:rsidR="004D0433" w:rsidRPr="00CA7BC4" w:rsidRDefault="004D0433" w:rsidP="00FC45B1">
            <w:pPr>
              <w:jc w:val="center"/>
              <w:rPr>
                <w:rFonts w:cs="Times New Roman"/>
                <w:b/>
                <w:bCs/>
                <w:color w:val="000000"/>
                <w:szCs w:val="24"/>
                <w:lang w:val="ro-RO" w:eastAsia="ru-RU"/>
              </w:rPr>
            </w:pPr>
            <w:r w:rsidRPr="00CA7BC4">
              <w:rPr>
                <w:rFonts w:cs="Times New Roman"/>
                <w:b/>
                <w:bCs/>
                <w:color w:val="000000"/>
                <w:szCs w:val="24"/>
                <w:lang w:val="ro-RO" w:eastAsia="ru-RU"/>
              </w:rPr>
              <w:t>Impact</w:t>
            </w:r>
          </w:p>
        </w:tc>
        <w:tc>
          <w:tcPr>
            <w:tcW w:w="4266" w:type="dxa"/>
            <w:vAlign w:val="center"/>
          </w:tcPr>
          <w:p w14:paraId="2A51C52D" w14:textId="4BFFB286" w:rsidR="004D0433" w:rsidRPr="00CA7BC4" w:rsidRDefault="004D0433" w:rsidP="00FC45B1">
            <w:pPr>
              <w:jc w:val="center"/>
              <w:rPr>
                <w:rFonts w:cs="Times New Roman"/>
                <w:color w:val="000000"/>
                <w:szCs w:val="24"/>
                <w:lang w:val="ro-RO" w:eastAsia="ru-RU"/>
              </w:rPr>
            </w:pPr>
            <w:r w:rsidRPr="00CA7BC4">
              <w:rPr>
                <w:rFonts w:cs="Times New Roman"/>
                <w:b/>
                <w:bCs/>
                <w:color w:val="000000"/>
                <w:szCs w:val="24"/>
                <w:lang w:val="ro-RO" w:eastAsia="ru-RU"/>
              </w:rPr>
              <w:t>Responsabilii de aplicarea măsurilor</w:t>
            </w:r>
          </w:p>
        </w:tc>
      </w:tr>
      <w:tr w:rsidR="004D0433" w:rsidRPr="00CA7BC4" w14:paraId="05A4CE40" w14:textId="77777777" w:rsidTr="00DD6C19">
        <w:trPr>
          <w:jc w:val="center"/>
        </w:trPr>
        <w:tc>
          <w:tcPr>
            <w:tcW w:w="1548" w:type="dxa"/>
          </w:tcPr>
          <w:p w14:paraId="6B25221A" w14:textId="599D2070" w:rsidR="004D0433" w:rsidRPr="00CA7BC4" w:rsidRDefault="007A6649" w:rsidP="0046000C">
            <w:pPr>
              <w:ind w:left="360"/>
              <w:rPr>
                <w:rFonts w:cs="Times New Roman"/>
                <w:color w:val="000000"/>
                <w:szCs w:val="24"/>
                <w:lang w:val="ro-RO" w:eastAsia="ru-RU"/>
              </w:rPr>
            </w:pPr>
            <w:r w:rsidRPr="00CA7BC4">
              <w:rPr>
                <w:rFonts w:cs="Times New Roman"/>
                <w:color w:val="000000"/>
                <w:szCs w:val="24"/>
                <w:lang w:val="ro-RO" w:eastAsia="ru-RU"/>
              </w:rPr>
              <w:t>2</w:t>
            </w:r>
            <w:r w:rsidR="00F02AB3" w:rsidRPr="00CA7BC4">
              <w:rPr>
                <w:rFonts w:cs="Times New Roman"/>
                <w:color w:val="000000"/>
                <w:szCs w:val="24"/>
                <w:lang w:val="ro-RO" w:eastAsia="ru-RU"/>
              </w:rPr>
              <w:t>6</w:t>
            </w:r>
          </w:p>
        </w:tc>
        <w:tc>
          <w:tcPr>
            <w:tcW w:w="1985" w:type="dxa"/>
          </w:tcPr>
          <w:p w14:paraId="0A9A2F8B" w14:textId="40A1DBC0" w:rsidR="004D0433" w:rsidRPr="00CA7BC4" w:rsidRDefault="00976B7C" w:rsidP="0046000C">
            <w:pPr>
              <w:jc w:val="center"/>
              <w:rPr>
                <w:rFonts w:cs="Times New Roman"/>
                <w:color w:val="000000"/>
                <w:szCs w:val="24"/>
                <w:lang w:val="ro-RO" w:eastAsia="ru-RU"/>
              </w:rPr>
            </w:pPr>
            <w:r w:rsidRPr="00CA7BC4">
              <w:rPr>
                <w:rFonts w:cs="Times New Roman"/>
                <w:color w:val="000000"/>
                <w:szCs w:val="24"/>
                <w:lang w:val="ro-RO" w:eastAsia="ru-RU"/>
              </w:rPr>
              <w:t>Foarte mică</w:t>
            </w:r>
          </w:p>
        </w:tc>
        <w:tc>
          <w:tcPr>
            <w:tcW w:w="1559" w:type="dxa"/>
          </w:tcPr>
          <w:p w14:paraId="581E90C8" w14:textId="1C782740" w:rsidR="004D0433" w:rsidRPr="00CA7BC4" w:rsidRDefault="00976B7C" w:rsidP="0046000C">
            <w:pPr>
              <w:jc w:val="center"/>
              <w:rPr>
                <w:rFonts w:cs="Times New Roman"/>
                <w:color w:val="000000"/>
                <w:szCs w:val="24"/>
                <w:lang w:val="ro-RO" w:eastAsia="ru-RU"/>
              </w:rPr>
            </w:pPr>
            <w:r w:rsidRPr="00CA7BC4">
              <w:rPr>
                <w:rFonts w:cs="Times New Roman"/>
                <w:color w:val="000000"/>
                <w:szCs w:val="24"/>
                <w:lang w:val="ro-RO" w:eastAsia="ru-RU"/>
              </w:rPr>
              <w:t>Semnificativ</w:t>
            </w:r>
          </w:p>
        </w:tc>
        <w:tc>
          <w:tcPr>
            <w:tcW w:w="4266" w:type="dxa"/>
          </w:tcPr>
          <w:p w14:paraId="27A525B8" w14:textId="7234979B" w:rsidR="004D0433" w:rsidRPr="00CA7BC4" w:rsidRDefault="00CF01F9" w:rsidP="00141EE9">
            <w:pPr>
              <w:jc w:val="both"/>
              <w:rPr>
                <w:rFonts w:cs="Times New Roman"/>
                <w:color w:val="000000"/>
                <w:szCs w:val="24"/>
                <w:lang w:val="ro-RO" w:eastAsia="ru-RU"/>
              </w:rPr>
            </w:pPr>
            <w:r w:rsidRPr="00CA7BC4">
              <w:rPr>
                <w:rFonts w:cs="Times New Roman"/>
                <w:color w:val="000000"/>
                <w:szCs w:val="24"/>
                <w:lang w:val="ro-RO" w:eastAsia="ru-RU"/>
              </w:rPr>
              <w:t xml:space="preserve">ANRE, </w:t>
            </w:r>
            <w:r w:rsidR="00F02AB3" w:rsidRPr="00CA7BC4">
              <w:rPr>
                <w:rFonts w:cs="Times New Roman"/>
                <w:color w:val="000000"/>
                <w:szCs w:val="24"/>
                <w:lang w:val="ro-RO" w:eastAsia="ru-RU"/>
              </w:rPr>
              <w:t xml:space="preserve">OST, OSD, </w:t>
            </w:r>
            <w:r w:rsidR="00F40B26" w:rsidRPr="00CA7BC4">
              <w:rPr>
                <w:rFonts w:cs="Times New Roman"/>
                <w:color w:val="000000"/>
                <w:szCs w:val="24"/>
                <w:lang w:val="ro-RO" w:eastAsia="ru-RU"/>
              </w:rPr>
              <w:t>p</w:t>
            </w:r>
            <w:r w:rsidR="00F02AB3" w:rsidRPr="00CA7BC4">
              <w:rPr>
                <w:rFonts w:cs="Times New Roman"/>
                <w:color w:val="000000"/>
                <w:szCs w:val="24"/>
                <w:lang w:val="ro-RO" w:eastAsia="ru-RU"/>
              </w:rPr>
              <w:t>roducătorii</w:t>
            </w:r>
            <w:r w:rsidR="00F40B26" w:rsidRPr="00CA7BC4">
              <w:rPr>
                <w:rFonts w:cs="Times New Roman"/>
                <w:color w:val="000000"/>
                <w:szCs w:val="24"/>
                <w:lang w:val="ro-RO" w:eastAsia="ru-RU"/>
              </w:rPr>
              <w:t>/furnizorii</w:t>
            </w:r>
          </w:p>
        </w:tc>
      </w:tr>
    </w:tbl>
    <w:p w14:paraId="1E892EE4" w14:textId="77777777" w:rsidR="004D0433" w:rsidRPr="00CA7BC4" w:rsidRDefault="004D0433" w:rsidP="0046000C">
      <w:pPr>
        <w:rPr>
          <w:rFonts w:cs="Times New Roman"/>
          <w:color w:val="000000"/>
          <w:szCs w:val="24"/>
          <w:lang w:val="ro-RO" w:eastAsia="ru-RU"/>
        </w:rPr>
      </w:pPr>
    </w:p>
    <w:p w14:paraId="0FD898CE" w14:textId="5B21045D" w:rsidR="004D0433" w:rsidRPr="00CA7BC4" w:rsidRDefault="00FC45B1" w:rsidP="0046000C">
      <w:pPr>
        <w:rPr>
          <w:rFonts w:cs="Times New Roman"/>
          <w:b/>
          <w:bCs/>
          <w:color w:val="000000"/>
          <w:szCs w:val="24"/>
          <w:lang w:val="ro-RO" w:eastAsia="ru-RU"/>
        </w:rPr>
      </w:pPr>
      <w:r w:rsidRPr="00CA7BC4">
        <w:rPr>
          <w:rFonts w:cs="Times New Roman"/>
          <w:b/>
          <w:bCs/>
          <w:color w:val="000000"/>
          <w:szCs w:val="24"/>
          <w:lang w:val="ro-RO" w:eastAsia="ru-RU"/>
        </w:rPr>
        <w:t>Eveniment declanșator:</w:t>
      </w:r>
    </w:p>
    <w:p w14:paraId="61E4208F" w14:textId="4BB1CC2E" w:rsidR="004E46E8" w:rsidRPr="00CA7BC4" w:rsidRDefault="00F02AB3" w:rsidP="004E46E8">
      <w:pPr>
        <w:ind w:firstLine="454"/>
        <w:jc w:val="both"/>
        <w:rPr>
          <w:rFonts w:cs="Times New Roman"/>
          <w:color w:val="000000"/>
          <w:szCs w:val="24"/>
          <w:lang w:val="ro-RO" w:eastAsia="ru-RU"/>
        </w:rPr>
      </w:pPr>
      <w:r w:rsidRPr="00CA7BC4">
        <w:rPr>
          <w:rFonts w:cs="Times New Roman"/>
          <w:color w:val="000000"/>
          <w:szCs w:val="24"/>
          <w:lang w:val="ro-RO" w:eastAsia="ru-RU"/>
        </w:rPr>
        <w:t xml:space="preserve">Există erori mari în prognoza producției </w:t>
      </w:r>
      <w:r w:rsidR="00DD6CD7" w:rsidRPr="00CA7BC4">
        <w:rPr>
          <w:rFonts w:cs="Times New Roman"/>
          <w:color w:val="000000"/>
          <w:szCs w:val="24"/>
          <w:lang w:val="ro-RO" w:eastAsia="ru-RU"/>
        </w:rPr>
        <w:t>de către</w:t>
      </w:r>
      <w:r w:rsidRPr="00CA7BC4">
        <w:rPr>
          <w:rFonts w:cs="Times New Roman"/>
          <w:color w:val="000000"/>
          <w:szCs w:val="24"/>
          <w:lang w:val="ro-RO" w:eastAsia="ru-RU"/>
        </w:rPr>
        <w:t xml:space="preserve"> </w:t>
      </w:r>
      <w:r w:rsidR="002D6EB4" w:rsidRPr="00CA7BC4">
        <w:rPr>
          <w:rFonts w:cs="Times New Roman"/>
          <w:color w:val="000000"/>
          <w:szCs w:val="24"/>
          <w:lang w:val="ro-RO" w:eastAsia="ru-RU"/>
        </w:rPr>
        <w:t xml:space="preserve">centralele electrice care </w:t>
      </w:r>
      <w:r w:rsidR="00AA479D" w:rsidRPr="00CA7BC4">
        <w:rPr>
          <w:rFonts w:cs="Times New Roman"/>
          <w:color w:val="000000"/>
          <w:szCs w:val="24"/>
          <w:lang w:val="ro-RO" w:eastAsia="ru-RU"/>
        </w:rPr>
        <w:t>utilizează</w:t>
      </w:r>
      <w:r w:rsidR="002D6EB4" w:rsidRPr="00CA7BC4">
        <w:rPr>
          <w:rFonts w:cs="Times New Roman"/>
          <w:color w:val="000000"/>
          <w:szCs w:val="24"/>
          <w:lang w:val="ro-RO" w:eastAsia="ru-RU"/>
        </w:rPr>
        <w:t xml:space="preserve"> surse regenerabile de energie </w:t>
      </w:r>
      <w:r w:rsidRPr="00CA7BC4">
        <w:rPr>
          <w:rFonts w:cs="Times New Roman"/>
          <w:color w:val="000000"/>
          <w:szCs w:val="24"/>
          <w:lang w:val="ro-RO" w:eastAsia="ru-RU"/>
        </w:rPr>
        <w:t xml:space="preserve"> (fotovoltaică, eoliană), erori cauzate de modul în care se face prognoza sau de schimbările bruște ale condițiilor meteo. Există diferențe majore între fluxurile de putere planificate și cele înregistrate în SEN. Evenimentele pot fi agravate de un consum redus din partea SEN.</w:t>
      </w:r>
    </w:p>
    <w:p w14:paraId="60DFA5AB" w14:textId="77777777" w:rsidR="004E46E8" w:rsidRPr="00CA7BC4" w:rsidRDefault="004E46E8" w:rsidP="004E46E8">
      <w:pPr>
        <w:ind w:firstLine="454"/>
        <w:jc w:val="both"/>
        <w:rPr>
          <w:rFonts w:cs="Times New Roman"/>
          <w:color w:val="000000"/>
          <w:szCs w:val="24"/>
          <w:lang w:val="ro-RO" w:eastAsia="ru-RU"/>
        </w:rPr>
      </w:pP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7"/>
        <w:gridCol w:w="4558"/>
      </w:tblGrid>
      <w:tr w:rsidR="004E7B66" w:rsidRPr="00FA60B9" w14:paraId="1D07D9EC" w14:textId="77777777" w:rsidTr="004E46E8">
        <w:trPr>
          <w:trHeight w:val="547"/>
        </w:trPr>
        <w:tc>
          <w:tcPr>
            <w:tcW w:w="2505" w:type="pct"/>
            <w:shd w:val="clear" w:color="auto" w:fill="FBE4D5" w:themeFill="accent2" w:themeFillTint="33"/>
            <w:vAlign w:val="center"/>
          </w:tcPr>
          <w:p w14:paraId="1EB7B1DE" w14:textId="77777777" w:rsidR="004E7B66" w:rsidRPr="00CA7BC4" w:rsidRDefault="004E7B66" w:rsidP="0046000C">
            <w:pPr>
              <w:rPr>
                <w:rFonts w:cs="Times New Roman"/>
                <w:b/>
                <w:bCs/>
                <w:color w:val="000000"/>
                <w:lang w:val="ro-RO" w:eastAsia="ru-RU"/>
              </w:rPr>
            </w:pPr>
            <w:r w:rsidRPr="00CA7BC4">
              <w:rPr>
                <w:rFonts w:cs="Times New Roman"/>
                <w:b/>
                <w:bCs/>
                <w:color w:val="000000"/>
                <w:lang w:val="ro-RO" w:eastAsia="ru-RU"/>
              </w:rPr>
              <w:t>Efectele crizei</w:t>
            </w:r>
          </w:p>
        </w:tc>
        <w:tc>
          <w:tcPr>
            <w:tcW w:w="2495" w:type="pct"/>
            <w:shd w:val="clear" w:color="auto" w:fill="FBE4D5" w:themeFill="accent2" w:themeFillTint="33"/>
            <w:vAlign w:val="center"/>
          </w:tcPr>
          <w:p w14:paraId="082F6379" w14:textId="77777777" w:rsidR="004E7B66" w:rsidRPr="00CA7BC4" w:rsidRDefault="004E7B66" w:rsidP="0046000C">
            <w:pPr>
              <w:rPr>
                <w:rFonts w:cs="Times New Roman"/>
                <w:b/>
                <w:bCs/>
                <w:color w:val="000000"/>
                <w:highlight w:val="green"/>
                <w:lang w:val="ro-RO" w:eastAsia="ru-RU"/>
              </w:rPr>
            </w:pPr>
            <w:r w:rsidRPr="00CA7BC4">
              <w:rPr>
                <w:rFonts w:cs="Times New Roman"/>
                <w:b/>
                <w:bCs/>
                <w:color w:val="000000"/>
                <w:lang w:val="ro-RO" w:eastAsia="ru-RU"/>
              </w:rPr>
              <w:t>Măsuri de atenuare a efectelor crizei și de restabilire</w:t>
            </w:r>
          </w:p>
        </w:tc>
      </w:tr>
      <w:tr w:rsidR="00A13DCA" w:rsidRPr="00FA60B9" w14:paraId="04305645" w14:textId="77777777" w:rsidTr="00CE1C4A">
        <w:trPr>
          <w:trHeight w:val="1701"/>
        </w:trPr>
        <w:tc>
          <w:tcPr>
            <w:tcW w:w="2505" w:type="pct"/>
            <w:shd w:val="clear" w:color="auto" w:fill="auto"/>
          </w:tcPr>
          <w:p w14:paraId="37CB282F" w14:textId="132D1278" w:rsidR="00A13DCA" w:rsidRPr="00CA7BC4" w:rsidRDefault="00A13DCA" w:rsidP="00541F20">
            <w:pPr>
              <w:pStyle w:val="Listparagraf"/>
              <w:numPr>
                <w:ilvl w:val="0"/>
                <w:numId w:val="8"/>
              </w:numPr>
              <w:ind w:left="161" w:hanging="218"/>
              <w:jc w:val="both"/>
              <w:rPr>
                <w:rFonts w:cs="Times New Roman"/>
                <w:b/>
                <w:bCs/>
                <w:color w:val="000000"/>
                <w:lang w:val="ro-RO" w:eastAsia="ru-RU"/>
              </w:rPr>
            </w:pPr>
            <w:r w:rsidRPr="00CA7BC4">
              <w:rPr>
                <w:rFonts w:cs="Times New Roman"/>
                <w:color w:val="000000"/>
                <w:lang w:val="ro-RO" w:eastAsia="ru-RU"/>
              </w:rPr>
              <w:lastRenderedPageBreak/>
              <w:t>Exist</w:t>
            </w:r>
            <w:r w:rsidR="00541F20" w:rsidRPr="00CA7BC4">
              <w:rPr>
                <w:rFonts w:cs="Times New Roman"/>
                <w:color w:val="000000"/>
                <w:lang w:val="ro-RO" w:eastAsia="ru-RU"/>
              </w:rPr>
              <w:t>ența</w:t>
            </w:r>
            <w:r w:rsidRPr="00CA7BC4">
              <w:rPr>
                <w:rFonts w:cs="Times New Roman"/>
                <w:color w:val="000000"/>
                <w:lang w:val="ro-RO" w:eastAsia="ru-RU"/>
              </w:rPr>
              <w:t xml:space="preserve"> un</w:t>
            </w:r>
            <w:r w:rsidR="00541F20" w:rsidRPr="00CA7BC4">
              <w:rPr>
                <w:rFonts w:cs="Times New Roman"/>
                <w:color w:val="000000"/>
                <w:lang w:val="ro-RO" w:eastAsia="ru-RU"/>
              </w:rPr>
              <w:t>ui</w:t>
            </w:r>
            <w:r w:rsidRPr="00CA7BC4">
              <w:rPr>
                <w:rFonts w:cs="Times New Roman"/>
                <w:color w:val="000000"/>
                <w:lang w:val="ro-RO" w:eastAsia="ru-RU"/>
              </w:rPr>
              <w:t xml:space="preserve"> dezechilibru</w:t>
            </w:r>
            <w:r w:rsidR="00541F20" w:rsidRPr="00CA7BC4">
              <w:rPr>
                <w:rFonts w:cs="Times New Roman"/>
                <w:color w:val="000000"/>
                <w:lang w:val="ro-RO" w:eastAsia="ru-RU"/>
              </w:rPr>
              <w:t xml:space="preserve"> major</w:t>
            </w:r>
            <w:r w:rsidRPr="00CA7BC4">
              <w:rPr>
                <w:rFonts w:cs="Times New Roman"/>
                <w:color w:val="000000"/>
                <w:lang w:val="ro-RO" w:eastAsia="ru-RU"/>
              </w:rPr>
              <w:t xml:space="preserve"> (pozitiv sau negativ) între </w:t>
            </w:r>
            <w:r w:rsidR="009A4FF8" w:rsidRPr="00CA7BC4">
              <w:rPr>
                <w:rFonts w:cs="Times New Roman"/>
                <w:color w:val="000000"/>
                <w:lang w:val="ro-RO" w:eastAsia="ru-RU"/>
              </w:rPr>
              <w:t xml:space="preserve">cantitatea de energie electrică </w:t>
            </w:r>
            <w:r w:rsidRPr="00CA7BC4">
              <w:rPr>
                <w:rFonts w:cs="Times New Roman"/>
                <w:color w:val="000000"/>
                <w:lang w:val="ro-RO" w:eastAsia="ru-RU"/>
              </w:rPr>
              <w:t xml:space="preserve">prognozată și cea care poate fi produsă </w:t>
            </w:r>
            <w:r w:rsidR="009A4FF8" w:rsidRPr="00CA7BC4">
              <w:rPr>
                <w:rFonts w:cs="Times New Roman"/>
                <w:color w:val="000000"/>
                <w:lang w:val="ro-RO" w:eastAsia="ru-RU"/>
              </w:rPr>
              <w:t>de</w:t>
            </w:r>
            <w:r w:rsidRPr="00CA7BC4">
              <w:rPr>
                <w:rFonts w:cs="Times New Roman"/>
                <w:color w:val="000000"/>
                <w:lang w:val="ro-RO" w:eastAsia="ru-RU"/>
              </w:rPr>
              <w:t xml:space="preserve"> centralele </w:t>
            </w:r>
            <w:r w:rsidR="002D6EB4" w:rsidRPr="00CA7BC4">
              <w:rPr>
                <w:rFonts w:cs="Times New Roman"/>
                <w:color w:val="000000"/>
                <w:szCs w:val="24"/>
                <w:lang w:val="ro-RO" w:eastAsia="ru-RU"/>
              </w:rPr>
              <w:t xml:space="preserve">electrice care </w:t>
            </w:r>
            <w:r w:rsidR="00AA479D" w:rsidRPr="00CA7BC4">
              <w:rPr>
                <w:rFonts w:cs="Times New Roman"/>
                <w:color w:val="000000"/>
                <w:szCs w:val="24"/>
                <w:lang w:val="ro-RO" w:eastAsia="ru-RU"/>
              </w:rPr>
              <w:t>utilizează</w:t>
            </w:r>
            <w:r w:rsidR="002D6EB4" w:rsidRPr="00CA7BC4">
              <w:rPr>
                <w:rFonts w:cs="Times New Roman"/>
                <w:color w:val="000000"/>
                <w:szCs w:val="24"/>
                <w:lang w:val="ro-RO" w:eastAsia="ru-RU"/>
              </w:rPr>
              <w:t xml:space="preserve"> surse regenerabile de energie</w:t>
            </w:r>
            <w:r w:rsidRPr="00CA7BC4">
              <w:rPr>
                <w:rFonts w:cs="Times New Roman"/>
                <w:color w:val="000000"/>
                <w:lang w:val="ro-RO" w:eastAsia="ru-RU"/>
              </w:rPr>
              <w:t>.</w:t>
            </w:r>
          </w:p>
          <w:p w14:paraId="6E8054A5" w14:textId="1CCF9B1D" w:rsidR="002B5D21" w:rsidRPr="00CA7BC4" w:rsidRDefault="009A4FF8" w:rsidP="00541F20">
            <w:pPr>
              <w:pStyle w:val="Listparagraf"/>
              <w:numPr>
                <w:ilvl w:val="0"/>
                <w:numId w:val="8"/>
              </w:numPr>
              <w:ind w:left="161" w:hanging="218"/>
              <w:jc w:val="both"/>
              <w:rPr>
                <w:rFonts w:cs="Times New Roman"/>
                <w:b/>
                <w:bCs/>
                <w:color w:val="000000"/>
                <w:lang w:val="ro-RO" w:eastAsia="ru-RU"/>
              </w:rPr>
            </w:pPr>
            <w:r w:rsidRPr="00CA7BC4">
              <w:rPr>
                <w:rFonts w:cs="Times New Roman"/>
                <w:color w:val="000000"/>
                <w:lang w:val="ro-RO" w:eastAsia="ru-RU"/>
              </w:rPr>
              <w:t>Distorsionarea pieței energiei electrice, î</w:t>
            </w:r>
            <w:r w:rsidR="002B5D21" w:rsidRPr="00CA7BC4">
              <w:rPr>
                <w:rFonts w:cs="Times New Roman"/>
                <w:color w:val="000000"/>
                <w:lang w:val="ro-RO" w:eastAsia="ru-RU"/>
              </w:rPr>
              <w:t xml:space="preserve">n cazul în care cantitățile </w:t>
            </w:r>
            <w:r w:rsidR="002D6EB4" w:rsidRPr="00CA7BC4">
              <w:rPr>
                <w:rFonts w:cs="Times New Roman"/>
                <w:color w:val="000000"/>
                <w:lang w:val="ro-RO" w:eastAsia="ru-RU"/>
              </w:rPr>
              <w:t xml:space="preserve">de </w:t>
            </w:r>
            <w:r w:rsidR="002B5D21" w:rsidRPr="00CA7BC4">
              <w:rPr>
                <w:rFonts w:cs="Times New Roman"/>
                <w:color w:val="000000"/>
                <w:lang w:val="ro-RO" w:eastAsia="ru-RU"/>
              </w:rPr>
              <w:t xml:space="preserve">deficit sau </w:t>
            </w:r>
            <w:r w:rsidR="002D6EB4" w:rsidRPr="00CA7BC4">
              <w:rPr>
                <w:rFonts w:cs="Times New Roman"/>
                <w:color w:val="000000"/>
                <w:lang w:val="ro-RO" w:eastAsia="ru-RU"/>
              </w:rPr>
              <w:t xml:space="preserve">excedent </w:t>
            </w:r>
            <w:r w:rsidR="002B5D21" w:rsidRPr="00CA7BC4">
              <w:rPr>
                <w:rFonts w:cs="Times New Roman"/>
                <w:color w:val="000000"/>
                <w:lang w:val="ro-RO" w:eastAsia="ru-RU"/>
              </w:rPr>
              <w:t xml:space="preserve">de energie </w:t>
            </w:r>
            <w:r w:rsidR="002D6EB4" w:rsidRPr="00CA7BC4">
              <w:rPr>
                <w:rFonts w:cs="Times New Roman"/>
                <w:color w:val="000000"/>
                <w:lang w:val="ro-RO" w:eastAsia="ru-RU"/>
              </w:rPr>
              <w:t xml:space="preserve">electrică </w:t>
            </w:r>
            <w:r w:rsidR="002B5D21" w:rsidRPr="00CA7BC4">
              <w:rPr>
                <w:rFonts w:cs="Times New Roman"/>
                <w:color w:val="000000"/>
                <w:lang w:val="ro-RO" w:eastAsia="ru-RU"/>
              </w:rPr>
              <w:t>nu vor fi achiziționate/vândute pe piață</w:t>
            </w:r>
            <w:r w:rsidR="002D6EB4" w:rsidRPr="00CA7BC4">
              <w:rPr>
                <w:rFonts w:cs="Times New Roman"/>
                <w:color w:val="000000"/>
                <w:lang w:val="ro-RO" w:eastAsia="ru-RU"/>
              </w:rPr>
              <w:t>,</w:t>
            </w:r>
            <w:r w:rsidR="002B5D21" w:rsidRPr="00CA7BC4">
              <w:rPr>
                <w:rFonts w:cs="Times New Roman"/>
                <w:color w:val="000000"/>
                <w:lang w:val="ro-RO" w:eastAsia="ru-RU"/>
              </w:rPr>
              <w:t xml:space="preserve"> acest</w:t>
            </w:r>
            <w:r w:rsidR="002D6EB4" w:rsidRPr="00CA7BC4">
              <w:rPr>
                <w:rFonts w:cs="Times New Roman"/>
                <w:color w:val="000000"/>
                <w:lang w:val="ro-RO" w:eastAsia="ru-RU"/>
              </w:rPr>
              <w:t>ea</w:t>
            </w:r>
            <w:r w:rsidR="002B5D21" w:rsidRPr="00CA7BC4">
              <w:rPr>
                <w:rFonts w:cs="Times New Roman"/>
                <w:color w:val="000000"/>
                <w:lang w:val="ro-RO" w:eastAsia="ru-RU"/>
              </w:rPr>
              <w:t xml:space="preserve"> </w:t>
            </w:r>
            <w:r w:rsidRPr="00CA7BC4">
              <w:rPr>
                <w:rFonts w:cs="Times New Roman"/>
                <w:color w:val="000000"/>
                <w:lang w:val="ro-RO" w:eastAsia="ru-RU"/>
              </w:rPr>
              <w:t>acestea urmând a fi tranzacționate pe</w:t>
            </w:r>
            <w:r w:rsidR="002B5D21" w:rsidRPr="00CA7BC4">
              <w:rPr>
                <w:rFonts w:cs="Times New Roman"/>
                <w:color w:val="000000"/>
                <w:lang w:val="ro-RO" w:eastAsia="ru-RU"/>
              </w:rPr>
              <w:t xml:space="preserve"> piața </w:t>
            </w:r>
            <w:r w:rsidR="002D6EB4" w:rsidRPr="00CA7BC4">
              <w:rPr>
                <w:rFonts w:cs="Times New Roman"/>
                <w:color w:val="000000"/>
                <w:lang w:val="ro-RO" w:eastAsia="ru-RU"/>
              </w:rPr>
              <w:t xml:space="preserve">energiei electrice </w:t>
            </w:r>
            <w:r w:rsidR="002B5D21" w:rsidRPr="00CA7BC4">
              <w:rPr>
                <w:rFonts w:cs="Times New Roman"/>
                <w:color w:val="000000"/>
                <w:lang w:val="ro-RO" w:eastAsia="ru-RU"/>
              </w:rPr>
              <w:t xml:space="preserve">de echilibrare gestionată de OST, ceea ce ar putea avea un impact considerabil asupra </w:t>
            </w:r>
            <w:r w:rsidR="002D6EB4" w:rsidRPr="00CA7BC4">
              <w:rPr>
                <w:rFonts w:cs="Times New Roman"/>
                <w:color w:val="000000"/>
                <w:lang w:val="ro-RO" w:eastAsia="ru-RU"/>
              </w:rPr>
              <w:t>prețurilor</w:t>
            </w:r>
            <w:r w:rsidR="002B5D21" w:rsidRPr="00CA7BC4">
              <w:rPr>
                <w:rFonts w:cs="Times New Roman"/>
                <w:color w:val="000000"/>
                <w:lang w:val="ro-RO" w:eastAsia="ru-RU"/>
              </w:rPr>
              <w:t>.</w:t>
            </w:r>
          </w:p>
          <w:p w14:paraId="07D15CCF" w14:textId="4B2029AB" w:rsidR="00A13DCA" w:rsidRPr="00CA7BC4" w:rsidRDefault="00D31665" w:rsidP="00541F20">
            <w:pPr>
              <w:pStyle w:val="Listparagraf"/>
              <w:numPr>
                <w:ilvl w:val="0"/>
                <w:numId w:val="8"/>
              </w:numPr>
              <w:ind w:left="161" w:hanging="218"/>
              <w:jc w:val="both"/>
              <w:rPr>
                <w:rFonts w:cs="Times New Roman"/>
                <w:color w:val="000000"/>
                <w:lang w:val="ro-RO" w:eastAsia="ru-RU"/>
              </w:rPr>
            </w:pPr>
            <w:r w:rsidRPr="00CA7BC4">
              <w:rPr>
                <w:rFonts w:cs="Times New Roman"/>
                <w:color w:val="000000"/>
                <w:lang w:val="ro-RO" w:eastAsia="ru-RU"/>
              </w:rPr>
              <w:t xml:space="preserve">Existența </w:t>
            </w:r>
            <w:r w:rsidR="00A13DCA" w:rsidRPr="00CA7BC4">
              <w:rPr>
                <w:rFonts w:cs="Times New Roman"/>
                <w:color w:val="000000"/>
                <w:lang w:val="ro-RO" w:eastAsia="ru-RU"/>
              </w:rPr>
              <w:t>perturb</w:t>
            </w:r>
            <w:r w:rsidRPr="00CA7BC4">
              <w:rPr>
                <w:rFonts w:cs="Times New Roman"/>
                <w:color w:val="000000"/>
                <w:lang w:val="ro-RO" w:eastAsia="ru-RU"/>
              </w:rPr>
              <w:t>ațiilor</w:t>
            </w:r>
            <w:r w:rsidR="00A13DCA" w:rsidRPr="00CA7BC4">
              <w:rPr>
                <w:rFonts w:cs="Times New Roman"/>
                <w:color w:val="000000"/>
                <w:lang w:val="ro-RO" w:eastAsia="ru-RU"/>
              </w:rPr>
              <w:t xml:space="preserve"> pe piața de energie electrică din cauza variațiilor mari ale prețului de tranzacționare al energiei electrice sau din cauza unui nivel insuficient de aprovizionare.</w:t>
            </w:r>
          </w:p>
          <w:p w14:paraId="05E21A7D" w14:textId="77BE7474" w:rsidR="00A13DCA" w:rsidRPr="00CA7BC4" w:rsidRDefault="00975602" w:rsidP="00541F20">
            <w:pPr>
              <w:pStyle w:val="Listparagraf"/>
              <w:numPr>
                <w:ilvl w:val="0"/>
                <w:numId w:val="8"/>
              </w:numPr>
              <w:ind w:left="161" w:hanging="218"/>
              <w:jc w:val="both"/>
              <w:rPr>
                <w:rFonts w:cs="Times New Roman"/>
                <w:color w:val="000000"/>
                <w:lang w:val="ro-RO" w:eastAsia="ru-RU"/>
              </w:rPr>
            </w:pPr>
            <w:r w:rsidRPr="00CA7BC4">
              <w:rPr>
                <w:rFonts w:cs="Times New Roman"/>
                <w:color w:val="000000"/>
                <w:lang w:val="ro-RO" w:eastAsia="ru-RU"/>
              </w:rPr>
              <w:t>Producere</w:t>
            </w:r>
            <w:r w:rsidR="00D31665" w:rsidRPr="00CA7BC4">
              <w:rPr>
                <w:rFonts w:cs="Times New Roman"/>
                <w:color w:val="000000"/>
                <w:lang w:val="ro-RO" w:eastAsia="ru-RU"/>
              </w:rPr>
              <w:t>a</w:t>
            </w:r>
            <w:r w:rsidR="00A13DCA" w:rsidRPr="00CA7BC4">
              <w:rPr>
                <w:rFonts w:cs="Times New Roman"/>
                <w:color w:val="000000"/>
                <w:lang w:val="ro-RO" w:eastAsia="ru-RU"/>
              </w:rPr>
              <w:t xml:space="preserve"> redusă </w:t>
            </w:r>
            <w:r w:rsidR="00D31665" w:rsidRPr="00CA7BC4">
              <w:rPr>
                <w:rFonts w:cs="Times New Roman"/>
                <w:color w:val="000000"/>
                <w:lang w:val="ro-RO" w:eastAsia="ru-RU"/>
              </w:rPr>
              <w:t xml:space="preserve">de către </w:t>
            </w:r>
            <w:r w:rsidR="00A13DCA" w:rsidRPr="00CA7BC4">
              <w:rPr>
                <w:rFonts w:cs="Times New Roman"/>
                <w:color w:val="000000"/>
                <w:lang w:val="ro-RO" w:eastAsia="ru-RU"/>
              </w:rPr>
              <w:t>unele centrale</w:t>
            </w:r>
            <w:r w:rsidR="00D31665" w:rsidRPr="00CA7BC4">
              <w:rPr>
                <w:rFonts w:cs="Times New Roman"/>
                <w:color w:val="000000"/>
                <w:lang w:val="ro-RO" w:eastAsia="ru-RU"/>
              </w:rPr>
              <w:t xml:space="preserve"> electrice poate</w:t>
            </w:r>
            <w:r w:rsidR="00A13DCA" w:rsidRPr="00CA7BC4">
              <w:rPr>
                <w:rFonts w:cs="Times New Roman"/>
                <w:color w:val="000000"/>
                <w:lang w:val="ro-RO" w:eastAsia="ru-RU"/>
              </w:rPr>
              <w:t xml:space="preserve"> conduce la </w:t>
            </w:r>
            <w:r w:rsidR="00D31665" w:rsidRPr="00CA7BC4">
              <w:rPr>
                <w:rFonts w:cs="Times New Roman"/>
                <w:color w:val="000000"/>
                <w:lang w:val="ro-RO" w:eastAsia="ru-RU"/>
              </w:rPr>
              <w:t>re</w:t>
            </w:r>
            <w:r w:rsidR="002D6EB4" w:rsidRPr="00CA7BC4">
              <w:rPr>
                <w:rFonts w:cs="Times New Roman"/>
                <w:color w:val="000000"/>
                <w:lang w:val="ro-RO" w:eastAsia="ru-RU"/>
              </w:rPr>
              <w:t>direcționarea</w:t>
            </w:r>
            <w:r w:rsidR="00D31665" w:rsidRPr="00CA7BC4">
              <w:rPr>
                <w:rFonts w:cs="Times New Roman"/>
                <w:color w:val="000000"/>
                <w:lang w:val="ro-RO" w:eastAsia="ru-RU"/>
              </w:rPr>
              <w:t xml:space="preserve"> </w:t>
            </w:r>
            <w:r w:rsidR="00A13DCA" w:rsidRPr="00CA7BC4">
              <w:rPr>
                <w:rFonts w:cs="Times New Roman"/>
                <w:color w:val="000000"/>
                <w:lang w:val="ro-RO" w:eastAsia="ru-RU"/>
              </w:rPr>
              <w:t>fluxuri</w:t>
            </w:r>
            <w:r w:rsidR="00D31665" w:rsidRPr="00CA7BC4">
              <w:rPr>
                <w:rFonts w:cs="Times New Roman"/>
                <w:color w:val="000000"/>
                <w:lang w:val="ro-RO" w:eastAsia="ru-RU"/>
              </w:rPr>
              <w:t>lor</w:t>
            </w:r>
            <w:r w:rsidR="00A13DCA" w:rsidRPr="00CA7BC4">
              <w:rPr>
                <w:rFonts w:cs="Times New Roman"/>
                <w:color w:val="000000"/>
                <w:lang w:val="ro-RO" w:eastAsia="ru-RU"/>
              </w:rPr>
              <w:t xml:space="preserve"> de putere către zonele deficitare, </w:t>
            </w:r>
            <w:r w:rsidR="00D31665" w:rsidRPr="00CA7BC4">
              <w:rPr>
                <w:rFonts w:cs="Times New Roman"/>
                <w:color w:val="000000"/>
                <w:lang w:val="ro-RO" w:eastAsia="ru-RU"/>
              </w:rPr>
              <w:t xml:space="preserve">ceea ce ar putea avea </w:t>
            </w:r>
            <w:r w:rsidR="00A13DCA" w:rsidRPr="00CA7BC4">
              <w:rPr>
                <w:rFonts w:cs="Times New Roman"/>
                <w:color w:val="000000"/>
                <w:lang w:val="ro-RO" w:eastAsia="ru-RU"/>
              </w:rPr>
              <w:t>ca</w:t>
            </w:r>
            <w:r w:rsidR="00D31665" w:rsidRPr="00CA7BC4">
              <w:rPr>
                <w:rFonts w:cs="Times New Roman"/>
                <w:color w:val="000000"/>
                <w:lang w:val="ro-RO" w:eastAsia="ru-RU"/>
              </w:rPr>
              <w:t xml:space="preserve"> și</w:t>
            </w:r>
            <w:r w:rsidR="00A13DCA" w:rsidRPr="00CA7BC4">
              <w:rPr>
                <w:rFonts w:cs="Times New Roman"/>
                <w:color w:val="000000"/>
                <w:lang w:val="ro-RO" w:eastAsia="ru-RU"/>
              </w:rPr>
              <w:t xml:space="preserve"> efect abaterile de tensiune și dificultăți în compensarea puterii reactive.</w:t>
            </w:r>
          </w:p>
          <w:p w14:paraId="4E1EE41B" w14:textId="77777777" w:rsidR="00A13DCA" w:rsidRPr="00CA7BC4" w:rsidRDefault="00A13DCA" w:rsidP="00541F20">
            <w:pPr>
              <w:pStyle w:val="Listparagraf"/>
              <w:numPr>
                <w:ilvl w:val="0"/>
                <w:numId w:val="8"/>
              </w:numPr>
              <w:ind w:left="161" w:hanging="218"/>
              <w:jc w:val="both"/>
              <w:rPr>
                <w:rFonts w:cs="Times New Roman"/>
                <w:color w:val="000000"/>
                <w:lang w:val="ro-RO" w:eastAsia="ru-RU"/>
              </w:rPr>
            </w:pPr>
            <w:r w:rsidRPr="00CA7BC4">
              <w:rPr>
                <w:rFonts w:cs="Times New Roman"/>
                <w:color w:val="000000"/>
                <w:lang w:val="ro-RO" w:eastAsia="ru-RU"/>
              </w:rPr>
              <w:t>Probleme cu asigurarea îndeplinirii criteriului de siguranță N-1 apar pentru anumite intervale de timp. De asemenea, nivelul scăzut de producție și încărcarea anumitor linii precum și un nivel scăzut de inerție pot duce la afectarea stabilității statice și dinamice a SEN.</w:t>
            </w:r>
          </w:p>
          <w:p w14:paraId="513FF8B7" w14:textId="7AE8E7ED" w:rsidR="00A13DCA" w:rsidRPr="00CA7BC4" w:rsidRDefault="00A13DCA" w:rsidP="00B47C0E">
            <w:pPr>
              <w:pStyle w:val="Listparagraf"/>
              <w:numPr>
                <w:ilvl w:val="0"/>
                <w:numId w:val="8"/>
              </w:numPr>
              <w:ind w:left="161" w:hanging="218"/>
              <w:jc w:val="both"/>
              <w:rPr>
                <w:rFonts w:cs="Times New Roman"/>
                <w:color w:val="000000"/>
                <w:lang w:val="ro-RO" w:eastAsia="ru-RU"/>
              </w:rPr>
            </w:pPr>
            <w:r w:rsidRPr="00CA7BC4">
              <w:rPr>
                <w:rFonts w:cs="Times New Roman"/>
                <w:color w:val="000000"/>
                <w:lang w:val="ro-RO" w:eastAsia="ru-RU"/>
              </w:rPr>
              <w:t xml:space="preserve">În condiții de producție scăzută în centrale electrice și </w:t>
            </w:r>
            <w:r w:rsidR="002B5D21" w:rsidRPr="00CA7BC4">
              <w:rPr>
                <w:rFonts w:cs="Times New Roman"/>
                <w:color w:val="000000"/>
                <w:lang w:val="ro-RO" w:eastAsia="ru-RU"/>
              </w:rPr>
              <w:t xml:space="preserve">reorientarea </w:t>
            </w:r>
            <w:r w:rsidRPr="00CA7BC4">
              <w:rPr>
                <w:rFonts w:cs="Times New Roman"/>
                <w:color w:val="000000"/>
                <w:lang w:val="ro-RO" w:eastAsia="ru-RU"/>
              </w:rPr>
              <w:t>fluxuri</w:t>
            </w:r>
            <w:r w:rsidR="002B5D21" w:rsidRPr="00CA7BC4">
              <w:rPr>
                <w:rFonts w:cs="Times New Roman"/>
                <w:color w:val="000000"/>
                <w:lang w:val="ro-RO" w:eastAsia="ru-RU"/>
              </w:rPr>
              <w:t>lor</w:t>
            </w:r>
            <w:r w:rsidRPr="00CA7BC4">
              <w:rPr>
                <w:rFonts w:cs="Times New Roman"/>
                <w:color w:val="000000"/>
                <w:lang w:val="ro-RO" w:eastAsia="ru-RU"/>
              </w:rPr>
              <w:t xml:space="preserve"> mari de putere către zonele deficitare, există riscul deteriorării extinse a</w:t>
            </w:r>
            <w:r w:rsidR="002B5D21" w:rsidRPr="00CA7BC4">
              <w:rPr>
                <w:rFonts w:cs="Times New Roman"/>
                <w:color w:val="000000"/>
                <w:lang w:val="ro-RO" w:eastAsia="ru-RU"/>
              </w:rPr>
              <w:t xml:space="preserve"> elementelor</w:t>
            </w:r>
            <w:r w:rsidRPr="00CA7BC4">
              <w:rPr>
                <w:rFonts w:cs="Times New Roman"/>
                <w:color w:val="000000"/>
                <w:lang w:val="ro-RO" w:eastAsia="ru-RU"/>
              </w:rPr>
              <w:t xml:space="preserve"> SEN care ar putea duce la </w:t>
            </w:r>
            <w:r w:rsidR="002B5D21" w:rsidRPr="00CA7BC4">
              <w:rPr>
                <w:rFonts w:cs="Times New Roman"/>
                <w:color w:val="000000"/>
                <w:lang w:val="ro-RO" w:eastAsia="ru-RU"/>
              </w:rPr>
              <w:t xml:space="preserve">deficiențe în </w:t>
            </w:r>
            <w:r w:rsidRPr="00CA7BC4">
              <w:rPr>
                <w:rFonts w:cs="Times New Roman"/>
                <w:color w:val="000000"/>
                <w:lang w:val="ro-RO" w:eastAsia="ru-RU"/>
              </w:rPr>
              <w:t>alimentarea cu energie electrică a unui număr mare de consumatori.</w:t>
            </w:r>
          </w:p>
        </w:tc>
        <w:tc>
          <w:tcPr>
            <w:tcW w:w="2495" w:type="pct"/>
            <w:shd w:val="clear" w:color="auto" w:fill="auto"/>
          </w:tcPr>
          <w:p w14:paraId="6D3F7E6D" w14:textId="5A38593A" w:rsidR="00541F20" w:rsidRPr="00CA7BC4" w:rsidRDefault="00541F20" w:rsidP="00541F20">
            <w:pPr>
              <w:pStyle w:val="Listparagraf"/>
              <w:numPr>
                <w:ilvl w:val="0"/>
                <w:numId w:val="8"/>
              </w:numPr>
              <w:ind w:left="179" w:hanging="219"/>
              <w:jc w:val="both"/>
              <w:rPr>
                <w:rFonts w:cs="Times New Roman"/>
                <w:color w:val="000000"/>
                <w:lang w:val="ro-RO"/>
              </w:rPr>
            </w:pPr>
            <w:r w:rsidRPr="00CA7BC4">
              <w:rPr>
                <w:rFonts w:cs="Times New Roman"/>
                <w:color w:val="000000"/>
                <w:lang w:val="ro-RO"/>
              </w:rPr>
              <w:t xml:space="preserve">OST va aplica măsurile prevăzute de Planul de apărare a sistemului electroenergetic </w:t>
            </w:r>
            <w:r w:rsidR="00D20545" w:rsidRPr="00CA7BC4">
              <w:rPr>
                <w:rFonts w:cs="Times New Roman"/>
                <w:color w:val="000000"/>
                <w:lang w:val="ro-RO"/>
              </w:rPr>
              <w:t xml:space="preserve">elaborat </w:t>
            </w:r>
            <w:r w:rsidR="002D6EB4" w:rsidRPr="00CA7BC4">
              <w:rPr>
                <w:rFonts w:cs="Times New Roman"/>
                <w:color w:val="000000"/>
                <w:lang w:val="ro-RO"/>
              </w:rPr>
              <w:t xml:space="preserve">în </w:t>
            </w:r>
            <w:r w:rsidRPr="00CA7BC4">
              <w:rPr>
                <w:rFonts w:cs="Times New Roman"/>
                <w:color w:val="000000"/>
                <w:lang w:val="ro-RO"/>
              </w:rPr>
              <w:t>conform</w:t>
            </w:r>
            <w:r w:rsidR="002D6EB4" w:rsidRPr="00CA7BC4">
              <w:rPr>
                <w:rFonts w:cs="Times New Roman"/>
                <w:color w:val="000000"/>
                <w:lang w:val="ro-RO"/>
              </w:rPr>
              <w:t>itate cu</w:t>
            </w:r>
            <w:r w:rsidRPr="00CA7BC4">
              <w:rPr>
                <w:rFonts w:cs="Times New Roman"/>
                <w:color w:val="000000"/>
                <w:lang w:val="ro-RO"/>
              </w:rPr>
              <w:t xml:space="preserve"> Codul </w:t>
            </w:r>
            <w:r w:rsidR="001877EA" w:rsidRPr="00CA7BC4">
              <w:rPr>
                <w:rFonts w:cs="Times New Roman"/>
                <w:color w:val="000000"/>
                <w:lang w:val="ro-RO" w:eastAsia="ru-RU"/>
              </w:rPr>
              <w:t>rețelelor electrice</w:t>
            </w:r>
            <w:r w:rsidR="001877EA" w:rsidRPr="00CA7BC4" w:rsidDel="001877EA">
              <w:rPr>
                <w:rFonts w:cs="Times New Roman"/>
                <w:color w:val="000000"/>
                <w:lang w:val="ro-RO"/>
              </w:rPr>
              <w:t xml:space="preserve"> </w:t>
            </w:r>
            <w:r w:rsidRPr="00CA7BC4">
              <w:rPr>
                <w:rFonts w:cs="Times New Roman"/>
                <w:color w:val="000000"/>
                <w:lang w:val="ro-RO"/>
              </w:rPr>
              <w:t>privind starea de urgență și restaurarea sistemului electroenergetic.</w:t>
            </w:r>
          </w:p>
          <w:p w14:paraId="5D399C33" w14:textId="324F1408" w:rsidR="00D31665" w:rsidRPr="00CA7BC4" w:rsidRDefault="00A13DCA" w:rsidP="00D31665">
            <w:pPr>
              <w:pStyle w:val="Listparagraf"/>
              <w:numPr>
                <w:ilvl w:val="0"/>
                <w:numId w:val="8"/>
              </w:numPr>
              <w:ind w:left="179" w:hanging="219"/>
              <w:jc w:val="both"/>
              <w:rPr>
                <w:rFonts w:cs="Times New Roman"/>
                <w:b/>
                <w:bCs/>
                <w:color w:val="000000"/>
                <w:lang w:val="ro-RO" w:eastAsia="ru-RU"/>
              </w:rPr>
            </w:pPr>
            <w:r w:rsidRPr="00CA7BC4">
              <w:rPr>
                <w:rFonts w:cs="Times New Roman"/>
                <w:color w:val="000000"/>
                <w:lang w:val="ro-RO" w:eastAsia="ru-RU"/>
              </w:rPr>
              <w:t xml:space="preserve">Grupurile </w:t>
            </w:r>
            <w:r w:rsidR="002B5D21" w:rsidRPr="00CA7BC4">
              <w:rPr>
                <w:rFonts w:cs="Times New Roman"/>
                <w:color w:val="000000"/>
                <w:lang w:val="ro-RO" w:eastAsia="ru-RU"/>
              </w:rPr>
              <w:t xml:space="preserve">de generare </w:t>
            </w:r>
            <w:r w:rsidRPr="00CA7BC4">
              <w:rPr>
                <w:rFonts w:cs="Times New Roman"/>
                <w:color w:val="000000"/>
                <w:lang w:val="ro-RO" w:eastAsia="ru-RU"/>
              </w:rPr>
              <w:t>vor fi încărcate la puterea maximă disponibilă (inclusiv pornirea grupurilor de rezervă).</w:t>
            </w:r>
          </w:p>
          <w:p w14:paraId="405B2C90" w14:textId="0CE053E7" w:rsidR="00D31665" w:rsidRPr="00CA7BC4" w:rsidRDefault="00D70131" w:rsidP="002B5D21">
            <w:pPr>
              <w:pStyle w:val="Listparagraf"/>
              <w:numPr>
                <w:ilvl w:val="0"/>
                <w:numId w:val="8"/>
              </w:numPr>
              <w:ind w:left="179" w:hanging="219"/>
              <w:jc w:val="both"/>
              <w:rPr>
                <w:rFonts w:cs="Times New Roman"/>
                <w:color w:val="000000"/>
                <w:lang w:val="ro-RO" w:eastAsia="ru-RU"/>
              </w:rPr>
            </w:pPr>
            <w:r w:rsidRPr="00CA7BC4">
              <w:rPr>
                <w:rFonts w:cs="Times New Roman"/>
                <w:color w:val="000000"/>
                <w:lang w:val="ro-RO" w:eastAsia="ru-RU"/>
              </w:rPr>
              <w:t>Consumul dispecerizabil declarat pe piața energiei electrice de echilibrare va fi redus</w:t>
            </w:r>
            <w:r w:rsidR="00D31665" w:rsidRPr="00CA7BC4">
              <w:rPr>
                <w:rFonts w:cs="Times New Roman"/>
                <w:color w:val="000000"/>
                <w:lang w:val="ro-RO" w:eastAsia="ru-RU"/>
              </w:rPr>
              <w:t>.</w:t>
            </w:r>
          </w:p>
          <w:p w14:paraId="47C6C714" w14:textId="5D214740" w:rsidR="00A13DCA" w:rsidRPr="00CA7BC4" w:rsidRDefault="0047527C" w:rsidP="00541F20">
            <w:pPr>
              <w:pStyle w:val="Listparagraf"/>
              <w:numPr>
                <w:ilvl w:val="0"/>
                <w:numId w:val="8"/>
              </w:numPr>
              <w:ind w:left="179" w:hanging="219"/>
              <w:jc w:val="both"/>
              <w:rPr>
                <w:rFonts w:cs="Times New Roman"/>
                <w:color w:val="000000"/>
                <w:lang w:val="ro-RO" w:eastAsia="ru-RU"/>
              </w:rPr>
            </w:pPr>
            <w:r w:rsidRPr="00CA7BC4">
              <w:rPr>
                <w:rFonts w:cs="Times New Roman"/>
                <w:color w:val="000000"/>
                <w:lang w:val="ro-RO" w:eastAsia="ru-RU"/>
              </w:rPr>
              <w:t xml:space="preserve">Producătorii la solicitarea OST vor încărca </w:t>
            </w:r>
            <w:r w:rsidR="004F069E" w:rsidRPr="00CA7BC4">
              <w:rPr>
                <w:rFonts w:cs="Times New Roman"/>
                <w:color w:val="000000"/>
                <w:lang w:val="ro-RO" w:eastAsia="ru-RU"/>
              </w:rPr>
              <w:t xml:space="preserve">unitățile </w:t>
            </w:r>
            <w:r w:rsidRPr="00CA7BC4">
              <w:rPr>
                <w:rFonts w:cs="Times New Roman"/>
                <w:color w:val="000000"/>
                <w:lang w:val="ro-RO" w:eastAsia="ru-RU"/>
              </w:rPr>
              <w:t xml:space="preserve">generatoare la puterea maximă disponibilă (inclusiv pornirea </w:t>
            </w:r>
            <w:r w:rsidR="004F069E" w:rsidRPr="00CA7BC4">
              <w:rPr>
                <w:rFonts w:cs="Times New Roman"/>
                <w:color w:val="000000"/>
                <w:lang w:val="ro-RO" w:eastAsia="ru-RU"/>
              </w:rPr>
              <w:t xml:space="preserve">unităților generatoare </w:t>
            </w:r>
            <w:r w:rsidRPr="00CA7BC4">
              <w:rPr>
                <w:rFonts w:cs="Times New Roman"/>
                <w:color w:val="000000"/>
                <w:lang w:val="ro-RO" w:eastAsia="ru-RU"/>
              </w:rPr>
              <w:t>de rezervă), inclusiv cele nedeclarate pe piața energiei de echilibrare</w:t>
            </w:r>
            <w:r w:rsidR="00A13DCA" w:rsidRPr="00CA7BC4">
              <w:rPr>
                <w:rFonts w:cs="Times New Roman"/>
                <w:color w:val="000000"/>
                <w:lang w:val="ro-RO" w:eastAsia="ru-RU"/>
              </w:rPr>
              <w:t>.</w:t>
            </w:r>
          </w:p>
          <w:p w14:paraId="5FB82976" w14:textId="53051E6F" w:rsidR="00A13DCA" w:rsidRPr="00CA7BC4" w:rsidRDefault="00A13DCA" w:rsidP="00541F20">
            <w:pPr>
              <w:pStyle w:val="Listparagraf"/>
              <w:numPr>
                <w:ilvl w:val="0"/>
                <w:numId w:val="8"/>
              </w:numPr>
              <w:ind w:left="179" w:hanging="219"/>
              <w:jc w:val="both"/>
              <w:rPr>
                <w:rFonts w:cs="Times New Roman"/>
                <w:color w:val="000000"/>
                <w:lang w:val="ro-RO" w:eastAsia="ru-RU"/>
              </w:rPr>
            </w:pPr>
            <w:r w:rsidRPr="00CA7BC4">
              <w:rPr>
                <w:rFonts w:cs="Times New Roman"/>
                <w:color w:val="000000"/>
                <w:lang w:val="ro-RO" w:eastAsia="ru-RU"/>
              </w:rPr>
              <w:t xml:space="preserve">Pentru combaterea penuriei de producție, </w:t>
            </w:r>
            <w:r w:rsidR="002B5D21" w:rsidRPr="00CA7BC4">
              <w:rPr>
                <w:rFonts w:cs="Times New Roman"/>
                <w:color w:val="000000"/>
                <w:lang w:val="ro-RO" w:eastAsia="ru-RU"/>
              </w:rPr>
              <w:t xml:space="preserve">OST </w:t>
            </w:r>
            <w:r w:rsidRPr="00CA7BC4">
              <w:rPr>
                <w:rFonts w:cs="Times New Roman"/>
                <w:color w:val="000000"/>
                <w:lang w:val="ro-RO" w:eastAsia="ru-RU"/>
              </w:rPr>
              <w:t>va solicita ajutor de urgență de la OST vecini conform acordurilor bilaterale (Acorduri Operaționale și Acorduri de Ajutor Reciproc semnate cu</w:t>
            </w:r>
            <w:r w:rsidR="002D6EB4" w:rsidRPr="00CA7BC4">
              <w:rPr>
                <w:rFonts w:cs="Times New Roman"/>
                <w:color w:val="000000"/>
                <w:lang w:val="ro-RO" w:eastAsia="ru-RU"/>
              </w:rPr>
              <w:t xml:space="preserve"> operatorii sistemelor de transport din</w:t>
            </w:r>
            <w:r w:rsidRPr="00CA7BC4">
              <w:rPr>
                <w:rFonts w:cs="Times New Roman"/>
                <w:color w:val="000000"/>
                <w:lang w:val="ro-RO" w:eastAsia="ru-RU"/>
              </w:rPr>
              <w:t xml:space="preserve"> România și Ucraina).</w:t>
            </w:r>
          </w:p>
          <w:p w14:paraId="057F014C" w14:textId="2487BDCF" w:rsidR="00A13DCA" w:rsidRPr="00CA7BC4" w:rsidRDefault="002B5D21" w:rsidP="009A4FF8">
            <w:pPr>
              <w:pStyle w:val="Listparagraf"/>
              <w:numPr>
                <w:ilvl w:val="0"/>
                <w:numId w:val="8"/>
              </w:numPr>
              <w:ind w:left="179" w:hanging="219"/>
              <w:jc w:val="both"/>
              <w:rPr>
                <w:rFonts w:cs="Times New Roman"/>
                <w:color w:val="000000"/>
                <w:lang w:val="ro-RO" w:eastAsia="ru-RU"/>
              </w:rPr>
            </w:pPr>
            <w:r w:rsidRPr="00CA7BC4">
              <w:rPr>
                <w:rFonts w:cs="Times New Roman"/>
                <w:color w:val="000000"/>
                <w:lang w:val="ro-RO" w:eastAsia="ru-RU"/>
              </w:rPr>
              <w:t>O</w:t>
            </w:r>
            <w:r w:rsidR="009A4FF8" w:rsidRPr="00CA7BC4">
              <w:rPr>
                <w:rFonts w:cs="Times New Roman"/>
                <w:color w:val="000000"/>
                <w:lang w:val="ro-RO" w:eastAsia="ru-RU"/>
              </w:rPr>
              <w:t>ST de comun cu operatorul pieței energiei electrice</w:t>
            </w:r>
            <w:r w:rsidR="00A13DCA" w:rsidRPr="00CA7BC4">
              <w:rPr>
                <w:rFonts w:cs="Times New Roman"/>
                <w:color w:val="000000"/>
                <w:lang w:val="ro-RO" w:eastAsia="ru-RU"/>
              </w:rPr>
              <w:t xml:space="preserve"> dispune </w:t>
            </w:r>
            <w:r w:rsidRPr="00CA7BC4">
              <w:rPr>
                <w:rFonts w:cs="Times New Roman"/>
                <w:color w:val="000000"/>
                <w:lang w:val="ro-RO" w:eastAsia="ru-RU"/>
              </w:rPr>
              <w:t xml:space="preserve">măsuri </w:t>
            </w:r>
            <w:r w:rsidR="009A4FF8" w:rsidRPr="00CA7BC4">
              <w:rPr>
                <w:rFonts w:cs="Times New Roman"/>
                <w:color w:val="000000"/>
                <w:lang w:val="ro-RO" w:eastAsia="ru-RU"/>
              </w:rPr>
              <w:t>privind suspendarea activităților de piață a energiei electrice, în conformitate cu prevederile Codul rețelelor electrice privind starea de urgență și restaurarea sistemului electroenergetic</w:t>
            </w:r>
            <w:r w:rsidR="00A13DCA" w:rsidRPr="00CA7BC4">
              <w:rPr>
                <w:rFonts w:cs="Times New Roman"/>
                <w:color w:val="000000"/>
                <w:lang w:val="ro-RO" w:eastAsia="ru-RU"/>
              </w:rPr>
              <w:t>.</w:t>
            </w:r>
          </w:p>
          <w:p w14:paraId="71DB49EF" w14:textId="31026C8F" w:rsidR="009A4FF8" w:rsidRPr="00CA7BC4" w:rsidRDefault="006E2F2B" w:rsidP="00C879CE">
            <w:pPr>
              <w:pStyle w:val="Listparagraf"/>
              <w:numPr>
                <w:ilvl w:val="0"/>
                <w:numId w:val="8"/>
              </w:numPr>
              <w:ind w:left="179" w:hanging="219"/>
              <w:jc w:val="both"/>
              <w:rPr>
                <w:rFonts w:cs="Times New Roman"/>
                <w:color w:val="000000"/>
                <w:lang w:val="ro-RO" w:eastAsia="ru-RU"/>
              </w:rPr>
            </w:pPr>
            <w:r w:rsidRPr="00CA7BC4">
              <w:rPr>
                <w:rFonts w:cs="Times New Roman"/>
                <w:color w:val="000000"/>
                <w:lang w:val="ro-RO" w:eastAsia="ru-RU"/>
              </w:rPr>
              <w:t>ANRE va stabili condițiile de export al energiei electrice în cazul în care este necesar să se asigure securitatea aprovizionării cu energie electrică;</w:t>
            </w:r>
          </w:p>
          <w:p w14:paraId="1E357759" w14:textId="06896ECB" w:rsidR="002B5D21" w:rsidRPr="00CA7BC4" w:rsidRDefault="002B5D21" w:rsidP="00C879CE">
            <w:pPr>
              <w:pStyle w:val="Listparagraf"/>
              <w:numPr>
                <w:ilvl w:val="0"/>
                <w:numId w:val="8"/>
              </w:numPr>
              <w:ind w:left="179" w:hanging="219"/>
              <w:jc w:val="both"/>
              <w:rPr>
                <w:rFonts w:cs="Times New Roman"/>
                <w:b/>
                <w:bCs/>
                <w:color w:val="000000"/>
                <w:lang w:val="ro-RO" w:eastAsia="ru-RU"/>
              </w:rPr>
            </w:pPr>
            <w:r w:rsidRPr="00CA7BC4">
              <w:rPr>
                <w:rFonts w:cs="Times New Roman"/>
                <w:color w:val="000000"/>
                <w:lang w:val="ro-RO" w:eastAsia="ru-RU"/>
              </w:rPr>
              <w:t xml:space="preserve">Furnizorii vor ajusta prognozele oferite </w:t>
            </w:r>
            <w:r w:rsidR="004454CD" w:rsidRPr="00CA7BC4">
              <w:rPr>
                <w:rFonts w:cs="Times New Roman"/>
                <w:color w:val="000000"/>
                <w:lang w:val="ro-RO" w:eastAsia="ru-RU"/>
              </w:rPr>
              <w:t>pentru</w:t>
            </w:r>
            <w:r w:rsidRPr="00CA7BC4">
              <w:rPr>
                <w:rFonts w:cs="Times New Roman"/>
                <w:color w:val="000000"/>
                <w:lang w:val="ro-RO" w:eastAsia="ru-RU"/>
              </w:rPr>
              <w:t xml:space="preserve"> a diminua impactul asupra consumatorilor finali și vor analiza opțiunea achizițiilor sau vânzării de urgență a unei cantități suplimentare de energie</w:t>
            </w:r>
            <w:r w:rsidR="00571900" w:rsidRPr="00CA7BC4">
              <w:rPr>
                <w:rFonts w:cs="Times New Roman"/>
                <w:color w:val="000000"/>
                <w:lang w:val="ro-RO" w:eastAsia="ru-RU"/>
              </w:rPr>
              <w:t xml:space="preserve"> electr</w:t>
            </w:r>
            <w:r w:rsidRPr="00CA7BC4">
              <w:rPr>
                <w:rFonts w:cs="Times New Roman"/>
                <w:color w:val="000000"/>
                <w:lang w:val="ro-RO" w:eastAsia="ru-RU"/>
              </w:rPr>
              <w:t>i</w:t>
            </w:r>
            <w:r w:rsidR="00571900" w:rsidRPr="00CA7BC4">
              <w:rPr>
                <w:rFonts w:cs="Times New Roman"/>
                <w:color w:val="000000"/>
                <w:lang w:val="ro-RO" w:eastAsia="ru-RU"/>
              </w:rPr>
              <w:t>că</w:t>
            </w:r>
            <w:r w:rsidRPr="00CA7BC4">
              <w:rPr>
                <w:rFonts w:cs="Times New Roman"/>
                <w:color w:val="000000"/>
                <w:lang w:val="ro-RO" w:eastAsia="ru-RU"/>
              </w:rPr>
              <w:t xml:space="preserve">, astfel ca aceasta să nu devină energie electrică de echilibrare deoarece aceasta implică un impact asupra </w:t>
            </w:r>
            <w:r w:rsidR="008D4123" w:rsidRPr="00CA7BC4">
              <w:rPr>
                <w:rFonts w:cs="Times New Roman"/>
                <w:color w:val="000000"/>
                <w:lang w:val="ro-RO" w:eastAsia="ru-RU"/>
              </w:rPr>
              <w:t>prețurilor pentru furnizarea energiei electrice</w:t>
            </w:r>
            <w:r w:rsidRPr="00CA7BC4">
              <w:rPr>
                <w:rFonts w:cs="Times New Roman"/>
                <w:color w:val="000000"/>
                <w:lang w:val="ro-RO" w:eastAsia="ru-RU"/>
              </w:rPr>
              <w:t>.</w:t>
            </w:r>
          </w:p>
        </w:tc>
      </w:tr>
    </w:tbl>
    <w:p w14:paraId="61001234" w14:textId="6879AB90" w:rsidR="00F02AB3" w:rsidRPr="00CA7BC4" w:rsidRDefault="00F02AB3" w:rsidP="0046000C">
      <w:pPr>
        <w:rPr>
          <w:rFonts w:cs="Times New Roman"/>
          <w:szCs w:val="24"/>
          <w:lang w:val="ro-RO"/>
        </w:rPr>
      </w:pPr>
      <w:r w:rsidRPr="00CA7BC4">
        <w:rPr>
          <w:rFonts w:cs="Times New Roman"/>
          <w:szCs w:val="24"/>
          <w:lang w:val="ro-RO"/>
        </w:rPr>
        <w:t xml:space="preserve"> </w:t>
      </w:r>
    </w:p>
    <w:p w14:paraId="218BC463" w14:textId="67F0C9FC" w:rsidR="009F302F" w:rsidRPr="00CA7BC4" w:rsidRDefault="009F302F" w:rsidP="00227692">
      <w:pPr>
        <w:pStyle w:val="Titlu3"/>
        <w:numPr>
          <w:ilvl w:val="2"/>
          <w:numId w:val="71"/>
        </w:numPr>
        <w:ind w:left="1134" w:hanging="708"/>
        <w:rPr>
          <w:lang w:val="ro-RO"/>
        </w:rPr>
      </w:pPr>
      <w:bookmarkStart w:id="851" w:name="_Toc164075839"/>
      <w:bookmarkStart w:id="852" w:name="_Toc174096913"/>
      <w:bookmarkStart w:id="853" w:name="_Toc174343118"/>
      <w:r w:rsidRPr="00CA7BC4">
        <w:rPr>
          <w:lang w:val="ro-RO"/>
        </w:rPr>
        <w:t>Grupul de scenarii – Atac rău intenționat</w:t>
      </w:r>
      <w:bookmarkEnd w:id="851"/>
      <w:bookmarkEnd w:id="852"/>
      <w:bookmarkEnd w:id="853"/>
    </w:p>
    <w:p w14:paraId="7CE111DE" w14:textId="5581701E" w:rsidR="007A6649" w:rsidRPr="00CA7BC4" w:rsidRDefault="007A6649" w:rsidP="00141EE9">
      <w:pPr>
        <w:pStyle w:val="Titlu3"/>
        <w:numPr>
          <w:ilvl w:val="0"/>
          <w:numId w:val="0"/>
        </w:numPr>
        <w:spacing w:before="0" w:after="0"/>
        <w:rPr>
          <w:rFonts w:cs="Times New Roman"/>
          <w:bCs/>
          <w:color w:val="auto"/>
          <w:lang w:val="ro-RO" w:eastAsia="ru-RU"/>
        </w:rPr>
      </w:pPr>
      <w:bookmarkStart w:id="854" w:name="_Toc164075840"/>
      <w:bookmarkStart w:id="855" w:name="_Toc168302127"/>
      <w:bookmarkStart w:id="856" w:name="_Toc174096914"/>
      <w:bookmarkStart w:id="857" w:name="_Toc174343119"/>
      <w:r w:rsidRPr="00CA7BC4">
        <w:rPr>
          <w:rFonts w:cs="Times New Roman"/>
          <w:bCs/>
          <w:color w:val="auto"/>
          <w:lang w:val="ro-RO" w:eastAsia="ru-RU"/>
        </w:rPr>
        <w:t>Scenariul 6</w:t>
      </w:r>
      <w:r w:rsidR="00486451" w:rsidRPr="00CA7BC4">
        <w:rPr>
          <w:rFonts w:cs="Times New Roman"/>
          <w:bCs/>
          <w:color w:val="auto"/>
          <w:lang w:val="ro-RO" w:eastAsia="ru-RU"/>
        </w:rPr>
        <w:t xml:space="preserve"> - Atac cibernetic asupra </w:t>
      </w:r>
      <w:r w:rsidR="004F069E" w:rsidRPr="00CA7BC4">
        <w:rPr>
          <w:rFonts w:cs="Times New Roman"/>
          <w:bCs/>
          <w:color w:val="auto"/>
          <w:lang w:val="ro-RO" w:eastAsia="ru-RU"/>
        </w:rPr>
        <w:t xml:space="preserve">infrastructurii </w:t>
      </w:r>
      <w:r w:rsidR="00486451" w:rsidRPr="00CA7BC4">
        <w:rPr>
          <w:rFonts w:cs="Times New Roman"/>
          <w:bCs/>
          <w:color w:val="auto"/>
          <w:lang w:val="ro-RO" w:eastAsia="ru-RU"/>
        </w:rPr>
        <w:t xml:space="preserve"> care fac</w:t>
      </w:r>
      <w:r w:rsidR="00407781" w:rsidRPr="00CA7BC4">
        <w:rPr>
          <w:rFonts w:cs="Times New Roman"/>
          <w:bCs/>
          <w:color w:val="auto"/>
          <w:lang w:val="ro-RO" w:eastAsia="ru-RU"/>
        </w:rPr>
        <w:t>e</w:t>
      </w:r>
      <w:r w:rsidR="00486451" w:rsidRPr="00CA7BC4">
        <w:rPr>
          <w:rFonts w:cs="Times New Roman"/>
          <w:bCs/>
          <w:color w:val="auto"/>
          <w:lang w:val="ro-RO" w:eastAsia="ru-RU"/>
        </w:rPr>
        <w:t xml:space="preserve"> parte din rețeaua electrică</w:t>
      </w:r>
      <w:bookmarkEnd w:id="854"/>
      <w:bookmarkEnd w:id="855"/>
      <w:bookmarkEnd w:id="856"/>
      <w:bookmarkEnd w:id="857"/>
    </w:p>
    <w:p w14:paraId="1EA62E1C" w14:textId="77777777" w:rsidR="008D4123" w:rsidRPr="00CA7BC4" w:rsidRDefault="008D4123" w:rsidP="00B47C0E">
      <w:pPr>
        <w:rPr>
          <w:lang w:val="ro-RO" w:eastAsia="ru-RU"/>
        </w:rPr>
      </w:pPr>
    </w:p>
    <w:tbl>
      <w:tblPr>
        <w:tblStyle w:val="Tabelgril"/>
        <w:tblW w:w="0" w:type="auto"/>
        <w:jc w:val="center"/>
        <w:tblLook w:val="04A0" w:firstRow="1" w:lastRow="0" w:firstColumn="1" w:lastColumn="0" w:noHBand="0" w:noVBand="1"/>
      </w:tblPr>
      <w:tblGrid>
        <w:gridCol w:w="1440"/>
        <w:gridCol w:w="1985"/>
        <w:gridCol w:w="1559"/>
        <w:gridCol w:w="4266"/>
      </w:tblGrid>
      <w:tr w:rsidR="007A6649" w:rsidRPr="00CA7BC4" w14:paraId="562F8422" w14:textId="77777777" w:rsidTr="00FC45B1">
        <w:trPr>
          <w:jc w:val="center"/>
        </w:trPr>
        <w:tc>
          <w:tcPr>
            <w:tcW w:w="1440" w:type="dxa"/>
            <w:vAlign w:val="center"/>
          </w:tcPr>
          <w:p w14:paraId="617778F8" w14:textId="77777777" w:rsidR="007A6649" w:rsidRPr="00CA7BC4" w:rsidRDefault="007A6649" w:rsidP="00FC45B1">
            <w:pPr>
              <w:jc w:val="center"/>
              <w:rPr>
                <w:rFonts w:cs="Times New Roman"/>
                <w:b/>
                <w:bCs/>
                <w:color w:val="000000"/>
                <w:szCs w:val="24"/>
                <w:lang w:val="ro-RO" w:eastAsia="ru-RU"/>
              </w:rPr>
            </w:pPr>
            <w:r w:rsidRPr="00CA7BC4">
              <w:rPr>
                <w:rFonts w:cs="Times New Roman"/>
                <w:b/>
                <w:bCs/>
                <w:color w:val="000000"/>
                <w:szCs w:val="24"/>
                <w:lang w:val="ro-RO" w:eastAsia="ru-RU"/>
              </w:rPr>
              <w:t>Scenariul regional</w:t>
            </w:r>
          </w:p>
        </w:tc>
        <w:tc>
          <w:tcPr>
            <w:tcW w:w="1985" w:type="dxa"/>
            <w:vAlign w:val="center"/>
          </w:tcPr>
          <w:p w14:paraId="3F689DBB" w14:textId="77777777" w:rsidR="007A6649" w:rsidRPr="00CA7BC4" w:rsidRDefault="007A6649" w:rsidP="00FC45B1">
            <w:pPr>
              <w:jc w:val="center"/>
              <w:rPr>
                <w:rFonts w:cs="Times New Roman"/>
                <w:b/>
                <w:bCs/>
                <w:color w:val="000000"/>
                <w:szCs w:val="24"/>
                <w:lang w:val="ro-RO" w:eastAsia="ru-RU"/>
              </w:rPr>
            </w:pPr>
            <w:r w:rsidRPr="00CA7BC4">
              <w:rPr>
                <w:rFonts w:cs="Times New Roman"/>
                <w:b/>
                <w:bCs/>
                <w:color w:val="000000"/>
                <w:szCs w:val="24"/>
                <w:lang w:val="ro-RO" w:eastAsia="ru-RU"/>
              </w:rPr>
              <w:t>Probabilitate</w:t>
            </w:r>
          </w:p>
        </w:tc>
        <w:tc>
          <w:tcPr>
            <w:tcW w:w="1559" w:type="dxa"/>
            <w:vAlign w:val="center"/>
          </w:tcPr>
          <w:p w14:paraId="2B77EE65" w14:textId="77777777" w:rsidR="007A6649" w:rsidRPr="00CA7BC4" w:rsidRDefault="007A6649" w:rsidP="00FC45B1">
            <w:pPr>
              <w:jc w:val="center"/>
              <w:rPr>
                <w:rFonts w:cs="Times New Roman"/>
                <w:b/>
                <w:bCs/>
                <w:color w:val="000000"/>
                <w:szCs w:val="24"/>
                <w:lang w:val="ro-RO" w:eastAsia="ru-RU"/>
              </w:rPr>
            </w:pPr>
            <w:r w:rsidRPr="00CA7BC4">
              <w:rPr>
                <w:rFonts w:cs="Times New Roman"/>
                <w:b/>
                <w:bCs/>
                <w:color w:val="000000"/>
                <w:szCs w:val="24"/>
                <w:lang w:val="ro-RO" w:eastAsia="ru-RU"/>
              </w:rPr>
              <w:t>Impact</w:t>
            </w:r>
          </w:p>
        </w:tc>
        <w:tc>
          <w:tcPr>
            <w:tcW w:w="4266" w:type="dxa"/>
            <w:vAlign w:val="center"/>
          </w:tcPr>
          <w:p w14:paraId="33015BE7" w14:textId="74323ECC" w:rsidR="007A6649" w:rsidRPr="00CA7BC4" w:rsidRDefault="007A6649" w:rsidP="00FC45B1">
            <w:pPr>
              <w:jc w:val="center"/>
              <w:rPr>
                <w:rFonts w:cs="Times New Roman"/>
                <w:color w:val="000000"/>
                <w:szCs w:val="24"/>
                <w:lang w:val="ro-RO" w:eastAsia="ru-RU"/>
              </w:rPr>
            </w:pPr>
            <w:r w:rsidRPr="00CA7BC4">
              <w:rPr>
                <w:rFonts w:cs="Times New Roman"/>
                <w:b/>
                <w:bCs/>
                <w:color w:val="000000"/>
                <w:szCs w:val="24"/>
                <w:lang w:val="ro-RO" w:eastAsia="ru-RU"/>
              </w:rPr>
              <w:t>Responsabilii de aplicarea măsurilor</w:t>
            </w:r>
          </w:p>
        </w:tc>
      </w:tr>
      <w:tr w:rsidR="00BD79F2" w:rsidRPr="00FA60B9" w14:paraId="5EBFDCA9" w14:textId="77777777" w:rsidTr="00FC45B1">
        <w:trPr>
          <w:jc w:val="center"/>
        </w:trPr>
        <w:tc>
          <w:tcPr>
            <w:tcW w:w="1440" w:type="dxa"/>
          </w:tcPr>
          <w:p w14:paraId="77ECF6AC" w14:textId="6C00D0D2" w:rsidR="007A6649" w:rsidRPr="00CA7BC4" w:rsidRDefault="009F302F" w:rsidP="0046000C">
            <w:pPr>
              <w:jc w:val="center"/>
              <w:rPr>
                <w:rFonts w:cs="Times New Roman"/>
                <w:color w:val="000000"/>
                <w:szCs w:val="24"/>
                <w:lang w:val="ro-RO" w:eastAsia="ru-RU"/>
              </w:rPr>
            </w:pPr>
            <w:r w:rsidRPr="00CA7BC4">
              <w:rPr>
                <w:rFonts w:cs="Times New Roman"/>
                <w:color w:val="000000"/>
                <w:szCs w:val="24"/>
                <w:lang w:val="ro-RO" w:eastAsia="ru-RU"/>
              </w:rPr>
              <w:t>1</w:t>
            </w:r>
            <w:r w:rsidR="00007573" w:rsidRPr="00CA7BC4">
              <w:rPr>
                <w:rFonts w:cs="Times New Roman"/>
                <w:color w:val="000000"/>
                <w:szCs w:val="24"/>
                <w:lang w:val="ro-RO" w:eastAsia="ru-RU"/>
              </w:rPr>
              <w:t>,17</w:t>
            </w:r>
          </w:p>
        </w:tc>
        <w:tc>
          <w:tcPr>
            <w:tcW w:w="1985" w:type="dxa"/>
          </w:tcPr>
          <w:p w14:paraId="58C01B05" w14:textId="0B7D7F1F" w:rsidR="007A6649" w:rsidRPr="00CA7BC4" w:rsidRDefault="00976B7C" w:rsidP="0046000C">
            <w:pPr>
              <w:jc w:val="center"/>
              <w:rPr>
                <w:rFonts w:cs="Times New Roman"/>
                <w:color w:val="000000"/>
                <w:szCs w:val="24"/>
                <w:lang w:val="ro-RO" w:eastAsia="ru-RU"/>
              </w:rPr>
            </w:pPr>
            <w:r w:rsidRPr="00CA7BC4">
              <w:rPr>
                <w:lang w:val="ro-RO"/>
              </w:rPr>
              <w:t xml:space="preserve"> M</w:t>
            </w:r>
            <w:r w:rsidRPr="00CA7BC4">
              <w:rPr>
                <w:rFonts w:cs="Times New Roman"/>
                <w:color w:val="000000"/>
                <w:szCs w:val="24"/>
                <w:lang w:val="ro-RO" w:eastAsia="ru-RU"/>
              </w:rPr>
              <w:t>edie</w:t>
            </w:r>
          </w:p>
        </w:tc>
        <w:tc>
          <w:tcPr>
            <w:tcW w:w="1559" w:type="dxa"/>
          </w:tcPr>
          <w:p w14:paraId="5CD97671" w14:textId="6882919D" w:rsidR="007A6649" w:rsidRPr="00CA7BC4" w:rsidRDefault="00976B7C" w:rsidP="0046000C">
            <w:pPr>
              <w:jc w:val="center"/>
              <w:rPr>
                <w:rFonts w:cs="Times New Roman"/>
                <w:color w:val="000000"/>
                <w:szCs w:val="24"/>
                <w:lang w:val="ro-RO" w:eastAsia="ru-RU"/>
              </w:rPr>
            </w:pPr>
            <w:r w:rsidRPr="00CA7BC4">
              <w:rPr>
                <w:rFonts w:cs="Times New Roman"/>
                <w:color w:val="000000"/>
                <w:szCs w:val="24"/>
                <w:lang w:val="ro-RO" w:eastAsia="ru-RU"/>
              </w:rPr>
              <w:t>Semnificativ</w:t>
            </w:r>
          </w:p>
        </w:tc>
        <w:tc>
          <w:tcPr>
            <w:tcW w:w="4266" w:type="dxa"/>
          </w:tcPr>
          <w:p w14:paraId="1DA1AEE9" w14:textId="37B269EA" w:rsidR="007A6649" w:rsidRPr="00CA7BC4" w:rsidRDefault="00D11BF9" w:rsidP="00141EE9">
            <w:pPr>
              <w:jc w:val="both"/>
              <w:rPr>
                <w:rFonts w:cs="Times New Roman"/>
                <w:color w:val="000000"/>
                <w:szCs w:val="24"/>
                <w:lang w:val="ro-RO" w:eastAsia="ru-RU"/>
              </w:rPr>
            </w:pPr>
            <w:r w:rsidRPr="00CA7BC4">
              <w:rPr>
                <w:rFonts w:cs="Times New Roman"/>
                <w:color w:val="000000"/>
                <w:szCs w:val="24"/>
                <w:lang w:val="ro-RO" w:eastAsia="ru-RU"/>
              </w:rPr>
              <w:t xml:space="preserve">Ministerul Energiei, ANRE, </w:t>
            </w:r>
            <w:r w:rsidR="004F069E" w:rsidRPr="00CA7BC4">
              <w:rPr>
                <w:rFonts w:cs="Times New Roman"/>
                <w:color w:val="000000"/>
                <w:szCs w:val="24"/>
                <w:lang w:val="ro-RO" w:eastAsia="ru-RU"/>
              </w:rPr>
              <w:t xml:space="preserve">operatorii de sistem, </w:t>
            </w:r>
            <w:r w:rsidRPr="00CA7BC4">
              <w:rPr>
                <w:rFonts w:cs="Times New Roman"/>
                <w:color w:val="000000"/>
                <w:szCs w:val="24"/>
                <w:lang w:val="ro-RO" w:eastAsia="ru-RU"/>
              </w:rPr>
              <w:t>participanții pieței</w:t>
            </w:r>
            <w:r w:rsidR="004F069E" w:rsidRPr="00CA7BC4">
              <w:rPr>
                <w:rFonts w:cs="Times New Roman"/>
                <w:color w:val="000000"/>
                <w:szCs w:val="24"/>
                <w:lang w:val="ro-RO" w:eastAsia="ru-RU"/>
              </w:rPr>
              <w:t xml:space="preserve"> energiei electrice</w:t>
            </w:r>
          </w:p>
        </w:tc>
      </w:tr>
    </w:tbl>
    <w:p w14:paraId="01812C32" w14:textId="77777777" w:rsidR="007A6649" w:rsidRPr="00CA7BC4" w:rsidRDefault="007A6649" w:rsidP="0046000C">
      <w:pPr>
        <w:rPr>
          <w:rFonts w:cs="Times New Roman"/>
          <w:color w:val="000000"/>
          <w:szCs w:val="24"/>
          <w:lang w:val="ro-RO" w:eastAsia="ru-RU"/>
        </w:rPr>
      </w:pPr>
    </w:p>
    <w:p w14:paraId="538923C0" w14:textId="55F21C2B" w:rsidR="007A6649" w:rsidRPr="00CA7BC4" w:rsidRDefault="00FC45B1" w:rsidP="0046000C">
      <w:pPr>
        <w:rPr>
          <w:rFonts w:cs="Times New Roman"/>
          <w:b/>
          <w:bCs/>
          <w:color w:val="000000"/>
          <w:szCs w:val="24"/>
          <w:lang w:val="ro-RO" w:eastAsia="ru-RU"/>
        </w:rPr>
      </w:pPr>
      <w:r w:rsidRPr="00CA7BC4">
        <w:rPr>
          <w:rFonts w:cs="Times New Roman"/>
          <w:b/>
          <w:bCs/>
          <w:color w:val="000000"/>
          <w:szCs w:val="24"/>
          <w:lang w:val="ro-RO" w:eastAsia="ru-RU"/>
        </w:rPr>
        <w:t>Eveniment declanșator:</w:t>
      </w:r>
    </w:p>
    <w:p w14:paraId="31714650" w14:textId="103CE69F" w:rsidR="00F02AB3" w:rsidRPr="00CA7BC4" w:rsidRDefault="00F02AB3" w:rsidP="00141EE9">
      <w:pPr>
        <w:ind w:firstLine="454"/>
        <w:jc w:val="both"/>
        <w:rPr>
          <w:rFonts w:cs="Times New Roman"/>
          <w:color w:val="000000"/>
          <w:szCs w:val="24"/>
          <w:lang w:val="ro-RO" w:eastAsia="ru-RU"/>
        </w:rPr>
      </w:pPr>
      <w:r w:rsidRPr="00CA7BC4">
        <w:rPr>
          <w:rFonts w:cs="Times New Roman"/>
          <w:color w:val="000000"/>
          <w:szCs w:val="24"/>
          <w:lang w:val="ro-RO" w:eastAsia="ru-RU"/>
        </w:rPr>
        <w:lastRenderedPageBreak/>
        <w:t>Atac asupra infrastructurii de comunicații</w:t>
      </w:r>
      <w:r w:rsidR="00D11BF9" w:rsidRPr="00CA7BC4">
        <w:rPr>
          <w:rFonts w:cs="Times New Roman"/>
          <w:color w:val="000000"/>
          <w:szCs w:val="24"/>
          <w:lang w:val="ro-RO" w:eastAsia="ru-RU"/>
        </w:rPr>
        <w:t xml:space="preserve"> </w:t>
      </w:r>
      <w:r w:rsidRPr="00CA7BC4">
        <w:rPr>
          <w:rFonts w:cs="Times New Roman"/>
          <w:color w:val="000000"/>
          <w:szCs w:val="24"/>
          <w:lang w:val="ro-RO" w:eastAsia="ru-RU"/>
        </w:rPr>
        <w:t>și transmisie de date a centrului de dispecerat, asupra centralelor și stațiilor electrice sau asupra consumatorilor importanți</w:t>
      </w:r>
      <w:r w:rsidR="00D11BF9" w:rsidRPr="00CA7BC4">
        <w:rPr>
          <w:rFonts w:cs="Times New Roman"/>
          <w:color w:val="000000"/>
          <w:szCs w:val="24"/>
          <w:lang w:val="ro-RO" w:eastAsia="ru-RU"/>
        </w:rPr>
        <w:t xml:space="preserve"> pentru perturbarea bunei funcționări a SEN. </w:t>
      </w:r>
    </w:p>
    <w:p w14:paraId="4F2D4F52" w14:textId="70BE9425" w:rsidR="007A6649" w:rsidRPr="00CA7BC4" w:rsidRDefault="00F02AB3" w:rsidP="0046000C">
      <w:pPr>
        <w:jc w:val="both"/>
        <w:rPr>
          <w:rFonts w:cs="Times New Roman"/>
          <w:color w:val="000000"/>
          <w:szCs w:val="24"/>
          <w:lang w:val="ro-RO" w:eastAsia="ru-RU"/>
        </w:rPr>
      </w:pPr>
      <w:r w:rsidRPr="00CA7BC4">
        <w:rPr>
          <w:rFonts w:cs="Times New Roman"/>
          <w:color w:val="000000"/>
          <w:szCs w:val="24"/>
          <w:lang w:val="ro-RO" w:eastAsia="ru-RU"/>
        </w:rPr>
        <w:t xml:space="preserve">Țintele atacului sunt SCADA - EMS, SCADA - DMS, controler f - P, sisteme centrale de control, sisteme de planificare și operare, centre IT, sisteme de stocare a datelor, sisteme de control ale stațiilor </w:t>
      </w:r>
      <w:r w:rsidR="00055CC1" w:rsidRPr="00CA7BC4">
        <w:rPr>
          <w:rFonts w:cs="Times New Roman"/>
          <w:color w:val="000000"/>
          <w:szCs w:val="24"/>
          <w:lang w:val="ro-RO" w:eastAsia="ru-RU"/>
        </w:rPr>
        <w:t xml:space="preserve">electrice </w:t>
      </w:r>
      <w:r w:rsidRPr="00CA7BC4">
        <w:rPr>
          <w:rFonts w:cs="Times New Roman"/>
          <w:color w:val="000000"/>
          <w:szCs w:val="24"/>
          <w:lang w:val="ro-RO" w:eastAsia="ru-RU"/>
        </w:rPr>
        <w:t>mari/ centralelor electrice și centrelor de control la distanță.</w:t>
      </w:r>
      <w:r w:rsidR="00D11BF9" w:rsidRPr="00CA7BC4">
        <w:rPr>
          <w:rFonts w:cs="Times New Roman"/>
          <w:color w:val="000000"/>
          <w:szCs w:val="24"/>
          <w:lang w:val="ro-RO" w:eastAsia="ru-RU"/>
        </w:rPr>
        <w:t xml:space="preserve"> </w:t>
      </w:r>
    </w:p>
    <w:p w14:paraId="4C63E467" w14:textId="77777777" w:rsidR="00FC45B1" w:rsidRPr="00CA7BC4" w:rsidRDefault="00FC45B1" w:rsidP="0046000C">
      <w:pPr>
        <w:jc w:val="both"/>
        <w:rPr>
          <w:rFonts w:cs="Times New Roman"/>
          <w:color w:val="000000"/>
          <w:szCs w:val="24"/>
          <w:lang w:val="ro-RO" w:eastAsia="ru-RU"/>
        </w:rPr>
      </w:pPr>
    </w:p>
    <w:p w14:paraId="511ED3E6" w14:textId="77777777" w:rsidR="00F02AB3" w:rsidRPr="00CA7BC4" w:rsidRDefault="00F02AB3" w:rsidP="0046000C">
      <w:pPr>
        <w:rPr>
          <w:rFonts w:cs="Times New Roman"/>
          <w:b/>
          <w:bCs/>
          <w:color w:val="000000"/>
          <w:szCs w:val="24"/>
          <w:lang w:val="ro-RO" w:eastAsia="ru-RU"/>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4666"/>
      </w:tblGrid>
      <w:tr w:rsidR="004E7B66" w:rsidRPr="00FA60B9" w14:paraId="0BF24AE4" w14:textId="77777777" w:rsidTr="00B47C0E">
        <w:trPr>
          <w:trHeight w:val="547"/>
        </w:trPr>
        <w:tc>
          <w:tcPr>
            <w:tcW w:w="2503" w:type="pct"/>
            <w:shd w:val="clear" w:color="auto" w:fill="FBE4D5" w:themeFill="accent2" w:themeFillTint="33"/>
            <w:vAlign w:val="center"/>
          </w:tcPr>
          <w:p w14:paraId="4D6A4CBD" w14:textId="77777777" w:rsidR="004E7B66" w:rsidRPr="00CA7BC4" w:rsidRDefault="004E7B66" w:rsidP="0046000C">
            <w:pPr>
              <w:rPr>
                <w:rFonts w:cs="Times New Roman"/>
                <w:b/>
                <w:bCs/>
                <w:color w:val="000000"/>
                <w:lang w:val="ro-RO" w:eastAsia="ru-RU"/>
              </w:rPr>
            </w:pPr>
            <w:r w:rsidRPr="00CA7BC4">
              <w:rPr>
                <w:rFonts w:cs="Times New Roman"/>
                <w:b/>
                <w:bCs/>
                <w:color w:val="000000"/>
                <w:lang w:val="ro-RO" w:eastAsia="ru-RU"/>
              </w:rPr>
              <w:t>Efectele crizei</w:t>
            </w:r>
          </w:p>
        </w:tc>
        <w:tc>
          <w:tcPr>
            <w:tcW w:w="2497" w:type="pct"/>
            <w:shd w:val="clear" w:color="auto" w:fill="FBE4D5" w:themeFill="accent2" w:themeFillTint="33"/>
            <w:vAlign w:val="center"/>
          </w:tcPr>
          <w:p w14:paraId="020EC6EE" w14:textId="77777777" w:rsidR="004E7B66" w:rsidRPr="00CA7BC4" w:rsidRDefault="004E7B66" w:rsidP="0046000C">
            <w:pPr>
              <w:rPr>
                <w:rFonts w:cs="Times New Roman"/>
                <w:b/>
                <w:bCs/>
                <w:color w:val="000000"/>
                <w:highlight w:val="green"/>
                <w:lang w:val="ro-RO" w:eastAsia="ru-RU"/>
              </w:rPr>
            </w:pPr>
            <w:r w:rsidRPr="00CA7BC4">
              <w:rPr>
                <w:rFonts w:cs="Times New Roman"/>
                <w:b/>
                <w:bCs/>
                <w:color w:val="000000"/>
                <w:lang w:val="ro-RO" w:eastAsia="ru-RU"/>
              </w:rPr>
              <w:t>Măsuri de atenuare a efectelor crizei și de restabilire</w:t>
            </w:r>
          </w:p>
        </w:tc>
      </w:tr>
      <w:tr w:rsidR="00A13DCA" w:rsidRPr="00FA60B9" w14:paraId="0951F0BD" w14:textId="77777777" w:rsidTr="00C879CE">
        <w:trPr>
          <w:trHeight w:val="1833"/>
        </w:trPr>
        <w:tc>
          <w:tcPr>
            <w:tcW w:w="2503" w:type="pct"/>
            <w:shd w:val="clear" w:color="auto" w:fill="auto"/>
          </w:tcPr>
          <w:p w14:paraId="07C66BB1" w14:textId="59078671" w:rsidR="00A13DCA" w:rsidRPr="00CA7BC4" w:rsidRDefault="00A13DCA" w:rsidP="008D4123">
            <w:pPr>
              <w:pStyle w:val="Listparagraf"/>
              <w:numPr>
                <w:ilvl w:val="0"/>
                <w:numId w:val="9"/>
              </w:numPr>
              <w:ind w:left="161" w:hanging="226"/>
              <w:rPr>
                <w:rFonts w:cs="Times New Roman"/>
                <w:b/>
                <w:bCs/>
                <w:color w:val="000000"/>
                <w:lang w:val="ro-RO" w:eastAsia="ru-RU"/>
              </w:rPr>
            </w:pPr>
            <w:r w:rsidRPr="00CA7BC4">
              <w:rPr>
                <w:rFonts w:cs="Times New Roman"/>
                <w:color w:val="000000"/>
                <w:lang w:val="ro-RO" w:eastAsia="ru-RU"/>
              </w:rPr>
              <w:t>Atacatorul acționează ca un angajat și deconectează</w:t>
            </w:r>
            <w:r w:rsidR="00020B87" w:rsidRPr="00CA7BC4">
              <w:rPr>
                <w:rFonts w:cs="Times New Roman"/>
                <w:color w:val="000000"/>
                <w:lang w:val="ro-RO" w:eastAsia="ru-RU"/>
              </w:rPr>
              <w:t xml:space="preserve"> prin elementele de comutație de la distanță</w:t>
            </w:r>
            <w:r w:rsidRPr="00CA7BC4">
              <w:rPr>
                <w:rFonts w:cs="Times New Roman"/>
                <w:color w:val="000000"/>
                <w:lang w:val="ro-RO" w:eastAsia="ru-RU"/>
              </w:rPr>
              <w:t xml:space="preserve"> </w:t>
            </w:r>
            <w:r w:rsidR="00020B87" w:rsidRPr="00CA7BC4">
              <w:rPr>
                <w:rFonts w:cs="Times New Roman"/>
                <w:color w:val="000000"/>
                <w:lang w:val="ro-RO" w:eastAsia="ru-RU"/>
              </w:rPr>
              <w:t xml:space="preserve">unele elemente </w:t>
            </w:r>
            <w:r w:rsidR="008D4123" w:rsidRPr="00CA7BC4">
              <w:rPr>
                <w:rFonts w:cs="Times New Roman"/>
                <w:color w:val="000000"/>
                <w:lang w:val="ro-RO" w:eastAsia="ru-RU"/>
              </w:rPr>
              <w:t xml:space="preserve">ale </w:t>
            </w:r>
            <w:r w:rsidR="00020B87" w:rsidRPr="00CA7BC4">
              <w:rPr>
                <w:rFonts w:cs="Times New Roman"/>
                <w:color w:val="000000"/>
                <w:lang w:val="ro-RO" w:eastAsia="ru-RU"/>
              </w:rPr>
              <w:t>rețe</w:t>
            </w:r>
            <w:r w:rsidR="008D4123" w:rsidRPr="00CA7BC4">
              <w:rPr>
                <w:rFonts w:cs="Times New Roman"/>
                <w:color w:val="000000"/>
                <w:lang w:val="ro-RO" w:eastAsia="ru-RU"/>
              </w:rPr>
              <w:t>lei electrice</w:t>
            </w:r>
            <w:r w:rsidR="00020B87" w:rsidRPr="00CA7BC4">
              <w:rPr>
                <w:rFonts w:cs="Times New Roman"/>
                <w:color w:val="000000"/>
                <w:lang w:val="ro-RO" w:eastAsia="ru-RU"/>
              </w:rPr>
              <w:t xml:space="preserve">, </w:t>
            </w:r>
            <w:r w:rsidRPr="00CA7BC4">
              <w:rPr>
                <w:rFonts w:cs="Times New Roman"/>
                <w:color w:val="000000"/>
                <w:lang w:val="ro-RO" w:eastAsia="ru-RU"/>
              </w:rPr>
              <w:t>linii</w:t>
            </w:r>
            <w:r w:rsidR="00020B87" w:rsidRPr="00CA7BC4">
              <w:rPr>
                <w:rFonts w:cs="Times New Roman"/>
                <w:color w:val="000000"/>
                <w:lang w:val="ro-RO" w:eastAsia="ru-RU"/>
              </w:rPr>
              <w:t xml:space="preserve"> electrice, </w:t>
            </w:r>
            <w:r w:rsidRPr="00CA7BC4">
              <w:rPr>
                <w:rFonts w:cs="Times New Roman"/>
                <w:color w:val="000000"/>
                <w:lang w:val="ro-RO" w:eastAsia="ru-RU"/>
              </w:rPr>
              <w:t xml:space="preserve">transformă sau modifică </w:t>
            </w:r>
            <w:r w:rsidR="00020B87" w:rsidRPr="00CA7BC4">
              <w:rPr>
                <w:rFonts w:cs="Times New Roman"/>
                <w:color w:val="000000"/>
                <w:lang w:val="ro-RO" w:eastAsia="ru-RU"/>
              </w:rPr>
              <w:t xml:space="preserve">regimurile </w:t>
            </w:r>
            <w:r w:rsidRPr="00CA7BC4">
              <w:rPr>
                <w:rFonts w:cs="Times New Roman"/>
                <w:color w:val="000000"/>
                <w:lang w:val="ro-RO" w:eastAsia="ru-RU"/>
              </w:rPr>
              <w:t>de funcționare ale unor unități generatoare, modifică rezervele de putere, modifică programul de funcționare al unităților dispecerizabile</w:t>
            </w:r>
            <w:r w:rsidR="00020B87" w:rsidRPr="00CA7BC4">
              <w:rPr>
                <w:rFonts w:cs="Times New Roman"/>
                <w:color w:val="000000"/>
                <w:lang w:val="ro-RO" w:eastAsia="ru-RU"/>
              </w:rPr>
              <w:t xml:space="preserve"> fapt care pune în pericol funcționarea SEN</w:t>
            </w:r>
            <w:r w:rsidRPr="00CA7BC4">
              <w:rPr>
                <w:rFonts w:cs="Times New Roman"/>
                <w:color w:val="000000"/>
                <w:lang w:val="ro-RO" w:eastAsia="ru-RU"/>
              </w:rPr>
              <w:t>.</w:t>
            </w:r>
          </w:p>
          <w:p w14:paraId="621E2955" w14:textId="1EFB514D" w:rsidR="00A13DCA" w:rsidRPr="00CA7BC4" w:rsidRDefault="00A13DCA" w:rsidP="008D4123">
            <w:pPr>
              <w:pStyle w:val="Listparagraf"/>
              <w:numPr>
                <w:ilvl w:val="0"/>
                <w:numId w:val="9"/>
              </w:numPr>
              <w:ind w:left="161" w:hanging="226"/>
              <w:rPr>
                <w:rFonts w:cs="Times New Roman"/>
                <w:color w:val="000000"/>
                <w:lang w:val="ro-RO" w:eastAsia="ru-RU"/>
              </w:rPr>
            </w:pPr>
            <w:r w:rsidRPr="00CA7BC4">
              <w:rPr>
                <w:rFonts w:cs="Times New Roman"/>
                <w:color w:val="000000"/>
                <w:lang w:val="ro-RO" w:eastAsia="ru-RU"/>
              </w:rPr>
              <w:t xml:space="preserve">În timpul atacului, sistemele informatice pot fi </w:t>
            </w:r>
            <w:r w:rsidR="00020B87" w:rsidRPr="00CA7BC4">
              <w:rPr>
                <w:rFonts w:cs="Times New Roman"/>
                <w:color w:val="000000"/>
                <w:lang w:val="ro-RO" w:eastAsia="ru-RU"/>
              </w:rPr>
              <w:t xml:space="preserve">preluate și </w:t>
            </w:r>
            <w:r w:rsidRPr="00CA7BC4">
              <w:rPr>
                <w:rFonts w:cs="Times New Roman"/>
                <w:color w:val="000000"/>
                <w:lang w:val="ro-RO" w:eastAsia="ru-RU"/>
              </w:rPr>
              <w:t>blocate pentru a fi utilizate de către alt personal. Acest lucru</w:t>
            </w:r>
            <w:r w:rsidR="00020B87" w:rsidRPr="00CA7BC4">
              <w:rPr>
                <w:rFonts w:cs="Times New Roman"/>
                <w:color w:val="000000"/>
                <w:lang w:val="ro-RO" w:eastAsia="ru-RU"/>
              </w:rPr>
              <w:t xml:space="preserve"> </w:t>
            </w:r>
            <w:r w:rsidR="00C84576" w:rsidRPr="00CA7BC4">
              <w:rPr>
                <w:rFonts w:cs="Times New Roman"/>
                <w:color w:val="000000"/>
                <w:lang w:val="ro-RO" w:eastAsia="ru-RU"/>
              </w:rPr>
              <w:t>afectează</w:t>
            </w:r>
            <w:r w:rsidRPr="00CA7BC4">
              <w:rPr>
                <w:rFonts w:cs="Times New Roman"/>
                <w:color w:val="000000"/>
                <w:lang w:val="ro-RO" w:eastAsia="ru-RU"/>
              </w:rPr>
              <w:t xml:space="preserve"> control</w:t>
            </w:r>
            <w:r w:rsidR="00C84576" w:rsidRPr="00CA7BC4">
              <w:rPr>
                <w:rFonts w:cs="Times New Roman"/>
                <w:color w:val="000000"/>
                <w:lang w:val="ro-RO" w:eastAsia="ru-RU"/>
              </w:rPr>
              <w:t>ul</w:t>
            </w:r>
            <w:r w:rsidRPr="00CA7BC4">
              <w:rPr>
                <w:rFonts w:cs="Times New Roman"/>
                <w:color w:val="000000"/>
                <w:lang w:val="ro-RO" w:eastAsia="ru-RU"/>
              </w:rPr>
              <w:t xml:space="preserve"> și </w:t>
            </w:r>
            <w:r w:rsidR="00C84576" w:rsidRPr="00CA7BC4">
              <w:rPr>
                <w:rFonts w:cs="Times New Roman"/>
                <w:color w:val="000000"/>
                <w:lang w:val="ro-RO" w:eastAsia="ru-RU"/>
              </w:rPr>
              <w:t xml:space="preserve">buna gestionare a </w:t>
            </w:r>
            <w:r w:rsidRPr="00CA7BC4">
              <w:rPr>
                <w:rFonts w:cs="Times New Roman"/>
                <w:color w:val="000000"/>
                <w:lang w:val="ro-RO" w:eastAsia="ru-RU"/>
              </w:rPr>
              <w:t>SEN.</w:t>
            </w:r>
          </w:p>
          <w:p w14:paraId="2494D5BA" w14:textId="61B71865" w:rsidR="007F7ABC" w:rsidRPr="00CA7BC4" w:rsidRDefault="00A13DCA" w:rsidP="00D11BF9">
            <w:pPr>
              <w:pStyle w:val="Listparagraf"/>
              <w:numPr>
                <w:ilvl w:val="0"/>
                <w:numId w:val="9"/>
              </w:numPr>
              <w:ind w:left="161" w:hanging="226"/>
              <w:jc w:val="both"/>
              <w:rPr>
                <w:rFonts w:cs="Times New Roman"/>
                <w:color w:val="000000"/>
                <w:lang w:val="ro-RO" w:eastAsia="ru-RU"/>
              </w:rPr>
            </w:pPr>
            <w:r w:rsidRPr="00CA7BC4">
              <w:rPr>
                <w:rFonts w:cs="Times New Roman"/>
                <w:color w:val="000000"/>
                <w:lang w:val="ro-RO" w:eastAsia="ru-RU"/>
              </w:rPr>
              <w:t>Apar</w:t>
            </w:r>
            <w:r w:rsidR="009B5253" w:rsidRPr="00CA7BC4">
              <w:rPr>
                <w:rFonts w:cs="Times New Roman"/>
                <w:color w:val="000000"/>
                <w:lang w:val="ro-RO" w:eastAsia="ru-RU"/>
              </w:rPr>
              <w:t>iția</w:t>
            </w:r>
            <w:r w:rsidRPr="00CA7BC4">
              <w:rPr>
                <w:rFonts w:cs="Times New Roman"/>
                <w:color w:val="000000"/>
                <w:lang w:val="ro-RO" w:eastAsia="ru-RU"/>
              </w:rPr>
              <w:t xml:space="preserve"> perturbări</w:t>
            </w:r>
            <w:r w:rsidR="009B5253" w:rsidRPr="00CA7BC4">
              <w:rPr>
                <w:rFonts w:cs="Times New Roman"/>
                <w:color w:val="000000"/>
                <w:lang w:val="ro-RO" w:eastAsia="ru-RU"/>
              </w:rPr>
              <w:t>lor</w:t>
            </w:r>
            <w:r w:rsidRPr="00CA7BC4">
              <w:rPr>
                <w:rFonts w:cs="Times New Roman"/>
                <w:color w:val="000000"/>
                <w:lang w:val="ro-RO" w:eastAsia="ru-RU"/>
              </w:rPr>
              <w:t xml:space="preserve"> pe piața energie</w:t>
            </w:r>
            <w:r w:rsidR="008D4123" w:rsidRPr="00CA7BC4">
              <w:rPr>
                <w:rFonts w:cs="Times New Roman"/>
                <w:color w:val="000000"/>
                <w:lang w:val="ro-RO" w:eastAsia="ru-RU"/>
              </w:rPr>
              <w:t>i</w:t>
            </w:r>
            <w:r w:rsidRPr="00CA7BC4">
              <w:rPr>
                <w:rFonts w:cs="Times New Roman"/>
                <w:color w:val="000000"/>
                <w:lang w:val="ro-RO" w:eastAsia="ru-RU"/>
              </w:rPr>
              <w:t xml:space="preserve"> electric</w:t>
            </w:r>
            <w:r w:rsidR="008D4123" w:rsidRPr="00CA7BC4">
              <w:rPr>
                <w:rFonts w:cs="Times New Roman"/>
                <w:color w:val="000000"/>
                <w:lang w:val="ro-RO" w:eastAsia="ru-RU"/>
              </w:rPr>
              <w:t>e</w:t>
            </w:r>
            <w:r w:rsidRPr="00CA7BC4">
              <w:rPr>
                <w:rFonts w:cs="Times New Roman"/>
                <w:color w:val="000000"/>
                <w:lang w:val="ro-RO" w:eastAsia="ru-RU"/>
              </w:rPr>
              <w:t>.</w:t>
            </w:r>
          </w:p>
          <w:p w14:paraId="5D056C4C" w14:textId="10BD8893" w:rsidR="00A13DCA" w:rsidRPr="00CA7BC4" w:rsidRDefault="00A13DCA" w:rsidP="00141EE9">
            <w:pPr>
              <w:pStyle w:val="Listparagraf"/>
              <w:numPr>
                <w:ilvl w:val="0"/>
                <w:numId w:val="9"/>
              </w:numPr>
              <w:ind w:left="161" w:hanging="226"/>
              <w:jc w:val="both"/>
              <w:rPr>
                <w:lang w:val="ro-RO" w:eastAsia="ru-RU"/>
              </w:rPr>
            </w:pPr>
            <w:r w:rsidRPr="00CA7BC4">
              <w:rPr>
                <w:lang w:val="ro-RO" w:eastAsia="ru-RU"/>
              </w:rPr>
              <w:t xml:space="preserve">Deconectarea unităților și echipamentelor de producție din </w:t>
            </w:r>
            <w:r w:rsidR="008D4123" w:rsidRPr="00CA7BC4">
              <w:rPr>
                <w:lang w:val="ro-RO" w:eastAsia="ru-RU"/>
              </w:rPr>
              <w:t xml:space="preserve">rețelele electrice  </w:t>
            </w:r>
            <w:r w:rsidRPr="00CA7BC4">
              <w:rPr>
                <w:lang w:val="ro-RO" w:eastAsia="ru-RU"/>
              </w:rPr>
              <w:t xml:space="preserve">de transport și de distribuție a energiei duce la </w:t>
            </w:r>
            <w:r w:rsidR="009B5253" w:rsidRPr="00CA7BC4">
              <w:rPr>
                <w:lang w:val="ro-RO" w:eastAsia="ru-RU"/>
              </w:rPr>
              <w:t>re</w:t>
            </w:r>
            <w:r w:rsidR="008D4123" w:rsidRPr="00CA7BC4">
              <w:rPr>
                <w:lang w:val="ro-RO" w:eastAsia="ru-RU"/>
              </w:rPr>
              <w:t>direcționarea</w:t>
            </w:r>
            <w:r w:rsidR="009B5253" w:rsidRPr="00CA7BC4">
              <w:rPr>
                <w:lang w:val="ro-RO" w:eastAsia="ru-RU"/>
              </w:rPr>
              <w:t xml:space="preserve"> </w:t>
            </w:r>
            <w:r w:rsidRPr="00CA7BC4">
              <w:rPr>
                <w:lang w:val="ro-RO" w:eastAsia="ru-RU"/>
              </w:rPr>
              <w:t>fluxuri</w:t>
            </w:r>
            <w:r w:rsidR="009B5253" w:rsidRPr="00CA7BC4">
              <w:rPr>
                <w:lang w:val="ro-RO" w:eastAsia="ru-RU"/>
              </w:rPr>
              <w:t>lor</w:t>
            </w:r>
            <w:r w:rsidRPr="00CA7BC4">
              <w:rPr>
                <w:lang w:val="ro-RO" w:eastAsia="ru-RU"/>
              </w:rPr>
              <w:t xml:space="preserve"> mari de putere către zonele deficitare și are ca efect supraîncărcarea echipamentelor și abaterilor</w:t>
            </w:r>
            <w:r w:rsidR="009B5253" w:rsidRPr="00CA7BC4">
              <w:rPr>
                <w:lang w:val="ro-RO" w:eastAsia="ru-RU"/>
              </w:rPr>
              <w:t xml:space="preserve"> </w:t>
            </w:r>
            <w:r w:rsidRPr="00CA7BC4">
              <w:rPr>
                <w:lang w:val="ro-RO" w:eastAsia="ru-RU"/>
              </w:rPr>
              <w:t>de tensiune și dificultăți în compensarea puterii reactive, inclusiv o întrerupere.</w:t>
            </w:r>
          </w:p>
          <w:p w14:paraId="341886B6" w14:textId="6D7D656A" w:rsidR="00A13DCA" w:rsidRPr="00CA7BC4" w:rsidRDefault="00A13DCA" w:rsidP="008D4123">
            <w:pPr>
              <w:pStyle w:val="Listparagraf"/>
              <w:numPr>
                <w:ilvl w:val="0"/>
                <w:numId w:val="9"/>
              </w:numPr>
              <w:ind w:left="161" w:hanging="226"/>
              <w:rPr>
                <w:rFonts w:cs="Times New Roman"/>
                <w:color w:val="000000"/>
                <w:lang w:val="ro-RO" w:eastAsia="ru-RU"/>
              </w:rPr>
            </w:pPr>
            <w:r w:rsidRPr="00CA7BC4">
              <w:rPr>
                <w:rFonts w:cs="Times New Roman"/>
                <w:color w:val="000000"/>
                <w:lang w:val="ro-RO" w:eastAsia="ru-RU"/>
              </w:rPr>
              <w:t xml:space="preserve">Pentru anumite intervale de timp apar probleme </w:t>
            </w:r>
            <w:r w:rsidR="007F7ABC" w:rsidRPr="00CA7BC4">
              <w:rPr>
                <w:rFonts w:cs="Times New Roman"/>
                <w:color w:val="000000"/>
                <w:lang w:val="ro-RO" w:eastAsia="ru-RU"/>
              </w:rPr>
              <w:t>î</w:t>
            </w:r>
            <w:r w:rsidRPr="00CA7BC4">
              <w:rPr>
                <w:rFonts w:cs="Times New Roman"/>
                <w:color w:val="000000"/>
                <w:lang w:val="ro-RO" w:eastAsia="ru-RU"/>
              </w:rPr>
              <w:t>n asigurarea îndeplinirii criteriului de siguranță N-1. De asemenea, nivelul scăzut de producție și încărcarea anumitor linii pot afecta stabilitatea statică și dinamică a SEN</w:t>
            </w:r>
            <w:r w:rsidR="007F7ABC" w:rsidRPr="00CA7BC4">
              <w:rPr>
                <w:rFonts w:cs="Times New Roman"/>
                <w:color w:val="000000"/>
                <w:lang w:val="ro-RO" w:eastAsia="ru-RU"/>
              </w:rPr>
              <w:t>.</w:t>
            </w:r>
          </w:p>
          <w:p w14:paraId="2BF4CB8F" w14:textId="6885F8D8" w:rsidR="00A13DCA" w:rsidRPr="00CA7BC4" w:rsidRDefault="00A13DCA" w:rsidP="008D4123">
            <w:pPr>
              <w:pStyle w:val="Listparagraf"/>
              <w:numPr>
                <w:ilvl w:val="0"/>
                <w:numId w:val="9"/>
              </w:numPr>
              <w:ind w:left="161" w:hanging="226"/>
              <w:rPr>
                <w:rFonts w:cs="Times New Roman"/>
                <w:color w:val="000000"/>
                <w:lang w:val="ro-RO" w:eastAsia="ru-RU"/>
              </w:rPr>
            </w:pPr>
            <w:r w:rsidRPr="00CA7BC4">
              <w:rPr>
                <w:rFonts w:cs="Times New Roman"/>
                <w:color w:val="000000"/>
                <w:lang w:val="ro-RO" w:eastAsia="ru-RU"/>
              </w:rPr>
              <w:t xml:space="preserve">Având în vedere </w:t>
            </w:r>
            <w:r w:rsidR="00975602" w:rsidRPr="00CA7BC4">
              <w:rPr>
                <w:rFonts w:cs="Times New Roman"/>
                <w:color w:val="000000"/>
                <w:lang w:val="ro-RO" w:eastAsia="ru-RU"/>
              </w:rPr>
              <w:t>producere</w:t>
            </w:r>
            <w:r w:rsidR="009B5253" w:rsidRPr="00CA7BC4">
              <w:rPr>
                <w:rFonts w:cs="Times New Roman"/>
                <w:color w:val="000000"/>
                <w:lang w:val="ro-RO" w:eastAsia="ru-RU"/>
              </w:rPr>
              <w:t>a</w:t>
            </w:r>
            <w:r w:rsidRPr="00CA7BC4">
              <w:rPr>
                <w:rFonts w:cs="Times New Roman"/>
                <w:color w:val="000000"/>
                <w:lang w:val="ro-RO" w:eastAsia="ru-RU"/>
              </w:rPr>
              <w:t xml:space="preserve"> scăzută a centralelor electrice și fluxurile mari de energie către zonele deficitare, există riscul de deteriorare extinsă a SEN care ar putea duce la lipsa alimentării cu energie electrică a unui număr mare de consumatori</w:t>
            </w:r>
            <w:r w:rsidR="008D4123" w:rsidRPr="00CA7BC4">
              <w:rPr>
                <w:rFonts w:cs="Times New Roman"/>
                <w:color w:val="000000"/>
                <w:lang w:val="ro-RO" w:eastAsia="ru-RU"/>
              </w:rPr>
              <w:t xml:space="preserve"> finali</w:t>
            </w:r>
            <w:r w:rsidRPr="00CA7BC4">
              <w:rPr>
                <w:rFonts w:cs="Times New Roman"/>
                <w:color w:val="000000"/>
                <w:lang w:val="ro-RO" w:eastAsia="ru-RU"/>
              </w:rPr>
              <w:t>.</w:t>
            </w:r>
          </w:p>
          <w:p w14:paraId="693205D0" w14:textId="77777777" w:rsidR="00A13DCA" w:rsidRPr="00CA7BC4" w:rsidRDefault="00A13DCA" w:rsidP="008D4123">
            <w:pPr>
              <w:pStyle w:val="Listparagraf"/>
              <w:numPr>
                <w:ilvl w:val="0"/>
                <w:numId w:val="9"/>
              </w:numPr>
              <w:ind w:left="161" w:hanging="226"/>
              <w:rPr>
                <w:rFonts w:cs="Times New Roman"/>
                <w:color w:val="000000"/>
                <w:lang w:val="ro-RO" w:eastAsia="ru-RU"/>
              </w:rPr>
            </w:pPr>
            <w:r w:rsidRPr="00CA7BC4">
              <w:rPr>
                <w:rFonts w:cs="Times New Roman"/>
                <w:color w:val="000000"/>
                <w:lang w:val="ro-RO" w:eastAsia="ru-RU"/>
              </w:rPr>
              <w:t>Atacul s-ar putea extinde la alte sisteme informatice aparținând altor OST din regiune și ar putea duce la incapacitatea de a primi sau de a asigura sprijin din partea altor țări din regiune.</w:t>
            </w:r>
          </w:p>
          <w:p w14:paraId="3F15E6BC" w14:textId="7F85BC58" w:rsidR="00A13DCA" w:rsidRPr="00CA7BC4" w:rsidRDefault="00A13DCA" w:rsidP="008D4123">
            <w:pPr>
              <w:pStyle w:val="Listparagraf"/>
              <w:ind w:left="161"/>
              <w:rPr>
                <w:rFonts w:cs="Times New Roman"/>
                <w:color w:val="000000"/>
                <w:lang w:val="ro-RO" w:eastAsia="ru-RU"/>
              </w:rPr>
            </w:pPr>
          </w:p>
          <w:p w14:paraId="4641A2E6" w14:textId="5F8B57DF" w:rsidR="00A13DCA" w:rsidRPr="00CA7BC4" w:rsidRDefault="00A13DCA" w:rsidP="008D4123">
            <w:pPr>
              <w:ind w:left="161" w:hanging="226"/>
              <w:rPr>
                <w:rFonts w:cs="Times New Roman"/>
                <w:color w:val="000000"/>
                <w:lang w:val="ro-RO"/>
              </w:rPr>
            </w:pPr>
          </w:p>
          <w:p w14:paraId="5F131AE8" w14:textId="7FB6FA86" w:rsidR="00A13DCA" w:rsidRPr="00CA7BC4" w:rsidRDefault="00A13DCA" w:rsidP="008D4123">
            <w:pPr>
              <w:ind w:left="161" w:hanging="226"/>
              <w:rPr>
                <w:rFonts w:cs="Times New Roman"/>
                <w:color w:val="000000"/>
                <w:lang w:val="ro-RO"/>
              </w:rPr>
            </w:pPr>
          </w:p>
          <w:p w14:paraId="692FC9AC" w14:textId="29B5D1D4" w:rsidR="00A13DCA" w:rsidRPr="00CA7BC4" w:rsidRDefault="00A13DCA" w:rsidP="008D4123">
            <w:pPr>
              <w:ind w:left="161" w:hanging="226"/>
              <w:rPr>
                <w:rFonts w:cs="Times New Roman"/>
                <w:b/>
                <w:bCs/>
                <w:color w:val="000000"/>
                <w:lang w:val="ro-RO" w:eastAsia="ru-RU"/>
              </w:rPr>
            </w:pPr>
          </w:p>
        </w:tc>
        <w:tc>
          <w:tcPr>
            <w:tcW w:w="2497" w:type="pct"/>
            <w:shd w:val="clear" w:color="auto" w:fill="auto"/>
          </w:tcPr>
          <w:p w14:paraId="68DB8994" w14:textId="5F20F707" w:rsidR="00A13DCA" w:rsidRPr="00CA7BC4" w:rsidRDefault="009B5253" w:rsidP="00C879CE">
            <w:pPr>
              <w:pStyle w:val="Listparagraf"/>
              <w:numPr>
                <w:ilvl w:val="0"/>
                <w:numId w:val="9"/>
              </w:numPr>
              <w:ind w:left="26" w:firstLine="0"/>
              <w:rPr>
                <w:rFonts w:cs="Times New Roman"/>
                <w:b/>
                <w:bCs/>
                <w:color w:val="000000"/>
                <w:lang w:val="ro-RO" w:eastAsia="ru-RU"/>
              </w:rPr>
            </w:pPr>
            <w:r w:rsidRPr="00CA7BC4">
              <w:rPr>
                <w:rFonts w:cs="Times New Roman"/>
                <w:color w:val="000000"/>
                <w:lang w:val="ro-RO"/>
              </w:rPr>
              <w:t xml:space="preserve">OST/OSD va </w:t>
            </w:r>
            <w:r w:rsidR="00A13DCA" w:rsidRPr="00CA7BC4">
              <w:rPr>
                <w:rFonts w:cs="Times New Roman"/>
                <w:color w:val="000000"/>
                <w:lang w:val="ro-RO"/>
              </w:rPr>
              <w:t xml:space="preserve">interveni pentru a bloca funcționalitatea sistemelor care a fost preluată de atacator, prin oprirea temporară a sistemelor SCADA. Funcționarea SEN se va face în conformitate cu Procedura </w:t>
            </w:r>
            <w:r w:rsidRPr="00CA7BC4">
              <w:rPr>
                <w:rFonts w:cs="Times New Roman"/>
                <w:color w:val="000000"/>
                <w:lang w:val="ro-RO"/>
              </w:rPr>
              <w:t>„</w:t>
            </w:r>
            <w:r w:rsidR="00A13DCA" w:rsidRPr="00CA7BC4">
              <w:rPr>
                <w:rFonts w:cs="Times New Roman"/>
                <w:color w:val="000000"/>
                <w:lang w:val="ro-RO"/>
              </w:rPr>
              <w:t>Gestionarea SEN în caz de indisponibilitate parțială/ totală a sistemului SCADA - EMS.</w:t>
            </w:r>
          </w:p>
          <w:p w14:paraId="761D8867" w14:textId="5334F3FC" w:rsidR="00FC13D9" w:rsidRPr="00CA7BC4" w:rsidRDefault="009B5253" w:rsidP="00C879CE">
            <w:pPr>
              <w:pStyle w:val="Listparagraf"/>
              <w:numPr>
                <w:ilvl w:val="0"/>
                <w:numId w:val="9"/>
              </w:numPr>
              <w:ind w:left="26" w:firstLine="0"/>
              <w:rPr>
                <w:rFonts w:cs="Times New Roman"/>
                <w:color w:val="000000"/>
                <w:lang w:val="ro-RO"/>
              </w:rPr>
            </w:pPr>
            <w:r w:rsidRPr="00CA7BC4">
              <w:rPr>
                <w:rFonts w:cs="Times New Roman"/>
                <w:color w:val="000000"/>
                <w:lang w:val="ro-RO"/>
              </w:rPr>
              <w:t xml:space="preserve">OSD va lua </w:t>
            </w:r>
            <w:r w:rsidR="00A13DCA" w:rsidRPr="00CA7BC4">
              <w:rPr>
                <w:rFonts w:cs="Times New Roman"/>
                <w:color w:val="000000"/>
                <w:lang w:val="ro-RO"/>
              </w:rPr>
              <w:t xml:space="preserve">măsuri urgente pentru refacerea echipamentelor declanșate în RED și/ sau RED și pentru asigurarea disponibilității echipamentelor. </w:t>
            </w:r>
          </w:p>
          <w:p w14:paraId="4939F30B" w14:textId="23558A4D" w:rsidR="00A13DCA" w:rsidRPr="00CA7BC4" w:rsidRDefault="009B5253" w:rsidP="00C879CE">
            <w:pPr>
              <w:pStyle w:val="Listparagraf"/>
              <w:numPr>
                <w:ilvl w:val="0"/>
                <w:numId w:val="9"/>
              </w:numPr>
              <w:ind w:left="26" w:firstLine="0"/>
              <w:rPr>
                <w:rFonts w:cs="Times New Roman"/>
                <w:color w:val="000000"/>
                <w:lang w:val="ro-RO"/>
              </w:rPr>
            </w:pPr>
            <w:r w:rsidRPr="00CA7BC4">
              <w:rPr>
                <w:rFonts w:cs="Times New Roman"/>
                <w:color w:val="000000"/>
                <w:lang w:val="ro-RO"/>
              </w:rPr>
              <w:t>Ministerul Energiei va asigura</w:t>
            </w:r>
            <w:r w:rsidR="00A13DCA" w:rsidRPr="00CA7BC4">
              <w:rPr>
                <w:rFonts w:cs="Times New Roman"/>
                <w:color w:val="000000"/>
                <w:lang w:val="ro-RO"/>
              </w:rPr>
              <w:t xml:space="preserve"> asistența departamentelor specializate, fie din cadrul entității respective, fie din partea structurilor guvernamentale de specialitate pentru eliminarea atacatorului precum și stabilirea acțiunilor necesare pentru repunerea în siguranță a sistemelor afectate. În acest scop, se acționează în conformitate cu </w:t>
            </w:r>
            <w:r w:rsidRPr="00CA7BC4">
              <w:rPr>
                <w:rFonts w:cs="Times New Roman"/>
                <w:color w:val="000000"/>
                <w:lang w:val="ro-RO"/>
              </w:rPr>
              <w:t>procedurile interne pentru combaterea</w:t>
            </w:r>
            <w:r w:rsidR="00A13DCA" w:rsidRPr="00CA7BC4">
              <w:rPr>
                <w:rFonts w:cs="Times New Roman"/>
                <w:color w:val="000000"/>
                <w:lang w:val="ro-RO"/>
              </w:rPr>
              <w:t xml:space="preserve"> atacurilor cibernetice.</w:t>
            </w:r>
          </w:p>
          <w:p w14:paraId="4F2DC5A3" w14:textId="7275330A" w:rsidR="00A13DCA" w:rsidRPr="00CA7BC4" w:rsidRDefault="009B5253" w:rsidP="00C879CE">
            <w:pPr>
              <w:pStyle w:val="Listparagraf"/>
              <w:numPr>
                <w:ilvl w:val="0"/>
                <w:numId w:val="9"/>
              </w:numPr>
              <w:ind w:left="26" w:firstLine="0"/>
              <w:rPr>
                <w:rFonts w:cs="Times New Roman"/>
                <w:color w:val="000000"/>
                <w:lang w:val="ro-RO"/>
              </w:rPr>
            </w:pPr>
            <w:r w:rsidRPr="00CA7BC4">
              <w:rPr>
                <w:rFonts w:cs="Times New Roman"/>
                <w:color w:val="000000"/>
                <w:lang w:val="ro-RO"/>
              </w:rPr>
              <w:t xml:space="preserve">OST/OSD va dispune de protocoale și </w:t>
            </w:r>
            <w:r w:rsidR="00A13DCA" w:rsidRPr="00CA7BC4">
              <w:rPr>
                <w:rFonts w:cs="Times New Roman"/>
                <w:color w:val="000000"/>
                <w:lang w:val="ro-RO"/>
              </w:rPr>
              <w:t xml:space="preserve">identifica modalitățile de asigurare a funcționării </w:t>
            </w:r>
            <w:r w:rsidRPr="00CA7BC4">
              <w:rPr>
                <w:rFonts w:cs="Times New Roman"/>
                <w:color w:val="000000"/>
                <w:lang w:val="ro-RO"/>
              </w:rPr>
              <w:t>î</w:t>
            </w:r>
            <w:r w:rsidR="00A13DCA" w:rsidRPr="00CA7BC4">
              <w:rPr>
                <w:rFonts w:cs="Times New Roman"/>
                <w:color w:val="000000"/>
                <w:lang w:val="ro-RO"/>
              </w:rPr>
              <w:t>n siguranță a SEN (control manual al echipamentului, acționând din dulapul de protecție/ pupitrele de control).</w:t>
            </w:r>
          </w:p>
          <w:p w14:paraId="2A03D37C" w14:textId="407DAD0E" w:rsidR="00A13DCA" w:rsidRPr="00CA7BC4" w:rsidRDefault="009B5253" w:rsidP="00C879CE">
            <w:pPr>
              <w:pStyle w:val="Listparagraf"/>
              <w:numPr>
                <w:ilvl w:val="0"/>
                <w:numId w:val="9"/>
              </w:numPr>
              <w:ind w:left="26" w:firstLine="0"/>
              <w:rPr>
                <w:rFonts w:cs="Times New Roman"/>
                <w:color w:val="000000"/>
                <w:lang w:val="ro-RO"/>
              </w:rPr>
            </w:pPr>
            <w:r w:rsidRPr="00CA7BC4">
              <w:rPr>
                <w:rFonts w:cs="Times New Roman"/>
                <w:color w:val="000000"/>
                <w:lang w:val="ro-RO"/>
              </w:rPr>
              <w:t>Operatorii de sistem vor dispune mobilizarea a maxim număr de personal ne</w:t>
            </w:r>
            <w:r w:rsidR="00A13DCA" w:rsidRPr="00CA7BC4">
              <w:rPr>
                <w:rFonts w:cs="Times New Roman"/>
                <w:color w:val="000000"/>
                <w:lang w:val="ro-RO"/>
              </w:rPr>
              <w:t xml:space="preserve">cesar </w:t>
            </w:r>
            <w:r w:rsidRPr="00CA7BC4">
              <w:rPr>
                <w:rFonts w:cs="Times New Roman"/>
                <w:color w:val="000000"/>
                <w:lang w:val="ro-RO"/>
              </w:rPr>
              <w:t xml:space="preserve">restabilirii și </w:t>
            </w:r>
            <w:r w:rsidR="00A13DCA" w:rsidRPr="00CA7BC4">
              <w:rPr>
                <w:rFonts w:cs="Times New Roman"/>
                <w:color w:val="000000"/>
                <w:lang w:val="ro-RO"/>
              </w:rPr>
              <w:t xml:space="preserve">funcționării </w:t>
            </w:r>
            <w:r w:rsidRPr="00CA7BC4">
              <w:rPr>
                <w:rFonts w:cs="Times New Roman"/>
                <w:color w:val="000000"/>
                <w:lang w:val="ro-RO"/>
              </w:rPr>
              <w:t xml:space="preserve">normale a </w:t>
            </w:r>
            <w:r w:rsidR="004422FC" w:rsidRPr="00CA7BC4">
              <w:rPr>
                <w:rFonts w:cs="Times New Roman"/>
                <w:color w:val="000000"/>
                <w:lang w:val="ro-RO"/>
              </w:rPr>
              <w:t>stațiilor</w:t>
            </w:r>
            <w:r w:rsidR="00A13DCA" w:rsidRPr="00CA7BC4">
              <w:rPr>
                <w:rFonts w:cs="Times New Roman"/>
                <w:color w:val="000000"/>
                <w:lang w:val="ro-RO"/>
              </w:rPr>
              <w:t xml:space="preserve"> și </w:t>
            </w:r>
            <w:r w:rsidR="004422FC" w:rsidRPr="00CA7BC4">
              <w:rPr>
                <w:rFonts w:cs="Times New Roman"/>
                <w:color w:val="000000"/>
                <w:lang w:val="ro-RO"/>
              </w:rPr>
              <w:t xml:space="preserve">rețelelor </w:t>
            </w:r>
            <w:r w:rsidR="00A13DCA" w:rsidRPr="00CA7BC4">
              <w:rPr>
                <w:rFonts w:cs="Times New Roman"/>
                <w:color w:val="000000"/>
                <w:lang w:val="ro-RO"/>
              </w:rPr>
              <w:t>electrice.</w:t>
            </w:r>
          </w:p>
          <w:p w14:paraId="6FD50AA5" w14:textId="6ADCF369" w:rsidR="00A13DCA" w:rsidRPr="00CA7BC4" w:rsidRDefault="002A0FDC" w:rsidP="00C879CE">
            <w:pPr>
              <w:pStyle w:val="Listparagraf"/>
              <w:numPr>
                <w:ilvl w:val="0"/>
                <w:numId w:val="9"/>
              </w:numPr>
              <w:ind w:left="26" w:firstLine="0"/>
              <w:rPr>
                <w:rFonts w:cs="Times New Roman"/>
                <w:color w:val="000000"/>
                <w:lang w:val="ro-RO"/>
              </w:rPr>
            </w:pPr>
            <w:r w:rsidRPr="00CA7BC4">
              <w:rPr>
                <w:rFonts w:cs="Times New Roman"/>
                <w:color w:val="000000"/>
                <w:lang w:val="ro-RO"/>
              </w:rPr>
              <w:t>Î</w:t>
            </w:r>
            <w:r w:rsidR="00A13DCA" w:rsidRPr="00CA7BC4">
              <w:rPr>
                <w:rFonts w:cs="Times New Roman"/>
                <w:color w:val="000000"/>
                <w:lang w:val="ro-RO"/>
              </w:rPr>
              <w:t>n cazul</w:t>
            </w:r>
            <w:r w:rsidRPr="00CA7BC4">
              <w:rPr>
                <w:rFonts w:cs="Times New Roman"/>
                <w:color w:val="000000"/>
                <w:lang w:val="ro-RO"/>
              </w:rPr>
              <w:t xml:space="preserve"> î</w:t>
            </w:r>
            <w:r w:rsidR="00A13DCA" w:rsidRPr="00CA7BC4">
              <w:rPr>
                <w:rFonts w:cs="Times New Roman"/>
                <w:color w:val="000000"/>
                <w:lang w:val="ro-RO"/>
              </w:rPr>
              <w:t xml:space="preserve">n care atacul cibernetic a </w:t>
            </w:r>
            <w:r w:rsidRPr="00CA7BC4">
              <w:rPr>
                <w:rFonts w:cs="Times New Roman"/>
                <w:color w:val="000000"/>
                <w:lang w:val="ro-RO"/>
              </w:rPr>
              <w:t xml:space="preserve">produs </w:t>
            </w:r>
            <w:r w:rsidR="00A13DCA" w:rsidRPr="00CA7BC4">
              <w:rPr>
                <w:rFonts w:cs="Times New Roman"/>
                <w:color w:val="000000"/>
                <w:lang w:val="ro-RO"/>
              </w:rPr>
              <w:t>pene de curent pentru unii consumatori</w:t>
            </w:r>
            <w:r w:rsidR="00D20545" w:rsidRPr="00CA7BC4">
              <w:rPr>
                <w:rFonts w:cs="Times New Roman"/>
                <w:color w:val="000000"/>
                <w:lang w:val="ro-RO"/>
              </w:rPr>
              <w:t xml:space="preserve"> finali</w:t>
            </w:r>
            <w:r w:rsidR="00A13DCA" w:rsidRPr="00CA7BC4">
              <w:rPr>
                <w:rFonts w:cs="Times New Roman"/>
                <w:color w:val="000000"/>
                <w:lang w:val="ro-RO"/>
              </w:rPr>
              <w:t xml:space="preserve">, </w:t>
            </w:r>
            <w:r w:rsidRPr="00CA7BC4">
              <w:rPr>
                <w:rFonts w:cs="Times New Roman"/>
                <w:color w:val="000000"/>
                <w:lang w:val="ro-RO"/>
              </w:rPr>
              <w:t xml:space="preserve">OST/OSD </w:t>
            </w:r>
            <w:r w:rsidR="00A13DCA" w:rsidRPr="00CA7BC4">
              <w:rPr>
                <w:rFonts w:cs="Times New Roman"/>
                <w:color w:val="000000"/>
                <w:lang w:val="ro-RO"/>
              </w:rPr>
              <w:t>vor lua masuri urgente de realimentare a acestora, inclusiv prin intervenții la nivelul instalațiilor dacă este cazul.</w:t>
            </w:r>
          </w:p>
          <w:p w14:paraId="5B064A89" w14:textId="1F18196E" w:rsidR="00A13DCA" w:rsidRPr="00CA7BC4" w:rsidRDefault="00A13DCA" w:rsidP="00C879CE">
            <w:pPr>
              <w:pStyle w:val="Listparagraf"/>
              <w:numPr>
                <w:ilvl w:val="0"/>
                <w:numId w:val="9"/>
              </w:numPr>
              <w:ind w:left="26" w:firstLine="0"/>
              <w:rPr>
                <w:rFonts w:cs="Times New Roman"/>
                <w:color w:val="000000"/>
                <w:lang w:val="ro-RO"/>
              </w:rPr>
            </w:pPr>
            <w:r w:rsidRPr="00CA7BC4">
              <w:rPr>
                <w:rFonts w:cs="Times New Roman"/>
                <w:color w:val="000000"/>
                <w:lang w:val="ro-RO"/>
              </w:rPr>
              <w:t>În cazul în care s</w:t>
            </w:r>
            <w:r w:rsidR="002A0FDC" w:rsidRPr="00CA7BC4">
              <w:rPr>
                <w:rFonts w:cs="Times New Roman"/>
                <w:color w:val="000000"/>
                <w:lang w:val="ro-RO"/>
              </w:rPr>
              <w:t>-a ajuns</w:t>
            </w:r>
            <w:r w:rsidRPr="00CA7BC4">
              <w:rPr>
                <w:rFonts w:cs="Times New Roman"/>
                <w:color w:val="000000"/>
                <w:lang w:val="ro-RO"/>
              </w:rPr>
              <w:t xml:space="preserve"> la un deficit de producție, </w:t>
            </w:r>
            <w:r w:rsidR="00E45927" w:rsidRPr="00CA7BC4">
              <w:rPr>
                <w:rFonts w:cs="Times New Roman"/>
                <w:color w:val="000000"/>
                <w:lang w:val="ro-RO"/>
              </w:rPr>
              <w:t>se aplică măsurile prevăzute de</w:t>
            </w:r>
            <w:r w:rsidR="00191645" w:rsidRPr="00CA7BC4">
              <w:rPr>
                <w:rFonts w:cs="Times New Roman"/>
                <w:color w:val="000000"/>
                <w:lang w:val="ro-RO"/>
              </w:rPr>
              <w:t xml:space="preserve"> </w:t>
            </w:r>
            <w:r w:rsidR="002A0FDC" w:rsidRPr="00CA7BC4">
              <w:rPr>
                <w:rFonts w:cs="Times New Roman"/>
                <w:color w:val="000000"/>
                <w:lang w:val="ro-RO"/>
              </w:rPr>
              <w:t xml:space="preserve">Planul de apărare a sistemului electroenergetic </w:t>
            </w:r>
            <w:r w:rsidR="00D20545" w:rsidRPr="00CA7BC4">
              <w:rPr>
                <w:rFonts w:cs="Times New Roman"/>
                <w:color w:val="000000"/>
                <w:lang w:val="ro-RO"/>
              </w:rPr>
              <w:t xml:space="preserve">elaborat în </w:t>
            </w:r>
            <w:r w:rsidR="002A0FDC" w:rsidRPr="00CA7BC4">
              <w:rPr>
                <w:rFonts w:cs="Times New Roman"/>
                <w:color w:val="000000"/>
                <w:lang w:val="ro-RO"/>
              </w:rPr>
              <w:t>conform</w:t>
            </w:r>
            <w:r w:rsidR="00D20545" w:rsidRPr="00CA7BC4">
              <w:rPr>
                <w:rFonts w:cs="Times New Roman"/>
                <w:color w:val="000000"/>
                <w:lang w:val="ro-RO"/>
              </w:rPr>
              <w:t xml:space="preserve">itate cu </w:t>
            </w:r>
            <w:r w:rsidR="002A0FDC" w:rsidRPr="00CA7BC4">
              <w:rPr>
                <w:rFonts w:cs="Times New Roman"/>
                <w:color w:val="000000"/>
                <w:lang w:val="ro-RO"/>
              </w:rPr>
              <w:t xml:space="preserve">Codul </w:t>
            </w:r>
            <w:r w:rsidR="001877EA" w:rsidRPr="00CA7BC4">
              <w:rPr>
                <w:rFonts w:cs="Times New Roman"/>
                <w:color w:val="000000"/>
                <w:lang w:val="ro-RO" w:eastAsia="ru-RU"/>
              </w:rPr>
              <w:t>rețelelor electrice</w:t>
            </w:r>
            <w:r w:rsidR="001877EA" w:rsidRPr="00CA7BC4" w:rsidDel="001877EA">
              <w:rPr>
                <w:rFonts w:cs="Times New Roman"/>
                <w:color w:val="000000"/>
                <w:lang w:val="ro-RO"/>
              </w:rPr>
              <w:t xml:space="preserve"> </w:t>
            </w:r>
            <w:r w:rsidR="002A0FDC" w:rsidRPr="00CA7BC4">
              <w:rPr>
                <w:rFonts w:cs="Times New Roman"/>
                <w:color w:val="000000"/>
                <w:lang w:val="ro-RO"/>
              </w:rPr>
              <w:t>privind starea de urgență și restaurarea sistemului electroenergetic.</w:t>
            </w:r>
          </w:p>
          <w:p w14:paraId="7C8219AD" w14:textId="6A74E6ED" w:rsidR="0047527C" w:rsidRPr="00CA7BC4" w:rsidRDefault="0047527C" w:rsidP="00C879CE">
            <w:pPr>
              <w:pStyle w:val="Listparagraf"/>
              <w:numPr>
                <w:ilvl w:val="0"/>
                <w:numId w:val="9"/>
              </w:numPr>
              <w:ind w:left="26" w:firstLine="0"/>
              <w:rPr>
                <w:rFonts w:cs="Times New Roman"/>
                <w:color w:val="000000"/>
                <w:lang w:val="ro-RO"/>
              </w:rPr>
            </w:pPr>
            <w:r w:rsidRPr="00CA7BC4">
              <w:rPr>
                <w:rFonts w:cs="Times New Roman"/>
                <w:color w:val="000000"/>
                <w:lang w:val="ro-RO"/>
              </w:rPr>
              <w:lastRenderedPageBreak/>
              <w:t xml:space="preserve">Producătorii la solicitarea OST vor încărca </w:t>
            </w:r>
            <w:r w:rsidR="00407781" w:rsidRPr="00CA7BC4">
              <w:rPr>
                <w:rFonts w:cs="Times New Roman"/>
                <w:color w:val="000000"/>
                <w:lang w:val="ro-RO"/>
              </w:rPr>
              <w:t>unitățile</w:t>
            </w:r>
            <w:r w:rsidRPr="00CA7BC4">
              <w:rPr>
                <w:rFonts w:cs="Times New Roman"/>
                <w:color w:val="000000"/>
                <w:lang w:val="ro-RO"/>
              </w:rPr>
              <w:t xml:space="preserve"> generatoare la puterea maximă disponibilă (inclusiv pornirea grupurilor de rezervă), inclusiv cele nedeclarate pe piața energiei de echilibrare.</w:t>
            </w:r>
          </w:p>
          <w:p w14:paraId="3CBB50AC" w14:textId="21CC00D8" w:rsidR="00A13DCA" w:rsidRPr="00CA7BC4" w:rsidRDefault="00A13DCA" w:rsidP="00C879CE">
            <w:pPr>
              <w:pStyle w:val="Listparagraf"/>
              <w:numPr>
                <w:ilvl w:val="0"/>
                <w:numId w:val="9"/>
              </w:numPr>
              <w:ind w:left="26" w:firstLine="0"/>
              <w:rPr>
                <w:rFonts w:cs="Times New Roman"/>
                <w:color w:val="000000"/>
                <w:lang w:val="ro-RO"/>
              </w:rPr>
            </w:pPr>
            <w:r w:rsidRPr="00CA7BC4">
              <w:rPr>
                <w:rFonts w:cs="Times New Roman"/>
                <w:color w:val="000000"/>
                <w:lang w:val="ro-RO"/>
              </w:rPr>
              <w:t xml:space="preserve">Se va solicita creșterea puterii disponibile a SEN, prin punerea la dispoziție a unităților </w:t>
            </w:r>
            <w:r w:rsidR="00407781" w:rsidRPr="00CA7BC4">
              <w:rPr>
                <w:rFonts w:cs="Times New Roman"/>
                <w:color w:val="000000"/>
                <w:lang w:val="ro-RO"/>
              </w:rPr>
              <w:t>generatoare</w:t>
            </w:r>
            <w:r w:rsidRPr="00CA7BC4">
              <w:rPr>
                <w:rFonts w:cs="Times New Roman"/>
                <w:color w:val="000000"/>
                <w:lang w:val="ro-RO"/>
              </w:rPr>
              <w:t xml:space="preserve"> aflate în reparație (repunerea în funcțiune timpurie a grupurilor aflate în reparație).</w:t>
            </w:r>
          </w:p>
          <w:p w14:paraId="7912B830" w14:textId="2FF1B668" w:rsidR="00A13DCA" w:rsidRPr="00CA7BC4" w:rsidRDefault="00A13DCA" w:rsidP="00C879CE">
            <w:pPr>
              <w:pStyle w:val="Listparagraf"/>
              <w:numPr>
                <w:ilvl w:val="0"/>
                <w:numId w:val="9"/>
              </w:numPr>
              <w:ind w:left="26" w:firstLine="0"/>
              <w:rPr>
                <w:rFonts w:cs="Times New Roman"/>
                <w:color w:val="000000"/>
                <w:lang w:val="ro-RO"/>
              </w:rPr>
            </w:pPr>
            <w:r w:rsidRPr="00CA7BC4">
              <w:rPr>
                <w:rFonts w:cs="Times New Roman"/>
                <w:color w:val="000000"/>
                <w:lang w:val="ro-RO"/>
              </w:rPr>
              <w:t>Se aplică masuri în vederea extinderii stării de disponibilitate a echipamentelor din RET și RED, prin anularea retragerilor din exploatare a echipamentelor din motive de întreținere sau investiție.</w:t>
            </w:r>
          </w:p>
          <w:p w14:paraId="5E31043E" w14:textId="1DD1FE80" w:rsidR="00A13DCA" w:rsidRPr="00CA7BC4" w:rsidRDefault="00A13DCA" w:rsidP="00C879CE">
            <w:pPr>
              <w:pStyle w:val="Listparagraf"/>
              <w:numPr>
                <w:ilvl w:val="0"/>
                <w:numId w:val="9"/>
              </w:numPr>
              <w:ind w:left="26" w:firstLine="0"/>
              <w:rPr>
                <w:rFonts w:cs="Times New Roman"/>
                <w:color w:val="000000"/>
                <w:lang w:val="ro-RO"/>
              </w:rPr>
            </w:pPr>
            <w:r w:rsidRPr="00CA7BC4">
              <w:rPr>
                <w:rFonts w:cs="Times New Roman"/>
                <w:color w:val="000000"/>
                <w:lang w:val="ro-RO"/>
              </w:rPr>
              <w:t xml:space="preserve">Pentru combaterea penuriei de producție, va fi solicitat ajutor de urgență de la OST vecini conform acordurilor bilaterale (Acorduri Operaționale și Acorduri de Ajutor Reciproc semnate cu </w:t>
            </w:r>
            <w:r w:rsidR="00D20545" w:rsidRPr="00CA7BC4">
              <w:rPr>
                <w:rFonts w:cs="Times New Roman"/>
                <w:color w:val="000000"/>
                <w:lang w:val="ro-RO"/>
              </w:rPr>
              <w:t xml:space="preserve">operatorii sistemelor de transport din </w:t>
            </w:r>
            <w:r w:rsidRPr="00CA7BC4">
              <w:rPr>
                <w:rFonts w:cs="Times New Roman"/>
                <w:color w:val="000000"/>
                <w:lang w:val="ro-RO"/>
              </w:rPr>
              <w:t>România și Ucraina).</w:t>
            </w:r>
          </w:p>
          <w:p w14:paraId="73B47A64" w14:textId="06EAEBA5" w:rsidR="0043041D" w:rsidRPr="00CA7BC4" w:rsidRDefault="0043041D" w:rsidP="00C879CE">
            <w:pPr>
              <w:pStyle w:val="Listparagraf"/>
              <w:numPr>
                <w:ilvl w:val="0"/>
                <w:numId w:val="9"/>
              </w:numPr>
              <w:ind w:left="26" w:firstLine="0"/>
              <w:rPr>
                <w:rFonts w:cs="Times New Roman"/>
                <w:color w:val="000000"/>
                <w:lang w:val="ro-RO" w:eastAsia="ru-RU"/>
              </w:rPr>
            </w:pPr>
            <w:r w:rsidRPr="00CA7BC4">
              <w:rPr>
                <w:rFonts w:cs="Times New Roman"/>
                <w:color w:val="000000"/>
                <w:lang w:val="ro-RO" w:eastAsia="ru-RU"/>
              </w:rPr>
              <w:t xml:space="preserve">OST de comun cu </w:t>
            </w:r>
            <w:r w:rsidRPr="00CA7BC4">
              <w:rPr>
                <w:rFonts w:cs="Times New Roman"/>
                <w:color w:val="000000"/>
                <w:lang w:val="ro-RO"/>
              </w:rPr>
              <w:t>operatorul</w:t>
            </w:r>
            <w:r w:rsidRPr="00CA7BC4">
              <w:rPr>
                <w:rFonts w:cs="Times New Roman"/>
                <w:color w:val="000000"/>
                <w:lang w:val="ro-RO" w:eastAsia="ru-RU"/>
              </w:rPr>
              <w:t xml:space="preserve"> pieței energiei electrice dispune măsuri privind suspendarea activităților de piață a energiei electrice, în conformitate cu prevederile Codul</w:t>
            </w:r>
            <w:r w:rsidR="007F7ABC" w:rsidRPr="00CA7BC4">
              <w:rPr>
                <w:rFonts w:cs="Times New Roman"/>
                <w:color w:val="000000"/>
                <w:lang w:val="ro-RO" w:eastAsia="ru-RU"/>
              </w:rPr>
              <w:t>ui</w:t>
            </w:r>
            <w:r w:rsidRPr="00CA7BC4">
              <w:rPr>
                <w:rFonts w:cs="Times New Roman"/>
                <w:color w:val="000000"/>
                <w:lang w:val="ro-RO" w:eastAsia="ru-RU"/>
              </w:rPr>
              <w:t xml:space="preserve"> rețelelor electrice privind starea de urgență și restaurarea sistemului electroenergetic.</w:t>
            </w:r>
          </w:p>
          <w:p w14:paraId="6958A8D5" w14:textId="509EA5EC" w:rsidR="00A13DCA" w:rsidRPr="00CA7BC4" w:rsidRDefault="0043041D" w:rsidP="00C879CE">
            <w:pPr>
              <w:pStyle w:val="Listparagraf"/>
              <w:numPr>
                <w:ilvl w:val="0"/>
                <w:numId w:val="9"/>
              </w:numPr>
              <w:ind w:left="26" w:firstLine="0"/>
              <w:rPr>
                <w:rFonts w:cs="Times New Roman"/>
                <w:color w:val="000000"/>
                <w:lang w:val="ro-RO" w:eastAsia="ru-RU"/>
              </w:rPr>
            </w:pPr>
            <w:r w:rsidRPr="00CA7BC4">
              <w:rPr>
                <w:rFonts w:cs="Times New Roman"/>
                <w:color w:val="000000"/>
                <w:lang w:val="ro-RO" w:eastAsia="ru-RU"/>
              </w:rPr>
              <w:t>ANRE va stabili condițiile de export al energiei electrice în cazul în care este necesar să se asigure securitatea aprovizionării cu energie electrică;</w:t>
            </w:r>
          </w:p>
        </w:tc>
      </w:tr>
    </w:tbl>
    <w:p w14:paraId="113DCD76" w14:textId="77777777" w:rsidR="00F02AB3" w:rsidRPr="00CA7BC4" w:rsidRDefault="00F02AB3" w:rsidP="0046000C">
      <w:pPr>
        <w:rPr>
          <w:rFonts w:cs="Times New Roman"/>
          <w:szCs w:val="24"/>
          <w:lang w:val="ro-RO"/>
        </w:rPr>
      </w:pPr>
    </w:p>
    <w:p w14:paraId="68A43B38" w14:textId="2A4923C7" w:rsidR="007A6649" w:rsidRPr="00CA7BC4" w:rsidRDefault="007A6649" w:rsidP="00141EE9">
      <w:pPr>
        <w:pStyle w:val="Titlu3"/>
        <w:numPr>
          <w:ilvl w:val="0"/>
          <w:numId w:val="0"/>
        </w:numPr>
        <w:spacing w:before="0" w:after="0"/>
        <w:rPr>
          <w:rFonts w:cs="Times New Roman"/>
          <w:bCs/>
          <w:color w:val="auto"/>
          <w:lang w:val="ro-RO" w:eastAsia="ru-RU"/>
        </w:rPr>
      </w:pPr>
      <w:bookmarkStart w:id="858" w:name="_Toc174098179"/>
      <w:bookmarkStart w:id="859" w:name="_Toc164075841"/>
      <w:bookmarkStart w:id="860" w:name="_Toc168302128"/>
      <w:bookmarkStart w:id="861" w:name="_Toc174096915"/>
      <w:bookmarkStart w:id="862" w:name="_Toc174343120"/>
      <w:bookmarkEnd w:id="858"/>
      <w:r w:rsidRPr="00CA7BC4">
        <w:rPr>
          <w:rFonts w:cs="Times New Roman"/>
          <w:bCs/>
          <w:color w:val="auto"/>
          <w:lang w:val="ro-RO" w:eastAsia="ru-RU"/>
        </w:rPr>
        <w:t>Scenariul 7</w:t>
      </w:r>
      <w:r w:rsidR="00486451" w:rsidRPr="00CA7BC4">
        <w:rPr>
          <w:rFonts w:cs="Times New Roman"/>
          <w:bCs/>
          <w:color w:val="auto"/>
          <w:lang w:val="ro-RO" w:eastAsia="ru-RU"/>
        </w:rPr>
        <w:t xml:space="preserve"> - Atac cibernetic asupra entităților care nu sunt </w:t>
      </w:r>
      <w:r w:rsidR="00D20545" w:rsidRPr="00CA7BC4">
        <w:rPr>
          <w:rFonts w:cs="Times New Roman"/>
          <w:bCs/>
          <w:color w:val="auto"/>
          <w:lang w:val="ro-RO" w:eastAsia="ru-RU"/>
        </w:rPr>
        <w:t>racordate</w:t>
      </w:r>
      <w:r w:rsidR="00486451" w:rsidRPr="00CA7BC4">
        <w:rPr>
          <w:rFonts w:cs="Times New Roman"/>
          <w:bCs/>
          <w:color w:val="auto"/>
          <w:lang w:val="ro-RO" w:eastAsia="ru-RU"/>
        </w:rPr>
        <w:t xml:space="preserve"> la rețeaua</w:t>
      </w:r>
      <w:bookmarkEnd w:id="859"/>
      <w:r w:rsidR="00D20545" w:rsidRPr="00CA7BC4">
        <w:rPr>
          <w:rFonts w:cs="Times New Roman"/>
          <w:bCs/>
          <w:color w:val="auto"/>
          <w:lang w:val="ro-RO" w:eastAsia="ru-RU"/>
        </w:rPr>
        <w:t xml:space="preserve"> electrică</w:t>
      </w:r>
      <w:bookmarkEnd w:id="860"/>
      <w:bookmarkEnd w:id="861"/>
      <w:bookmarkEnd w:id="862"/>
    </w:p>
    <w:p w14:paraId="6678C560" w14:textId="77777777" w:rsidR="00D20545" w:rsidRPr="00CA7BC4" w:rsidRDefault="00D20545" w:rsidP="00B47C0E">
      <w:pPr>
        <w:rPr>
          <w:lang w:val="ro-RO" w:eastAsia="ru-RU"/>
        </w:rPr>
      </w:pPr>
    </w:p>
    <w:tbl>
      <w:tblPr>
        <w:tblStyle w:val="Tabelgril"/>
        <w:tblW w:w="0" w:type="auto"/>
        <w:jc w:val="center"/>
        <w:tblLook w:val="04A0" w:firstRow="1" w:lastRow="0" w:firstColumn="1" w:lastColumn="0" w:noHBand="0" w:noVBand="1"/>
      </w:tblPr>
      <w:tblGrid>
        <w:gridCol w:w="1535"/>
        <w:gridCol w:w="1969"/>
        <w:gridCol w:w="1536"/>
        <w:gridCol w:w="4304"/>
      </w:tblGrid>
      <w:tr w:rsidR="007A6649" w:rsidRPr="00CA7BC4" w14:paraId="21788317" w14:textId="77777777" w:rsidTr="00630B85">
        <w:trPr>
          <w:jc w:val="center"/>
        </w:trPr>
        <w:tc>
          <w:tcPr>
            <w:tcW w:w="1548" w:type="dxa"/>
            <w:vAlign w:val="center"/>
          </w:tcPr>
          <w:p w14:paraId="7F80B040" w14:textId="77777777" w:rsidR="007A6649" w:rsidRPr="00CA7BC4" w:rsidRDefault="007A6649" w:rsidP="00630B85">
            <w:pPr>
              <w:jc w:val="center"/>
              <w:rPr>
                <w:rFonts w:cs="Times New Roman"/>
                <w:b/>
                <w:bCs/>
                <w:color w:val="000000"/>
                <w:szCs w:val="24"/>
                <w:lang w:val="ro-RO" w:eastAsia="ru-RU"/>
              </w:rPr>
            </w:pPr>
            <w:r w:rsidRPr="00CA7BC4">
              <w:rPr>
                <w:rFonts w:cs="Times New Roman"/>
                <w:b/>
                <w:bCs/>
                <w:color w:val="000000"/>
                <w:szCs w:val="24"/>
                <w:lang w:val="ro-RO" w:eastAsia="ru-RU"/>
              </w:rPr>
              <w:t>Scenariul regional</w:t>
            </w:r>
          </w:p>
        </w:tc>
        <w:tc>
          <w:tcPr>
            <w:tcW w:w="1985" w:type="dxa"/>
            <w:vAlign w:val="center"/>
          </w:tcPr>
          <w:p w14:paraId="06F69073" w14:textId="77777777" w:rsidR="007A6649" w:rsidRPr="00CA7BC4" w:rsidRDefault="007A6649" w:rsidP="00630B85">
            <w:pPr>
              <w:jc w:val="center"/>
              <w:rPr>
                <w:rFonts w:cs="Times New Roman"/>
                <w:b/>
                <w:bCs/>
                <w:color w:val="000000"/>
                <w:szCs w:val="24"/>
                <w:lang w:val="ro-RO" w:eastAsia="ru-RU"/>
              </w:rPr>
            </w:pPr>
            <w:r w:rsidRPr="00CA7BC4">
              <w:rPr>
                <w:rFonts w:cs="Times New Roman"/>
                <w:b/>
                <w:bCs/>
                <w:color w:val="000000"/>
                <w:szCs w:val="24"/>
                <w:lang w:val="ro-RO" w:eastAsia="ru-RU"/>
              </w:rPr>
              <w:t>Probabilitate</w:t>
            </w:r>
          </w:p>
        </w:tc>
        <w:tc>
          <w:tcPr>
            <w:tcW w:w="1559" w:type="dxa"/>
            <w:vAlign w:val="center"/>
          </w:tcPr>
          <w:p w14:paraId="3C102F5E" w14:textId="77777777" w:rsidR="007A6649" w:rsidRPr="00CA7BC4" w:rsidRDefault="007A6649" w:rsidP="00630B85">
            <w:pPr>
              <w:jc w:val="center"/>
              <w:rPr>
                <w:rFonts w:cs="Times New Roman"/>
                <w:b/>
                <w:bCs/>
                <w:color w:val="000000"/>
                <w:szCs w:val="24"/>
                <w:lang w:val="ro-RO" w:eastAsia="ru-RU"/>
              </w:rPr>
            </w:pPr>
            <w:r w:rsidRPr="00CA7BC4">
              <w:rPr>
                <w:rFonts w:cs="Times New Roman"/>
                <w:b/>
                <w:bCs/>
                <w:color w:val="000000"/>
                <w:szCs w:val="24"/>
                <w:lang w:val="ro-RO" w:eastAsia="ru-RU"/>
              </w:rPr>
              <w:t>Impact</w:t>
            </w:r>
          </w:p>
        </w:tc>
        <w:tc>
          <w:tcPr>
            <w:tcW w:w="4408" w:type="dxa"/>
            <w:vAlign w:val="center"/>
          </w:tcPr>
          <w:p w14:paraId="53F60DB4" w14:textId="4DE8930D" w:rsidR="007A6649" w:rsidRPr="00CA7BC4" w:rsidRDefault="007A6649" w:rsidP="00630B85">
            <w:pPr>
              <w:jc w:val="center"/>
              <w:rPr>
                <w:rFonts w:cs="Times New Roman"/>
                <w:color w:val="000000"/>
                <w:szCs w:val="24"/>
                <w:lang w:val="ro-RO" w:eastAsia="ru-RU"/>
              </w:rPr>
            </w:pPr>
            <w:r w:rsidRPr="00CA7BC4">
              <w:rPr>
                <w:rFonts w:cs="Times New Roman"/>
                <w:b/>
                <w:bCs/>
                <w:color w:val="000000"/>
                <w:szCs w:val="24"/>
                <w:lang w:val="ro-RO" w:eastAsia="ru-RU"/>
              </w:rPr>
              <w:t>Responsabilii de aplicarea măsurilor</w:t>
            </w:r>
          </w:p>
        </w:tc>
      </w:tr>
      <w:tr w:rsidR="007A6649" w:rsidRPr="00FA60B9" w14:paraId="2B4F391E" w14:textId="77777777" w:rsidTr="00630B85">
        <w:trPr>
          <w:jc w:val="center"/>
        </w:trPr>
        <w:tc>
          <w:tcPr>
            <w:tcW w:w="1548" w:type="dxa"/>
            <w:vAlign w:val="center"/>
          </w:tcPr>
          <w:p w14:paraId="2749D4E3" w14:textId="3C1D3752" w:rsidR="007A6649" w:rsidRPr="00CA7BC4" w:rsidRDefault="009F302F" w:rsidP="0043041D">
            <w:pPr>
              <w:jc w:val="center"/>
              <w:rPr>
                <w:rFonts w:cs="Times New Roman"/>
                <w:color w:val="000000"/>
                <w:szCs w:val="24"/>
                <w:lang w:val="ro-RO" w:eastAsia="ru-RU"/>
              </w:rPr>
            </w:pPr>
            <w:r w:rsidRPr="00CA7BC4">
              <w:rPr>
                <w:rFonts w:cs="Times New Roman"/>
                <w:color w:val="000000"/>
                <w:szCs w:val="24"/>
                <w:lang w:val="ro-RO" w:eastAsia="ru-RU"/>
              </w:rPr>
              <w:t>2</w:t>
            </w:r>
          </w:p>
        </w:tc>
        <w:tc>
          <w:tcPr>
            <w:tcW w:w="1985" w:type="dxa"/>
            <w:vAlign w:val="center"/>
          </w:tcPr>
          <w:p w14:paraId="5678BF89" w14:textId="4DA86045" w:rsidR="007A6649" w:rsidRPr="00CA7BC4" w:rsidRDefault="00976B7C" w:rsidP="0043041D">
            <w:pPr>
              <w:jc w:val="center"/>
              <w:rPr>
                <w:rFonts w:cs="Times New Roman"/>
                <w:color w:val="000000"/>
                <w:szCs w:val="24"/>
                <w:lang w:val="ro-RO" w:eastAsia="ru-RU"/>
              </w:rPr>
            </w:pPr>
            <w:r w:rsidRPr="00CA7BC4">
              <w:rPr>
                <w:rFonts w:cs="Times New Roman"/>
                <w:color w:val="000000"/>
                <w:szCs w:val="24"/>
                <w:lang w:val="ro-RO" w:eastAsia="ru-RU"/>
              </w:rPr>
              <w:t>Mică</w:t>
            </w:r>
          </w:p>
        </w:tc>
        <w:tc>
          <w:tcPr>
            <w:tcW w:w="1559" w:type="dxa"/>
            <w:vAlign w:val="center"/>
          </w:tcPr>
          <w:p w14:paraId="7158D803" w14:textId="4F820823" w:rsidR="007A6649" w:rsidRPr="00CA7BC4" w:rsidRDefault="00976B7C" w:rsidP="0043041D">
            <w:pPr>
              <w:jc w:val="center"/>
              <w:rPr>
                <w:rFonts w:cs="Times New Roman"/>
                <w:color w:val="000000"/>
                <w:lang w:val="ro-RO" w:eastAsia="ru-RU"/>
              </w:rPr>
            </w:pPr>
            <w:r w:rsidRPr="00CA7BC4">
              <w:rPr>
                <w:lang w:val="ro-RO" w:eastAsia="ru-RU"/>
              </w:rPr>
              <w:t>Grav</w:t>
            </w:r>
          </w:p>
        </w:tc>
        <w:tc>
          <w:tcPr>
            <w:tcW w:w="4408" w:type="dxa"/>
            <w:vAlign w:val="center"/>
          </w:tcPr>
          <w:p w14:paraId="7863E4D8" w14:textId="4A7F1515" w:rsidR="007A6649" w:rsidRPr="00CA7BC4" w:rsidRDefault="00C84576" w:rsidP="00141EE9">
            <w:pPr>
              <w:jc w:val="both"/>
              <w:rPr>
                <w:rFonts w:cs="Times New Roman"/>
                <w:color w:val="000000"/>
                <w:szCs w:val="24"/>
                <w:lang w:val="ro-RO" w:eastAsia="ru-RU"/>
              </w:rPr>
            </w:pPr>
            <w:r w:rsidRPr="00CA7BC4">
              <w:rPr>
                <w:rFonts w:cs="Times New Roman"/>
                <w:color w:val="000000"/>
                <w:szCs w:val="24"/>
                <w:lang w:val="ro-RO" w:eastAsia="ru-RU"/>
              </w:rPr>
              <w:t>Ministerul Energiei, ANRE, participanții la piața energiei electrice</w:t>
            </w:r>
          </w:p>
        </w:tc>
      </w:tr>
    </w:tbl>
    <w:p w14:paraId="194EF71D" w14:textId="77777777" w:rsidR="007A6649" w:rsidRPr="00CA7BC4" w:rsidRDefault="007A6649" w:rsidP="0046000C">
      <w:pPr>
        <w:rPr>
          <w:rFonts w:cs="Times New Roman"/>
          <w:color w:val="000000"/>
          <w:szCs w:val="24"/>
          <w:lang w:val="ro-RO" w:eastAsia="ru-RU"/>
        </w:rPr>
      </w:pPr>
    </w:p>
    <w:p w14:paraId="056AC464" w14:textId="6CAA942A" w:rsidR="007A6649" w:rsidRPr="00CA7BC4" w:rsidRDefault="00FC45B1" w:rsidP="0046000C">
      <w:pPr>
        <w:rPr>
          <w:rFonts w:cs="Times New Roman"/>
          <w:b/>
          <w:bCs/>
          <w:color w:val="000000"/>
          <w:szCs w:val="24"/>
          <w:lang w:val="ro-RO" w:eastAsia="ru-RU"/>
        </w:rPr>
      </w:pPr>
      <w:r w:rsidRPr="00CA7BC4">
        <w:rPr>
          <w:rFonts w:cs="Times New Roman"/>
          <w:b/>
          <w:bCs/>
          <w:color w:val="000000"/>
          <w:szCs w:val="24"/>
          <w:lang w:val="ro-RO" w:eastAsia="ru-RU"/>
        </w:rPr>
        <w:t>Eveniment declanșator:</w:t>
      </w:r>
    </w:p>
    <w:p w14:paraId="6BFCF449" w14:textId="77777777" w:rsidR="007A6649" w:rsidRPr="00CA7BC4" w:rsidRDefault="007A6649" w:rsidP="0046000C">
      <w:pPr>
        <w:rPr>
          <w:rFonts w:cs="Times New Roman"/>
          <w:color w:val="000000"/>
          <w:szCs w:val="24"/>
          <w:lang w:val="ro-RO" w:eastAsia="ru-RU"/>
        </w:rPr>
      </w:pPr>
    </w:p>
    <w:p w14:paraId="0F421718" w14:textId="039BEECC" w:rsidR="002047B1" w:rsidRPr="00CA7BC4" w:rsidRDefault="002047B1" w:rsidP="002F3108">
      <w:pPr>
        <w:ind w:firstLine="567"/>
        <w:rPr>
          <w:rFonts w:cs="Times New Roman"/>
          <w:color w:val="000000"/>
          <w:szCs w:val="24"/>
          <w:lang w:val="ro-RO" w:eastAsia="ru-RU"/>
        </w:rPr>
      </w:pPr>
      <w:r w:rsidRPr="00CA7BC4">
        <w:rPr>
          <w:rFonts w:cs="Times New Roman"/>
          <w:color w:val="000000"/>
          <w:szCs w:val="24"/>
          <w:lang w:val="ro-RO" w:eastAsia="ru-RU"/>
        </w:rPr>
        <w:t>Atac cibernetic asupra infrastructurii de comunicații și transmisie de date a participanților la piața energiei</w:t>
      </w:r>
      <w:r w:rsidR="00704CD8" w:rsidRPr="00CA7BC4">
        <w:rPr>
          <w:rFonts w:cs="Times New Roman"/>
          <w:color w:val="000000"/>
          <w:szCs w:val="24"/>
          <w:lang w:val="ro-RO" w:eastAsia="ru-RU"/>
        </w:rPr>
        <w:t xml:space="preserve"> electrice</w:t>
      </w:r>
      <w:r w:rsidRPr="00CA7BC4">
        <w:rPr>
          <w:rFonts w:cs="Times New Roman"/>
          <w:color w:val="000000"/>
          <w:szCs w:val="24"/>
          <w:lang w:val="ro-RO" w:eastAsia="ru-RU"/>
        </w:rPr>
        <w:t>.</w:t>
      </w:r>
    </w:p>
    <w:p w14:paraId="231F3414" w14:textId="77777777" w:rsidR="002634C8" w:rsidRPr="00CA7BC4" w:rsidRDefault="002634C8" w:rsidP="0046000C">
      <w:pPr>
        <w:rPr>
          <w:rFonts w:cs="Times New Roman"/>
          <w:color w:val="000000"/>
          <w:szCs w:val="24"/>
          <w:lang w:val="ro-RO" w:eastAsia="ru-RU"/>
        </w:rPr>
      </w:pP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7"/>
        <w:gridCol w:w="4558"/>
      </w:tblGrid>
      <w:tr w:rsidR="002634C8" w:rsidRPr="00FA60B9" w14:paraId="26DC9B93" w14:textId="77777777" w:rsidTr="00201169">
        <w:trPr>
          <w:trHeight w:val="547"/>
        </w:trPr>
        <w:tc>
          <w:tcPr>
            <w:tcW w:w="2505"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57D0EF50" w14:textId="77777777" w:rsidR="002634C8" w:rsidRPr="00CA7BC4" w:rsidRDefault="002634C8" w:rsidP="00A159C5">
            <w:pPr>
              <w:rPr>
                <w:rFonts w:cs="Times New Roman"/>
                <w:b/>
                <w:bCs/>
                <w:color w:val="000000"/>
                <w:lang w:val="ro-RO" w:eastAsia="ru-RU"/>
              </w:rPr>
            </w:pPr>
            <w:r w:rsidRPr="00CA7BC4">
              <w:rPr>
                <w:rFonts w:cs="Times New Roman"/>
                <w:b/>
                <w:bCs/>
                <w:color w:val="000000"/>
                <w:lang w:val="ro-RO" w:eastAsia="ru-RU"/>
              </w:rPr>
              <w:t>Efectele crizei</w:t>
            </w:r>
          </w:p>
        </w:tc>
        <w:tc>
          <w:tcPr>
            <w:tcW w:w="2495"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0579A5DC" w14:textId="77777777" w:rsidR="002634C8" w:rsidRPr="00CA7BC4" w:rsidRDefault="002634C8" w:rsidP="00A159C5">
            <w:pPr>
              <w:rPr>
                <w:rFonts w:cs="Times New Roman"/>
                <w:b/>
                <w:bCs/>
                <w:color w:val="000000"/>
                <w:lang w:val="ro-RO" w:eastAsia="ru-RU"/>
              </w:rPr>
            </w:pPr>
            <w:r w:rsidRPr="00CA7BC4">
              <w:rPr>
                <w:rFonts w:cs="Times New Roman"/>
                <w:b/>
                <w:bCs/>
                <w:color w:val="000000"/>
                <w:lang w:val="ro-RO" w:eastAsia="ru-RU"/>
              </w:rPr>
              <w:t>Măsuri de atenuare a efectelor crizei și de restabilire</w:t>
            </w:r>
          </w:p>
        </w:tc>
      </w:tr>
      <w:tr w:rsidR="002634C8" w:rsidRPr="00FA60B9" w14:paraId="71649195" w14:textId="77777777" w:rsidTr="00201169">
        <w:trPr>
          <w:trHeight w:val="547"/>
        </w:trPr>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14:paraId="78492825" w14:textId="0858B5D4" w:rsidR="002634C8" w:rsidRPr="00CA7BC4" w:rsidRDefault="002634C8" w:rsidP="00A159C5">
            <w:pPr>
              <w:pStyle w:val="Listparagraf"/>
              <w:numPr>
                <w:ilvl w:val="0"/>
                <w:numId w:val="2"/>
              </w:numPr>
              <w:ind w:left="161" w:hanging="218"/>
              <w:jc w:val="both"/>
              <w:rPr>
                <w:rFonts w:cs="Times New Roman"/>
                <w:color w:val="000000"/>
                <w:lang w:val="ro-RO" w:eastAsia="ru-RU"/>
              </w:rPr>
            </w:pPr>
            <w:r w:rsidRPr="00CA7BC4">
              <w:rPr>
                <w:rFonts w:cs="Times New Roman"/>
                <w:color w:val="000000"/>
                <w:lang w:val="ro-RO" w:eastAsia="ru-RU"/>
              </w:rPr>
              <w:t xml:space="preserve">Atacatorul pătrunde în sistemele informatice de comunicare și transmitere a datelor ale participanților la piața energiei </w:t>
            </w:r>
            <w:r w:rsidR="00D20545" w:rsidRPr="00CA7BC4">
              <w:rPr>
                <w:rFonts w:cs="Times New Roman"/>
                <w:color w:val="000000"/>
                <w:lang w:val="ro-RO" w:eastAsia="ru-RU"/>
              </w:rPr>
              <w:t xml:space="preserve">electrice </w:t>
            </w:r>
            <w:r w:rsidRPr="00CA7BC4">
              <w:rPr>
                <w:rFonts w:cs="Times New Roman"/>
                <w:color w:val="000000"/>
                <w:lang w:val="ro-RO" w:eastAsia="ru-RU"/>
              </w:rPr>
              <w:t>și acționează ca un angajat care lucrează cu aceste sisteme și manipulează condițiile de funcționare a pieței energie</w:t>
            </w:r>
            <w:r w:rsidR="00D20545" w:rsidRPr="00CA7BC4">
              <w:rPr>
                <w:rFonts w:cs="Times New Roman"/>
                <w:color w:val="000000"/>
                <w:lang w:val="ro-RO" w:eastAsia="ru-RU"/>
              </w:rPr>
              <w:t>i electrice</w:t>
            </w:r>
            <w:r w:rsidRPr="00CA7BC4">
              <w:rPr>
                <w:rFonts w:cs="Times New Roman"/>
                <w:color w:val="000000"/>
                <w:lang w:val="ro-RO" w:eastAsia="ru-RU"/>
              </w:rPr>
              <w:t xml:space="preserve"> (cererile și ofertele pe platformele </w:t>
            </w:r>
            <w:r w:rsidRPr="00CA7BC4">
              <w:rPr>
                <w:rFonts w:cs="Times New Roman"/>
                <w:color w:val="000000"/>
                <w:lang w:val="ro-RO" w:eastAsia="ru-RU"/>
              </w:rPr>
              <w:lastRenderedPageBreak/>
              <w:t>de tranzacționare, programele de operare ale unităților generatoare), fapt care afectează buna funcționare a pieței</w:t>
            </w:r>
            <w:r w:rsidR="00D20545" w:rsidRPr="00CA7BC4">
              <w:rPr>
                <w:rFonts w:cs="Times New Roman"/>
                <w:color w:val="000000"/>
                <w:lang w:val="ro-RO" w:eastAsia="ru-RU"/>
              </w:rPr>
              <w:t xml:space="preserve"> energiei electrice</w:t>
            </w:r>
            <w:r w:rsidRPr="00CA7BC4">
              <w:rPr>
                <w:rFonts w:cs="Times New Roman"/>
                <w:color w:val="000000"/>
                <w:lang w:val="ro-RO" w:eastAsia="ru-RU"/>
              </w:rPr>
              <w:t xml:space="preserve">. </w:t>
            </w:r>
          </w:p>
          <w:p w14:paraId="29961A2A" w14:textId="508E40AF" w:rsidR="002634C8" w:rsidRPr="00CA7BC4" w:rsidRDefault="002634C8" w:rsidP="00A159C5">
            <w:pPr>
              <w:pStyle w:val="Listparagraf"/>
              <w:numPr>
                <w:ilvl w:val="0"/>
                <w:numId w:val="2"/>
              </w:numPr>
              <w:ind w:left="161" w:hanging="218"/>
              <w:jc w:val="both"/>
              <w:rPr>
                <w:rFonts w:cs="Times New Roman"/>
                <w:color w:val="000000"/>
                <w:lang w:val="ro-RO" w:eastAsia="ru-RU"/>
              </w:rPr>
            </w:pPr>
            <w:r w:rsidRPr="00CA7BC4">
              <w:rPr>
                <w:rFonts w:cs="Times New Roman"/>
                <w:color w:val="000000"/>
                <w:lang w:val="ro-RO" w:eastAsia="ru-RU"/>
              </w:rPr>
              <w:t>În timpul atacului, sistemele informatice pot fi blocate pentru a fi utilizate de către alt personal decât atacatorul acest fapt poate provoca deconectarea unor porțiuni de rețea</w:t>
            </w:r>
            <w:r w:rsidR="00D20545" w:rsidRPr="00CA7BC4">
              <w:rPr>
                <w:rFonts w:cs="Times New Roman"/>
                <w:color w:val="000000"/>
                <w:lang w:val="ro-RO" w:eastAsia="ru-RU"/>
              </w:rPr>
              <w:t xml:space="preserve"> electrică</w:t>
            </w:r>
            <w:r w:rsidRPr="00CA7BC4">
              <w:rPr>
                <w:rFonts w:cs="Times New Roman"/>
                <w:color w:val="000000"/>
                <w:lang w:val="ro-RO" w:eastAsia="ru-RU"/>
              </w:rPr>
              <w:t>, afectarea unităților de generare, precum și a unor consumator</w:t>
            </w:r>
            <w:r w:rsidR="00D20545" w:rsidRPr="00CA7BC4">
              <w:rPr>
                <w:rFonts w:cs="Times New Roman"/>
                <w:color w:val="000000"/>
                <w:lang w:val="ro-RO" w:eastAsia="ru-RU"/>
              </w:rPr>
              <w:t>i</w:t>
            </w:r>
            <w:r w:rsidRPr="00CA7BC4">
              <w:rPr>
                <w:rFonts w:cs="Times New Roman"/>
                <w:color w:val="000000"/>
                <w:lang w:val="ro-RO" w:eastAsia="ru-RU"/>
              </w:rPr>
              <w:t>.</w:t>
            </w:r>
          </w:p>
          <w:p w14:paraId="7E768782" w14:textId="77777777" w:rsidR="002634C8" w:rsidRPr="00CA7BC4" w:rsidRDefault="002634C8" w:rsidP="00A159C5">
            <w:pPr>
              <w:pStyle w:val="Listparagraf"/>
              <w:numPr>
                <w:ilvl w:val="0"/>
                <w:numId w:val="2"/>
              </w:numPr>
              <w:ind w:left="161" w:hanging="218"/>
              <w:jc w:val="both"/>
              <w:rPr>
                <w:rFonts w:cs="Times New Roman"/>
                <w:color w:val="000000"/>
                <w:lang w:val="ro-RO" w:eastAsia="ru-RU"/>
              </w:rPr>
            </w:pPr>
            <w:r w:rsidRPr="00CA7BC4">
              <w:rPr>
                <w:rFonts w:cs="Times New Roman"/>
                <w:color w:val="000000"/>
                <w:lang w:val="ro-RO" w:eastAsia="ru-RU"/>
              </w:rPr>
              <w:t>În funcționarea pieței energiei electrice vor apărea unele perturbări.</w:t>
            </w:r>
          </w:p>
          <w:p w14:paraId="243986A8" w14:textId="4C2367BB" w:rsidR="002634C8" w:rsidRPr="00CA7BC4" w:rsidRDefault="00D20545" w:rsidP="00A159C5">
            <w:pPr>
              <w:pStyle w:val="Listparagraf"/>
              <w:numPr>
                <w:ilvl w:val="0"/>
                <w:numId w:val="2"/>
              </w:numPr>
              <w:ind w:left="161" w:hanging="218"/>
              <w:jc w:val="both"/>
              <w:rPr>
                <w:rFonts w:cs="Times New Roman"/>
                <w:color w:val="000000"/>
                <w:lang w:val="ro-RO" w:eastAsia="ru-RU"/>
              </w:rPr>
            </w:pPr>
            <w:r w:rsidRPr="00CA7BC4">
              <w:rPr>
                <w:rFonts w:cs="Times New Roman"/>
                <w:color w:val="000000"/>
                <w:lang w:val="ro-RO" w:eastAsia="ru-RU"/>
              </w:rPr>
              <w:t>Din c</w:t>
            </w:r>
            <w:r w:rsidR="002634C8" w:rsidRPr="00CA7BC4">
              <w:rPr>
                <w:rFonts w:cs="Times New Roman"/>
                <w:color w:val="000000"/>
                <w:lang w:val="ro-RO" w:eastAsia="ru-RU"/>
              </w:rPr>
              <w:t xml:space="preserve">auză nelivrării cantităților de energie electrică pot fi afectate procesele tehnologice ale unor întreprinderi importante pentru economia țării. </w:t>
            </w:r>
          </w:p>
          <w:p w14:paraId="4DEF9B65" w14:textId="539A303A" w:rsidR="002634C8" w:rsidRPr="00CA7BC4" w:rsidRDefault="002634C8" w:rsidP="00A159C5">
            <w:pPr>
              <w:pStyle w:val="Listparagraf"/>
              <w:numPr>
                <w:ilvl w:val="0"/>
                <w:numId w:val="2"/>
              </w:numPr>
              <w:ind w:left="161" w:hanging="218"/>
              <w:jc w:val="both"/>
              <w:rPr>
                <w:rFonts w:cs="Times New Roman"/>
                <w:color w:val="000000"/>
                <w:lang w:val="ro-RO" w:eastAsia="ru-RU"/>
              </w:rPr>
            </w:pPr>
            <w:r w:rsidRPr="00CA7BC4">
              <w:rPr>
                <w:rFonts w:cs="Times New Roman"/>
                <w:color w:val="000000"/>
                <w:lang w:val="ro-RO" w:eastAsia="ru-RU"/>
              </w:rPr>
              <w:t xml:space="preserve">Modificarea programului de operare poate duce la oprirea </w:t>
            </w:r>
            <w:r w:rsidR="00407781" w:rsidRPr="00CA7BC4">
              <w:rPr>
                <w:rFonts w:cs="Times New Roman"/>
                <w:color w:val="000000"/>
                <w:lang w:val="ro-RO" w:eastAsia="ru-RU"/>
              </w:rPr>
              <w:t xml:space="preserve">unităților </w:t>
            </w:r>
            <w:r w:rsidRPr="00CA7BC4">
              <w:rPr>
                <w:rFonts w:cs="Times New Roman"/>
                <w:color w:val="000000"/>
                <w:lang w:val="ro-RO" w:eastAsia="ru-RU"/>
              </w:rPr>
              <w:t>generatoare și producerea de dezechilibre care pot duce în continuare la abateri de frecvență sau fluxuri mari de putere către zonele deficitare, abateri ale nivelului de tensiune și dificultăți în compensarea puterii reactive.</w:t>
            </w:r>
          </w:p>
          <w:p w14:paraId="7C294CA7" w14:textId="77777777" w:rsidR="002634C8" w:rsidRPr="00CA7BC4" w:rsidRDefault="002634C8" w:rsidP="00A159C5">
            <w:pPr>
              <w:pStyle w:val="Listparagraf"/>
              <w:numPr>
                <w:ilvl w:val="0"/>
                <w:numId w:val="2"/>
              </w:numPr>
              <w:ind w:left="161" w:hanging="218"/>
              <w:jc w:val="both"/>
              <w:rPr>
                <w:rFonts w:cs="Times New Roman"/>
                <w:color w:val="000000"/>
                <w:lang w:val="ro-RO" w:eastAsia="ru-RU"/>
              </w:rPr>
            </w:pPr>
            <w:r w:rsidRPr="00CA7BC4">
              <w:rPr>
                <w:rFonts w:cs="Times New Roman"/>
                <w:color w:val="000000"/>
                <w:lang w:val="ro-RO" w:eastAsia="ru-RU"/>
              </w:rPr>
              <w:t>Pentru anumite intervale de timp, există probleme în asigurarea îndeplinirii criteriului de siguranță N-1. De asemenea, nivelul scăzut de producție și încărcarea anumitor linii pot afecta stabilitatea statică și dinamică a SEN.</w:t>
            </w:r>
          </w:p>
          <w:p w14:paraId="576E9023" w14:textId="77777777" w:rsidR="002634C8" w:rsidRPr="00CA7BC4" w:rsidRDefault="002634C8" w:rsidP="00A159C5">
            <w:pPr>
              <w:pStyle w:val="Listparagraf"/>
              <w:numPr>
                <w:ilvl w:val="0"/>
                <w:numId w:val="2"/>
              </w:numPr>
              <w:ind w:left="161" w:hanging="218"/>
              <w:jc w:val="both"/>
              <w:rPr>
                <w:rFonts w:cs="Times New Roman"/>
                <w:color w:val="000000"/>
                <w:lang w:val="ro-RO" w:eastAsia="ru-RU"/>
              </w:rPr>
            </w:pPr>
            <w:r w:rsidRPr="00CA7BC4">
              <w:rPr>
                <w:rFonts w:cs="Times New Roman"/>
                <w:color w:val="000000"/>
                <w:lang w:val="ro-RO" w:eastAsia="ru-RU"/>
              </w:rPr>
              <w:t>În condițiile producției scăzute în centralele electrice și a fluxurilor mari de putere către zonele deficitare, există riscul de deteriorare extinsă a SEN care ar putea duce la lipsa alimentării cu energie electrică a unui număr mare de consumatori.</w:t>
            </w:r>
          </w:p>
          <w:p w14:paraId="5891882B" w14:textId="60558FE5" w:rsidR="002634C8" w:rsidRPr="00CA7BC4" w:rsidRDefault="002634C8" w:rsidP="00B47C0E">
            <w:pPr>
              <w:pStyle w:val="Listparagraf"/>
              <w:numPr>
                <w:ilvl w:val="0"/>
                <w:numId w:val="2"/>
              </w:numPr>
              <w:ind w:left="161" w:hanging="218"/>
              <w:jc w:val="both"/>
              <w:rPr>
                <w:rFonts w:cs="Times New Roman"/>
                <w:color w:val="000000"/>
                <w:lang w:val="ro-RO" w:eastAsia="ru-RU"/>
              </w:rPr>
            </w:pPr>
            <w:r w:rsidRPr="00CA7BC4">
              <w:rPr>
                <w:rFonts w:cs="Times New Roman"/>
                <w:color w:val="000000"/>
                <w:lang w:val="ro-RO" w:eastAsia="ru-RU"/>
              </w:rPr>
              <w:t>Atacul poate avea consecințe grave în contextul unui consum ridicat de energie electrică în cadrul SEN, precum perioadele de temperaturi extrem de ridicate sau precipitații abundente.</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6221B927" w14:textId="77777777" w:rsidR="002634C8" w:rsidRPr="00CA7BC4" w:rsidRDefault="002634C8" w:rsidP="00A159C5">
            <w:pPr>
              <w:pStyle w:val="Listparagraf"/>
              <w:numPr>
                <w:ilvl w:val="0"/>
                <w:numId w:val="2"/>
              </w:numPr>
              <w:ind w:left="179" w:hanging="219"/>
              <w:jc w:val="both"/>
              <w:rPr>
                <w:rFonts w:cs="Times New Roman"/>
                <w:color w:val="000000"/>
                <w:lang w:val="ro-RO" w:eastAsia="ru-RU"/>
              </w:rPr>
            </w:pPr>
            <w:r w:rsidRPr="00CA7BC4">
              <w:rPr>
                <w:rFonts w:cs="Times New Roman"/>
                <w:color w:val="000000"/>
                <w:lang w:val="ro-RO" w:eastAsia="ru-RU"/>
              </w:rPr>
              <w:lastRenderedPageBreak/>
              <w:t>OST/OSD în cooperare cu Ministerul Energiei și autoritățile responsabile de asigurarea securității cibernetice vor interveni pentru a bloca funcționalitatea sistemelor care au fost preluate de atacator și stabili noi canale de comunicație.</w:t>
            </w:r>
          </w:p>
          <w:p w14:paraId="42C8FDB6" w14:textId="1EA2EAEF" w:rsidR="002634C8" w:rsidRPr="00CA7BC4" w:rsidRDefault="002634C8" w:rsidP="00A159C5">
            <w:pPr>
              <w:pStyle w:val="Listparagraf"/>
              <w:numPr>
                <w:ilvl w:val="0"/>
                <w:numId w:val="2"/>
              </w:numPr>
              <w:ind w:left="179" w:hanging="219"/>
              <w:jc w:val="both"/>
              <w:rPr>
                <w:rFonts w:cs="Times New Roman"/>
                <w:color w:val="000000"/>
                <w:lang w:val="ro-RO" w:eastAsia="ru-RU"/>
              </w:rPr>
            </w:pPr>
            <w:r w:rsidRPr="00CA7BC4">
              <w:rPr>
                <w:rFonts w:cs="Times New Roman"/>
                <w:color w:val="000000"/>
                <w:lang w:val="ro-RO" w:eastAsia="ru-RU"/>
              </w:rPr>
              <w:lastRenderedPageBreak/>
              <w:t>Se va mobiliza asistența departamentelor specializate, fie din cadrul entității respective, fie din partea structurilor guvernamentale de specialitate (M</w:t>
            </w:r>
            <w:r w:rsidR="0061646C" w:rsidRPr="00CA7BC4">
              <w:rPr>
                <w:rFonts w:cs="Times New Roman"/>
                <w:color w:val="000000"/>
                <w:lang w:val="ro-RO" w:eastAsia="ru-RU"/>
              </w:rPr>
              <w:t xml:space="preserve">inisterul </w:t>
            </w:r>
            <w:r w:rsidRPr="00CA7BC4">
              <w:rPr>
                <w:rFonts w:cs="Times New Roman"/>
                <w:color w:val="000000"/>
                <w:lang w:val="ro-RO" w:eastAsia="ru-RU"/>
              </w:rPr>
              <w:t>E</w:t>
            </w:r>
            <w:r w:rsidR="0061646C" w:rsidRPr="00CA7BC4">
              <w:rPr>
                <w:rFonts w:cs="Times New Roman"/>
                <w:color w:val="000000"/>
                <w:lang w:val="ro-RO" w:eastAsia="ru-RU"/>
              </w:rPr>
              <w:t>nergiei</w:t>
            </w:r>
            <w:r w:rsidRPr="00CA7BC4">
              <w:rPr>
                <w:rFonts w:cs="Times New Roman"/>
                <w:color w:val="000000"/>
                <w:lang w:val="ro-RO" w:eastAsia="ru-RU"/>
              </w:rPr>
              <w:t xml:space="preserve">) pentru eliminarea atacatorului precum și stabilirea acțiunilor necesare pentru repunerea în siguranță a sistemelor afectate. </w:t>
            </w:r>
          </w:p>
          <w:p w14:paraId="33BA0237" w14:textId="50A9206F" w:rsidR="002634C8" w:rsidRPr="00CA7BC4" w:rsidRDefault="002634C8" w:rsidP="00A159C5">
            <w:pPr>
              <w:pStyle w:val="Listparagraf"/>
              <w:numPr>
                <w:ilvl w:val="0"/>
                <w:numId w:val="2"/>
              </w:numPr>
              <w:ind w:left="179" w:hanging="219"/>
              <w:jc w:val="both"/>
              <w:rPr>
                <w:rFonts w:cs="Times New Roman"/>
                <w:color w:val="000000"/>
                <w:lang w:val="ro-RO" w:eastAsia="ru-RU"/>
              </w:rPr>
            </w:pPr>
            <w:r w:rsidRPr="00CA7BC4">
              <w:rPr>
                <w:rFonts w:cs="Times New Roman"/>
                <w:color w:val="000000"/>
                <w:lang w:val="ro-RO" w:eastAsia="ru-RU"/>
              </w:rPr>
              <w:t xml:space="preserve">OST va întreprinde măsurile stabilite în Planul de apărare a sistemului electroenergetic </w:t>
            </w:r>
            <w:r w:rsidR="00A85014" w:rsidRPr="00CA7BC4">
              <w:rPr>
                <w:rFonts w:cs="Times New Roman"/>
                <w:color w:val="000000"/>
                <w:lang w:val="ro-RO" w:eastAsia="ru-RU"/>
              </w:rPr>
              <w:t xml:space="preserve">elaborat în </w:t>
            </w:r>
            <w:r w:rsidRPr="00CA7BC4">
              <w:rPr>
                <w:rFonts w:cs="Times New Roman"/>
                <w:color w:val="000000"/>
                <w:lang w:val="ro-RO" w:eastAsia="ru-RU"/>
              </w:rPr>
              <w:t>conform</w:t>
            </w:r>
            <w:r w:rsidR="00A85014" w:rsidRPr="00CA7BC4">
              <w:rPr>
                <w:rFonts w:cs="Times New Roman"/>
                <w:color w:val="000000"/>
                <w:lang w:val="ro-RO" w:eastAsia="ru-RU"/>
              </w:rPr>
              <w:t>itate cu</w:t>
            </w:r>
            <w:r w:rsidRPr="00CA7BC4">
              <w:rPr>
                <w:rFonts w:cs="Times New Roman"/>
                <w:color w:val="000000"/>
                <w:lang w:val="ro-RO" w:eastAsia="ru-RU"/>
              </w:rPr>
              <w:t xml:space="preserve"> Codul </w:t>
            </w:r>
            <w:r w:rsidR="001877EA" w:rsidRPr="00CA7BC4">
              <w:rPr>
                <w:rFonts w:cs="Times New Roman"/>
                <w:color w:val="000000"/>
                <w:lang w:val="ro-RO" w:eastAsia="ru-RU"/>
              </w:rPr>
              <w:t>rețelelor electrice</w:t>
            </w:r>
            <w:r w:rsidR="001877EA" w:rsidRPr="00CA7BC4" w:rsidDel="001877EA">
              <w:rPr>
                <w:rFonts w:cs="Times New Roman"/>
                <w:color w:val="000000"/>
                <w:lang w:val="ro-RO" w:eastAsia="ru-RU"/>
              </w:rPr>
              <w:t xml:space="preserve"> </w:t>
            </w:r>
            <w:r w:rsidRPr="00CA7BC4">
              <w:rPr>
                <w:rFonts w:cs="Times New Roman"/>
                <w:color w:val="000000"/>
                <w:lang w:val="ro-RO" w:eastAsia="ru-RU"/>
              </w:rPr>
              <w:t>privind starea de urgență și restaurarea sistemului electroenergetic.</w:t>
            </w:r>
          </w:p>
          <w:p w14:paraId="1C8BCAC3" w14:textId="6BFD2152" w:rsidR="0047527C" w:rsidRPr="00CA7BC4" w:rsidRDefault="0047527C" w:rsidP="00A159C5">
            <w:pPr>
              <w:pStyle w:val="Listparagraf"/>
              <w:numPr>
                <w:ilvl w:val="0"/>
                <w:numId w:val="2"/>
              </w:numPr>
              <w:ind w:left="179" w:hanging="219"/>
              <w:jc w:val="both"/>
              <w:rPr>
                <w:rFonts w:cs="Times New Roman"/>
                <w:color w:val="000000"/>
                <w:lang w:val="ro-RO" w:eastAsia="ru-RU"/>
              </w:rPr>
            </w:pPr>
            <w:r w:rsidRPr="00CA7BC4">
              <w:rPr>
                <w:rFonts w:cs="Times New Roman"/>
                <w:color w:val="000000"/>
                <w:lang w:val="ro-RO" w:eastAsia="ru-RU"/>
              </w:rPr>
              <w:t xml:space="preserve">Producătorii la solicitarea OST vor încărca </w:t>
            </w:r>
            <w:r w:rsidR="00407781" w:rsidRPr="00CA7BC4">
              <w:rPr>
                <w:rFonts w:cs="Times New Roman"/>
                <w:color w:val="000000"/>
                <w:lang w:val="ro-RO" w:eastAsia="ru-RU"/>
              </w:rPr>
              <w:t>unitățile</w:t>
            </w:r>
            <w:r w:rsidRPr="00CA7BC4">
              <w:rPr>
                <w:rFonts w:cs="Times New Roman"/>
                <w:color w:val="000000"/>
                <w:lang w:val="ro-RO" w:eastAsia="ru-RU"/>
              </w:rPr>
              <w:t xml:space="preserve"> generatoare la puterea maximă disponibilă (inclusiv pornirea grupurilor de rezervă), inclusiv cele nedeclarate pe piața energiei de echilibrare</w:t>
            </w:r>
            <w:r w:rsidRPr="00CA7BC4" w:rsidDel="0047527C">
              <w:rPr>
                <w:rFonts w:cs="Times New Roman"/>
                <w:color w:val="000000"/>
                <w:lang w:val="ro-RO" w:eastAsia="ru-RU"/>
              </w:rPr>
              <w:t xml:space="preserve"> </w:t>
            </w:r>
          </w:p>
          <w:p w14:paraId="7E8C3C13" w14:textId="045DC644" w:rsidR="002634C8" w:rsidRPr="00CA7BC4" w:rsidRDefault="002634C8" w:rsidP="00A159C5">
            <w:pPr>
              <w:pStyle w:val="Listparagraf"/>
              <w:numPr>
                <w:ilvl w:val="0"/>
                <w:numId w:val="2"/>
              </w:numPr>
              <w:ind w:left="179" w:hanging="219"/>
              <w:jc w:val="both"/>
              <w:rPr>
                <w:rFonts w:cs="Times New Roman"/>
                <w:color w:val="000000"/>
                <w:lang w:val="ro-RO" w:eastAsia="ru-RU"/>
              </w:rPr>
            </w:pPr>
            <w:r w:rsidRPr="00CA7BC4">
              <w:rPr>
                <w:rFonts w:cs="Times New Roman"/>
                <w:color w:val="000000"/>
                <w:lang w:val="ro-RO" w:eastAsia="ru-RU"/>
              </w:rPr>
              <w:t>Pentru combaterea penuriei de producție, va fi solicitat ajutor de urgență de la OST vecini conform acordurilor bilaterale (Acorduri Operaționale și Acorduri de Ajutor Reciproc semnate cu</w:t>
            </w:r>
            <w:r w:rsidR="00704CD8" w:rsidRPr="00CA7BC4">
              <w:rPr>
                <w:rFonts w:cs="Times New Roman"/>
                <w:color w:val="000000"/>
                <w:lang w:val="ro-RO" w:eastAsia="ru-RU"/>
              </w:rPr>
              <w:t xml:space="preserve"> operatorii sistemelor de transport din</w:t>
            </w:r>
            <w:r w:rsidRPr="00CA7BC4">
              <w:rPr>
                <w:rFonts w:cs="Times New Roman"/>
                <w:color w:val="000000"/>
                <w:lang w:val="ro-RO" w:eastAsia="ru-RU"/>
              </w:rPr>
              <w:t xml:space="preserve"> România și Ucraina).</w:t>
            </w:r>
          </w:p>
          <w:p w14:paraId="7AEBA923" w14:textId="6A5438AF" w:rsidR="00C77933" w:rsidRPr="00CA7BC4" w:rsidRDefault="00C77933" w:rsidP="00C879CE">
            <w:pPr>
              <w:pStyle w:val="Listparagraf"/>
              <w:numPr>
                <w:ilvl w:val="0"/>
                <w:numId w:val="2"/>
              </w:numPr>
              <w:ind w:left="179" w:hanging="219"/>
              <w:jc w:val="both"/>
              <w:rPr>
                <w:rFonts w:cs="Times New Roman"/>
                <w:color w:val="000000"/>
                <w:lang w:val="ro-RO" w:eastAsia="ru-RU"/>
              </w:rPr>
            </w:pPr>
            <w:r w:rsidRPr="00CA7BC4">
              <w:rPr>
                <w:rFonts w:cs="Times New Roman"/>
                <w:color w:val="000000"/>
                <w:lang w:val="ro-RO" w:eastAsia="ru-RU"/>
              </w:rPr>
              <w:t>OST de comun cu operatorul pieței energiei electrice dispune măsuri privind suspendarea activităților de piață a energiei electrice, în conformitate cu prevederile Codul rețelelor electrice privind starea de urgență și restaurarea sistemului electroenergetic.</w:t>
            </w:r>
          </w:p>
          <w:p w14:paraId="64E99E23" w14:textId="0CC7625D" w:rsidR="002634C8" w:rsidRPr="00CA7BC4" w:rsidRDefault="00C77933" w:rsidP="00C879CE">
            <w:pPr>
              <w:pStyle w:val="Listparagraf"/>
              <w:numPr>
                <w:ilvl w:val="0"/>
                <w:numId w:val="2"/>
              </w:numPr>
              <w:ind w:left="179" w:hanging="219"/>
              <w:jc w:val="both"/>
              <w:rPr>
                <w:rFonts w:cs="Times New Roman"/>
                <w:color w:val="000000"/>
                <w:lang w:val="ro-RO" w:eastAsia="ru-RU"/>
              </w:rPr>
            </w:pPr>
            <w:r w:rsidRPr="00CA7BC4">
              <w:rPr>
                <w:rFonts w:cs="Times New Roman"/>
                <w:color w:val="000000"/>
                <w:lang w:val="ro-RO" w:eastAsia="ru-RU"/>
              </w:rPr>
              <w:t>ANRE va stabili condițiile de export al energiei electrice în cazul în care este necesar să se asigure securitatea aprovizionării cu energie electrică.</w:t>
            </w:r>
          </w:p>
        </w:tc>
      </w:tr>
    </w:tbl>
    <w:p w14:paraId="0606A00F" w14:textId="77777777" w:rsidR="00A3699C" w:rsidRPr="00CA7BC4" w:rsidRDefault="00A3699C" w:rsidP="00141EE9">
      <w:pPr>
        <w:rPr>
          <w:lang w:val="ro-RO" w:eastAsia="ru-RU"/>
        </w:rPr>
      </w:pPr>
      <w:bookmarkStart w:id="863" w:name="_Toc164075842"/>
    </w:p>
    <w:p w14:paraId="677F5C96" w14:textId="0CD75A95" w:rsidR="007A6649" w:rsidRPr="00CA7BC4" w:rsidRDefault="007A6649" w:rsidP="00141EE9">
      <w:pPr>
        <w:pStyle w:val="Titlu3"/>
        <w:numPr>
          <w:ilvl w:val="0"/>
          <w:numId w:val="0"/>
        </w:numPr>
        <w:spacing w:before="0" w:after="0"/>
        <w:rPr>
          <w:rFonts w:cs="Times New Roman"/>
          <w:bCs/>
          <w:color w:val="auto"/>
          <w:lang w:val="ro-RO" w:eastAsia="ru-RU"/>
        </w:rPr>
      </w:pPr>
      <w:bookmarkStart w:id="864" w:name="_Toc168302129"/>
      <w:bookmarkStart w:id="865" w:name="_Toc174096916"/>
      <w:bookmarkStart w:id="866" w:name="_Toc174343121"/>
      <w:r w:rsidRPr="00CA7BC4">
        <w:rPr>
          <w:rFonts w:cs="Times New Roman"/>
          <w:bCs/>
          <w:color w:val="auto"/>
          <w:lang w:val="ro-RO" w:eastAsia="ru-RU"/>
        </w:rPr>
        <w:t>Scenariul 8</w:t>
      </w:r>
      <w:r w:rsidR="00486451" w:rsidRPr="00CA7BC4">
        <w:rPr>
          <w:rFonts w:cs="Times New Roman"/>
          <w:bCs/>
          <w:color w:val="auto"/>
          <w:lang w:val="ro-RO" w:eastAsia="ru-RU"/>
        </w:rPr>
        <w:t xml:space="preserve"> - Atacul fizic asupra </w:t>
      </w:r>
      <w:r w:rsidR="001C5011" w:rsidRPr="00CA7BC4">
        <w:rPr>
          <w:rFonts w:cs="Times New Roman"/>
          <w:bCs/>
          <w:color w:val="auto"/>
          <w:lang w:val="ro-RO" w:eastAsia="ru-RU"/>
        </w:rPr>
        <w:t>infrastructurii</w:t>
      </w:r>
      <w:r w:rsidR="00486451" w:rsidRPr="00CA7BC4">
        <w:rPr>
          <w:rFonts w:cs="Times New Roman"/>
          <w:bCs/>
          <w:color w:val="auto"/>
          <w:lang w:val="ro-RO" w:eastAsia="ru-RU"/>
        </w:rPr>
        <w:t xml:space="preserve"> </w:t>
      </w:r>
      <w:bookmarkEnd w:id="863"/>
      <w:bookmarkEnd w:id="864"/>
      <w:r w:rsidR="00452503" w:rsidRPr="00CA7BC4">
        <w:rPr>
          <w:rFonts w:cs="Times New Roman"/>
          <w:bCs/>
          <w:color w:val="auto"/>
          <w:lang w:val="ro-RO" w:eastAsia="ru-RU"/>
        </w:rPr>
        <w:t>energetice</w:t>
      </w:r>
      <w:bookmarkEnd w:id="865"/>
      <w:bookmarkEnd w:id="866"/>
    </w:p>
    <w:p w14:paraId="4B4E2AF1" w14:textId="77777777" w:rsidR="00704CD8" w:rsidRPr="00CA7BC4" w:rsidRDefault="00704CD8" w:rsidP="00B47C0E">
      <w:pPr>
        <w:rPr>
          <w:lang w:val="ro-RO" w:eastAsia="ru-RU"/>
        </w:rPr>
      </w:pPr>
    </w:p>
    <w:tbl>
      <w:tblPr>
        <w:tblStyle w:val="Tabelgril"/>
        <w:tblW w:w="4923" w:type="pct"/>
        <w:jc w:val="center"/>
        <w:tblLook w:val="04A0" w:firstRow="1" w:lastRow="0" w:firstColumn="1" w:lastColumn="0" w:noHBand="0" w:noVBand="1"/>
      </w:tblPr>
      <w:tblGrid>
        <w:gridCol w:w="1367"/>
        <w:gridCol w:w="1662"/>
        <w:gridCol w:w="1527"/>
        <w:gridCol w:w="4644"/>
      </w:tblGrid>
      <w:tr w:rsidR="007A6649" w:rsidRPr="00CA7BC4" w14:paraId="1F19C9A2" w14:textId="77777777" w:rsidTr="00201169">
        <w:trPr>
          <w:jc w:val="center"/>
        </w:trPr>
        <w:tc>
          <w:tcPr>
            <w:tcW w:w="743" w:type="pct"/>
            <w:vAlign w:val="center"/>
          </w:tcPr>
          <w:p w14:paraId="1C0FDD7B" w14:textId="77777777" w:rsidR="007A6649" w:rsidRPr="00CA7BC4" w:rsidRDefault="007A6649" w:rsidP="00630B85">
            <w:pPr>
              <w:jc w:val="center"/>
              <w:rPr>
                <w:rFonts w:cs="Times New Roman"/>
                <w:b/>
                <w:bCs/>
                <w:color w:val="000000"/>
                <w:szCs w:val="24"/>
                <w:lang w:val="ro-RO" w:eastAsia="ru-RU"/>
              </w:rPr>
            </w:pPr>
            <w:r w:rsidRPr="00CA7BC4">
              <w:rPr>
                <w:rFonts w:cs="Times New Roman"/>
                <w:b/>
                <w:bCs/>
                <w:color w:val="000000"/>
                <w:szCs w:val="24"/>
                <w:lang w:val="ro-RO" w:eastAsia="ru-RU"/>
              </w:rPr>
              <w:t>Scenariul regional</w:t>
            </w:r>
          </w:p>
        </w:tc>
        <w:tc>
          <w:tcPr>
            <w:tcW w:w="903" w:type="pct"/>
            <w:vAlign w:val="center"/>
          </w:tcPr>
          <w:p w14:paraId="27B07C3F" w14:textId="77777777" w:rsidR="007A6649" w:rsidRPr="00CA7BC4" w:rsidRDefault="007A6649" w:rsidP="00630B85">
            <w:pPr>
              <w:jc w:val="center"/>
              <w:rPr>
                <w:rFonts w:cs="Times New Roman"/>
                <w:b/>
                <w:bCs/>
                <w:color w:val="000000"/>
                <w:szCs w:val="24"/>
                <w:lang w:val="ro-RO" w:eastAsia="ru-RU"/>
              </w:rPr>
            </w:pPr>
            <w:r w:rsidRPr="00CA7BC4">
              <w:rPr>
                <w:rFonts w:cs="Times New Roman"/>
                <w:b/>
                <w:bCs/>
                <w:color w:val="000000"/>
                <w:szCs w:val="24"/>
                <w:lang w:val="ro-RO" w:eastAsia="ru-RU"/>
              </w:rPr>
              <w:t>Probabilitate</w:t>
            </w:r>
          </w:p>
        </w:tc>
        <w:tc>
          <w:tcPr>
            <w:tcW w:w="830" w:type="pct"/>
            <w:vAlign w:val="center"/>
          </w:tcPr>
          <w:p w14:paraId="389B3815" w14:textId="77777777" w:rsidR="007A6649" w:rsidRPr="00CA7BC4" w:rsidRDefault="007A6649" w:rsidP="00630B85">
            <w:pPr>
              <w:jc w:val="center"/>
              <w:rPr>
                <w:rFonts w:cs="Times New Roman"/>
                <w:b/>
                <w:bCs/>
                <w:color w:val="000000"/>
                <w:szCs w:val="24"/>
                <w:lang w:val="ro-RO" w:eastAsia="ru-RU"/>
              </w:rPr>
            </w:pPr>
            <w:r w:rsidRPr="00CA7BC4">
              <w:rPr>
                <w:rFonts w:cs="Times New Roman"/>
                <w:b/>
                <w:bCs/>
                <w:color w:val="000000"/>
                <w:szCs w:val="24"/>
                <w:lang w:val="ro-RO" w:eastAsia="ru-RU"/>
              </w:rPr>
              <w:t>Impact</w:t>
            </w:r>
          </w:p>
        </w:tc>
        <w:tc>
          <w:tcPr>
            <w:tcW w:w="2524" w:type="pct"/>
            <w:vAlign w:val="center"/>
          </w:tcPr>
          <w:p w14:paraId="35C34423" w14:textId="3F024362" w:rsidR="007A6649" w:rsidRPr="00CA7BC4" w:rsidRDefault="007A6649" w:rsidP="00141EE9">
            <w:pPr>
              <w:jc w:val="center"/>
              <w:rPr>
                <w:rFonts w:cs="Times New Roman"/>
                <w:color w:val="000000"/>
                <w:szCs w:val="24"/>
                <w:lang w:val="ro-RO" w:eastAsia="ru-RU"/>
              </w:rPr>
            </w:pPr>
            <w:r w:rsidRPr="00CA7BC4">
              <w:rPr>
                <w:rFonts w:cs="Times New Roman"/>
                <w:b/>
                <w:bCs/>
                <w:color w:val="000000"/>
                <w:szCs w:val="24"/>
                <w:lang w:val="ro-RO" w:eastAsia="ru-RU"/>
              </w:rPr>
              <w:t>Responsabilii de aplicarea măsurilor</w:t>
            </w:r>
          </w:p>
        </w:tc>
      </w:tr>
      <w:tr w:rsidR="007A6649" w:rsidRPr="00CA7BC4" w14:paraId="29666B1E" w14:textId="77777777" w:rsidTr="00201169">
        <w:trPr>
          <w:jc w:val="center"/>
        </w:trPr>
        <w:tc>
          <w:tcPr>
            <w:tcW w:w="743" w:type="pct"/>
            <w:vAlign w:val="center"/>
          </w:tcPr>
          <w:p w14:paraId="3B591A4D" w14:textId="47E019C2" w:rsidR="007A6649" w:rsidRPr="00CA7BC4" w:rsidRDefault="009F302F" w:rsidP="006C7612">
            <w:pPr>
              <w:jc w:val="center"/>
              <w:rPr>
                <w:rFonts w:cs="Times New Roman"/>
                <w:color w:val="000000"/>
                <w:szCs w:val="24"/>
                <w:lang w:val="ro-RO" w:eastAsia="ru-RU"/>
              </w:rPr>
            </w:pPr>
            <w:r w:rsidRPr="00CA7BC4">
              <w:rPr>
                <w:rFonts w:cs="Times New Roman"/>
                <w:color w:val="000000"/>
                <w:szCs w:val="24"/>
                <w:lang w:val="ro-RO" w:eastAsia="ru-RU"/>
              </w:rPr>
              <w:t>3</w:t>
            </w:r>
          </w:p>
        </w:tc>
        <w:tc>
          <w:tcPr>
            <w:tcW w:w="903" w:type="pct"/>
            <w:vAlign w:val="center"/>
          </w:tcPr>
          <w:p w14:paraId="6452DCA1" w14:textId="672DE255" w:rsidR="007A6649" w:rsidRPr="00CA7BC4" w:rsidRDefault="00976B7C" w:rsidP="006C7612">
            <w:pPr>
              <w:jc w:val="center"/>
              <w:rPr>
                <w:rFonts w:cs="Times New Roman"/>
                <w:b/>
                <w:bCs/>
                <w:color w:val="000000"/>
                <w:szCs w:val="24"/>
                <w:lang w:val="ro-RO" w:eastAsia="ru-RU"/>
              </w:rPr>
            </w:pPr>
            <w:r w:rsidRPr="00CA7BC4">
              <w:rPr>
                <w:rFonts w:cs="Times New Roman"/>
                <w:color w:val="000000"/>
                <w:szCs w:val="24"/>
                <w:lang w:val="ro-RO" w:eastAsia="ru-RU"/>
              </w:rPr>
              <w:t>Medie</w:t>
            </w:r>
          </w:p>
        </w:tc>
        <w:tc>
          <w:tcPr>
            <w:tcW w:w="830" w:type="pct"/>
            <w:vAlign w:val="center"/>
          </w:tcPr>
          <w:p w14:paraId="59E6F277" w14:textId="6650C446" w:rsidR="007A6649" w:rsidRPr="00CA7BC4" w:rsidRDefault="00976B7C" w:rsidP="006C7612">
            <w:pPr>
              <w:jc w:val="center"/>
              <w:rPr>
                <w:rFonts w:cs="Times New Roman"/>
                <w:color w:val="000000"/>
                <w:szCs w:val="24"/>
                <w:lang w:val="ro-RO" w:eastAsia="ru-RU"/>
              </w:rPr>
            </w:pPr>
            <w:r w:rsidRPr="00CA7BC4">
              <w:rPr>
                <w:rFonts w:cs="Times New Roman"/>
                <w:color w:val="000000"/>
                <w:szCs w:val="24"/>
                <w:lang w:val="ro-RO" w:eastAsia="ru-RU"/>
              </w:rPr>
              <w:t>Grav</w:t>
            </w:r>
          </w:p>
        </w:tc>
        <w:tc>
          <w:tcPr>
            <w:tcW w:w="2524" w:type="pct"/>
            <w:vAlign w:val="center"/>
          </w:tcPr>
          <w:p w14:paraId="0BF0A13D" w14:textId="4386A9C4" w:rsidR="007A6649" w:rsidRPr="00CA7BC4" w:rsidRDefault="00C5362B" w:rsidP="006C7612">
            <w:pPr>
              <w:jc w:val="center"/>
              <w:rPr>
                <w:rFonts w:cs="Times New Roman"/>
                <w:color w:val="000000"/>
                <w:szCs w:val="24"/>
                <w:lang w:val="ro-RO" w:eastAsia="ru-RU"/>
              </w:rPr>
            </w:pPr>
            <w:r w:rsidRPr="00CA7BC4">
              <w:rPr>
                <w:rFonts w:cs="Times New Roman"/>
                <w:color w:val="000000"/>
                <w:szCs w:val="24"/>
                <w:lang w:val="ro-RO" w:eastAsia="ru-RU"/>
              </w:rPr>
              <w:t xml:space="preserve">Ministerul Energiei, </w:t>
            </w:r>
            <w:r w:rsidR="002047B1" w:rsidRPr="00CA7BC4">
              <w:rPr>
                <w:rFonts w:cs="Times New Roman"/>
                <w:color w:val="000000"/>
                <w:szCs w:val="24"/>
                <w:lang w:val="ro-RO" w:eastAsia="ru-RU"/>
              </w:rPr>
              <w:t xml:space="preserve">OST, OSD, </w:t>
            </w:r>
            <w:r w:rsidRPr="00CA7BC4">
              <w:rPr>
                <w:rFonts w:cs="Times New Roman"/>
                <w:color w:val="000000"/>
                <w:szCs w:val="24"/>
                <w:lang w:val="ro-RO" w:eastAsia="ru-RU"/>
              </w:rPr>
              <w:t>p</w:t>
            </w:r>
            <w:r w:rsidR="002047B1" w:rsidRPr="00CA7BC4">
              <w:rPr>
                <w:rFonts w:cs="Times New Roman"/>
                <w:color w:val="000000"/>
                <w:szCs w:val="24"/>
                <w:lang w:val="ro-RO" w:eastAsia="ru-RU"/>
              </w:rPr>
              <w:t>roducătorii</w:t>
            </w:r>
            <w:r w:rsidRPr="00CA7BC4">
              <w:rPr>
                <w:rFonts w:cs="Times New Roman"/>
                <w:color w:val="000000"/>
                <w:szCs w:val="24"/>
                <w:lang w:val="ro-RO" w:eastAsia="ru-RU"/>
              </w:rPr>
              <w:t>/furnizorii</w:t>
            </w:r>
          </w:p>
        </w:tc>
      </w:tr>
    </w:tbl>
    <w:p w14:paraId="59281C16" w14:textId="77777777" w:rsidR="007A6649" w:rsidRPr="00CA7BC4" w:rsidRDefault="007A6649" w:rsidP="0046000C">
      <w:pPr>
        <w:rPr>
          <w:rFonts w:cs="Times New Roman"/>
          <w:color w:val="000000"/>
          <w:szCs w:val="24"/>
          <w:lang w:val="ro-RO" w:eastAsia="ru-RU"/>
        </w:rPr>
      </w:pPr>
    </w:p>
    <w:p w14:paraId="72CA6F0D" w14:textId="7AAE9C9C" w:rsidR="007A6649" w:rsidRPr="00CA7BC4" w:rsidRDefault="00FC45B1" w:rsidP="0046000C">
      <w:pPr>
        <w:rPr>
          <w:rFonts w:cs="Times New Roman"/>
          <w:b/>
          <w:bCs/>
          <w:color w:val="000000"/>
          <w:szCs w:val="24"/>
          <w:lang w:val="ro-RO" w:eastAsia="ru-RU"/>
        </w:rPr>
      </w:pPr>
      <w:r w:rsidRPr="00CA7BC4">
        <w:rPr>
          <w:rFonts w:cs="Times New Roman"/>
          <w:b/>
          <w:bCs/>
          <w:color w:val="000000"/>
          <w:szCs w:val="24"/>
          <w:lang w:val="ro-RO" w:eastAsia="ru-RU"/>
        </w:rPr>
        <w:t>Eveniment declanșator:</w:t>
      </w:r>
    </w:p>
    <w:p w14:paraId="5B13379D" w14:textId="19F530ED" w:rsidR="007A6649" w:rsidRPr="00CA7BC4" w:rsidRDefault="002047B1" w:rsidP="002F3108">
      <w:pPr>
        <w:ind w:firstLine="567"/>
        <w:jc w:val="both"/>
        <w:rPr>
          <w:rFonts w:cs="Times New Roman"/>
          <w:color w:val="000000"/>
          <w:szCs w:val="24"/>
          <w:lang w:val="ro-RO" w:eastAsia="ru-RU"/>
        </w:rPr>
      </w:pPr>
      <w:r w:rsidRPr="00CA7BC4">
        <w:rPr>
          <w:rFonts w:cs="Times New Roman"/>
          <w:color w:val="000000"/>
          <w:szCs w:val="24"/>
          <w:lang w:val="ro-RO" w:eastAsia="ru-RU"/>
        </w:rPr>
        <w:t xml:space="preserve">Există un atac fizic asupra </w:t>
      </w:r>
      <w:r w:rsidR="00C5362B" w:rsidRPr="00CA7BC4">
        <w:rPr>
          <w:rFonts w:cs="Times New Roman"/>
          <w:color w:val="000000"/>
          <w:szCs w:val="24"/>
          <w:lang w:val="ro-RO" w:eastAsia="ru-RU"/>
        </w:rPr>
        <w:t xml:space="preserve">obiectelor de infrastructură, </w:t>
      </w:r>
      <w:r w:rsidRPr="00CA7BC4">
        <w:rPr>
          <w:rFonts w:cs="Times New Roman"/>
          <w:color w:val="000000"/>
          <w:szCs w:val="24"/>
          <w:lang w:val="ro-RO" w:eastAsia="ru-RU"/>
        </w:rPr>
        <w:t xml:space="preserve">linii electrice, </w:t>
      </w:r>
      <w:r w:rsidR="00C5362B" w:rsidRPr="00CA7BC4">
        <w:rPr>
          <w:rFonts w:cs="Times New Roman"/>
          <w:color w:val="000000"/>
          <w:szCs w:val="24"/>
          <w:lang w:val="ro-RO" w:eastAsia="ru-RU"/>
        </w:rPr>
        <w:t xml:space="preserve">stații electrice </w:t>
      </w:r>
      <w:r w:rsidRPr="00CA7BC4">
        <w:rPr>
          <w:rFonts w:cs="Times New Roman"/>
          <w:color w:val="000000"/>
          <w:szCs w:val="24"/>
          <w:lang w:val="ro-RO" w:eastAsia="ru-RU"/>
        </w:rPr>
        <w:t xml:space="preserve">sau centrale electrice, sau asupra </w:t>
      </w:r>
      <w:r w:rsidR="00C5362B" w:rsidRPr="00CA7BC4">
        <w:rPr>
          <w:rFonts w:cs="Times New Roman"/>
          <w:color w:val="000000"/>
          <w:szCs w:val="24"/>
          <w:lang w:val="ro-RO" w:eastAsia="ru-RU"/>
        </w:rPr>
        <w:t>dispeceratelor</w:t>
      </w:r>
      <w:r w:rsidRPr="00CA7BC4">
        <w:rPr>
          <w:rFonts w:cs="Times New Roman"/>
          <w:color w:val="000000"/>
          <w:szCs w:val="24"/>
          <w:lang w:val="ro-RO" w:eastAsia="ru-RU"/>
        </w:rPr>
        <w:t xml:space="preserve"> </w:t>
      </w:r>
      <w:r w:rsidR="00704CD8" w:rsidRPr="00CA7BC4">
        <w:rPr>
          <w:rFonts w:cs="Times New Roman"/>
          <w:color w:val="000000"/>
          <w:szCs w:val="24"/>
          <w:lang w:val="ro-RO" w:eastAsia="ru-RU"/>
        </w:rPr>
        <w:t xml:space="preserve">și </w:t>
      </w:r>
      <w:r w:rsidRPr="00CA7BC4">
        <w:rPr>
          <w:rFonts w:cs="Times New Roman"/>
          <w:color w:val="000000"/>
          <w:szCs w:val="24"/>
          <w:lang w:val="ro-RO" w:eastAsia="ru-RU"/>
        </w:rPr>
        <w:t xml:space="preserve">a centrelor IT sau </w:t>
      </w:r>
      <w:r w:rsidR="00C5362B" w:rsidRPr="00CA7BC4">
        <w:rPr>
          <w:rFonts w:cs="Times New Roman"/>
          <w:color w:val="000000"/>
          <w:szCs w:val="24"/>
          <w:lang w:val="ro-RO" w:eastAsia="ru-RU"/>
        </w:rPr>
        <w:t>de</w:t>
      </w:r>
      <w:r w:rsidRPr="00CA7BC4">
        <w:rPr>
          <w:rFonts w:cs="Times New Roman"/>
          <w:color w:val="000000"/>
          <w:szCs w:val="24"/>
          <w:lang w:val="ro-RO" w:eastAsia="ru-RU"/>
        </w:rPr>
        <w:t xml:space="preserve"> telecomunicații.</w:t>
      </w:r>
    </w:p>
    <w:p w14:paraId="7000ECB0" w14:textId="77777777" w:rsidR="002047B1" w:rsidRPr="00CA7BC4" w:rsidRDefault="002047B1" w:rsidP="0046000C">
      <w:pPr>
        <w:rPr>
          <w:rFonts w:cs="Times New Roman"/>
          <w:color w:val="000000"/>
          <w:szCs w:val="24"/>
          <w:lang w:val="ro-RO" w:eastAsia="ru-RU"/>
        </w:rPr>
      </w:pPr>
    </w:p>
    <w:tbl>
      <w:tblPr>
        <w:tblW w:w="496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5"/>
        <w:gridCol w:w="4698"/>
      </w:tblGrid>
      <w:tr w:rsidR="004E7B66" w:rsidRPr="00FA60B9" w14:paraId="7CAE88A7" w14:textId="77777777" w:rsidTr="00201169">
        <w:trPr>
          <w:trHeight w:val="547"/>
        </w:trPr>
        <w:tc>
          <w:tcPr>
            <w:tcW w:w="2467" w:type="pct"/>
            <w:shd w:val="clear" w:color="auto" w:fill="FBE4D5" w:themeFill="accent2" w:themeFillTint="33"/>
            <w:vAlign w:val="center"/>
          </w:tcPr>
          <w:p w14:paraId="719ED8B2" w14:textId="77777777" w:rsidR="004E7B66" w:rsidRPr="00CA7BC4" w:rsidRDefault="004E7B66" w:rsidP="0046000C">
            <w:pPr>
              <w:rPr>
                <w:rFonts w:cs="Times New Roman"/>
                <w:b/>
                <w:bCs/>
                <w:color w:val="000000"/>
                <w:lang w:val="ro-RO" w:eastAsia="ru-RU"/>
              </w:rPr>
            </w:pPr>
            <w:r w:rsidRPr="00CA7BC4">
              <w:rPr>
                <w:rFonts w:cs="Times New Roman"/>
                <w:b/>
                <w:bCs/>
                <w:color w:val="000000"/>
                <w:lang w:val="ro-RO" w:eastAsia="ru-RU"/>
              </w:rPr>
              <w:t>Efectele crizei</w:t>
            </w:r>
          </w:p>
        </w:tc>
        <w:tc>
          <w:tcPr>
            <w:tcW w:w="2533" w:type="pct"/>
            <w:shd w:val="clear" w:color="auto" w:fill="FBE4D5" w:themeFill="accent2" w:themeFillTint="33"/>
            <w:vAlign w:val="center"/>
          </w:tcPr>
          <w:p w14:paraId="75EC1355" w14:textId="77777777" w:rsidR="004E7B66" w:rsidRPr="00CA7BC4" w:rsidRDefault="004E7B66" w:rsidP="0046000C">
            <w:pPr>
              <w:rPr>
                <w:rFonts w:cs="Times New Roman"/>
                <w:b/>
                <w:bCs/>
                <w:color w:val="000000"/>
                <w:highlight w:val="green"/>
                <w:lang w:val="ro-RO" w:eastAsia="ru-RU"/>
              </w:rPr>
            </w:pPr>
            <w:r w:rsidRPr="00CA7BC4">
              <w:rPr>
                <w:rFonts w:cs="Times New Roman"/>
                <w:b/>
                <w:bCs/>
                <w:color w:val="000000"/>
                <w:lang w:val="ro-RO" w:eastAsia="ru-RU"/>
              </w:rPr>
              <w:t>Măsuri de atenuare a efectelor crizei și de restabilire</w:t>
            </w:r>
          </w:p>
        </w:tc>
      </w:tr>
      <w:tr w:rsidR="004E7B66" w:rsidRPr="00FA60B9" w14:paraId="26447790" w14:textId="77777777" w:rsidTr="00201169">
        <w:trPr>
          <w:trHeight w:val="547"/>
        </w:trPr>
        <w:tc>
          <w:tcPr>
            <w:tcW w:w="2467" w:type="pct"/>
            <w:shd w:val="clear" w:color="auto" w:fill="auto"/>
          </w:tcPr>
          <w:p w14:paraId="76166A08" w14:textId="3AADF384" w:rsidR="004E7B66" w:rsidRPr="00CA7BC4" w:rsidRDefault="00E9551D" w:rsidP="00B47C0E">
            <w:pPr>
              <w:pStyle w:val="Listparagraf"/>
              <w:numPr>
                <w:ilvl w:val="0"/>
                <w:numId w:val="35"/>
              </w:numPr>
              <w:ind w:left="161" w:hanging="218"/>
              <w:jc w:val="both"/>
              <w:rPr>
                <w:rFonts w:cs="Times New Roman"/>
                <w:color w:val="000000"/>
                <w:lang w:val="ro-RO" w:eastAsia="ru-RU"/>
              </w:rPr>
            </w:pPr>
            <w:r w:rsidRPr="00CA7BC4">
              <w:rPr>
                <w:rFonts w:cs="Times New Roman"/>
                <w:color w:val="000000"/>
                <w:lang w:val="ro-RO" w:eastAsia="ru-RU"/>
              </w:rPr>
              <w:lastRenderedPageBreak/>
              <w:t xml:space="preserve">Se atestă </w:t>
            </w:r>
            <w:r w:rsidR="00941CD0" w:rsidRPr="00CA7BC4">
              <w:rPr>
                <w:rFonts w:cs="Times New Roman"/>
                <w:color w:val="000000"/>
                <w:lang w:val="ro-RO" w:eastAsia="ru-RU"/>
              </w:rPr>
              <w:t>distruge</w:t>
            </w:r>
            <w:r w:rsidRPr="00CA7BC4">
              <w:rPr>
                <w:rFonts w:cs="Times New Roman"/>
                <w:color w:val="000000"/>
                <w:lang w:val="ro-RO" w:eastAsia="ru-RU"/>
              </w:rPr>
              <w:t>ri ale</w:t>
            </w:r>
            <w:r w:rsidR="00941CD0" w:rsidRPr="00CA7BC4">
              <w:rPr>
                <w:rFonts w:cs="Times New Roman"/>
                <w:color w:val="000000"/>
                <w:lang w:val="ro-RO" w:eastAsia="ru-RU"/>
              </w:rPr>
              <w:t xml:space="preserve"> </w:t>
            </w:r>
            <w:r w:rsidR="00C5362B" w:rsidRPr="00CA7BC4">
              <w:rPr>
                <w:rFonts w:cs="Times New Roman"/>
                <w:color w:val="000000"/>
                <w:lang w:val="ro-RO" w:eastAsia="ru-RU"/>
              </w:rPr>
              <w:t>părți</w:t>
            </w:r>
            <w:r w:rsidRPr="00CA7BC4">
              <w:rPr>
                <w:rFonts w:cs="Times New Roman"/>
                <w:color w:val="000000"/>
                <w:lang w:val="ro-RO" w:eastAsia="ru-RU"/>
              </w:rPr>
              <w:t>lor</w:t>
            </w:r>
            <w:r w:rsidR="00C5362B" w:rsidRPr="00CA7BC4">
              <w:rPr>
                <w:rFonts w:cs="Times New Roman"/>
                <w:color w:val="000000"/>
                <w:lang w:val="ro-RO" w:eastAsia="ru-RU"/>
              </w:rPr>
              <w:t xml:space="preserve"> componente </w:t>
            </w:r>
            <w:r w:rsidR="00890FE4" w:rsidRPr="00CA7BC4">
              <w:rPr>
                <w:rFonts w:cs="Times New Roman"/>
                <w:color w:val="000000"/>
                <w:lang w:val="ro-RO" w:eastAsia="ru-RU"/>
              </w:rPr>
              <w:t>a</w:t>
            </w:r>
            <w:r w:rsidR="00704CD8" w:rsidRPr="00CA7BC4">
              <w:rPr>
                <w:rFonts w:cs="Times New Roman"/>
                <w:color w:val="000000"/>
                <w:lang w:val="ro-RO" w:eastAsia="ru-RU"/>
              </w:rPr>
              <w:t>le</w:t>
            </w:r>
            <w:r w:rsidR="00890FE4" w:rsidRPr="00CA7BC4">
              <w:rPr>
                <w:rFonts w:cs="Times New Roman"/>
                <w:color w:val="000000"/>
                <w:lang w:val="ro-RO" w:eastAsia="ru-RU"/>
              </w:rPr>
              <w:t xml:space="preserve"> SEN</w:t>
            </w:r>
            <w:r w:rsidR="00941CD0" w:rsidRPr="00CA7BC4">
              <w:rPr>
                <w:rFonts w:cs="Times New Roman"/>
                <w:color w:val="000000"/>
                <w:lang w:val="ro-RO" w:eastAsia="ru-RU"/>
              </w:rPr>
              <w:t xml:space="preserve"> (linii</w:t>
            </w:r>
            <w:r w:rsidR="00890FE4" w:rsidRPr="00CA7BC4">
              <w:rPr>
                <w:rFonts w:cs="Times New Roman"/>
                <w:color w:val="000000"/>
                <w:lang w:val="ro-RO" w:eastAsia="ru-RU"/>
              </w:rPr>
              <w:t xml:space="preserve"> electrice</w:t>
            </w:r>
            <w:r w:rsidR="00941CD0" w:rsidRPr="00CA7BC4">
              <w:rPr>
                <w:rFonts w:cs="Times New Roman"/>
                <w:color w:val="000000"/>
                <w:lang w:val="ro-RO" w:eastAsia="ru-RU"/>
              </w:rPr>
              <w:t>, transformatoare, generatoare, echipamente electrice din stații sau centrale electrice, servere ale sistemelor centrale de control, instalații centrale de telecomunicații).</w:t>
            </w:r>
          </w:p>
          <w:p w14:paraId="0F4EC8C8" w14:textId="5B22344C" w:rsidR="00941CD0" w:rsidRPr="00CA7BC4" w:rsidRDefault="00941CD0" w:rsidP="00B47C0E">
            <w:pPr>
              <w:pStyle w:val="Listparagraf"/>
              <w:numPr>
                <w:ilvl w:val="0"/>
                <w:numId w:val="35"/>
              </w:numPr>
              <w:ind w:left="161" w:hanging="218"/>
              <w:jc w:val="both"/>
              <w:rPr>
                <w:rFonts w:cs="Times New Roman"/>
                <w:color w:val="000000"/>
                <w:lang w:val="ro-RO" w:eastAsia="ru-RU"/>
              </w:rPr>
            </w:pPr>
            <w:r w:rsidRPr="00CA7BC4">
              <w:rPr>
                <w:rFonts w:cs="Times New Roman"/>
                <w:color w:val="000000"/>
                <w:lang w:val="ro-RO" w:eastAsia="ru-RU"/>
              </w:rPr>
              <w:t xml:space="preserve">În cazul unui atac fizic asupra liniilor electrice, stațiilor sau centralelor electrice, echipamentele sunt </w:t>
            </w:r>
            <w:r w:rsidR="00890FE4" w:rsidRPr="00CA7BC4">
              <w:rPr>
                <w:rFonts w:cs="Times New Roman"/>
                <w:color w:val="000000"/>
                <w:lang w:val="ro-RO" w:eastAsia="ru-RU"/>
              </w:rPr>
              <w:t xml:space="preserve">deteriorate </w:t>
            </w:r>
            <w:r w:rsidRPr="00CA7BC4">
              <w:rPr>
                <w:rFonts w:cs="Times New Roman"/>
                <w:color w:val="000000"/>
                <w:lang w:val="ro-RO" w:eastAsia="ru-RU"/>
              </w:rPr>
              <w:t>și unele echipamente devin indisponibile pentru o perioadă foarte lungă de timp.</w:t>
            </w:r>
          </w:p>
          <w:p w14:paraId="1107D3DF" w14:textId="4A3D1CF4" w:rsidR="00941CD0" w:rsidRPr="00CA7BC4" w:rsidRDefault="00941CD0" w:rsidP="00B47C0E">
            <w:pPr>
              <w:pStyle w:val="Listparagraf"/>
              <w:numPr>
                <w:ilvl w:val="0"/>
                <w:numId w:val="35"/>
              </w:numPr>
              <w:ind w:left="161" w:hanging="218"/>
              <w:jc w:val="both"/>
              <w:rPr>
                <w:rFonts w:cs="Times New Roman"/>
                <w:color w:val="000000"/>
                <w:lang w:val="ro-RO" w:eastAsia="ru-RU"/>
              </w:rPr>
            </w:pPr>
            <w:r w:rsidRPr="00CA7BC4">
              <w:rPr>
                <w:rFonts w:cs="Times New Roman"/>
                <w:color w:val="000000"/>
                <w:lang w:val="ro-RO" w:eastAsia="ru-RU"/>
              </w:rPr>
              <w:t xml:space="preserve">În cazul unui atac fizic asupra serverelor sistemelor centrale de control, instalațiilor centrale de telecomunicații, este afectată funcționarea și capacitatea de control pe termen </w:t>
            </w:r>
            <w:r w:rsidR="00890FE4" w:rsidRPr="00CA7BC4">
              <w:rPr>
                <w:rFonts w:cs="Times New Roman"/>
                <w:color w:val="000000"/>
                <w:lang w:val="ro-RO" w:eastAsia="ru-RU"/>
              </w:rPr>
              <w:t xml:space="preserve">mediu </w:t>
            </w:r>
            <w:r w:rsidRPr="00CA7BC4">
              <w:rPr>
                <w:rFonts w:cs="Times New Roman"/>
                <w:color w:val="000000"/>
                <w:lang w:val="ro-RO" w:eastAsia="ru-RU"/>
              </w:rPr>
              <w:t>a SEN.</w:t>
            </w:r>
          </w:p>
          <w:p w14:paraId="749D0B9E" w14:textId="77777777" w:rsidR="00941CD0" w:rsidRPr="00CA7BC4" w:rsidRDefault="00941CD0" w:rsidP="00B47C0E">
            <w:pPr>
              <w:pStyle w:val="Listparagraf"/>
              <w:numPr>
                <w:ilvl w:val="0"/>
                <w:numId w:val="35"/>
              </w:numPr>
              <w:ind w:left="161" w:hanging="218"/>
              <w:jc w:val="both"/>
              <w:rPr>
                <w:rFonts w:cs="Times New Roman"/>
                <w:color w:val="000000"/>
                <w:lang w:val="ro-RO" w:eastAsia="ru-RU"/>
              </w:rPr>
            </w:pPr>
            <w:r w:rsidRPr="00CA7BC4">
              <w:rPr>
                <w:rFonts w:cs="Times New Roman"/>
                <w:color w:val="000000"/>
                <w:lang w:val="ro-RO" w:eastAsia="ru-RU"/>
              </w:rPr>
              <w:t>Există dificultăți în a asigura îndeplinirea criteriului de siguranță N-1.</w:t>
            </w:r>
          </w:p>
          <w:p w14:paraId="4133495C" w14:textId="3B66EEAE" w:rsidR="00941CD0" w:rsidRPr="00CA7BC4" w:rsidRDefault="00941CD0" w:rsidP="00B47C0E">
            <w:pPr>
              <w:pStyle w:val="Listparagraf"/>
              <w:numPr>
                <w:ilvl w:val="0"/>
                <w:numId w:val="35"/>
              </w:numPr>
              <w:ind w:left="161" w:hanging="218"/>
              <w:jc w:val="both"/>
              <w:rPr>
                <w:rFonts w:cs="Times New Roman"/>
                <w:color w:val="000000"/>
                <w:lang w:val="ro-RO" w:eastAsia="ru-RU"/>
              </w:rPr>
            </w:pPr>
            <w:r w:rsidRPr="00CA7BC4">
              <w:rPr>
                <w:rFonts w:cs="Times New Roman"/>
                <w:color w:val="000000"/>
                <w:lang w:val="ro-RO" w:eastAsia="ru-RU"/>
              </w:rPr>
              <w:t xml:space="preserve">Declanșarea unităților și echipamentelor de producție din </w:t>
            </w:r>
            <w:r w:rsidR="005D2BCC" w:rsidRPr="00CA7BC4">
              <w:rPr>
                <w:rFonts w:cs="Times New Roman"/>
                <w:color w:val="000000"/>
                <w:lang w:val="ro-RO" w:eastAsia="ru-RU"/>
              </w:rPr>
              <w:t xml:space="preserve">RET </w:t>
            </w:r>
            <w:r w:rsidRPr="00CA7BC4">
              <w:rPr>
                <w:rFonts w:cs="Times New Roman"/>
                <w:color w:val="000000"/>
                <w:lang w:val="ro-RO" w:eastAsia="ru-RU"/>
              </w:rPr>
              <w:t xml:space="preserve">și </w:t>
            </w:r>
            <w:r w:rsidR="005D2BCC" w:rsidRPr="00CA7BC4">
              <w:rPr>
                <w:rFonts w:cs="Times New Roman"/>
                <w:color w:val="000000"/>
                <w:lang w:val="ro-RO" w:eastAsia="ru-RU"/>
              </w:rPr>
              <w:t>RE</w:t>
            </w:r>
            <w:r w:rsidRPr="00CA7BC4">
              <w:rPr>
                <w:rFonts w:cs="Times New Roman"/>
                <w:color w:val="000000"/>
                <w:lang w:val="ro-RO" w:eastAsia="ru-RU"/>
              </w:rPr>
              <w:t>D duce la fluxuri mari de putere către zonele deficitare și are ca efect abaterile de tensiune și dificultăți în compensarea puterii reactive.</w:t>
            </w:r>
          </w:p>
          <w:p w14:paraId="31D82093" w14:textId="1B5BBD8A" w:rsidR="00941CD0" w:rsidRPr="00CA7BC4" w:rsidRDefault="00941CD0" w:rsidP="00B47C0E">
            <w:pPr>
              <w:pStyle w:val="Listparagraf"/>
              <w:numPr>
                <w:ilvl w:val="0"/>
                <w:numId w:val="35"/>
              </w:numPr>
              <w:ind w:left="161" w:hanging="218"/>
              <w:jc w:val="both"/>
              <w:rPr>
                <w:rFonts w:cs="Times New Roman"/>
                <w:color w:val="000000"/>
                <w:lang w:val="ro-RO" w:eastAsia="ru-RU"/>
              </w:rPr>
            </w:pPr>
            <w:r w:rsidRPr="00CA7BC4">
              <w:rPr>
                <w:rFonts w:cs="Times New Roman"/>
                <w:color w:val="000000"/>
                <w:lang w:val="ro-RO" w:eastAsia="ru-RU"/>
              </w:rPr>
              <w:t>Probleme apar în alimentarea zonelor de rețea pe o perioadă foarte lungă, legate de timpul necesar pentru repararea/înlocuirea activelor distruse/deteriorate.</w:t>
            </w:r>
          </w:p>
          <w:p w14:paraId="4EBD7AB5" w14:textId="0D80E509" w:rsidR="00941CD0" w:rsidRPr="00CA7BC4" w:rsidRDefault="00941CD0" w:rsidP="00B47C0E">
            <w:pPr>
              <w:pStyle w:val="Listparagraf"/>
              <w:numPr>
                <w:ilvl w:val="0"/>
                <w:numId w:val="35"/>
              </w:numPr>
              <w:ind w:left="161" w:hanging="218"/>
              <w:jc w:val="both"/>
              <w:rPr>
                <w:rFonts w:cs="Times New Roman"/>
                <w:b/>
                <w:bCs/>
                <w:color w:val="000000"/>
                <w:lang w:val="ro-RO" w:eastAsia="ru-RU"/>
              </w:rPr>
            </w:pPr>
            <w:r w:rsidRPr="00CA7BC4">
              <w:rPr>
                <w:rFonts w:cs="Times New Roman"/>
                <w:color w:val="000000"/>
                <w:lang w:val="ro-RO" w:eastAsia="ru-RU"/>
              </w:rPr>
              <w:t>În fața producției reduse în centralele electrice și a fluxurilor mari de putere către zonele deficitare, există riscul deteriorării extinse a SEN care ar putea duce la nealimentarea cu energie electrică a unui număr mare de consumatori.</w:t>
            </w:r>
          </w:p>
        </w:tc>
        <w:tc>
          <w:tcPr>
            <w:tcW w:w="2533" w:type="pct"/>
            <w:shd w:val="clear" w:color="auto" w:fill="auto"/>
          </w:tcPr>
          <w:p w14:paraId="2645DACB" w14:textId="73B6B215" w:rsidR="00890FE4" w:rsidRPr="00CA7BC4" w:rsidRDefault="00890FE4" w:rsidP="00B47C0E">
            <w:pPr>
              <w:pStyle w:val="Listparagraf"/>
              <w:numPr>
                <w:ilvl w:val="0"/>
                <w:numId w:val="35"/>
              </w:numPr>
              <w:ind w:left="172" w:hanging="219"/>
              <w:jc w:val="both"/>
              <w:rPr>
                <w:rFonts w:cs="Times New Roman"/>
                <w:color w:val="000000"/>
                <w:lang w:val="ro-RO" w:eastAsia="ru-RU"/>
              </w:rPr>
            </w:pPr>
            <w:r w:rsidRPr="00CA7BC4">
              <w:rPr>
                <w:rFonts w:cs="Times New Roman"/>
                <w:color w:val="000000"/>
                <w:lang w:val="ro-RO" w:eastAsia="ru-RU"/>
              </w:rPr>
              <w:t xml:space="preserve">OST va întreprinde măsurile stabilite în Planul de apărare a sistemului electroenergetic </w:t>
            </w:r>
            <w:r w:rsidR="005D2BCC" w:rsidRPr="00CA7BC4">
              <w:rPr>
                <w:rFonts w:cs="Times New Roman"/>
                <w:color w:val="000000"/>
                <w:lang w:val="ro-RO" w:eastAsia="ru-RU"/>
              </w:rPr>
              <w:t xml:space="preserve">elaborat în </w:t>
            </w:r>
            <w:r w:rsidRPr="00CA7BC4">
              <w:rPr>
                <w:rFonts w:cs="Times New Roman"/>
                <w:color w:val="000000"/>
                <w:lang w:val="ro-RO" w:eastAsia="ru-RU"/>
              </w:rPr>
              <w:t>conform</w:t>
            </w:r>
            <w:r w:rsidR="005D2BCC" w:rsidRPr="00CA7BC4">
              <w:rPr>
                <w:rFonts w:cs="Times New Roman"/>
                <w:color w:val="000000"/>
                <w:lang w:val="ro-RO" w:eastAsia="ru-RU"/>
              </w:rPr>
              <w:t>itate cu</w:t>
            </w:r>
            <w:r w:rsidRPr="00CA7BC4">
              <w:rPr>
                <w:rFonts w:cs="Times New Roman"/>
                <w:color w:val="000000"/>
                <w:lang w:val="ro-RO" w:eastAsia="ru-RU"/>
              </w:rPr>
              <w:t xml:space="preserve"> Codul </w:t>
            </w:r>
            <w:r w:rsidR="001877EA" w:rsidRPr="00CA7BC4">
              <w:rPr>
                <w:rFonts w:cs="Times New Roman"/>
                <w:color w:val="000000"/>
                <w:lang w:val="ro-RO" w:eastAsia="ru-RU"/>
              </w:rPr>
              <w:t>rețelelor electrice</w:t>
            </w:r>
            <w:r w:rsidR="001877EA" w:rsidRPr="00CA7BC4" w:rsidDel="001877EA">
              <w:rPr>
                <w:rFonts w:cs="Times New Roman"/>
                <w:color w:val="000000"/>
                <w:lang w:val="ro-RO" w:eastAsia="ru-RU"/>
              </w:rPr>
              <w:t xml:space="preserve"> </w:t>
            </w:r>
            <w:r w:rsidRPr="00CA7BC4">
              <w:rPr>
                <w:rFonts w:cs="Times New Roman"/>
                <w:color w:val="000000"/>
                <w:lang w:val="ro-RO" w:eastAsia="ru-RU"/>
              </w:rPr>
              <w:t>privind starea de urgență și restaurarea sistemului electroenergetic.</w:t>
            </w:r>
          </w:p>
          <w:p w14:paraId="1F55C005" w14:textId="47506C42" w:rsidR="004E7B66" w:rsidRPr="00CA7BC4" w:rsidRDefault="00890FE4" w:rsidP="00B47C0E">
            <w:pPr>
              <w:pStyle w:val="Listparagraf"/>
              <w:numPr>
                <w:ilvl w:val="0"/>
                <w:numId w:val="35"/>
              </w:numPr>
              <w:ind w:left="161" w:hanging="218"/>
              <w:jc w:val="both"/>
              <w:rPr>
                <w:rFonts w:cs="Times New Roman"/>
                <w:color w:val="000000"/>
                <w:lang w:val="ro-RO" w:eastAsia="ru-RU"/>
              </w:rPr>
            </w:pPr>
            <w:r w:rsidRPr="00CA7BC4">
              <w:rPr>
                <w:rFonts w:cs="Times New Roman"/>
                <w:color w:val="000000"/>
                <w:lang w:val="ro-RO" w:eastAsia="ru-RU"/>
              </w:rPr>
              <w:t>OST/OSD va activa schemele alternative de alimentare pentru restabilirea aprovizionării și va iniția activitățile de r</w:t>
            </w:r>
            <w:r w:rsidR="00313D8C" w:rsidRPr="00CA7BC4">
              <w:rPr>
                <w:rFonts w:cs="Times New Roman"/>
                <w:color w:val="000000"/>
                <w:lang w:val="ro-RO" w:eastAsia="ru-RU"/>
              </w:rPr>
              <w:t xml:space="preserve">epunere în funcțiune a echipamentelor declanșate fie prin repararea/înlocuirea </w:t>
            </w:r>
            <w:r w:rsidRPr="00CA7BC4">
              <w:rPr>
                <w:rFonts w:cs="Times New Roman"/>
                <w:color w:val="000000"/>
                <w:lang w:val="ro-RO" w:eastAsia="ru-RU"/>
              </w:rPr>
              <w:t xml:space="preserve">echipamentelor </w:t>
            </w:r>
            <w:r w:rsidR="00313D8C" w:rsidRPr="00CA7BC4">
              <w:rPr>
                <w:rFonts w:cs="Times New Roman"/>
                <w:color w:val="000000"/>
                <w:lang w:val="ro-RO" w:eastAsia="ru-RU"/>
              </w:rPr>
              <w:t>avariate/distruse folosind echipamente din stocul de securitate.</w:t>
            </w:r>
          </w:p>
          <w:p w14:paraId="4EA61BB9" w14:textId="656EBE73" w:rsidR="00313D8C" w:rsidRPr="00CA7BC4" w:rsidRDefault="008A2FCE" w:rsidP="00B47C0E">
            <w:pPr>
              <w:pStyle w:val="Listparagraf"/>
              <w:numPr>
                <w:ilvl w:val="0"/>
                <w:numId w:val="35"/>
              </w:numPr>
              <w:ind w:left="161" w:hanging="218"/>
              <w:jc w:val="both"/>
              <w:rPr>
                <w:rFonts w:cs="Times New Roman"/>
                <w:color w:val="000000"/>
                <w:lang w:val="ro-RO" w:eastAsia="ru-RU"/>
              </w:rPr>
            </w:pPr>
            <w:r w:rsidRPr="00CA7BC4">
              <w:rPr>
                <w:rFonts w:cs="Times New Roman"/>
                <w:color w:val="000000"/>
                <w:lang w:val="ro-RO" w:eastAsia="ru-RU"/>
              </w:rPr>
              <w:t>Î</w:t>
            </w:r>
            <w:r w:rsidR="00313D8C" w:rsidRPr="00CA7BC4">
              <w:rPr>
                <w:rFonts w:cs="Times New Roman"/>
                <w:color w:val="000000"/>
                <w:lang w:val="ro-RO" w:eastAsia="ru-RU"/>
              </w:rPr>
              <w:t xml:space="preserve">n caz de indisponibilitate a sistemelor informatice sau de comunicație, </w:t>
            </w:r>
            <w:r w:rsidR="00890FE4" w:rsidRPr="00CA7BC4">
              <w:rPr>
                <w:rFonts w:cs="Times New Roman"/>
                <w:color w:val="000000"/>
                <w:lang w:val="ro-RO" w:eastAsia="ru-RU"/>
              </w:rPr>
              <w:t xml:space="preserve">gestionarea funcționării </w:t>
            </w:r>
            <w:r w:rsidR="00313D8C" w:rsidRPr="00CA7BC4">
              <w:rPr>
                <w:rFonts w:cs="Times New Roman"/>
                <w:color w:val="000000"/>
                <w:lang w:val="ro-RO" w:eastAsia="ru-RU"/>
              </w:rPr>
              <w:t xml:space="preserve">SEN se va face in conformitate cu </w:t>
            </w:r>
            <w:r w:rsidR="00890FE4" w:rsidRPr="00CA7BC4">
              <w:rPr>
                <w:rFonts w:cs="Times New Roman"/>
                <w:color w:val="000000"/>
                <w:lang w:val="ro-RO" w:eastAsia="ru-RU"/>
              </w:rPr>
              <w:t>p</w:t>
            </w:r>
            <w:r w:rsidR="00313D8C" w:rsidRPr="00CA7BC4">
              <w:rPr>
                <w:rFonts w:cs="Times New Roman"/>
                <w:color w:val="000000"/>
                <w:lang w:val="ro-RO" w:eastAsia="ru-RU"/>
              </w:rPr>
              <w:t xml:space="preserve">rocedura </w:t>
            </w:r>
            <w:r w:rsidR="00890FE4" w:rsidRPr="00CA7BC4">
              <w:rPr>
                <w:rFonts w:cs="Times New Roman"/>
                <w:color w:val="000000"/>
                <w:lang w:val="ro-RO" w:eastAsia="ru-RU"/>
              </w:rPr>
              <w:t>„</w:t>
            </w:r>
            <w:r w:rsidR="00313D8C" w:rsidRPr="00CA7BC4">
              <w:rPr>
                <w:rFonts w:cs="Times New Roman"/>
                <w:color w:val="000000"/>
                <w:lang w:val="ro-RO" w:eastAsia="ru-RU"/>
              </w:rPr>
              <w:t xml:space="preserve">Gestionarea SEN în caz de indisponibilitate parțială/totală a sistemului SCADA </w:t>
            </w:r>
            <w:r w:rsidRPr="00CA7BC4">
              <w:rPr>
                <w:rFonts w:cs="Times New Roman"/>
                <w:color w:val="000000"/>
                <w:lang w:val="ro-RO" w:eastAsia="ru-RU"/>
              </w:rPr>
              <w:t>–</w:t>
            </w:r>
            <w:r w:rsidR="00313D8C" w:rsidRPr="00CA7BC4">
              <w:rPr>
                <w:rFonts w:cs="Times New Roman"/>
                <w:color w:val="000000"/>
                <w:lang w:val="ro-RO" w:eastAsia="ru-RU"/>
              </w:rPr>
              <w:t xml:space="preserve"> EMS</w:t>
            </w:r>
            <w:r w:rsidRPr="00CA7BC4">
              <w:rPr>
                <w:rFonts w:cs="Times New Roman"/>
                <w:color w:val="000000"/>
                <w:lang w:val="ro-RO" w:eastAsia="ru-RU"/>
              </w:rPr>
              <w:t>”</w:t>
            </w:r>
            <w:r w:rsidR="00313D8C" w:rsidRPr="00CA7BC4">
              <w:rPr>
                <w:rFonts w:cs="Times New Roman"/>
                <w:color w:val="000000"/>
                <w:lang w:val="ro-RO" w:eastAsia="ru-RU"/>
              </w:rPr>
              <w:t>.</w:t>
            </w:r>
          </w:p>
          <w:p w14:paraId="7C378EAE" w14:textId="77777777" w:rsidR="00313D8C" w:rsidRPr="00CA7BC4" w:rsidRDefault="00313D8C" w:rsidP="00B47C0E">
            <w:pPr>
              <w:pStyle w:val="Listparagraf"/>
              <w:numPr>
                <w:ilvl w:val="0"/>
                <w:numId w:val="35"/>
              </w:numPr>
              <w:ind w:left="161" w:hanging="218"/>
              <w:jc w:val="both"/>
              <w:rPr>
                <w:rFonts w:cs="Times New Roman"/>
                <w:color w:val="000000"/>
                <w:lang w:val="ro-RO" w:eastAsia="ru-RU"/>
              </w:rPr>
            </w:pPr>
            <w:r w:rsidRPr="00CA7BC4">
              <w:rPr>
                <w:rFonts w:cs="Times New Roman"/>
                <w:color w:val="000000"/>
                <w:lang w:val="ro-RO" w:eastAsia="ru-RU"/>
              </w:rPr>
              <w:t>Grupurile vor fi încărcate la puterea maximă disponibilă (inclusiv pornirea grupurilor de rezervă).</w:t>
            </w:r>
          </w:p>
          <w:p w14:paraId="771391A7" w14:textId="77777777" w:rsidR="00313D8C" w:rsidRPr="00CA7BC4" w:rsidRDefault="00313D8C" w:rsidP="00B47C0E">
            <w:pPr>
              <w:pStyle w:val="Listparagraf"/>
              <w:numPr>
                <w:ilvl w:val="0"/>
                <w:numId w:val="35"/>
              </w:numPr>
              <w:ind w:left="161" w:hanging="218"/>
              <w:jc w:val="both"/>
              <w:rPr>
                <w:rFonts w:cs="Times New Roman"/>
                <w:color w:val="000000"/>
                <w:lang w:val="ro-RO" w:eastAsia="ru-RU"/>
              </w:rPr>
            </w:pPr>
            <w:r w:rsidRPr="00CA7BC4">
              <w:rPr>
                <w:rFonts w:cs="Times New Roman"/>
                <w:color w:val="000000"/>
                <w:lang w:val="ro-RO" w:eastAsia="ru-RU"/>
              </w:rPr>
              <w:t>Se va solicita creșterea puterii disponibile a SEN, prin punerea la dispoziție a unităților de producție aflate în reparație (repunerea în funcțiune timpurie a grupurilor aflate în reparație).</w:t>
            </w:r>
          </w:p>
          <w:p w14:paraId="0B56A889" w14:textId="648D2761" w:rsidR="00313D8C" w:rsidRPr="00CA7BC4" w:rsidRDefault="00313D8C" w:rsidP="00B47C0E">
            <w:pPr>
              <w:pStyle w:val="Listparagraf"/>
              <w:numPr>
                <w:ilvl w:val="0"/>
                <w:numId w:val="35"/>
              </w:numPr>
              <w:ind w:left="161" w:hanging="218"/>
              <w:jc w:val="both"/>
              <w:rPr>
                <w:rFonts w:cs="Times New Roman"/>
                <w:color w:val="000000"/>
                <w:lang w:val="ro-RO" w:eastAsia="ru-RU"/>
              </w:rPr>
            </w:pPr>
            <w:r w:rsidRPr="00CA7BC4">
              <w:rPr>
                <w:rFonts w:cs="Times New Roman"/>
                <w:color w:val="000000"/>
                <w:lang w:val="ro-RO" w:eastAsia="ru-RU"/>
              </w:rPr>
              <w:t>Se aplică m</w:t>
            </w:r>
            <w:r w:rsidR="008A2FCE" w:rsidRPr="00CA7BC4">
              <w:rPr>
                <w:rFonts w:cs="Times New Roman"/>
                <w:color w:val="000000"/>
                <w:lang w:val="ro-RO" w:eastAsia="ru-RU"/>
              </w:rPr>
              <w:t>ă</w:t>
            </w:r>
            <w:r w:rsidRPr="00CA7BC4">
              <w:rPr>
                <w:rFonts w:cs="Times New Roman"/>
                <w:color w:val="000000"/>
                <w:lang w:val="ro-RO" w:eastAsia="ru-RU"/>
              </w:rPr>
              <w:t>suri în vederea extinderii stării de disponibilitate a echipamentelor din RET și RED, prin anularea retragerilor din exploatare a echipamentelor din motive de întreținere sau investiție.</w:t>
            </w:r>
          </w:p>
          <w:p w14:paraId="0DF4C7F5" w14:textId="77777777" w:rsidR="00313D8C" w:rsidRPr="00CA7BC4" w:rsidRDefault="00313D8C" w:rsidP="00B47C0E">
            <w:pPr>
              <w:pStyle w:val="Listparagraf"/>
              <w:numPr>
                <w:ilvl w:val="0"/>
                <w:numId w:val="35"/>
              </w:numPr>
              <w:ind w:left="161" w:hanging="218"/>
              <w:jc w:val="both"/>
              <w:rPr>
                <w:rFonts w:cs="Times New Roman"/>
                <w:color w:val="000000"/>
                <w:lang w:val="ro-RO" w:eastAsia="ru-RU"/>
              </w:rPr>
            </w:pPr>
            <w:r w:rsidRPr="00CA7BC4">
              <w:rPr>
                <w:rFonts w:cs="Times New Roman"/>
                <w:color w:val="000000"/>
                <w:lang w:val="ro-RO" w:eastAsia="ru-RU"/>
              </w:rPr>
              <w:t>Pentru combaterea penuriei de producție, va fi solicitat ajutor de urgență de la OST vecini conform acordurilor bilaterale (Acorduri Operaționale și Acorduri de Ajutor Reciproc semnate cu România și Ucraina).</w:t>
            </w:r>
          </w:p>
          <w:p w14:paraId="619D6893" w14:textId="77777777" w:rsidR="00A733FA" w:rsidRPr="00CA7BC4" w:rsidRDefault="00313D8C" w:rsidP="00C5362B">
            <w:pPr>
              <w:pStyle w:val="Listparagraf"/>
              <w:numPr>
                <w:ilvl w:val="0"/>
                <w:numId w:val="35"/>
              </w:numPr>
              <w:ind w:left="161" w:hanging="218"/>
              <w:jc w:val="both"/>
              <w:rPr>
                <w:rFonts w:cs="Times New Roman"/>
                <w:b/>
                <w:bCs/>
                <w:color w:val="000000"/>
                <w:lang w:val="ro-RO" w:eastAsia="ru-RU"/>
              </w:rPr>
            </w:pPr>
            <w:r w:rsidRPr="00CA7BC4">
              <w:rPr>
                <w:rFonts w:cs="Times New Roman"/>
                <w:color w:val="000000"/>
                <w:lang w:val="ro-RO" w:eastAsia="ru-RU"/>
              </w:rPr>
              <w:t xml:space="preserve">Se va dispune măsura de reducere/ anulare a capacității de interconectare disponibilă precum și de reducere/ anulare a tranzacțiilor de export notificate.   </w:t>
            </w:r>
          </w:p>
          <w:p w14:paraId="56195E53" w14:textId="1B8D1269" w:rsidR="00313D8C" w:rsidRPr="00CA7BC4" w:rsidRDefault="00A733FA" w:rsidP="00B47C0E">
            <w:pPr>
              <w:pStyle w:val="Listparagraf"/>
              <w:numPr>
                <w:ilvl w:val="0"/>
                <w:numId w:val="35"/>
              </w:numPr>
              <w:ind w:left="161" w:hanging="218"/>
              <w:jc w:val="both"/>
              <w:rPr>
                <w:rFonts w:cs="Times New Roman"/>
                <w:b/>
                <w:bCs/>
                <w:color w:val="000000"/>
                <w:lang w:val="ro-RO" w:eastAsia="ru-RU"/>
              </w:rPr>
            </w:pPr>
            <w:r w:rsidRPr="00CA7BC4">
              <w:rPr>
                <w:rFonts w:cs="Times New Roman"/>
                <w:color w:val="000000"/>
                <w:lang w:val="ro-RO" w:eastAsia="ru-RU"/>
              </w:rPr>
              <w:t xml:space="preserve">OST/OSD, după caz vor aplica Normativul de deconectări manuale a </w:t>
            </w:r>
            <w:r w:rsidR="00571900" w:rsidRPr="00CA7BC4">
              <w:rPr>
                <w:rFonts w:cs="Times New Roman"/>
                <w:color w:val="000000"/>
                <w:lang w:val="ro-RO" w:eastAsia="ru-RU"/>
              </w:rPr>
              <w:t xml:space="preserve">instalațiilor de utilizare ale </w:t>
            </w:r>
            <w:r w:rsidRPr="00CA7BC4">
              <w:rPr>
                <w:rFonts w:cs="Times New Roman"/>
                <w:color w:val="000000"/>
                <w:lang w:val="ro-RO" w:eastAsia="ru-RU"/>
              </w:rPr>
              <w:t xml:space="preserve">unor categorii de consumatori </w:t>
            </w:r>
            <w:r w:rsidR="005D2BCC" w:rsidRPr="00CA7BC4">
              <w:rPr>
                <w:rFonts w:cs="Times New Roman"/>
                <w:color w:val="000000"/>
                <w:lang w:val="ro-RO" w:eastAsia="ru-RU"/>
              </w:rPr>
              <w:t xml:space="preserve">finali </w:t>
            </w:r>
            <w:r w:rsidRPr="00CA7BC4">
              <w:rPr>
                <w:rFonts w:cs="Times New Roman"/>
                <w:color w:val="000000"/>
                <w:lang w:val="ro-RO" w:eastAsia="ru-RU"/>
              </w:rPr>
              <w:t xml:space="preserve">de energie </w:t>
            </w:r>
            <w:r w:rsidR="005D2BCC" w:rsidRPr="00CA7BC4">
              <w:rPr>
                <w:rFonts w:cs="Times New Roman"/>
                <w:color w:val="000000"/>
                <w:lang w:val="ro-RO" w:eastAsia="ru-RU"/>
              </w:rPr>
              <w:t xml:space="preserve">electrică </w:t>
            </w:r>
            <w:r w:rsidRPr="00CA7BC4">
              <w:rPr>
                <w:rFonts w:cs="Times New Roman"/>
                <w:color w:val="000000"/>
                <w:lang w:val="ro-RO" w:eastAsia="ru-RU"/>
              </w:rPr>
              <w:t>pentru a reduce sarcina electrică.</w:t>
            </w:r>
          </w:p>
        </w:tc>
      </w:tr>
    </w:tbl>
    <w:p w14:paraId="1A76F97B" w14:textId="77777777" w:rsidR="00A3699C" w:rsidRPr="00CA7BC4" w:rsidRDefault="00A3699C" w:rsidP="00A3699C">
      <w:pPr>
        <w:rPr>
          <w:lang w:val="ro-RO" w:eastAsia="ru-RU"/>
        </w:rPr>
      </w:pPr>
    </w:p>
    <w:p w14:paraId="0EFDA299" w14:textId="162C99C5" w:rsidR="007A6649" w:rsidRPr="00CA7BC4" w:rsidRDefault="007A6649" w:rsidP="00141EE9">
      <w:pPr>
        <w:pStyle w:val="Titlu3"/>
        <w:numPr>
          <w:ilvl w:val="0"/>
          <w:numId w:val="0"/>
        </w:numPr>
        <w:spacing w:before="0" w:after="0"/>
        <w:rPr>
          <w:rFonts w:cs="Times New Roman"/>
          <w:bCs/>
          <w:lang w:val="ro-RO" w:eastAsia="ru-RU"/>
        </w:rPr>
      </w:pPr>
      <w:bookmarkStart w:id="867" w:name="_Toc164075843"/>
      <w:bookmarkStart w:id="868" w:name="_Toc168302130"/>
      <w:bookmarkStart w:id="869" w:name="_Toc174096917"/>
      <w:bookmarkStart w:id="870" w:name="_Toc174343122"/>
      <w:r w:rsidRPr="00CA7BC4">
        <w:rPr>
          <w:rFonts w:cs="Times New Roman"/>
          <w:bCs/>
          <w:color w:val="auto"/>
          <w:lang w:val="ro-RO" w:eastAsia="ru-RU"/>
        </w:rPr>
        <w:t>Scenariul 9</w:t>
      </w:r>
      <w:r w:rsidR="00486451" w:rsidRPr="00CA7BC4">
        <w:rPr>
          <w:rFonts w:cs="Times New Roman"/>
          <w:bCs/>
          <w:color w:val="auto"/>
          <w:lang w:val="ro-RO" w:eastAsia="ru-RU"/>
        </w:rPr>
        <w:t xml:space="preserve"> - Atacul fizic asupra centrelor de control</w:t>
      </w:r>
      <w:bookmarkEnd w:id="867"/>
      <w:bookmarkEnd w:id="868"/>
      <w:bookmarkEnd w:id="869"/>
      <w:bookmarkEnd w:id="870"/>
    </w:p>
    <w:p w14:paraId="3A060C2F" w14:textId="77777777" w:rsidR="005D2BCC" w:rsidRPr="00CA7BC4" w:rsidRDefault="005D2BCC" w:rsidP="00B47C0E">
      <w:pPr>
        <w:rPr>
          <w:lang w:val="ro-RO" w:eastAsia="ru-RU"/>
        </w:rPr>
      </w:pPr>
    </w:p>
    <w:tbl>
      <w:tblPr>
        <w:tblStyle w:val="Tabelgril"/>
        <w:tblW w:w="4869" w:type="pct"/>
        <w:jc w:val="center"/>
        <w:tblLook w:val="04A0" w:firstRow="1" w:lastRow="0" w:firstColumn="1" w:lastColumn="0" w:noHBand="0" w:noVBand="1"/>
      </w:tblPr>
      <w:tblGrid>
        <w:gridCol w:w="1190"/>
        <w:gridCol w:w="2004"/>
        <w:gridCol w:w="1570"/>
        <w:gridCol w:w="4335"/>
      </w:tblGrid>
      <w:tr w:rsidR="007A6649" w:rsidRPr="00CA7BC4" w14:paraId="5CCEAB0A" w14:textId="77777777" w:rsidTr="00201169">
        <w:trPr>
          <w:jc w:val="center"/>
        </w:trPr>
        <w:tc>
          <w:tcPr>
            <w:tcW w:w="616" w:type="pct"/>
            <w:vAlign w:val="center"/>
          </w:tcPr>
          <w:p w14:paraId="335387DF" w14:textId="77777777" w:rsidR="007A6649" w:rsidRPr="00CA7BC4" w:rsidRDefault="007A6649" w:rsidP="00630B85">
            <w:pPr>
              <w:jc w:val="center"/>
              <w:rPr>
                <w:rFonts w:cs="Times New Roman"/>
                <w:b/>
                <w:bCs/>
                <w:color w:val="000000"/>
                <w:szCs w:val="24"/>
                <w:lang w:val="ro-RO" w:eastAsia="ru-RU"/>
              </w:rPr>
            </w:pPr>
            <w:r w:rsidRPr="00CA7BC4">
              <w:rPr>
                <w:rFonts w:cs="Times New Roman"/>
                <w:b/>
                <w:bCs/>
                <w:color w:val="000000"/>
                <w:szCs w:val="24"/>
                <w:lang w:val="ro-RO" w:eastAsia="ru-RU"/>
              </w:rPr>
              <w:t>Scenariul regional</w:t>
            </w:r>
          </w:p>
        </w:tc>
        <w:tc>
          <w:tcPr>
            <w:tcW w:w="1114" w:type="pct"/>
            <w:vAlign w:val="center"/>
          </w:tcPr>
          <w:p w14:paraId="26904A02" w14:textId="77777777" w:rsidR="007A6649" w:rsidRPr="00CA7BC4" w:rsidRDefault="007A6649" w:rsidP="00630B85">
            <w:pPr>
              <w:jc w:val="center"/>
              <w:rPr>
                <w:rFonts w:cs="Times New Roman"/>
                <w:b/>
                <w:bCs/>
                <w:color w:val="000000"/>
                <w:szCs w:val="24"/>
                <w:lang w:val="ro-RO" w:eastAsia="ru-RU"/>
              </w:rPr>
            </w:pPr>
            <w:r w:rsidRPr="00CA7BC4">
              <w:rPr>
                <w:rFonts w:cs="Times New Roman"/>
                <w:b/>
                <w:bCs/>
                <w:color w:val="000000"/>
                <w:szCs w:val="24"/>
                <w:lang w:val="ro-RO" w:eastAsia="ru-RU"/>
              </w:rPr>
              <w:t>Probabilitate</w:t>
            </w:r>
          </w:p>
        </w:tc>
        <w:tc>
          <w:tcPr>
            <w:tcW w:w="875" w:type="pct"/>
            <w:vAlign w:val="center"/>
          </w:tcPr>
          <w:p w14:paraId="0873F9F5" w14:textId="77777777" w:rsidR="007A6649" w:rsidRPr="00CA7BC4" w:rsidRDefault="007A6649" w:rsidP="00630B85">
            <w:pPr>
              <w:jc w:val="center"/>
              <w:rPr>
                <w:rFonts w:cs="Times New Roman"/>
                <w:b/>
                <w:bCs/>
                <w:color w:val="000000"/>
                <w:szCs w:val="24"/>
                <w:lang w:val="ro-RO" w:eastAsia="ru-RU"/>
              </w:rPr>
            </w:pPr>
            <w:r w:rsidRPr="00CA7BC4">
              <w:rPr>
                <w:rFonts w:cs="Times New Roman"/>
                <w:b/>
                <w:bCs/>
                <w:color w:val="000000"/>
                <w:szCs w:val="24"/>
                <w:lang w:val="ro-RO" w:eastAsia="ru-RU"/>
              </w:rPr>
              <w:t>Impact</w:t>
            </w:r>
          </w:p>
        </w:tc>
        <w:tc>
          <w:tcPr>
            <w:tcW w:w="2394" w:type="pct"/>
            <w:vAlign w:val="center"/>
          </w:tcPr>
          <w:p w14:paraId="6448ED90" w14:textId="59B2D6FA" w:rsidR="007A6649" w:rsidRPr="00CA7BC4" w:rsidRDefault="007A6649" w:rsidP="00630B85">
            <w:pPr>
              <w:jc w:val="center"/>
              <w:rPr>
                <w:rFonts w:cs="Times New Roman"/>
                <w:color w:val="000000"/>
                <w:szCs w:val="24"/>
                <w:lang w:val="ro-RO" w:eastAsia="ru-RU"/>
              </w:rPr>
            </w:pPr>
            <w:r w:rsidRPr="00CA7BC4">
              <w:rPr>
                <w:rFonts w:cs="Times New Roman"/>
                <w:b/>
                <w:bCs/>
                <w:color w:val="000000"/>
                <w:szCs w:val="24"/>
                <w:lang w:val="ro-RO" w:eastAsia="ru-RU"/>
              </w:rPr>
              <w:t>Responsabilii de aplicarea măsurilor</w:t>
            </w:r>
          </w:p>
        </w:tc>
      </w:tr>
      <w:tr w:rsidR="007A6649" w:rsidRPr="00FA60B9" w14:paraId="2EA8E84C" w14:textId="77777777" w:rsidTr="00201169">
        <w:trPr>
          <w:jc w:val="center"/>
        </w:trPr>
        <w:tc>
          <w:tcPr>
            <w:tcW w:w="616" w:type="pct"/>
            <w:vAlign w:val="center"/>
          </w:tcPr>
          <w:p w14:paraId="7F8496E4" w14:textId="7B490090" w:rsidR="007A6649" w:rsidRPr="00CA7BC4" w:rsidRDefault="009F302F" w:rsidP="0025209A">
            <w:pPr>
              <w:jc w:val="center"/>
              <w:rPr>
                <w:rFonts w:cs="Times New Roman"/>
                <w:color w:val="000000"/>
                <w:szCs w:val="24"/>
                <w:lang w:val="ro-RO" w:eastAsia="ru-RU"/>
              </w:rPr>
            </w:pPr>
            <w:r w:rsidRPr="00CA7BC4">
              <w:rPr>
                <w:rFonts w:cs="Times New Roman"/>
                <w:color w:val="000000"/>
                <w:szCs w:val="24"/>
                <w:lang w:val="ro-RO" w:eastAsia="ru-RU"/>
              </w:rPr>
              <w:t>4</w:t>
            </w:r>
          </w:p>
        </w:tc>
        <w:tc>
          <w:tcPr>
            <w:tcW w:w="1114" w:type="pct"/>
            <w:vAlign w:val="center"/>
          </w:tcPr>
          <w:p w14:paraId="1C9D9720" w14:textId="5CCC4315" w:rsidR="007A6649" w:rsidRPr="00CA7BC4" w:rsidRDefault="00976B7C" w:rsidP="0025209A">
            <w:pPr>
              <w:jc w:val="center"/>
              <w:rPr>
                <w:rFonts w:cs="Times New Roman"/>
                <w:color w:val="000000"/>
                <w:szCs w:val="24"/>
                <w:lang w:val="ro-RO" w:eastAsia="ru-RU"/>
              </w:rPr>
            </w:pPr>
            <w:r w:rsidRPr="00CA7BC4">
              <w:rPr>
                <w:rFonts w:cs="Times New Roman"/>
                <w:color w:val="000000"/>
                <w:szCs w:val="24"/>
                <w:lang w:val="ro-RO" w:eastAsia="ru-RU"/>
              </w:rPr>
              <w:t>Foarte mică</w:t>
            </w:r>
          </w:p>
        </w:tc>
        <w:tc>
          <w:tcPr>
            <w:tcW w:w="875" w:type="pct"/>
            <w:vAlign w:val="center"/>
          </w:tcPr>
          <w:p w14:paraId="64BB687C" w14:textId="23366FF2" w:rsidR="007A6649" w:rsidRPr="00CA7BC4" w:rsidRDefault="00976B7C" w:rsidP="0025209A">
            <w:pPr>
              <w:jc w:val="center"/>
              <w:rPr>
                <w:rFonts w:cs="Times New Roman"/>
                <w:color w:val="000000"/>
                <w:szCs w:val="24"/>
                <w:lang w:val="ro-RO" w:eastAsia="ru-RU"/>
              </w:rPr>
            </w:pPr>
            <w:r w:rsidRPr="00CA7BC4">
              <w:rPr>
                <w:rFonts w:cs="Times New Roman"/>
                <w:color w:val="000000"/>
                <w:szCs w:val="24"/>
                <w:lang w:val="ro-RO" w:eastAsia="ru-RU"/>
              </w:rPr>
              <w:t>Semnificativ</w:t>
            </w:r>
          </w:p>
        </w:tc>
        <w:tc>
          <w:tcPr>
            <w:tcW w:w="2394" w:type="pct"/>
            <w:vAlign w:val="center"/>
          </w:tcPr>
          <w:p w14:paraId="04A4504A" w14:textId="35BB851D" w:rsidR="007A6649" w:rsidRPr="00CA7BC4" w:rsidRDefault="00971C99" w:rsidP="0025209A">
            <w:pPr>
              <w:jc w:val="center"/>
              <w:rPr>
                <w:rFonts w:cs="Times New Roman"/>
                <w:color w:val="000000"/>
                <w:szCs w:val="24"/>
                <w:lang w:val="ro-RO" w:eastAsia="ru-RU"/>
              </w:rPr>
            </w:pPr>
            <w:r w:rsidRPr="00CA7BC4">
              <w:rPr>
                <w:rFonts w:cs="Times New Roman"/>
                <w:color w:val="000000"/>
                <w:szCs w:val="24"/>
                <w:lang w:val="ro-RO" w:eastAsia="ru-RU"/>
              </w:rPr>
              <w:t>Ministerul Energiei, participanții pieței</w:t>
            </w:r>
            <w:r w:rsidR="001470EA" w:rsidRPr="00CA7BC4">
              <w:rPr>
                <w:rFonts w:cs="Times New Roman"/>
                <w:color w:val="000000"/>
                <w:szCs w:val="24"/>
                <w:lang w:val="ro-RO" w:eastAsia="ru-RU"/>
              </w:rPr>
              <w:t xml:space="preserve"> energiei electrice</w:t>
            </w:r>
          </w:p>
        </w:tc>
      </w:tr>
    </w:tbl>
    <w:p w14:paraId="20E4750B" w14:textId="77777777" w:rsidR="007A6649" w:rsidRPr="00CA7BC4" w:rsidRDefault="007A6649" w:rsidP="0046000C">
      <w:pPr>
        <w:rPr>
          <w:rFonts w:cs="Times New Roman"/>
          <w:color w:val="000000"/>
          <w:szCs w:val="24"/>
          <w:lang w:val="ro-RO" w:eastAsia="ru-RU"/>
        </w:rPr>
      </w:pPr>
    </w:p>
    <w:p w14:paraId="776ADAC5" w14:textId="7C8DEED7" w:rsidR="007A6649" w:rsidRPr="00CA7BC4" w:rsidRDefault="00FC45B1" w:rsidP="0046000C">
      <w:pPr>
        <w:rPr>
          <w:rFonts w:cs="Times New Roman"/>
          <w:b/>
          <w:bCs/>
          <w:color w:val="000000"/>
          <w:szCs w:val="24"/>
          <w:lang w:val="ro-RO" w:eastAsia="ru-RU"/>
        </w:rPr>
      </w:pPr>
      <w:r w:rsidRPr="00CA7BC4">
        <w:rPr>
          <w:rFonts w:cs="Times New Roman"/>
          <w:b/>
          <w:bCs/>
          <w:color w:val="000000"/>
          <w:szCs w:val="24"/>
          <w:lang w:val="ro-RO" w:eastAsia="ru-RU"/>
        </w:rPr>
        <w:lastRenderedPageBreak/>
        <w:t>Eveniment declanșator:</w:t>
      </w:r>
    </w:p>
    <w:p w14:paraId="6D2A8A35" w14:textId="46CD5D8B" w:rsidR="002047B1" w:rsidRPr="00CA7BC4" w:rsidRDefault="002047B1" w:rsidP="002F3108">
      <w:pPr>
        <w:ind w:firstLine="567"/>
        <w:jc w:val="both"/>
        <w:rPr>
          <w:rFonts w:cs="Times New Roman"/>
          <w:color w:val="000000"/>
          <w:szCs w:val="24"/>
          <w:lang w:val="ro-RO" w:eastAsia="ru-RU"/>
        </w:rPr>
      </w:pPr>
      <w:r w:rsidRPr="00CA7BC4">
        <w:rPr>
          <w:rFonts w:cs="Times New Roman"/>
          <w:color w:val="000000"/>
          <w:szCs w:val="24"/>
          <w:lang w:val="ro-RO" w:eastAsia="ru-RU"/>
        </w:rPr>
        <w:t>Atacul fizic asupra centrelor de coordonare, centrelor de telecomandă sau centrelor de control al centralelor electrice.</w:t>
      </w:r>
    </w:p>
    <w:p w14:paraId="3F4BF79A" w14:textId="77777777" w:rsidR="003877A6" w:rsidRPr="00CA7BC4" w:rsidRDefault="003877A6" w:rsidP="0046000C">
      <w:pPr>
        <w:jc w:val="both"/>
        <w:rPr>
          <w:rFonts w:cs="Times New Roman"/>
          <w:color w:val="000000"/>
          <w:szCs w:val="24"/>
          <w:lang w:val="ro-RO" w:eastAsia="ru-RU"/>
        </w:rPr>
      </w:pPr>
    </w:p>
    <w:tbl>
      <w:tblPr>
        <w:tblW w:w="494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7"/>
        <w:gridCol w:w="4666"/>
      </w:tblGrid>
      <w:tr w:rsidR="004E7B66" w:rsidRPr="00FA60B9" w14:paraId="5377E768" w14:textId="77777777" w:rsidTr="00201169">
        <w:trPr>
          <w:trHeight w:val="20"/>
        </w:trPr>
        <w:tc>
          <w:tcPr>
            <w:tcW w:w="2476" w:type="pct"/>
            <w:shd w:val="clear" w:color="auto" w:fill="FBE4D5" w:themeFill="accent2" w:themeFillTint="33"/>
            <w:vAlign w:val="center"/>
          </w:tcPr>
          <w:p w14:paraId="6E88C842" w14:textId="77777777" w:rsidR="004E7B66" w:rsidRPr="00CA7BC4" w:rsidRDefault="004E7B66" w:rsidP="0046000C">
            <w:pPr>
              <w:rPr>
                <w:rFonts w:cs="Times New Roman"/>
                <w:b/>
                <w:bCs/>
                <w:color w:val="000000"/>
                <w:lang w:val="ro-RO" w:eastAsia="ru-RU"/>
              </w:rPr>
            </w:pPr>
            <w:r w:rsidRPr="00CA7BC4">
              <w:rPr>
                <w:rFonts w:cs="Times New Roman"/>
                <w:b/>
                <w:bCs/>
                <w:color w:val="000000"/>
                <w:lang w:val="ro-RO" w:eastAsia="ru-RU"/>
              </w:rPr>
              <w:t>Efectele crizei</w:t>
            </w:r>
          </w:p>
        </w:tc>
        <w:tc>
          <w:tcPr>
            <w:tcW w:w="2524" w:type="pct"/>
            <w:shd w:val="clear" w:color="auto" w:fill="FBE4D5" w:themeFill="accent2" w:themeFillTint="33"/>
            <w:vAlign w:val="center"/>
          </w:tcPr>
          <w:p w14:paraId="1077800B" w14:textId="77777777" w:rsidR="004E7B66" w:rsidRPr="00CA7BC4" w:rsidRDefault="004E7B66" w:rsidP="0046000C">
            <w:pPr>
              <w:rPr>
                <w:rFonts w:cs="Times New Roman"/>
                <w:b/>
                <w:bCs/>
                <w:color w:val="000000"/>
                <w:highlight w:val="green"/>
                <w:lang w:val="ro-RO" w:eastAsia="ru-RU"/>
              </w:rPr>
            </w:pPr>
            <w:r w:rsidRPr="00CA7BC4">
              <w:rPr>
                <w:rFonts w:cs="Times New Roman"/>
                <w:b/>
                <w:bCs/>
                <w:color w:val="000000"/>
                <w:lang w:val="ro-RO" w:eastAsia="ru-RU"/>
              </w:rPr>
              <w:t>Măsuri de atenuare a efectelor crizei și de restabilire</w:t>
            </w:r>
          </w:p>
        </w:tc>
      </w:tr>
      <w:tr w:rsidR="00FC13D9" w:rsidRPr="00FA60B9" w14:paraId="699848AD" w14:textId="77777777" w:rsidTr="00201169">
        <w:trPr>
          <w:trHeight w:val="20"/>
        </w:trPr>
        <w:tc>
          <w:tcPr>
            <w:tcW w:w="2476" w:type="pct"/>
            <w:shd w:val="clear" w:color="auto" w:fill="auto"/>
          </w:tcPr>
          <w:p w14:paraId="50E084AF" w14:textId="75EE8BC3" w:rsidR="00E30E84" w:rsidRPr="00CA7BC4" w:rsidRDefault="00E30E84" w:rsidP="00B47C0E">
            <w:pPr>
              <w:pStyle w:val="Listparagraf"/>
              <w:numPr>
                <w:ilvl w:val="0"/>
                <w:numId w:val="10"/>
              </w:numPr>
              <w:ind w:left="161" w:hanging="218"/>
              <w:jc w:val="both"/>
              <w:rPr>
                <w:rFonts w:cs="Times New Roman"/>
                <w:b/>
                <w:bCs/>
                <w:color w:val="000000"/>
                <w:lang w:val="ro-RO" w:eastAsia="ru-RU"/>
              </w:rPr>
            </w:pPr>
            <w:r w:rsidRPr="00CA7BC4">
              <w:rPr>
                <w:rFonts w:cs="Times New Roman"/>
                <w:color w:val="000000"/>
                <w:lang w:val="ro-RO" w:eastAsia="ru-RU"/>
              </w:rPr>
              <w:t>Acțiune de sabotaj din partea</w:t>
            </w:r>
            <w:r w:rsidR="00FC13D9" w:rsidRPr="00CA7BC4">
              <w:rPr>
                <w:rFonts w:cs="Times New Roman"/>
                <w:color w:val="000000"/>
                <w:lang w:val="ro-RO" w:eastAsia="ru-RU"/>
              </w:rPr>
              <w:t xml:space="preserve"> care acționează în calitate de angajat, deconectează linii, transformă sau modifică instrucțiunile de funcționare ale unor </w:t>
            </w:r>
            <w:r w:rsidR="00407781" w:rsidRPr="00CA7BC4">
              <w:rPr>
                <w:rFonts w:cs="Times New Roman"/>
                <w:color w:val="000000"/>
                <w:lang w:val="ro-RO" w:eastAsia="ru-RU"/>
              </w:rPr>
              <w:t xml:space="preserve">unități </w:t>
            </w:r>
            <w:r w:rsidR="00FC13D9" w:rsidRPr="00CA7BC4">
              <w:rPr>
                <w:rFonts w:cs="Times New Roman"/>
                <w:color w:val="000000"/>
                <w:lang w:val="ro-RO" w:eastAsia="ru-RU"/>
              </w:rPr>
              <w:t xml:space="preserve"> generatoare, modifică rezervele de putere, modifică programul de funcționare al unităților dispecerizabile</w:t>
            </w:r>
            <w:r w:rsidRPr="00CA7BC4">
              <w:rPr>
                <w:rFonts w:cs="Times New Roman"/>
                <w:color w:val="000000"/>
                <w:lang w:val="ro-RO" w:eastAsia="ru-RU"/>
              </w:rPr>
              <w:t>;</w:t>
            </w:r>
            <w:r w:rsidR="00FC13D9" w:rsidRPr="00CA7BC4">
              <w:rPr>
                <w:rFonts w:cs="Times New Roman"/>
                <w:color w:val="000000"/>
                <w:lang w:val="ro-RO" w:eastAsia="ru-RU"/>
              </w:rPr>
              <w:t xml:space="preserve"> </w:t>
            </w:r>
          </w:p>
          <w:p w14:paraId="3C4A2C73" w14:textId="3FE15C15" w:rsidR="00FC13D9" w:rsidRPr="00CA7BC4" w:rsidRDefault="00E30E84" w:rsidP="00B47C0E">
            <w:pPr>
              <w:pStyle w:val="Listparagraf"/>
              <w:numPr>
                <w:ilvl w:val="0"/>
                <w:numId w:val="10"/>
              </w:numPr>
              <w:ind w:left="161" w:hanging="218"/>
              <w:jc w:val="both"/>
              <w:rPr>
                <w:rFonts w:cs="Times New Roman"/>
                <w:b/>
                <w:bCs/>
                <w:color w:val="000000"/>
                <w:lang w:val="ro-RO" w:eastAsia="ru-RU"/>
              </w:rPr>
            </w:pPr>
            <w:r w:rsidRPr="00CA7BC4">
              <w:rPr>
                <w:rFonts w:cs="Times New Roman"/>
                <w:color w:val="000000"/>
                <w:lang w:val="ro-RO" w:eastAsia="ru-RU"/>
              </w:rPr>
              <w:t>Apariția</w:t>
            </w:r>
            <w:r w:rsidR="00FC13D9" w:rsidRPr="00CA7BC4">
              <w:rPr>
                <w:rFonts w:cs="Times New Roman"/>
                <w:color w:val="000000"/>
                <w:lang w:val="ro-RO" w:eastAsia="ru-RU"/>
              </w:rPr>
              <w:t xml:space="preserve"> fluxuri</w:t>
            </w:r>
            <w:r w:rsidRPr="00CA7BC4">
              <w:rPr>
                <w:rFonts w:cs="Times New Roman"/>
                <w:color w:val="000000"/>
                <w:lang w:val="ro-RO" w:eastAsia="ru-RU"/>
              </w:rPr>
              <w:t>lor</w:t>
            </w:r>
            <w:r w:rsidR="00FC13D9" w:rsidRPr="00CA7BC4">
              <w:rPr>
                <w:rFonts w:cs="Times New Roman"/>
                <w:color w:val="000000"/>
                <w:lang w:val="ro-RO" w:eastAsia="ru-RU"/>
              </w:rPr>
              <w:t xml:space="preserve"> mari de putere către zonele deficitare și duc la abateri de tensiune și dificultăți în compensarea puterii reactive.</w:t>
            </w:r>
          </w:p>
          <w:p w14:paraId="04981F1B" w14:textId="439657B0" w:rsidR="00FC13D9" w:rsidRPr="00CA7BC4" w:rsidRDefault="00E30E84" w:rsidP="00B47C0E">
            <w:pPr>
              <w:pStyle w:val="Listparagraf"/>
              <w:numPr>
                <w:ilvl w:val="0"/>
                <w:numId w:val="10"/>
              </w:numPr>
              <w:ind w:left="161" w:hanging="218"/>
              <w:jc w:val="both"/>
              <w:rPr>
                <w:rFonts w:cs="Times New Roman"/>
                <w:color w:val="000000"/>
                <w:lang w:val="ro-RO" w:eastAsia="ru-RU"/>
              </w:rPr>
            </w:pPr>
            <w:r w:rsidRPr="00CA7BC4">
              <w:rPr>
                <w:rFonts w:cs="Times New Roman"/>
                <w:color w:val="000000"/>
                <w:lang w:val="ro-RO" w:eastAsia="ru-RU"/>
              </w:rPr>
              <w:t>Scoaterea din funcțiune a sistemelor</w:t>
            </w:r>
            <w:r w:rsidR="00FC13D9" w:rsidRPr="00CA7BC4">
              <w:rPr>
                <w:rFonts w:cs="Times New Roman"/>
                <w:color w:val="000000"/>
                <w:lang w:val="ro-RO" w:eastAsia="ru-RU"/>
              </w:rPr>
              <w:t xml:space="preserve"> SCADA - EMS, SCADA - DMS, controlerul f-P, sistemele centrale de control, sistemele de planificare și operare, centrele  IT, sistemele de stocare a datelor, sistemele de control al stațiilor și marile centrale electrice sau centre de telecontrol.</w:t>
            </w:r>
          </w:p>
          <w:p w14:paraId="4F5FF99E" w14:textId="2EEAFDB1" w:rsidR="00E30E84" w:rsidRPr="00CA7BC4" w:rsidRDefault="00E30E84" w:rsidP="00B47C0E">
            <w:pPr>
              <w:pStyle w:val="Listparagraf"/>
              <w:numPr>
                <w:ilvl w:val="0"/>
                <w:numId w:val="10"/>
              </w:numPr>
              <w:ind w:left="161" w:hanging="218"/>
              <w:jc w:val="both"/>
              <w:rPr>
                <w:rFonts w:cs="Times New Roman"/>
                <w:color w:val="000000"/>
                <w:lang w:val="ro-RO" w:eastAsia="ru-RU"/>
              </w:rPr>
            </w:pPr>
            <w:r w:rsidRPr="00CA7BC4">
              <w:rPr>
                <w:rFonts w:cs="Times New Roman"/>
                <w:color w:val="000000"/>
                <w:lang w:val="ro-RO" w:eastAsia="ru-RU"/>
              </w:rPr>
              <w:t>Imposibilitatea gestionării, operării sau monitorizării funcționării echipamentului de către c</w:t>
            </w:r>
            <w:r w:rsidR="00FC13D9" w:rsidRPr="00CA7BC4">
              <w:rPr>
                <w:rFonts w:cs="Times New Roman"/>
                <w:color w:val="000000"/>
                <w:lang w:val="ro-RO" w:eastAsia="ru-RU"/>
              </w:rPr>
              <w:t>entrele de control</w:t>
            </w:r>
            <w:r w:rsidRPr="00CA7BC4">
              <w:rPr>
                <w:rFonts w:cs="Times New Roman"/>
                <w:color w:val="000000"/>
                <w:lang w:val="ro-RO" w:eastAsia="ru-RU"/>
              </w:rPr>
              <w:t>.</w:t>
            </w:r>
            <w:r w:rsidR="00FC13D9" w:rsidRPr="00CA7BC4">
              <w:rPr>
                <w:rFonts w:cs="Times New Roman"/>
                <w:color w:val="000000"/>
                <w:lang w:val="ro-RO" w:eastAsia="ru-RU"/>
              </w:rPr>
              <w:t xml:space="preserve"> </w:t>
            </w:r>
          </w:p>
          <w:p w14:paraId="5AEE14CA" w14:textId="6EF1F0EA" w:rsidR="00FC13D9" w:rsidRPr="00CA7BC4" w:rsidRDefault="00E30E84" w:rsidP="00B47C0E">
            <w:pPr>
              <w:pStyle w:val="Listparagraf"/>
              <w:numPr>
                <w:ilvl w:val="0"/>
                <w:numId w:val="10"/>
              </w:numPr>
              <w:ind w:left="161" w:hanging="218"/>
              <w:jc w:val="both"/>
              <w:rPr>
                <w:rFonts w:cs="Times New Roman"/>
                <w:color w:val="000000"/>
                <w:lang w:val="ro-RO" w:eastAsia="ru-RU"/>
              </w:rPr>
            </w:pPr>
            <w:r w:rsidRPr="00CA7BC4">
              <w:rPr>
                <w:rFonts w:cs="Times New Roman"/>
                <w:color w:val="000000"/>
                <w:lang w:val="ro-RO" w:eastAsia="ru-RU"/>
              </w:rPr>
              <w:t>A</w:t>
            </w:r>
            <w:r w:rsidR="00FC13D9" w:rsidRPr="00CA7BC4">
              <w:rPr>
                <w:rFonts w:cs="Times New Roman"/>
                <w:color w:val="000000"/>
                <w:lang w:val="ro-RO" w:eastAsia="ru-RU"/>
              </w:rPr>
              <w:t>fect</w:t>
            </w:r>
            <w:r w:rsidRPr="00CA7BC4">
              <w:rPr>
                <w:rFonts w:cs="Times New Roman"/>
                <w:color w:val="000000"/>
                <w:lang w:val="ro-RO" w:eastAsia="ru-RU"/>
              </w:rPr>
              <w:t>area</w:t>
            </w:r>
            <w:r w:rsidR="00FC13D9" w:rsidRPr="00CA7BC4">
              <w:rPr>
                <w:rFonts w:cs="Times New Roman"/>
                <w:color w:val="000000"/>
                <w:lang w:val="ro-RO" w:eastAsia="ru-RU"/>
              </w:rPr>
              <w:t xml:space="preserve"> posibilitățil</w:t>
            </w:r>
            <w:r w:rsidRPr="00CA7BC4">
              <w:rPr>
                <w:rFonts w:cs="Times New Roman"/>
                <w:color w:val="000000"/>
                <w:lang w:val="ro-RO" w:eastAsia="ru-RU"/>
              </w:rPr>
              <w:t>or</w:t>
            </w:r>
            <w:r w:rsidR="00FC13D9" w:rsidRPr="00CA7BC4">
              <w:rPr>
                <w:rFonts w:cs="Times New Roman"/>
                <w:color w:val="000000"/>
                <w:lang w:val="ro-RO" w:eastAsia="ru-RU"/>
              </w:rPr>
              <w:t xml:space="preserve"> de luare a măsurilor de control și restabilire a SEN. Sunt perturbări pe piața de energie electrică.</w:t>
            </w:r>
          </w:p>
          <w:p w14:paraId="79CB682E" w14:textId="64C9CDE2" w:rsidR="00FC13D9" w:rsidRPr="00CA7BC4" w:rsidRDefault="00E30E84" w:rsidP="00B47C0E">
            <w:pPr>
              <w:pStyle w:val="Listparagraf"/>
              <w:numPr>
                <w:ilvl w:val="0"/>
                <w:numId w:val="10"/>
              </w:numPr>
              <w:ind w:left="161" w:hanging="218"/>
              <w:jc w:val="both"/>
              <w:rPr>
                <w:rFonts w:cs="Times New Roman"/>
                <w:color w:val="000000"/>
                <w:lang w:val="ro-RO" w:eastAsia="ru-RU"/>
              </w:rPr>
            </w:pPr>
            <w:r w:rsidRPr="00CA7BC4">
              <w:rPr>
                <w:rFonts w:cs="Times New Roman"/>
                <w:color w:val="000000"/>
                <w:lang w:val="ro-RO" w:eastAsia="ru-RU"/>
              </w:rPr>
              <w:t>Congestionarea capacităților</w:t>
            </w:r>
            <w:r w:rsidR="00FC13D9" w:rsidRPr="00CA7BC4">
              <w:rPr>
                <w:rFonts w:cs="Times New Roman"/>
                <w:color w:val="000000"/>
                <w:lang w:val="ro-RO" w:eastAsia="ru-RU"/>
              </w:rPr>
              <w:t xml:space="preserve"> liniilor de interconectare </w:t>
            </w:r>
            <w:r w:rsidRPr="00CA7BC4">
              <w:rPr>
                <w:rFonts w:cs="Times New Roman"/>
                <w:color w:val="000000"/>
                <w:lang w:val="ro-RO" w:eastAsia="ru-RU"/>
              </w:rPr>
              <w:t xml:space="preserve">care duce la dificultăți în gestionarea fluxurilor </w:t>
            </w:r>
            <w:r w:rsidR="00FC13D9" w:rsidRPr="00CA7BC4">
              <w:rPr>
                <w:rFonts w:cs="Times New Roman"/>
                <w:color w:val="000000"/>
                <w:lang w:val="ro-RO" w:eastAsia="ru-RU"/>
              </w:rPr>
              <w:t>și chiar la imposibilitatea securizării</w:t>
            </w:r>
            <w:r w:rsidRPr="00CA7BC4">
              <w:rPr>
                <w:rFonts w:cs="Times New Roman"/>
                <w:color w:val="000000"/>
                <w:lang w:val="ro-RO" w:eastAsia="ru-RU"/>
              </w:rPr>
              <w:t xml:space="preserve"> </w:t>
            </w:r>
            <w:r w:rsidR="00FC13D9" w:rsidRPr="00CA7BC4">
              <w:rPr>
                <w:rFonts w:cs="Times New Roman"/>
                <w:color w:val="000000"/>
                <w:lang w:val="ro-RO" w:eastAsia="ru-RU"/>
              </w:rPr>
              <w:t>exporturilor/importurilor de energie electrică.</w:t>
            </w:r>
          </w:p>
          <w:p w14:paraId="07170C9B" w14:textId="7CC7F797" w:rsidR="00FC13D9" w:rsidRPr="00CA7BC4" w:rsidRDefault="00FC13D9" w:rsidP="00B47C0E">
            <w:pPr>
              <w:pStyle w:val="Listparagraf"/>
              <w:numPr>
                <w:ilvl w:val="0"/>
                <w:numId w:val="10"/>
              </w:numPr>
              <w:ind w:left="161" w:hanging="218"/>
              <w:jc w:val="both"/>
              <w:rPr>
                <w:lang w:val="ro-RO"/>
              </w:rPr>
            </w:pPr>
            <w:r w:rsidRPr="00CA7BC4">
              <w:rPr>
                <w:rFonts w:cs="Times New Roman"/>
                <w:color w:val="000000"/>
                <w:lang w:val="ro-RO" w:eastAsia="ru-RU"/>
              </w:rPr>
              <w:t>Exist</w:t>
            </w:r>
            <w:r w:rsidR="00E30E84" w:rsidRPr="00CA7BC4">
              <w:rPr>
                <w:rFonts w:cs="Times New Roman"/>
                <w:color w:val="000000"/>
                <w:lang w:val="ro-RO" w:eastAsia="ru-RU"/>
              </w:rPr>
              <w:t>ența</w:t>
            </w:r>
            <w:r w:rsidRPr="00CA7BC4">
              <w:rPr>
                <w:rFonts w:cs="Times New Roman"/>
                <w:color w:val="000000"/>
                <w:lang w:val="ro-RO" w:eastAsia="ru-RU"/>
              </w:rPr>
              <w:t xml:space="preserve"> riscu</w:t>
            </w:r>
            <w:r w:rsidR="00E30E84" w:rsidRPr="00CA7BC4">
              <w:rPr>
                <w:rFonts w:cs="Times New Roman"/>
                <w:color w:val="000000"/>
                <w:lang w:val="ro-RO" w:eastAsia="ru-RU"/>
              </w:rPr>
              <w:t>rilor</w:t>
            </w:r>
            <w:r w:rsidRPr="00CA7BC4">
              <w:rPr>
                <w:rFonts w:cs="Times New Roman"/>
                <w:color w:val="000000"/>
                <w:lang w:val="ro-RO" w:eastAsia="ru-RU"/>
              </w:rPr>
              <w:t xml:space="preserve"> de deteriorare extinsă a SEN care ar putea duce la nealimentarea cu energie electrică a unui număr mare de consumatori.</w:t>
            </w:r>
          </w:p>
          <w:p w14:paraId="1A4B5BC5" w14:textId="7BB1B3FF" w:rsidR="00FC13D9" w:rsidRPr="00CA7BC4" w:rsidRDefault="00FC13D9" w:rsidP="00B47C0E">
            <w:pPr>
              <w:ind w:left="161" w:hanging="218"/>
              <w:jc w:val="both"/>
              <w:rPr>
                <w:rFonts w:cs="Times New Roman"/>
                <w:color w:val="000000"/>
                <w:lang w:val="ro-RO"/>
              </w:rPr>
            </w:pPr>
          </w:p>
          <w:p w14:paraId="39F57093" w14:textId="6B532676" w:rsidR="00FC13D9" w:rsidRPr="00CA7BC4" w:rsidRDefault="00FC13D9" w:rsidP="00B47C0E">
            <w:pPr>
              <w:ind w:left="161" w:hanging="218"/>
              <w:jc w:val="both"/>
              <w:rPr>
                <w:rFonts w:cs="Times New Roman"/>
                <w:b/>
                <w:bCs/>
                <w:color w:val="000000"/>
                <w:lang w:val="ro-RO" w:eastAsia="ru-RU"/>
              </w:rPr>
            </w:pPr>
          </w:p>
        </w:tc>
        <w:tc>
          <w:tcPr>
            <w:tcW w:w="2524" w:type="pct"/>
            <w:shd w:val="clear" w:color="auto" w:fill="auto"/>
          </w:tcPr>
          <w:p w14:paraId="71C5478A" w14:textId="5C828D11" w:rsidR="00971C99" w:rsidRPr="00CA7BC4" w:rsidRDefault="00971C99" w:rsidP="00971C99">
            <w:pPr>
              <w:pStyle w:val="Listparagraf"/>
              <w:numPr>
                <w:ilvl w:val="0"/>
                <w:numId w:val="11"/>
              </w:numPr>
              <w:ind w:left="179" w:hanging="219"/>
              <w:jc w:val="both"/>
              <w:rPr>
                <w:rFonts w:cs="Times New Roman"/>
                <w:color w:val="000000"/>
                <w:lang w:val="ro-RO" w:eastAsia="ru-RU"/>
              </w:rPr>
            </w:pPr>
            <w:r w:rsidRPr="00CA7BC4">
              <w:rPr>
                <w:rFonts w:cs="Times New Roman"/>
                <w:color w:val="000000"/>
                <w:lang w:val="ro-RO" w:eastAsia="ru-RU"/>
              </w:rPr>
              <w:t>OST/OSD în cooperare cu Ministerul Energiei și autoritățile responsabile de asigurarea securității cibernetice vor interveni pentru a bloca funcționalitatea sistemelor care au fost preluate de atacator și stabili noi canale de comunicație.</w:t>
            </w:r>
          </w:p>
          <w:p w14:paraId="5FC33B18" w14:textId="176AA05E" w:rsidR="00352964" w:rsidRPr="00CA7BC4" w:rsidRDefault="00352964" w:rsidP="00B47C0E">
            <w:pPr>
              <w:pStyle w:val="Listparagraf"/>
              <w:numPr>
                <w:ilvl w:val="0"/>
                <w:numId w:val="11"/>
              </w:numPr>
              <w:ind w:left="179" w:hanging="219"/>
              <w:jc w:val="both"/>
              <w:rPr>
                <w:rFonts w:cs="Times New Roman"/>
                <w:color w:val="000000"/>
                <w:lang w:val="ro-RO" w:eastAsia="ru-RU"/>
              </w:rPr>
            </w:pPr>
            <w:r w:rsidRPr="00CA7BC4">
              <w:rPr>
                <w:rFonts w:cs="Times New Roman"/>
                <w:color w:val="000000"/>
                <w:lang w:val="ro-RO" w:eastAsia="ru-RU"/>
              </w:rPr>
              <w:t xml:space="preserve">În cooperare cu alte autorități </w:t>
            </w:r>
            <w:r w:rsidR="005D2BCC" w:rsidRPr="00CA7BC4">
              <w:rPr>
                <w:rFonts w:cs="Times New Roman"/>
                <w:color w:val="000000"/>
                <w:lang w:val="ro-RO" w:eastAsia="ru-RU"/>
              </w:rPr>
              <w:t xml:space="preserve">responsabile   </w:t>
            </w:r>
            <w:r w:rsidRPr="00CA7BC4">
              <w:rPr>
                <w:rFonts w:cs="Times New Roman"/>
                <w:color w:val="000000"/>
                <w:lang w:val="ro-RO" w:eastAsia="ru-RU"/>
              </w:rPr>
              <w:t>de ordine</w:t>
            </w:r>
            <w:r w:rsidR="005D2BCC" w:rsidRPr="00CA7BC4">
              <w:rPr>
                <w:rFonts w:cs="Times New Roman"/>
                <w:color w:val="000000"/>
                <w:lang w:val="ro-RO" w:eastAsia="ru-RU"/>
              </w:rPr>
              <w:t>a publică</w:t>
            </w:r>
            <w:r w:rsidRPr="00CA7BC4">
              <w:rPr>
                <w:rFonts w:cs="Times New Roman"/>
                <w:color w:val="000000"/>
                <w:lang w:val="ro-RO" w:eastAsia="ru-RU"/>
              </w:rPr>
              <w:t xml:space="preserve"> vor fi întreprinse măsuri de securizare a obiectivelor afectate;</w:t>
            </w:r>
          </w:p>
          <w:p w14:paraId="715B8450" w14:textId="13271A68" w:rsidR="00FC13D9" w:rsidRPr="00CA7BC4" w:rsidRDefault="00352964" w:rsidP="00B47C0E">
            <w:pPr>
              <w:pStyle w:val="Listparagraf"/>
              <w:numPr>
                <w:ilvl w:val="0"/>
                <w:numId w:val="11"/>
              </w:numPr>
              <w:ind w:left="179" w:hanging="219"/>
              <w:jc w:val="both"/>
              <w:rPr>
                <w:rFonts w:cs="Times New Roman"/>
                <w:color w:val="000000"/>
                <w:lang w:val="ro-RO" w:eastAsia="ru-RU"/>
              </w:rPr>
            </w:pPr>
            <w:r w:rsidRPr="00CA7BC4">
              <w:rPr>
                <w:rFonts w:cs="Times New Roman"/>
                <w:color w:val="000000"/>
                <w:lang w:val="ro-RO" w:eastAsia="ru-RU"/>
              </w:rPr>
              <w:t xml:space="preserve">OST/OSD va întreprinde </w:t>
            </w:r>
            <w:r w:rsidR="00FC13D9" w:rsidRPr="00CA7BC4">
              <w:rPr>
                <w:rFonts w:cs="Times New Roman"/>
                <w:color w:val="000000"/>
                <w:lang w:val="ro-RO" w:eastAsia="ru-RU"/>
              </w:rPr>
              <w:t>măsuri urgente pentru re</w:t>
            </w:r>
            <w:r w:rsidRPr="00CA7BC4">
              <w:rPr>
                <w:rFonts w:cs="Times New Roman"/>
                <w:color w:val="000000"/>
                <w:lang w:val="ro-RO" w:eastAsia="ru-RU"/>
              </w:rPr>
              <w:t xml:space="preserve">stabilirea și repunerea în funcțiune a </w:t>
            </w:r>
            <w:r w:rsidR="00FC13D9" w:rsidRPr="00CA7BC4">
              <w:rPr>
                <w:rFonts w:cs="Times New Roman"/>
                <w:color w:val="000000"/>
                <w:lang w:val="ro-RO" w:eastAsia="ru-RU"/>
              </w:rPr>
              <w:t>echipamentelor declanșate în RET și/sau RED și pentru asigurarea disponibilității echipamentelor.</w:t>
            </w:r>
          </w:p>
          <w:p w14:paraId="79DA0F4F" w14:textId="61969135" w:rsidR="00E51A27" w:rsidRPr="00CA7BC4" w:rsidRDefault="00352964" w:rsidP="00E51A27">
            <w:pPr>
              <w:pStyle w:val="Listparagraf"/>
              <w:numPr>
                <w:ilvl w:val="0"/>
                <w:numId w:val="11"/>
              </w:numPr>
              <w:ind w:left="179" w:hanging="219"/>
              <w:jc w:val="both"/>
              <w:rPr>
                <w:rFonts w:cs="Times New Roman"/>
                <w:color w:val="000000"/>
                <w:lang w:val="ro-RO" w:eastAsia="ru-RU"/>
              </w:rPr>
            </w:pPr>
            <w:r w:rsidRPr="00CA7BC4">
              <w:rPr>
                <w:rFonts w:cs="Times New Roman"/>
                <w:color w:val="000000"/>
                <w:lang w:val="ro-RO" w:eastAsia="ru-RU"/>
              </w:rPr>
              <w:t>OST/OSD vor i</w:t>
            </w:r>
            <w:r w:rsidR="00FC13D9" w:rsidRPr="00CA7BC4">
              <w:rPr>
                <w:rFonts w:cs="Times New Roman"/>
                <w:color w:val="000000"/>
                <w:lang w:val="ro-RO" w:eastAsia="ru-RU"/>
              </w:rPr>
              <w:t>dentifica modalitățile de asigurare a funcționării în siguranță a SEN (control manual al echipamentului, acționând din dulapul de protecție/ pupitrele de control).</w:t>
            </w:r>
          </w:p>
          <w:p w14:paraId="08166E2B" w14:textId="7E4788F8" w:rsidR="00E51A27" w:rsidRPr="00CA7BC4" w:rsidRDefault="00E51A27" w:rsidP="00B47C0E">
            <w:pPr>
              <w:pStyle w:val="Listparagraf"/>
              <w:numPr>
                <w:ilvl w:val="0"/>
                <w:numId w:val="11"/>
              </w:numPr>
              <w:ind w:left="179" w:hanging="219"/>
              <w:jc w:val="both"/>
              <w:rPr>
                <w:rFonts w:cs="Times New Roman"/>
                <w:color w:val="000000"/>
                <w:lang w:val="ro-RO" w:eastAsia="ru-RU"/>
              </w:rPr>
            </w:pPr>
            <w:r w:rsidRPr="00CA7BC4">
              <w:rPr>
                <w:rFonts w:cs="Times New Roman"/>
                <w:color w:val="000000"/>
                <w:lang w:val="ro-RO" w:eastAsia="ru-RU"/>
              </w:rPr>
              <w:t>Operatorii de sistem vor dispune mobilizarea a maxim număr de personal necesar restabilirii și funcționării normale a stațiilor și centralelor electrice.</w:t>
            </w:r>
          </w:p>
          <w:p w14:paraId="60B077F5" w14:textId="2885E728" w:rsidR="00FC13D9" w:rsidRPr="00CA7BC4" w:rsidRDefault="00FC13D9" w:rsidP="00B47C0E">
            <w:pPr>
              <w:pStyle w:val="Listparagraf"/>
              <w:numPr>
                <w:ilvl w:val="0"/>
                <w:numId w:val="11"/>
              </w:numPr>
              <w:ind w:left="179" w:hanging="219"/>
              <w:jc w:val="both"/>
              <w:rPr>
                <w:rFonts w:cs="Times New Roman"/>
                <w:color w:val="000000"/>
                <w:lang w:val="ro-RO" w:eastAsia="ru-RU"/>
              </w:rPr>
            </w:pPr>
            <w:r w:rsidRPr="00CA7BC4">
              <w:rPr>
                <w:rFonts w:cs="Times New Roman"/>
                <w:color w:val="000000"/>
                <w:lang w:val="ro-RO" w:eastAsia="ru-RU"/>
              </w:rPr>
              <w:t>Se aplică m</w:t>
            </w:r>
            <w:r w:rsidR="008A2FCE" w:rsidRPr="00CA7BC4">
              <w:rPr>
                <w:rFonts w:cs="Times New Roman"/>
                <w:color w:val="000000"/>
                <w:lang w:val="ro-RO" w:eastAsia="ru-RU"/>
              </w:rPr>
              <w:t>ă</w:t>
            </w:r>
            <w:r w:rsidRPr="00CA7BC4">
              <w:rPr>
                <w:rFonts w:cs="Times New Roman"/>
                <w:color w:val="000000"/>
                <w:lang w:val="ro-RO" w:eastAsia="ru-RU"/>
              </w:rPr>
              <w:t xml:space="preserve">suri </w:t>
            </w:r>
            <w:r w:rsidR="008A2FCE" w:rsidRPr="00CA7BC4">
              <w:rPr>
                <w:rFonts w:cs="Times New Roman"/>
                <w:color w:val="000000"/>
                <w:lang w:val="ro-RO" w:eastAsia="ru-RU"/>
              </w:rPr>
              <w:t>î</w:t>
            </w:r>
            <w:r w:rsidRPr="00CA7BC4">
              <w:rPr>
                <w:rFonts w:cs="Times New Roman"/>
                <w:color w:val="000000"/>
                <w:lang w:val="ro-RO" w:eastAsia="ru-RU"/>
              </w:rPr>
              <w:t>n vederea extinderii stării de disponibilitate a echipamentelor din RET și RED, prin anularea retragerilor din exploatare a echipamentelor din motive de întreținere sau investiție.</w:t>
            </w:r>
          </w:p>
          <w:p w14:paraId="17EC918B" w14:textId="06BC6FCB" w:rsidR="00FC13D9" w:rsidRPr="00CA7BC4" w:rsidRDefault="00FC13D9" w:rsidP="00B47C0E">
            <w:pPr>
              <w:pStyle w:val="Listparagraf"/>
              <w:numPr>
                <w:ilvl w:val="0"/>
                <w:numId w:val="11"/>
              </w:numPr>
              <w:ind w:left="179" w:hanging="219"/>
              <w:jc w:val="both"/>
              <w:rPr>
                <w:rFonts w:cs="Times New Roman"/>
                <w:b/>
                <w:bCs/>
                <w:color w:val="000000"/>
                <w:lang w:val="ro-RO" w:eastAsia="ru-RU"/>
              </w:rPr>
            </w:pPr>
            <w:r w:rsidRPr="00CA7BC4">
              <w:rPr>
                <w:rFonts w:cs="Times New Roman"/>
                <w:color w:val="000000"/>
                <w:lang w:val="ro-RO" w:eastAsia="ru-RU"/>
              </w:rPr>
              <w:t xml:space="preserve">Pentru combaterea penuriei de producție, va fi solicitat ajutor de urgență de la OST vecini conform acordurilor bilaterale (Acorduri Operaționale și Acorduri de Ajutor Reciproc semnate cu </w:t>
            </w:r>
            <w:r w:rsidR="005D2BCC" w:rsidRPr="00CA7BC4">
              <w:rPr>
                <w:rFonts w:cs="Times New Roman"/>
                <w:color w:val="000000"/>
                <w:lang w:val="ro-RO" w:eastAsia="ru-RU"/>
              </w:rPr>
              <w:t xml:space="preserve">operatorii sistemelor de transport din </w:t>
            </w:r>
            <w:r w:rsidRPr="00CA7BC4">
              <w:rPr>
                <w:rFonts w:cs="Times New Roman"/>
                <w:color w:val="000000"/>
                <w:lang w:val="ro-RO" w:eastAsia="ru-RU"/>
              </w:rPr>
              <w:t>România și Ucraina).</w:t>
            </w:r>
          </w:p>
        </w:tc>
      </w:tr>
    </w:tbl>
    <w:p w14:paraId="693C169B" w14:textId="77777777" w:rsidR="00A3699C" w:rsidRPr="00CA7BC4" w:rsidRDefault="00A3699C" w:rsidP="00A3699C">
      <w:pPr>
        <w:rPr>
          <w:lang w:val="ro-RO" w:eastAsia="ru-RU"/>
        </w:rPr>
      </w:pPr>
    </w:p>
    <w:p w14:paraId="183E0B5D" w14:textId="3401A2ED" w:rsidR="007A6649" w:rsidRPr="00CA7BC4" w:rsidRDefault="007A6649" w:rsidP="00141EE9">
      <w:pPr>
        <w:pStyle w:val="Titlu3"/>
        <w:numPr>
          <w:ilvl w:val="0"/>
          <w:numId w:val="0"/>
        </w:numPr>
        <w:spacing w:before="0" w:after="0"/>
        <w:rPr>
          <w:rFonts w:cs="Times New Roman"/>
          <w:bCs/>
          <w:color w:val="auto"/>
          <w:lang w:val="ro-RO" w:eastAsia="ru-RU"/>
        </w:rPr>
      </w:pPr>
      <w:bookmarkStart w:id="871" w:name="_Toc164075844"/>
      <w:bookmarkStart w:id="872" w:name="_Toc168302131"/>
      <w:bookmarkStart w:id="873" w:name="_Toc174096918"/>
      <w:bookmarkStart w:id="874" w:name="_Toc174343123"/>
      <w:r w:rsidRPr="00CA7BC4">
        <w:rPr>
          <w:rFonts w:cs="Times New Roman"/>
          <w:bCs/>
          <w:color w:val="auto"/>
          <w:lang w:val="ro-RO" w:eastAsia="ru-RU"/>
        </w:rPr>
        <w:t>Scenariul 10</w:t>
      </w:r>
      <w:r w:rsidR="00486451" w:rsidRPr="00CA7BC4">
        <w:rPr>
          <w:rFonts w:cs="Times New Roman"/>
          <w:bCs/>
          <w:color w:val="auto"/>
          <w:lang w:val="ro-RO" w:eastAsia="ru-RU"/>
        </w:rPr>
        <w:t xml:space="preserve"> - Atacul din interior – acțiuni de sabotaj ale angajaților pe intern</w:t>
      </w:r>
      <w:bookmarkEnd w:id="871"/>
      <w:bookmarkEnd w:id="872"/>
      <w:bookmarkEnd w:id="873"/>
      <w:bookmarkEnd w:id="874"/>
    </w:p>
    <w:p w14:paraId="58512782" w14:textId="77777777" w:rsidR="005D2BCC" w:rsidRPr="00CA7BC4" w:rsidRDefault="005D2BCC" w:rsidP="00B47C0E">
      <w:pPr>
        <w:rPr>
          <w:lang w:val="ro-RO" w:eastAsia="ru-RU"/>
        </w:rPr>
      </w:pPr>
    </w:p>
    <w:tbl>
      <w:tblPr>
        <w:tblStyle w:val="Tabelgril"/>
        <w:tblW w:w="4944" w:type="pct"/>
        <w:jc w:val="center"/>
        <w:tblLook w:val="04A0" w:firstRow="1" w:lastRow="0" w:firstColumn="1" w:lastColumn="0" w:noHBand="0" w:noVBand="1"/>
      </w:tblPr>
      <w:tblGrid>
        <w:gridCol w:w="1260"/>
        <w:gridCol w:w="2029"/>
        <w:gridCol w:w="1593"/>
        <w:gridCol w:w="4357"/>
      </w:tblGrid>
      <w:tr w:rsidR="007A6649" w:rsidRPr="00CA7BC4" w14:paraId="198AC62A" w14:textId="77777777" w:rsidTr="00201169">
        <w:trPr>
          <w:jc w:val="center"/>
        </w:trPr>
        <w:tc>
          <w:tcPr>
            <w:tcW w:w="682" w:type="pct"/>
            <w:vAlign w:val="center"/>
          </w:tcPr>
          <w:p w14:paraId="1F46B31F" w14:textId="77777777" w:rsidR="007A6649" w:rsidRPr="00CA7BC4" w:rsidRDefault="007A6649" w:rsidP="00201169">
            <w:pPr>
              <w:jc w:val="center"/>
              <w:rPr>
                <w:rFonts w:cs="Times New Roman"/>
                <w:b/>
                <w:bCs/>
                <w:color w:val="000000"/>
                <w:szCs w:val="24"/>
                <w:lang w:val="ro-RO" w:eastAsia="ru-RU"/>
              </w:rPr>
            </w:pPr>
            <w:r w:rsidRPr="00CA7BC4">
              <w:rPr>
                <w:rFonts w:cs="Times New Roman"/>
                <w:b/>
                <w:bCs/>
                <w:color w:val="000000"/>
                <w:szCs w:val="24"/>
                <w:lang w:val="ro-RO" w:eastAsia="ru-RU"/>
              </w:rPr>
              <w:t>Scenariul regional</w:t>
            </w:r>
          </w:p>
        </w:tc>
        <w:tc>
          <w:tcPr>
            <w:tcW w:w="1098" w:type="pct"/>
            <w:vAlign w:val="center"/>
          </w:tcPr>
          <w:p w14:paraId="765278E9" w14:textId="77777777" w:rsidR="007A6649" w:rsidRPr="00CA7BC4" w:rsidRDefault="007A6649" w:rsidP="00201169">
            <w:pPr>
              <w:jc w:val="center"/>
              <w:rPr>
                <w:rFonts w:cs="Times New Roman"/>
                <w:b/>
                <w:bCs/>
                <w:color w:val="000000"/>
                <w:szCs w:val="24"/>
                <w:lang w:val="ro-RO" w:eastAsia="ru-RU"/>
              </w:rPr>
            </w:pPr>
            <w:r w:rsidRPr="00CA7BC4">
              <w:rPr>
                <w:rFonts w:cs="Times New Roman"/>
                <w:b/>
                <w:bCs/>
                <w:color w:val="000000"/>
                <w:szCs w:val="24"/>
                <w:lang w:val="ro-RO" w:eastAsia="ru-RU"/>
              </w:rPr>
              <w:t>Probabilitate</w:t>
            </w:r>
          </w:p>
        </w:tc>
        <w:tc>
          <w:tcPr>
            <w:tcW w:w="862" w:type="pct"/>
            <w:vAlign w:val="center"/>
          </w:tcPr>
          <w:p w14:paraId="54F57BE1" w14:textId="77777777" w:rsidR="007A6649" w:rsidRPr="00CA7BC4" w:rsidRDefault="007A6649" w:rsidP="00201169">
            <w:pPr>
              <w:jc w:val="center"/>
              <w:rPr>
                <w:rFonts w:cs="Times New Roman"/>
                <w:b/>
                <w:bCs/>
                <w:color w:val="000000"/>
                <w:szCs w:val="24"/>
                <w:lang w:val="ro-RO" w:eastAsia="ru-RU"/>
              </w:rPr>
            </w:pPr>
            <w:r w:rsidRPr="00CA7BC4">
              <w:rPr>
                <w:rFonts w:cs="Times New Roman"/>
                <w:b/>
                <w:bCs/>
                <w:color w:val="000000"/>
                <w:szCs w:val="24"/>
                <w:lang w:val="ro-RO" w:eastAsia="ru-RU"/>
              </w:rPr>
              <w:t>Impact</w:t>
            </w:r>
          </w:p>
        </w:tc>
        <w:tc>
          <w:tcPr>
            <w:tcW w:w="2358" w:type="pct"/>
            <w:vAlign w:val="center"/>
          </w:tcPr>
          <w:p w14:paraId="689E3CAE" w14:textId="4CC984BD" w:rsidR="007A6649" w:rsidRPr="00CA7BC4" w:rsidRDefault="007A6649" w:rsidP="00201169">
            <w:pPr>
              <w:jc w:val="center"/>
              <w:rPr>
                <w:rFonts w:cs="Times New Roman"/>
                <w:color w:val="000000"/>
                <w:szCs w:val="24"/>
                <w:lang w:val="ro-RO" w:eastAsia="ru-RU"/>
              </w:rPr>
            </w:pPr>
            <w:r w:rsidRPr="00CA7BC4">
              <w:rPr>
                <w:rFonts w:cs="Times New Roman"/>
                <w:b/>
                <w:bCs/>
                <w:color w:val="000000"/>
                <w:szCs w:val="24"/>
                <w:lang w:val="ro-RO" w:eastAsia="ru-RU"/>
              </w:rPr>
              <w:t>Responsabilii de aplicarea măsurilor</w:t>
            </w:r>
          </w:p>
        </w:tc>
      </w:tr>
      <w:tr w:rsidR="00BD79F2" w:rsidRPr="00CA7BC4" w14:paraId="746CA5AB" w14:textId="77777777" w:rsidTr="00201169">
        <w:trPr>
          <w:jc w:val="center"/>
        </w:trPr>
        <w:tc>
          <w:tcPr>
            <w:tcW w:w="682" w:type="pct"/>
            <w:vAlign w:val="center"/>
          </w:tcPr>
          <w:p w14:paraId="7BE102C2" w14:textId="3AA79364" w:rsidR="007A6649" w:rsidRPr="00CA7BC4" w:rsidRDefault="009F302F" w:rsidP="003A0E24">
            <w:pPr>
              <w:jc w:val="center"/>
              <w:rPr>
                <w:rFonts w:cs="Times New Roman"/>
                <w:color w:val="000000"/>
                <w:szCs w:val="24"/>
                <w:lang w:val="ro-RO" w:eastAsia="ru-RU"/>
              </w:rPr>
            </w:pPr>
            <w:r w:rsidRPr="00CA7BC4">
              <w:rPr>
                <w:rFonts w:cs="Times New Roman"/>
                <w:color w:val="000000"/>
                <w:szCs w:val="24"/>
                <w:lang w:val="ro-RO" w:eastAsia="ru-RU"/>
              </w:rPr>
              <w:t>6</w:t>
            </w:r>
          </w:p>
        </w:tc>
        <w:tc>
          <w:tcPr>
            <w:tcW w:w="1098" w:type="pct"/>
            <w:vAlign w:val="center"/>
          </w:tcPr>
          <w:p w14:paraId="0233D3F3" w14:textId="42F48D2F" w:rsidR="007A6649" w:rsidRPr="00CA7BC4" w:rsidRDefault="00976B7C" w:rsidP="003A0E24">
            <w:pPr>
              <w:jc w:val="center"/>
              <w:rPr>
                <w:rFonts w:cs="Times New Roman"/>
                <w:color w:val="000000"/>
                <w:szCs w:val="24"/>
                <w:lang w:val="ro-RO" w:eastAsia="ru-RU"/>
              </w:rPr>
            </w:pPr>
            <w:r w:rsidRPr="00CA7BC4">
              <w:rPr>
                <w:rFonts w:cs="Times New Roman"/>
                <w:color w:val="000000"/>
                <w:szCs w:val="24"/>
                <w:lang w:val="ro-RO" w:eastAsia="ru-RU"/>
              </w:rPr>
              <w:t>Mică</w:t>
            </w:r>
          </w:p>
        </w:tc>
        <w:tc>
          <w:tcPr>
            <w:tcW w:w="862" w:type="pct"/>
            <w:vAlign w:val="center"/>
          </w:tcPr>
          <w:p w14:paraId="1956D457" w14:textId="3AD91898" w:rsidR="007A6649" w:rsidRPr="00CA7BC4" w:rsidRDefault="00976B7C" w:rsidP="003A0E24">
            <w:pPr>
              <w:jc w:val="center"/>
              <w:rPr>
                <w:rFonts w:cs="Times New Roman"/>
                <w:color w:val="000000"/>
                <w:szCs w:val="24"/>
                <w:lang w:val="ro-RO" w:eastAsia="ru-RU"/>
              </w:rPr>
            </w:pPr>
            <w:r w:rsidRPr="00CA7BC4">
              <w:rPr>
                <w:rFonts w:cs="Times New Roman"/>
                <w:color w:val="000000"/>
                <w:szCs w:val="24"/>
                <w:lang w:val="ro-RO" w:eastAsia="ru-RU"/>
              </w:rPr>
              <w:t>Grav</w:t>
            </w:r>
          </w:p>
        </w:tc>
        <w:tc>
          <w:tcPr>
            <w:tcW w:w="2358" w:type="pct"/>
            <w:vAlign w:val="center"/>
          </w:tcPr>
          <w:p w14:paraId="331CD6E4" w14:textId="37E4024C" w:rsidR="007A6649" w:rsidRPr="00CA7BC4" w:rsidRDefault="005E64C2" w:rsidP="003A0E24">
            <w:pPr>
              <w:jc w:val="center"/>
              <w:rPr>
                <w:rFonts w:cs="Times New Roman"/>
                <w:color w:val="000000"/>
                <w:szCs w:val="24"/>
                <w:lang w:val="ro-RO" w:eastAsia="ru-RU"/>
              </w:rPr>
            </w:pPr>
            <w:r w:rsidRPr="00CA7BC4">
              <w:rPr>
                <w:rFonts w:cs="Times New Roman"/>
                <w:color w:val="000000"/>
                <w:szCs w:val="24"/>
                <w:lang w:val="ro-RO" w:eastAsia="ru-RU"/>
              </w:rPr>
              <w:t xml:space="preserve">Ministerul Energiei, </w:t>
            </w:r>
            <w:r w:rsidR="00014589" w:rsidRPr="00CA7BC4">
              <w:rPr>
                <w:rFonts w:cs="Times New Roman"/>
                <w:color w:val="000000"/>
                <w:szCs w:val="24"/>
                <w:lang w:val="ro-RO" w:eastAsia="ru-RU"/>
              </w:rPr>
              <w:t xml:space="preserve">OST, OSD, </w:t>
            </w:r>
            <w:r w:rsidR="00E51A27" w:rsidRPr="00CA7BC4">
              <w:rPr>
                <w:rFonts w:cs="Times New Roman"/>
                <w:color w:val="000000"/>
                <w:szCs w:val="24"/>
                <w:lang w:val="ro-RO" w:eastAsia="ru-RU"/>
              </w:rPr>
              <w:t>p</w:t>
            </w:r>
            <w:r w:rsidR="00014589" w:rsidRPr="00CA7BC4">
              <w:rPr>
                <w:rFonts w:cs="Times New Roman"/>
                <w:color w:val="000000"/>
                <w:szCs w:val="24"/>
                <w:lang w:val="ro-RO" w:eastAsia="ru-RU"/>
              </w:rPr>
              <w:t>roducătorii</w:t>
            </w:r>
          </w:p>
        </w:tc>
      </w:tr>
    </w:tbl>
    <w:p w14:paraId="071C7DD9" w14:textId="77777777" w:rsidR="007A6649" w:rsidRPr="00CA7BC4" w:rsidRDefault="007A6649" w:rsidP="0046000C">
      <w:pPr>
        <w:rPr>
          <w:rFonts w:cs="Times New Roman"/>
          <w:color w:val="000000"/>
          <w:szCs w:val="24"/>
          <w:lang w:val="ro-RO" w:eastAsia="ru-RU"/>
        </w:rPr>
      </w:pPr>
    </w:p>
    <w:p w14:paraId="6B149086" w14:textId="58FE675F" w:rsidR="007A6649" w:rsidRPr="00CA7BC4" w:rsidRDefault="00FC45B1" w:rsidP="0046000C">
      <w:pPr>
        <w:rPr>
          <w:rFonts w:cs="Times New Roman"/>
          <w:b/>
          <w:bCs/>
          <w:color w:val="000000"/>
          <w:szCs w:val="24"/>
          <w:lang w:val="ro-RO" w:eastAsia="ru-RU"/>
        </w:rPr>
      </w:pPr>
      <w:r w:rsidRPr="00CA7BC4">
        <w:rPr>
          <w:rFonts w:cs="Times New Roman"/>
          <w:b/>
          <w:bCs/>
          <w:color w:val="000000"/>
          <w:szCs w:val="24"/>
          <w:lang w:val="ro-RO" w:eastAsia="ru-RU"/>
        </w:rPr>
        <w:t>Eveniment declanșator:</w:t>
      </w:r>
    </w:p>
    <w:p w14:paraId="0EF94258" w14:textId="23716D5E" w:rsidR="007A6649" w:rsidRPr="00CA7BC4" w:rsidRDefault="00014589" w:rsidP="002F3108">
      <w:pPr>
        <w:ind w:firstLine="567"/>
        <w:jc w:val="both"/>
        <w:rPr>
          <w:rFonts w:cs="Times New Roman"/>
          <w:color w:val="000000"/>
          <w:szCs w:val="24"/>
          <w:lang w:val="ro-RO" w:eastAsia="ru-RU"/>
        </w:rPr>
      </w:pPr>
      <w:r w:rsidRPr="00CA7BC4">
        <w:rPr>
          <w:rFonts w:cs="Times New Roman"/>
          <w:color w:val="000000"/>
          <w:szCs w:val="24"/>
          <w:lang w:val="ro-RO" w:eastAsia="ru-RU"/>
        </w:rPr>
        <w:t xml:space="preserve">Acțiuni de sabotare a unui angajat intern </w:t>
      </w:r>
      <w:r w:rsidR="00E51A27" w:rsidRPr="00CA7BC4">
        <w:rPr>
          <w:rFonts w:cs="Times New Roman"/>
          <w:color w:val="000000"/>
          <w:szCs w:val="24"/>
          <w:lang w:val="ro-RO" w:eastAsia="ru-RU"/>
        </w:rPr>
        <w:t xml:space="preserve">sau a unui grup de angajați </w:t>
      </w:r>
      <w:r w:rsidRPr="00CA7BC4">
        <w:rPr>
          <w:rFonts w:cs="Times New Roman"/>
          <w:color w:val="000000"/>
          <w:szCs w:val="24"/>
          <w:lang w:val="ro-RO" w:eastAsia="ru-RU"/>
        </w:rPr>
        <w:t>(al OST</w:t>
      </w:r>
      <w:r w:rsidR="005E64C2" w:rsidRPr="00CA7BC4">
        <w:rPr>
          <w:rFonts w:cs="Times New Roman"/>
          <w:color w:val="000000"/>
          <w:szCs w:val="24"/>
          <w:lang w:val="ro-RO" w:eastAsia="ru-RU"/>
        </w:rPr>
        <w:t>/OSD</w:t>
      </w:r>
      <w:r w:rsidRPr="00CA7BC4">
        <w:rPr>
          <w:rFonts w:cs="Times New Roman"/>
          <w:color w:val="000000"/>
          <w:szCs w:val="24"/>
          <w:lang w:val="ro-RO" w:eastAsia="ru-RU"/>
        </w:rPr>
        <w:t>, sau al unei filiale ale unui OST</w:t>
      </w:r>
      <w:r w:rsidR="005E64C2" w:rsidRPr="00CA7BC4">
        <w:rPr>
          <w:rFonts w:cs="Times New Roman"/>
          <w:color w:val="000000"/>
          <w:szCs w:val="24"/>
          <w:lang w:val="ro-RO" w:eastAsia="ru-RU"/>
        </w:rPr>
        <w:t>/OSD</w:t>
      </w:r>
      <w:r w:rsidRPr="00CA7BC4">
        <w:rPr>
          <w:rFonts w:cs="Times New Roman"/>
          <w:color w:val="000000"/>
          <w:szCs w:val="24"/>
          <w:lang w:val="ro-RO" w:eastAsia="ru-RU"/>
        </w:rPr>
        <w:t>, sau angajat al unei companii care furnizează servicii sau lucrează pentru OST</w:t>
      </w:r>
      <w:r w:rsidR="005E64C2" w:rsidRPr="00CA7BC4">
        <w:rPr>
          <w:rFonts w:cs="Times New Roman"/>
          <w:color w:val="000000"/>
          <w:szCs w:val="24"/>
          <w:lang w:val="ro-RO" w:eastAsia="ru-RU"/>
        </w:rPr>
        <w:t>/OSD</w:t>
      </w:r>
      <w:r w:rsidRPr="00CA7BC4">
        <w:rPr>
          <w:rFonts w:cs="Times New Roman"/>
          <w:color w:val="000000"/>
          <w:szCs w:val="24"/>
          <w:lang w:val="ro-RO" w:eastAsia="ru-RU"/>
        </w:rPr>
        <w:t xml:space="preserve"> pe bază de contract) direct asupra instalațiilor OST</w:t>
      </w:r>
      <w:r w:rsidR="005E64C2" w:rsidRPr="00CA7BC4">
        <w:rPr>
          <w:rFonts w:cs="Times New Roman"/>
          <w:color w:val="000000"/>
          <w:szCs w:val="24"/>
          <w:lang w:val="ro-RO" w:eastAsia="ru-RU"/>
        </w:rPr>
        <w:t>/OSD</w:t>
      </w:r>
      <w:r w:rsidRPr="00CA7BC4">
        <w:rPr>
          <w:rFonts w:cs="Times New Roman"/>
          <w:color w:val="000000"/>
          <w:szCs w:val="24"/>
          <w:lang w:val="ro-RO" w:eastAsia="ru-RU"/>
        </w:rPr>
        <w:t xml:space="preserve"> sau indirect asupra </w:t>
      </w:r>
      <w:r w:rsidRPr="00CA7BC4">
        <w:rPr>
          <w:rFonts w:cs="Times New Roman"/>
          <w:color w:val="000000"/>
          <w:szCs w:val="24"/>
          <w:lang w:val="ro-RO" w:eastAsia="ru-RU"/>
        </w:rPr>
        <w:lastRenderedPageBreak/>
        <w:t>SEN, prin preluarea controlului asupra centrului de dispecerizare, a centrului de telecomandă, sau a încăperilor de comandă și control.</w:t>
      </w:r>
    </w:p>
    <w:p w14:paraId="1A15850C" w14:textId="77777777" w:rsidR="003877A6" w:rsidRPr="00CA7BC4" w:rsidRDefault="003877A6" w:rsidP="0046000C">
      <w:pPr>
        <w:jc w:val="both"/>
        <w:rPr>
          <w:rFonts w:cs="Times New Roman"/>
          <w:color w:val="000000"/>
          <w:szCs w:val="24"/>
          <w:lang w:val="ro-RO" w:eastAsia="ru-RU"/>
        </w:rPr>
      </w:pP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7"/>
        <w:gridCol w:w="4558"/>
      </w:tblGrid>
      <w:tr w:rsidR="003D5277" w:rsidRPr="00FA60B9" w14:paraId="017897EC" w14:textId="77777777" w:rsidTr="00201169">
        <w:trPr>
          <w:trHeight w:val="20"/>
        </w:trPr>
        <w:tc>
          <w:tcPr>
            <w:tcW w:w="2505" w:type="pct"/>
            <w:shd w:val="clear" w:color="auto" w:fill="FBE4D5" w:themeFill="accent2" w:themeFillTint="33"/>
            <w:vAlign w:val="center"/>
          </w:tcPr>
          <w:p w14:paraId="082A31CB" w14:textId="77777777" w:rsidR="004E7B66" w:rsidRPr="00CA7BC4" w:rsidRDefault="004E7B66" w:rsidP="00B47C0E">
            <w:pPr>
              <w:jc w:val="both"/>
              <w:rPr>
                <w:rFonts w:cs="Times New Roman"/>
                <w:b/>
                <w:bCs/>
                <w:color w:val="000000"/>
                <w:lang w:val="ro-RO" w:eastAsia="ru-RU"/>
              </w:rPr>
            </w:pPr>
            <w:r w:rsidRPr="00CA7BC4">
              <w:rPr>
                <w:rFonts w:cs="Times New Roman"/>
                <w:b/>
                <w:bCs/>
                <w:color w:val="000000"/>
                <w:lang w:val="ro-RO" w:eastAsia="ru-RU"/>
              </w:rPr>
              <w:t>Efectele crizei</w:t>
            </w:r>
          </w:p>
        </w:tc>
        <w:tc>
          <w:tcPr>
            <w:tcW w:w="2495" w:type="pct"/>
            <w:shd w:val="clear" w:color="auto" w:fill="FBE4D5" w:themeFill="accent2" w:themeFillTint="33"/>
            <w:vAlign w:val="center"/>
          </w:tcPr>
          <w:p w14:paraId="55C4FF07" w14:textId="77777777" w:rsidR="004E7B66" w:rsidRPr="00CA7BC4" w:rsidRDefault="004E7B66" w:rsidP="00B47C0E">
            <w:pPr>
              <w:jc w:val="both"/>
              <w:rPr>
                <w:rFonts w:cs="Times New Roman"/>
                <w:b/>
                <w:bCs/>
                <w:color w:val="000000"/>
                <w:highlight w:val="green"/>
                <w:lang w:val="ro-RO" w:eastAsia="ru-RU"/>
              </w:rPr>
            </w:pPr>
            <w:r w:rsidRPr="00CA7BC4">
              <w:rPr>
                <w:rFonts w:cs="Times New Roman"/>
                <w:b/>
                <w:bCs/>
                <w:color w:val="000000"/>
                <w:lang w:val="ro-RO" w:eastAsia="ru-RU"/>
              </w:rPr>
              <w:t>Măsuri de atenuare a efectelor crizei și de restabilire</w:t>
            </w:r>
          </w:p>
        </w:tc>
      </w:tr>
      <w:tr w:rsidR="003877A6" w:rsidRPr="00FA60B9" w14:paraId="5C774D5A" w14:textId="77777777" w:rsidTr="00201169">
        <w:trPr>
          <w:trHeight w:val="20"/>
        </w:trPr>
        <w:tc>
          <w:tcPr>
            <w:tcW w:w="2505" w:type="pct"/>
            <w:shd w:val="clear" w:color="auto" w:fill="auto"/>
          </w:tcPr>
          <w:p w14:paraId="538D7410" w14:textId="34F50F58" w:rsidR="003877A6" w:rsidRPr="00CA7BC4" w:rsidRDefault="003A0E24" w:rsidP="00B47C0E">
            <w:pPr>
              <w:pStyle w:val="Listparagraf"/>
              <w:numPr>
                <w:ilvl w:val="0"/>
                <w:numId w:val="12"/>
              </w:numPr>
              <w:ind w:left="161" w:hanging="218"/>
              <w:jc w:val="both"/>
              <w:rPr>
                <w:rFonts w:cs="Times New Roman"/>
                <w:b/>
                <w:bCs/>
                <w:color w:val="000000"/>
                <w:lang w:val="ro-RO" w:eastAsia="ru-RU"/>
              </w:rPr>
            </w:pPr>
            <w:r w:rsidRPr="00CA7BC4">
              <w:rPr>
                <w:rFonts w:cs="Times New Roman"/>
                <w:color w:val="000000"/>
                <w:lang w:val="ro-RO" w:eastAsia="ru-RU"/>
              </w:rPr>
              <w:t>Modificarea</w:t>
            </w:r>
            <w:r w:rsidR="003877A6" w:rsidRPr="00CA7BC4">
              <w:rPr>
                <w:rFonts w:cs="Times New Roman"/>
                <w:color w:val="000000"/>
                <w:lang w:val="ro-RO" w:eastAsia="ru-RU"/>
              </w:rPr>
              <w:t xml:space="preserve"> regimuril</w:t>
            </w:r>
            <w:r w:rsidRPr="00CA7BC4">
              <w:rPr>
                <w:rFonts w:cs="Times New Roman"/>
                <w:color w:val="000000"/>
                <w:lang w:val="ro-RO" w:eastAsia="ru-RU"/>
              </w:rPr>
              <w:t>or</w:t>
            </w:r>
            <w:r w:rsidR="003877A6" w:rsidRPr="00CA7BC4">
              <w:rPr>
                <w:rFonts w:cs="Times New Roman"/>
                <w:color w:val="000000"/>
                <w:lang w:val="ro-RO" w:eastAsia="ru-RU"/>
              </w:rPr>
              <w:t xml:space="preserve"> de funcționare sau chiar distruge</w:t>
            </w:r>
            <w:r w:rsidRPr="00CA7BC4">
              <w:rPr>
                <w:rFonts w:cs="Times New Roman"/>
                <w:color w:val="000000"/>
                <w:lang w:val="ro-RO" w:eastAsia="ru-RU"/>
              </w:rPr>
              <w:t>rea</w:t>
            </w:r>
            <w:r w:rsidR="003877A6" w:rsidRPr="00CA7BC4">
              <w:rPr>
                <w:rFonts w:cs="Times New Roman"/>
                <w:color w:val="000000"/>
                <w:lang w:val="ro-RO" w:eastAsia="ru-RU"/>
              </w:rPr>
              <w:t xml:space="preserve"> echipamente</w:t>
            </w:r>
            <w:r w:rsidRPr="00CA7BC4">
              <w:rPr>
                <w:rFonts w:cs="Times New Roman"/>
                <w:color w:val="000000"/>
                <w:lang w:val="ro-RO" w:eastAsia="ru-RU"/>
              </w:rPr>
              <w:t>lor</w:t>
            </w:r>
            <w:r w:rsidR="003877A6" w:rsidRPr="00CA7BC4">
              <w:rPr>
                <w:rFonts w:cs="Times New Roman"/>
                <w:color w:val="000000"/>
                <w:lang w:val="ro-RO" w:eastAsia="ru-RU"/>
              </w:rPr>
              <w:t xml:space="preserve"> componente de infrastructură (linii, transformatoare, generatoare, echipamente electrice din stații sau centrale electrice) sau efectuează alte acțiuni care conduc la deconectarea sau declanșarea liniilor sau unităților de transformare, la oprirea accidentală a producerii grupurilor din centralele electrice.</w:t>
            </w:r>
          </w:p>
          <w:p w14:paraId="74AA5C02" w14:textId="7F67E5EA" w:rsidR="003877A6" w:rsidRPr="00CA7BC4" w:rsidRDefault="003A0E24" w:rsidP="00B47C0E">
            <w:pPr>
              <w:pStyle w:val="Listparagraf"/>
              <w:numPr>
                <w:ilvl w:val="0"/>
                <w:numId w:val="12"/>
              </w:numPr>
              <w:ind w:left="161" w:hanging="218"/>
              <w:jc w:val="both"/>
              <w:rPr>
                <w:rFonts w:cs="Times New Roman"/>
                <w:color w:val="000000"/>
                <w:lang w:val="ro-RO" w:eastAsia="ru-RU"/>
              </w:rPr>
            </w:pPr>
            <w:r w:rsidRPr="00CA7BC4">
              <w:rPr>
                <w:rFonts w:cs="Times New Roman"/>
                <w:color w:val="000000"/>
                <w:lang w:val="ro-RO" w:eastAsia="ru-RU"/>
              </w:rPr>
              <w:t xml:space="preserve">Indisponibilitatea unor </w:t>
            </w:r>
            <w:r w:rsidR="003877A6" w:rsidRPr="00CA7BC4">
              <w:rPr>
                <w:rFonts w:cs="Times New Roman"/>
                <w:color w:val="000000"/>
                <w:lang w:val="ro-RO" w:eastAsia="ru-RU"/>
              </w:rPr>
              <w:t>echipamente pentru o perioadă foarte lungă de timp.</w:t>
            </w:r>
          </w:p>
          <w:p w14:paraId="46989C88" w14:textId="4FEC4608" w:rsidR="003877A6" w:rsidRPr="00CA7BC4" w:rsidRDefault="003A0E24" w:rsidP="00B47C0E">
            <w:pPr>
              <w:pStyle w:val="Listparagraf"/>
              <w:numPr>
                <w:ilvl w:val="0"/>
                <w:numId w:val="12"/>
              </w:numPr>
              <w:ind w:left="161" w:hanging="218"/>
              <w:jc w:val="both"/>
              <w:rPr>
                <w:rFonts w:cs="Times New Roman"/>
                <w:color w:val="000000"/>
                <w:lang w:val="ro-RO" w:eastAsia="ru-RU"/>
              </w:rPr>
            </w:pPr>
            <w:r w:rsidRPr="00CA7BC4">
              <w:rPr>
                <w:rFonts w:cs="Times New Roman"/>
                <w:color w:val="000000"/>
                <w:lang w:val="ro-RO" w:eastAsia="ru-RU"/>
              </w:rPr>
              <w:t xml:space="preserve">Apariția </w:t>
            </w:r>
            <w:r w:rsidR="003877A6" w:rsidRPr="00CA7BC4">
              <w:rPr>
                <w:rFonts w:cs="Times New Roman"/>
                <w:color w:val="000000"/>
                <w:lang w:val="ro-RO" w:eastAsia="ru-RU"/>
              </w:rPr>
              <w:t>dificultăți</w:t>
            </w:r>
            <w:r w:rsidRPr="00CA7BC4">
              <w:rPr>
                <w:rFonts w:cs="Times New Roman"/>
                <w:color w:val="000000"/>
                <w:lang w:val="ro-RO" w:eastAsia="ru-RU"/>
              </w:rPr>
              <w:t>lor</w:t>
            </w:r>
            <w:r w:rsidR="003877A6" w:rsidRPr="00CA7BC4">
              <w:rPr>
                <w:rFonts w:cs="Times New Roman"/>
                <w:color w:val="000000"/>
                <w:lang w:val="ro-RO" w:eastAsia="ru-RU"/>
              </w:rPr>
              <w:t xml:space="preserve"> în a asigura îndeplinirea criteriului de siguranță N-1.</w:t>
            </w:r>
          </w:p>
          <w:p w14:paraId="67B9E525" w14:textId="25DB2974" w:rsidR="003877A6" w:rsidRPr="00CA7BC4" w:rsidRDefault="003877A6" w:rsidP="00B47C0E">
            <w:pPr>
              <w:pStyle w:val="Listparagraf"/>
              <w:numPr>
                <w:ilvl w:val="0"/>
                <w:numId w:val="12"/>
              </w:numPr>
              <w:ind w:left="161" w:hanging="218"/>
              <w:jc w:val="both"/>
              <w:rPr>
                <w:rFonts w:cs="Times New Roman"/>
                <w:color w:val="000000"/>
                <w:lang w:val="ro-RO" w:eastAsia="ru-RU"/>
              </w:rPr>
            </w:pPr>
            <w:r w:rsidRPr="00CA7BC4">
              <w:rPr>
                <w:rFonts w:cs="Times New Roman"/>
                <w:color w:val="000000"/>
                <w:lang w:val="ro-RO" w:eastAsia="ru-RU"/>
              </w:rPr>
              <w:t>Declanșarea unităților și echipamentelor de producție d</w:t>
            </w:r>
            <w:r w:rsidR="00DD4D3F" w:rsidRPr="00CA7BC4">
              <w:rPr>
                <w:rFonts w:cs="Times New Roman"/>
                <w:color w:val="000000"/>
                <w:lang w:val="ro-RO" w:eastAsia="ru-RU"/>
              </w:rPr>
              <w:t>e la</w:t>
            </w:r>
            <w:r w:rsidRPr="00CA7BC4">
              <w:rPr>
                <w:rFonts w:cs="Times New Roman"/>
                <w:color w:val="000000"/>
                <w:lang w:val="ro-RO" w:eastAsia="ru-RU"/>
              </w:rPr>
              <w:t xml:space="preserve"> </w:t>
            </w:r>
            <w:r w:rsidR="00DD4D3F" w:rsidRPr="00CA7BC4">
              <w:rPr>
                <w:rFonts w:cs="Times New Roman"/>
                <w:color w:val="000000"/>
                <w:lang w:val="ro-RO" w:eastAsia="ru-RU"/>
              </w:rPr>
              <w:t xml:space="preserve">RET </w:t>
            </w:r>
            <w:r w:rsidRPr="00CA7BC4">
              <w:rPr>
                <w:rFonts w:cs="Times New Roman"/>
                <w:color w:val="000000"/>
                <w:lang w:val="ro-RO" w:eastAsia="ru-RU"/>
              </w:rPr>
              <w:t xml:space="preserve">și </w:t>
            </w:r>
            <w:r w:rsidR="00DD4D3F" w:rsidRPr="00CA7BC4">
              <w:rPr>
                <w:rFonts w:cs="Times New Roman"/>
                <w:color w:val="000000"/>
                <w:lang w:val="ro-RO" w:eastAsia="ru-RU"/>
              </w:rPr>
              <w:t xml:space="preserve">RED </w:t>
            </w:r>
            <w:r w:rsidRPr="00CA7BC4">
              <w:rPr>
                <w:rFonts w:cs="Times New Roman"/>
                <w:color w:val="000000"/>
                <w:lang w:val="ro-RO" w:eastAsia="ru-RU"/>
              </w:rPr>
              <w:t>duce la fluxuri mari de putere către zonele deficitare și are ca efect abaterile de tensiune și dificultăți în compensarea puterii reactive.</w:t>
            </w:r>
          </w:p>
          <w:p w14:paraId="5ED189F9" w14:textId="63D220AE" w:rsidR="003877A6" w:rsidRPr="00CA7BC4" w:rsidRDefault="003A0E24">
            <w:pPr>
              <w:pStyle w:val="Listparagraf"/>
              <w:numPr>
                <w:ilvl w:val="0"/>
                <w:numId w:val="12"/>
              </w:numPr>
              <w:ind w:left="161" w:hanging="218"/>
              <w:jc w:val="both"/>
              <w:rPr>
                <w:rFonts w:cs="Times New Roman"/>
                <w:color w:val="000000"/>
                <w:lang w:val="ro-RO" w:eastAsia="ru-RU"/>
              </w:rPr>
            </w:pPr>
            <w:r w:rsidRPr="00CA7BC4">
              <w:rPr>
                <w:rFonts w:cs="Times New Roman"/>
                <w:color w:val="000000"/>
                <w:lang w:val="ro-RO" w:eastAsia="ru-RU"/>
              </w:rPr>
              <w:t xml:space="preserve">Apariția constrângerilor privind </w:t>
            </w:r>
            <w:r w:rsidR="003877A6" w:rsidRPr="00CA7BC4">
              <w:rPr>
                <w:rFonts w:cs="Times New Roman"/>
                <w:color w:val="000000"/>
                <w:lang w:val="ro-RO" w:eastAsia="ru-RU"/>
              </w:rPr>
              <w:t>alimentarea zonelor de rețea pe o perioada foarte lung</w:t>
            </w:r>
            <w:r w:rsidR="00B769F1" w:rsidRPr="00CA7BC4">
              <w:rPr>
                <w:rFonts w:cs="Times New Roman"/>
                <w:color w:val="000000"/>
                <w:lang w:val="ro-RO" w:eastAsia="ru-RU"/>
              </w:rPr>
              <w:t>ă</w:t>
            </w:r>
            <w:r w:rsidR="003877A6" w:rsidRPr="00CA7BC4">
              <w:rPr>
                <w:rFonts w:cs="Times New Roman"/>
                <w:color w:val="000000"/>
                <w:lang w:val="ro-RO" w:eastAsia="ru-RU"/>
              </w:rPr>
              <w:t>, legate de timpul necesar reparării/înlocuirii bunurilor distruse/avariate.</w:t>
            </w:r>
          </w:p>
          <w:p w14:paraId="0A68ED30" w14:textId="3325C922" w:rsidR="003877A6" w:rsidRPr="00CA7BC4" w:rsidRDefault="003877A6" w:rsidP="00B47C0E">
            <w:pPr>
              <w:pStyle w:val="Listparagraf"/>
              <w:numPr>
                <w:ilvl w:val="0"/>
                <w:numId w:val="12"/>
              </w:numPr>
              <w:ind w:left="161" w:hanging="218"/>
              <w:jc w:val="both"/>
              <w:rPr>
                <w:rFonts w:cs="Times New Roman"/>
                <w:color w:val="000000"/>
                <w:lang w:val="ro-RO" w:eastAsia="ru-RU"/>
              </w:rPr>
            </w:pPr>
            <w:r w:rsidRPr="00CA7BC4">
              <w:rPr>
                <w:rFonts w:cs="Times New Roman"/>
                <w:color w:val="000000"/>
                <w:lang w:val="ro-RO" w:eastAsia="ru-RU"/>
              </w:rPr>
              <w:t>În condiții de producție scăzută în centrale electrice și fluxuri mari de putere către zonele deficitare, există riscul deteriorării extinse a SEN care ar putea duce la nealimentarea cu energie electrică a unui număr mare de consumatori.</w:t>
            </w:r>
          </w:p>
        </w:tc>
        <w:tc>
          <w:tcPr>
            <w:tcW w:w="2495" w:type="pct"/>
            <w:shd w:val="clear" w:color="auto" w:fill="auto"/>
          </w:tcPr>
          <w:p w14:paraId="559721F2" w14:textId="0F3C8F60" w:rsidR="003877A6" w:rsidRPr="00CA7BC4" w:rsidRDefault="003877A6" w:rsidP="005E64C2">
            <w:pPr>
              <w:pStyle w:val="Listparagraf"/>
              <w:numPr>
                <w:ilvl w:val="0"/>
                <w:numId w:val="13"/>
              </w:numPr>
              <w:ind w:left="161" w:hanging="218"/>
              <w:jc w:val="both"/>
              <w:rPr>
                <w:rFonts w:cs="Times New Roman"/>
                <w:b/>
                <w:bCs/>
                <w:color w:val="000000"/>
                <w:lang w:val="ro-RO" w:eastAsia="ru-RU"/>
              </w:rPr>
            </w:pPr>
            <w:r w:rsidRPr="00CA7BC4">
              <w:rPr>
                <w:rFonts w:cs="Times New Roman"/>
                <w:color w:val="000000"/>
                <w:lang w:val="ro-RO" w:eastAsia="ru-RU"/>
              </w:rPr>
              <w:t>Este necesară asistența departamentelor specializate</w:t>
            </w:r>
            <w:r w:rsidR="00696D23" w:rsidRPr="00CA7BC4">
              <w:rPr>
                <w:rFonts w:cs="Times New Roman"/>
                <w:color w:val="000000"/>
                <w:lang w:val="ro-RO" w:eastAsia="ru-RU"/>
              </w:rPr>
              <w:t xml:space="preserve"> de protecție și prevenire</w:t>
            </w:r>
            <w:r w:rsidR="00076929" w:rsidRPr="00CA7BC4">
              <w:rPr>
                <w:rFonts w:cs="Times New Roman"/>
                <w:color w:val="000000"/>
                <w:lang w:val="ro-RO" w:eastAsia="ru-RU"/>
              </w:rPr>
              <w:t>,</w:t>
            </w:r>
            <w:r w:rsidRPr="00CA7BC4">
              <w:rPr>
                <w:rFonts w:cs="Times New Roman"/>
                <w:color w:val="000000"/>
                <w:lang w:val="ro-RO" w:eastAsia="ru-RU"/>
              </w:rPr>
              <w:t xml:space="preserve"> fie din cadrul entității respective, fie din structurile guvernamentale de specialitate</w:t>
            </w:r>
            <w:r w:rsidR="005D0167" w:rsidRPr="00CA7BC4">
              <w:rPr>
                <w:rFonts w:cs="Times New Roman"/>
                <w:color w:val="000000"/>
                <w:lang w:val="ro-RO" w:eastAsia="ru-RU"/>
              </w:rPr>
              <w:t xml:space="preserve"> (</w:t>
            </w:r>
            <w:r w:rsidR="00E77623" w:rsidRPr="00CA7BC4">
              <w:rPr>
                <w:rFonts w:cs="Times New Roman"/>
                <w:color w:val="000000"/>
                <w:lang w:val="ro-RO" w:eastAsia="ru-RU"/>
              </w:rPr>
              <w:t>Ministerul Afacerilor Interne</w:t>
            </w:r>
            <w:r w:rsidR="005D0167" w:rsidRPr="00CA7BC4">
              <w:rPr>
                <w:rFonts w:cs="Times New Roman"/>
                <w:color w:val="000000"/>
                <w:lang w:val="ro-RO" w:eastAsia="ru-RU"/>
              </w:rPr>
              <w:t>)</w:t>
            </w:r>
            <w:r w:rsidRPr="00CA7BC4">
              <w:rPr>
                <w:rFonts w:cs="Times New Roman"/>
                <w:color w:val="000000"/>
                <w:lang w:val="ro-RO" w:eastAsia="ru-RU"/>
              </w:rPr>
              <w:t xml:space="preserve"> în vederea eliminării atacatorului.</w:t>
            </w:r>
          </w:p>
          <w:p w14:paraId="2FE54ED7" w14:textId="47609EC8" w:rsidR="003877A6" w:rsidRPr="00CA7BC4" w:rsidRDefault="003877A6" w:rsidP="005E64C2">
            <w:pPr>
              <w:pStyle w:val="Listparagraf"/>
              <w:numPr>
                <w:ilvl w:val="0"/>
                <w:numId w:val="13"/>
              </w:numPr>
              <w:ind w:left="161" w:hanging="218"/>
              <w:jc w:val="both"/>
              <w:rPr>
                <w:rFonts w:cs="Times New Roman"/>
                <w:b/>
                <w:bCs/>
                <w:color w:val="000000"/>
                <w:lang w:val="ro-RO" w:eastAsia="ru-RU"/>
              </w:rPr>
            </w:pPr>
            <w:r w:rsidRPr="00CA7BC4">
              <w:rPr>
                <w:rFonts w:cs="Times New Roman"/>
                <w:color w:val="000000"/>
                <w:lang w:val="ro-RO"/>
              </w:rPr>
              <w:t xml:space="preserve">OST va întreprinde măsurile stabilite în Planul de apărare a sistemului electroenergetic </w:t>
            </w:r>
            <w:r w:rsidR="00E6711B" w:rsidRPr="00CA7BC4">
              <w:rPr>
                <w:rFonts w:cs="Times New Roman"/>
                <w:color w:val="000000"/>
                <w:lang w:val="ro-RO"/>
              </w:rPr>
              <w:t xml:space="preserve">elaborat în </w:t>
            </w:r>
            <w:r w:rsidRPr="00CA7BC4">
              <w:rPr>
                <w:rFonts w:cs="Times New Roman"/>
                <w:color w:val="000000"/>
                <w:lang w:val="ro-RO"/>
              </w:rPr>
              <w:t>conform</w:t>
            </w:r>
            <w:r w:rsidR="00E6711B" w:rsidRPr="00CA7BC4">
              <w:rPr>
                <w:rFonts w:cs="Times New Roman"/>
                <w:color w:val="000000"/>
                <w:lang w:val="ro-RO"/>
              </w:rPr>
              <w:t xml:space="preserve">itate cu </w:t>
            </w:r>
            <w:r w:rsidRPr="00CA7BC4">
              <w:rPr>
                <w:rFonts w:cs="Times New Roman"/>
                <w:color w:val="000000"/>
                <w:lang w:val="ro-RO"/>
              </w:rPr>
              <w:t xml:space="preserve"> Codul </w:t>
            </w:r>
            <w:r w:rsidR="001877EA" w:rsidRPr="00CA7BC4">
              <w:rPr>
                <w:rFonts w:cs="Times New Roman"/>
                <w:color w:val="000000"/>
                <w:lang w:val="ro-RO" w:eastAsia="ru-RU"/>
              </w:rPr>
              <w:t>rețelelor electrice</w:t>
            </w:r>
            <w:r w:rsidR="001877EA" w:rsidRPr="00CA7BC4" w:rsidDel="001877EA">
              <w:rPr>
                <w:rFonts w:cs="Times New Roman"/>
                <w:color w:val="000000"/>
                <w:lang w:val="ro-RO"/>
              </w:rPr>
              <w:t xml:space="preserve"> </w:t>
            </w:r>
            <w:r w:rsidRPr="00CA7BC4">
              <w:rPr>
                <w:rFonts w:cs="Times New Roman"/>
                <w:color w:val="000000"/>
                <w:lang w:val="ro-RO"/>
              </w:rPr>
              <w:t>privind starea de urgență și restaurarea sistemului electroenergetic.</w:t>
            </w:r>
          </w:p>
          <w:p w14:paraId="1E98C7C5" w14:textId="77777777" w:rsidR="003877A6" w:rsidRPr="00CA7BC4" w:rsidRDefault="003877A6" w:rsidP="00B47C0E">
            <w:pPr>
              <w:pStyle w:val="Listparagraf"/>
              <w:numPr>
                <w:ilvl w:val="0"/>
                <w:numId w:val="13"/>
              </w:numPr>
              <w:tabs>
                <w:tab w:val="left" w:pos="313"/>
              </w:tabs>
              <w:ind w:left="30" w:firstLine="0"/>
              <w:jc w:val="both"/>
              <w:rPr>
                <w:rFonts w:cs="Times New Roman"/>
                <w:color w:val="000000"/>
                <w:lang w:val="ro-RO" w:eastAsia="ru-RU"/>
              </w:rPr>
            </w:pPr>
            <w:r w:rsidRPr="00CA7BC4">
              <w:rPr>
                <w:rFonts w:cs="Times New Roman"/>
                <w:color w:val="000000"/>
                <w:lang w:val="ro-RO" w:eastAsia="ru-RU"/>
              </w:rPr>
              <w:t>OST/OSD va întreprinde măsuri urgente pentru restabilirea și repunerea în funcțiune a echipamentelor declanșate în RET și/sau RED și pentru asigurarea disponibilității echipamentelor.</w:t>
            </w:r>
          </w:p>
          <w:p w14:paraId="38BBAB71" w14:textId="57DEEF8D" w:rsidR="003877A6" w:rsidRPr="00CA7BC4" w:rsidRDefault="003877A6" w:rsidP="00B47C0E">
            <w:pPr>
              <w:pStyle w:val="Listparagraf"/>
              <w:numPr>
                <w:ilvl w:val="0"/>
                <w:numId w:val="13"/>
              </w:numPr>
              <w:tabs>
                <w:tab w:val="left" w:pos="313"/>
              </w:tabs>
              <w:ind w:left="30" w:firstLine="0"/>
              <w:jc w:val="both"/>
              <w:rPr>
                <w:rFonts w:cs="Times New Roman"/>
                <w:color w:val="000000"/>
                <w:lang w:val="ro-RO" w:eastAsia="ru-RU"/>
              </w:rPr>
            </w:pPr>
            <w:r w:rsidRPr="00CA7BC4">
              <w:rPr>
                <w:rFonts w:cs="Times New Roman"/>
                <w:color w:val="000000"/>
                <w:lang w:val="ro-RO" w:eastAsia="ru-RU"/>
              </w:rPr>
              <w:t>OST/OSD vor identifica modalitățile de asigurare a funcționării în siguranță a SEN (control manual al echipamentului, acționând din dulapul de protecție/ pupitrele de control).</w:t>
            </w:r>
          </w:p>
          <w:p w14:paraId="7660039B" w14:textId="21551963" w:rsidR="003877A6" w:rsidRPr="00CA7BC4" w:rsidRDefault="003877A6" w:rsidP="00B47C0E">
            <w:pPr>
              <w:pStyle w:val="Listparagraf"/>
              <w:numPr>
                <w:ilvl w:val="0"/>
                <w:numId w:val="13"/>
              </w:numPr>
              <w:ind w:left="161" w:hanging="218"/>
              <w:jc w:val="both"/>
              <w:rPr>
                <w:b/>
                <w:bCs/>
                <w:lang w:val="ro-RO" w:eastAsia="ru-RU"/>
              </w:rPr>
            </w:pPr>
            <w:r w:rsidRPr="00CA7BC4">
              <w:rPr>
                <w:rFonts w:cs="Times New Roman"/>
                <w:color w:val="000000"/>
                <w:lang w:val="ro-RO" w:eastAsia="ru-RU"/>
              </w:rPr>
              <w:t>Se aplică m</w:t>
            </w:r>
            <w:r w:rsidR="006F6805" w:rsidRPr="00CA7BC4">
              <w:rPr>
                <w:rFonts w:cs="Times New Roman"/>
                <w:color w:val="000000"/>
                <w:lang w:val="ro-RO" w:eastAsia="ru-RU"/>
              </w:rPr>
              <w:t>ă</w:t>
            </w:r>
            <w:r w:rsidRPr="00CA7BC4">
              <w:rPr>
                <w:rFonts w:cs="Times New Roman"/>
                <w:color w:val="000000"/>
                <w:lang w:val="ro-RO" w:eastAsia="ru-RU"/>
              </w:rPr>
              <w:t>suri în vederea extinderii stării de disponibilitate a echipamentelor din RET și RED, prin anularea retragerilor din exploatare a echipamentelor din motive de întreținere sau investiție.</w:t>
            </w:r>
          </w:p>
        </w:tc>
      </w:tr>
    </w:tbl>
    <w:p w14:paraId="2C620A5C" w14:textId="77777777" w:rsidR="009367BA" w:rsidRPr="00CA7BC4" w:rsidRDefault="009367BA" w:rsidP="009367BA">
      <w:pPr>
        <w:pStyle w:val="Titlu3"/>
        <w:numPr>
          <w:ilvl w:val="0"/>
          <w:numId w:val="0"/>
        </w:numPr>
        <w:spacing w:before="0" w:after="0"/>
        <w:rPr>
          <w:rFonts w:cs="Times New Roman"/>
          <w:bCs/>
          <w:color w:val="auto"/>
          <w:lang w:val="ro-RO" w:eastAsia="ru-RU"/>
        </w:rPr>
      </w:pPr>
      <w:bookmarkStart w:id="875" w:name="_Toc174096919"/>
      <w:bookmarkStart w:id="876" w:name="_Toc164075845"/>
      <w:bookmarkStart w:id="877" w:name="_Hlk161387106"/>
    </w:p>
    <w:p w14:paraId="63721F6F" w14:textId="5D15E794" w:rsidR="000C44C7" w:rsidRPr="00CA7BC4" w:rsidRDefault="000C44C7" w:rsidP="00141EE9">
      <w:pPr>
        <w:pStyle w:val="Titlu3"/>
        <w:numPr>
          <w:ilvl w:val="0"/>
          <w:numId w:val="0"/>
        </w:numPr>
        <w:spacing w:before="0" w:after="0"/>
        <w:rPr>
          <w:rFonts w:cs="Times New Roman"/>
          <w:bCs/>
          <w:color w:val="auto"/>
          <w:lang w:val="ro-RO" w:eastAsia="ru-RU"/>
        </w:rPr>
      </w:pPr>
      <w:bookmarkStart w:id="878" w:name="_Toc174343124"/>
      <w:r w:rsidRPr="00CA7BC4">
        <w:rPr>
          <w:rFonts w:cs="Times New Roman"/>
          <w:bCs/>
          <w:color w:val="auto"/>
          <w:lang w:val="ro-RO" w:eastAsia="ru-RU"/>
        </w:rPr>
        <w:t>Scenariul 11 Amenințare pentru angajații cheie</w:t>
      </w:r>
      <w:bookmarkEnd w:id="875"/>
      <w:bookmarkEnd w:id="878"/>
    </w:p>
    <w:p w14:paraId="13783827" w14:textId="77777777" w:rsidR="000C44C7" w:rsidRPr="00CA7BC4" w:rsidRDefault="000C44C7" w:rsidP="00141EE9">
      <w:pPr>
        <w:rPr>
          <w:lang w:val="ro-RO" w:eastAsia="ru-RU"/>
        </w:rPr>
      </w:pPr>
    </w:p>
    <w:tbl>
      <w:tblPr>
        <w:tblStyle w:val="Tabelgril"/>
        <w:tblW w:w="4917" w:type="pct"/>
        <w:jc w:val="center"/>
        <w:tblLook w:val="04A0" w:firstRow="1" w:lastRow="0" w:firstColumn="1" w:lastColumn="0" w:noHBand="0" w:noVBand="1"/>
      </w:tblPr>
      <w:tblGrid>
        <w:gridCol w:w="1261"/>
        <w:gridCol w:w="2029"/>
        <w:gridCol w:w="1593"/>
        <w:gridCol w:w="4306"/>
      </w:tblGrid>
      <w:tr w:rsidR="000C44C7" w:rsidRPr="00CA7BC4" w14:paraId="68B682E5" w14:textId="77777777" w:rsidTr="00141EE9">
        <w:trPr>
          <w:jc w:val="center"/>
        </w:trPr>
        <w:tc>
          <w:tcPr>
            <w:tcW w:w="686" w:type="pct"/>
            <w:vAlign w:val="center"/>
          </w:tcPr>
          <w:p w14:paraId="06747FAC" w14:textId="77777777" w:rsidR="000C44C7" w:rsidRPr="00CA7BC4" w:rsidRDefault="000C44C7" w:rsidP="00007178">
            <w:pPr>
              <w:jc w:val="center"/>
              <w:rPr>
                <w:rFonts w:cs="Times New Roman"/>
                <w:b/>
                <w:bCs/>
                <w:color w:val="000000"/>
                <w:szCs w:val="24"/>
                <w:lang w:val="ro-RO" w:eastAsia="ru-RU"/>
              </w:rPr>
            </w:pPr>
            <w:r w:rsidRPr="00CA7BC4">
              <w:rPr>
                <w:rFonts w:cs="Times New Roman"/>
                <w:b/>
                <w:bCs/>
                <w:color w:val="000000"/>
                <w:szCs w:val="24"/>
                <w:lang w:val="ro-RO" w:eastAsia="ru-RU"/>
              </w:rPr>
              <w:t>Scenariul regional</w:t>
            </w:r>
          </w:p>
        </w:tc>
        <w:tc>
          <w:tcPr>
            <w:tcW w:w="1104" w:type="pct"/>
            <w:vAlign w:val="center"/>
          </w:tcPr>
          <w:p w14:paraId="3E529F5C" w14:textId="77777777" w:rsidR="000C44C7" w:rsidRPr="00CA7BC4" w:rsidRDefault="000C44C7" w:rsidP="00007178">
            <w:pPr>
              <w:jc w:val="center"/>
              <w:rPr>
                <w:rFonts w:cs="Times New Roman"/>
                <w:b/>
                <w:bCs/>
                <w:color w:val="000000"/>
                <w:szCs w:val="24"/>
                <w:lang w:val="ro-RO" w:eastAsia="ru-RU"/>
              </w:rPr>
            </w:pPr>
            <w:r w:rsidRPr="00CA7BC4">
              <w:rPr>
                <w:rFonts w:cs="Times New Roman"/>
                <w:b/>
                <w:bCs/>
                <w:color w:val="000000"/>
                <w:szCs w:val="24"/>
                <w:lang w:val="ro-RO" w:eastAsia="ru-RU"/>
              </w:rPr>
              <w:t>Probabilitate</w:t>
            </w:r>
          </w:p>
        </w:tc>
        <w:tc>
          <w:tcPr>
            <w:tcW w:w="867" w:type="pct"/>
            <w:vAlign w:val="center"/>
          </w:tcPr>
          <w:p w14:paraId="02B856E8" w14:textId="77777777" w:rsidR="000C44C7" w:rsidRPr="00CA7BC4" w:rsidRDefault="000C44C7" w:rsidP="00007178">
            <w:pPr>
              <w:jc w:val="center"/>
              <w:rPr>
                <w:rFonts w:cs="Times New Roman"/>
                <w:b/>
                <w:bCs/>
                <w:color w:val="000000"/>
                <w:szCs w:val="24"/>
                <w:lang w:val="ro-RO" w:eastAsia="ru-RU"/>
              </w:rPr>
            </w:pPr>
            <w:r w:rsidRPr="00CA7BC4">
              <w:rPr>
                <w:rFonts w:cs="Times New Roman"/>
                <w:b/>
                <w:bCs/>
                <w:color w:val="000000"/>
                <w:szCs w:val="24"/>
                <w:lang w:val="ro-RO" w:eastAsia="ru-RU"/>
              </w:rPr>
              <w:t>Impact</w:t>
            </w:r>
          </w:p>
        </w:tc>
        <w:tc>
          <w:tcPr>
            <w:tcW w:w="2344" w:type="pct"/>
            <w:vAlign w:val="center"/>
          </w:tcPr>
          <w:p w14:paraId="74EAA485" w14:textId="26687D92" w:rsidR="000C44C7" w:rsidRPr="00CA7BC4" w:rsidRDefault="000C44C7" w:rsidP="00141EE9">
            <w:pPr>
              <w:jc w:val="center"/>
              <w:rPr>
                <w:rFonts w:cs="Times New Roman"/>
                <w:color w:val="000000"/>
                <w:szCs w:val="24"/>
                <w:lang w:val="ro-RO" w:eastAsia="ru-RU"/>
              </w:rPr>
            </w:pPr>
            <w:r w:rsidRPr="00CA7BC4">
              <w:rPr>
                <w:rFonts w:cs="Times New Roman"/>
                <w:b/>
                <w:bCs/>
                <w:color w:val="000000"/>
                <w:szCs w:val="24"/>
                <w:lang w:val="ro-RO" w:eastAsia="ru-RU"/>
              </w:rPr>
              <w:t>Responsabilii de aplicarea măsurilor</w:t>
            </w:r>
          </w:p>
        </w:tc>
      </w:tr>
      <w:tr w:rsidR="000C44C7" w:rsidRPr="00FA60B9" w14:paraId="3517C230" w14:textId="77777777" w:rsidTr="00141EE9">
        <w:trPr>
          <w:trHeight w:val="1053"/>
          <w:jc w:val="center"/>
        </w:trPr>
        <w:tc>
          <w:tcPr>
            <w:tcW w:w="686" w:type="pct"/>
            <w:vAlign w:val="center"/>
          </w:tcPr>
          <w:p w14:paraId="3CC8706C" w14:textId="337DF71F" w:rsidR="000C44C7" w:rsidRPr="00CA7BC4" w:rsidRDefault="005C58C1" w:rsidP="00554E2B">
            <w:pPr>
              <w:jc w:val="center"/>
              <w:rPr>
                <w:rFonts w:cs="Times New Roman"/>
                <w:color w:val="000000"/>
                <w:szCs w:val="24"/>
                <w:lang w:val="ro-RO" w:eastAsia="ru-RU"/>
              </w:rPr>
            </w:pPr>
            <w:r w:rsidRPr="00CA7BC4">
              <w:rPr>
                <w:rFonts w:cs="Times New Roman"/>
                <w:color w:val="000000"/>
                <w:szCs w:val="24"/>
                <w:lang w:val="ro-RO" w:eastAsia="ru-RU"/>
              </w:rPr>
              <w:t>5</w:t>
            </w:r>
          </w:p>
        </w:tc>
        <w:tc>
          <w:tcPr>
            <w:tcW w:w="1104" w:type="pct"/>
            <w:vAlign w:val="center"/>
          </w:tcPr>
          <w:p w14:paraId="708DA1EB" w14:textId="77777777" w:rsidR="000C44C7" w:rsidRPr="00CA7BC4" w:rsidRDefault="000C44C7" w:rsidP="00554E2B">
            <w:pPr>
              <w:jc w:val="center"/>
              <w:rPr>
                <w:rFonts w:cs="Times New Roman"/>
                <w:color w:val="000000"/>
                <w:szCs w:val="24"/>
                <w:lang w:val="ro-RO" w:eastAsia="ru-RU"/>
              </w:rPr>
            </w:pPr>
            <w:r w:rsidRPr="00CA7BC4">
              <w:rPr>
                <w:rFonts w:cs="Times New Roman"/>
                <w:color w:val="000000"/>
                <w:szCs w:val="24"/>
                <w:lang w:val="ro-RO" w:eastAsia="ru-RU"/>
              </w:rPr>
              <w:t>Foarte mică</w:t>
            </w:r>
          </w:p>
        </w:tc>
        <w:tc>
          <w:tcPr>
            <w:tcW w:w="867" w:type="pct"/>
            <w:vAlign w:val="center"/>
          </w:tcPr>
          <w:p w14:paraId="0489A78A" w14:textId="77777777" w:rsidR="000C44C7" w:rsidRPr="00CA7BC4" w:rsidRDefault="000C44C7" w:rsidP="00554E2B">
            <w:pPr>
              <w:jc w:val="center"/>
              <w:rPr>
                <w:rFonts w:cs="Times New Roman"/>
                <w:color w:val="000000"/>
                <w:szCs w:val="24"/>
                <w:lang w:val="ro-RO" w:eastAsia="ru-RU"/>
              </w:rPr>
            </w:pPr>
            <w:r w:rsidRPr="00CA7BC4">
              <w:rPr>
                <w:rFonts w:cs="Times New Roman"/>
                <w:color w:val="000000"/>
                <w:szCs w:val="24"/>
                <w:lang w:val="ro-RO" w:eastAsia="ru-RU"/>
              </w:rPr>
              <w:t>Semnificativ</w:t>
            </w:r>
          </w:p>
        </w:tc>
        <w:tc>
          <w:tcPr>
            <w:tcW w:w="2344" w:type="pct"/>
            <w:vAlign w:val="center"/>
          </w:tcPr>
          <w:p w14:paraId="2FED13A7" w14:textId="668589EE" w:rsidR="000C44C7" w:rsidRPr="00CA7BC4" w:rsidRDefault="005C58C1" w:rsidP="00554E2B">
            <w:pPr>
              <w:jc w:val="center"/>
              <w:rPr>
                <w:rFonts w:cs="Times New Roman"/>
                <w:color w:val="000000"/>
                <w:szCs w:val="24"/>
                <w:highlight w:val="yellow"/>
                <w:lang w:val="ro-RO" w:eastAsia="ru-RU"/>
              </w:rPr>
            </w:pPr>
            <w:r w:rsidRPr="00CA7BC4">
              <w:rPr>
                <w:rFonts w:cs="Times New Roman"/>
                <w:color w:val="000000"/>
                <w:szCs w:val="24"/>
                <w:lang w:val="ro-RO" w:eastAsia="ru-RU"/>
              </w:rPr>
              <w:t>Consiliul Suprem de Securitate (CSS), Comisia pentru Situații Excepționale, Ministerul Energiei,</w:t>
            </w:r>
            <w:r w:rsidR="00007178" w:rsidRPr="00CA7BC4">
              <w:rPr>
                <w:rFonts w:cs="Times New Roman"/>
                <w:color w:val="000000"/>
                <w:szCs w:val="24"/>
                <w:lang w:val="ro-RO" w:eastAsia="ru-RU"/>
              </w:rPr>
              <w:t xml:space="preserve"> </w:t>
            </w:r>
            <w:r w:rsidR="00E77623" w:rsidRPr="00CA7BC4">
              <w:rPr>
                <w:rFonts w:cs="Times New Roman"/>
                <w:color w:val="000000"/>
                <w:szCs w:val="24"/>
                <w:lang w:val="ro-RO" w:eastAsia="ru-RU"/>
              </w:rPr>
              <w:t>Ministerul Afacerilor Interne</w:t>
            </w:r>
            <w:r w:rsidR="00007178" w:rsidRPr="00CA7BC4">
              <w:rPr>
                <w:rFonts w:cs="Times New Roman"/>
                <w:color w:val="000000"/>
                <w:szCs w:val="24"/>
                <w:lang w:val="ro-RO" w:eastAsia="ru-RU"/>
              </w:rPr>
              <w:t>,</w:t>
            </w:r>
            <w:r w:rsidR="00E9649C" w:rsidRPr="00CA7BC4">
              <w:rPr>
                <w:rFonts w:cs="Times New Roman"/>
                <w:color w:val="000000"/>
                <w:szCs w:val="24"/>
                <w:lang w:val="ro-RO" w:eastAsia="ru-RU"/>
              </w:rPr>
              <w:t xml:space="preserve"> </w:t>
            </w:r>
            <w:r w:rsidRPr="00CA7BC4">
              <w:rPr>
                <w:rFonts w:cs="Times New Roman"/>
                <w:color w:val="000000"/>
                <w:szCs w:val="24"/>
                <w:lang w:val="ro-RO" w:eastAsia="ru-RU"/>
              </w:rPr>
              <w:t xml:space="preserve">IGSU, </w:t>
            </w:r>
            <w:r w:rsidR="00807A72" w:rsidRPr="00CA7BC4">
              <w:rPr>
                <w:rFonts w:cs="Times New Roman"/>
                <w:color w:val="000000"/>
                <w:szCs w:val="24"/>
                <w:lang w:val="ro-RO" w:eastAsia="ru-RU"/>
              </w:rPr>
              <w:t>Serviciul de Informații și Securitate (SIS)</w:t>
            </w:r>
            <w:r w:rsidR="00F95A1F" w:rsidRPr="00CA7BC4">
              <w:rPr>
                <w:rFonts w:cs="Times New Roman"/>
                <w:color w:val="000000"/>
                <w:szCs w:val="24"/>
                <w:lang w:val="ro-RO" w:eastAsia="ru-RU"/>
              </w:rPr>
              <w:t xml:space="preserve">, </w:t>
            </w:r>
            <w:r w:rsidRPr="00CA7BC4">
              <w:rPr>
                <w:rFonts w:cs="Times New Roman"/>
                <w:color w:val="000000"/>
                <w:szCs w:val="24"/>
                <w:lang w:val="ro-RO" w:eastAsia="ru-RU"/>
              </w:rPr>
              <w:t>participanții pieței energiei electrice</w:t>
            </w:r>
          </w:p>
        </w:tc>
      </w:tr>
    </w:tbl>
    <w:p w14:paraId="387CD6A8" w14:textId="77777777" w:rsidR="000C44C7" w:rsidRPr="00CA7BC4" w:rsidRDefault="000C44C7" w:rsidP="000C44C7">
      <w:pPr>
        <w:rPr>
          <w:b/>
          <w:bCs/>
          <w:lang w:val="ro-RO" w:eastAsia="ru-RU"/>
        </w:rPr>
      </w:pPr>
    </w:p>
    <w:p w14:paraId="01A35AF4" w14:textId="3E8A2209" w:rsidR="00517FCF" w:rsidRPr="00CA7BC4" w:rsidRDefault="00FC45B1" w:rsidP="00517FCF">
      <w:pPr>
        <w:rPr>
          <w:b/>
          <w:bCs/>
          <w:lang w:val="ro-RO" w:eastAsia="ru-RU"/>
        </w:rPr>
      </w:pPr>
      <w:r w:rsidRPr="00CA7BC4">
        <w:rPr>
          <w:b/>
          <w:bCs/>
          <w:lang w:val="ro-RO" w:eastAsia="ru-RU"/>
        </w:rPr>
        <w:t>Eveniment declanșator:</w:t>
      </w:r>
    </w:p>
    <w:p w14:paraId="0F634218" w14:textId="77777777" w:rsidR="00517FCF" w:rsidRPr="00CA7BC4" w:rsidRDefault="00517FCF" w:rsidP="00141EE9">
      <w:pPr>
        <w:ind w:firstLine="567"/>
        <w:jc w:val="both"/>
        <w:rPr>
          <w:lang w:val="ro-RO" w:eastAsia="ru-RU"/>
        </w:rPr>
      </w:pPr>
      <w:r w:rsidRPr="00CA7BC4">
        <w:rPr>
          <w:lang w:val="ro-RO" w:eastAsia="ru-RU"/>
        </w:rPr>
        <w:t xml:space="preserve">O amenințare la adresa angajaților-cheie poate proveni din diferite cauze și se poate manifesta în diferite moduri. Acestea pot include amenințări directe primite prin intermediul comunicațiilor, cum ar fi e-mailurile, apelurile telefonice sau prin intermediul rețelelor de socializare, în care se fac amenințări specifice de prejudiciu împotriva anumitor angajați. O altă formă de amenințare este violența la locul de muncă, care implică agresiuni fizice sau acte de violență la locul de muncă care pun în pericol siguranța angajaților-cheie. </w:t>
      </w:r>
    </w:p>
    <w:p w14:paraId="60032293" w14:textId="3ADEC61E" w:rsidR="00517FCF" w:rsidRPr="00CA7BC4" w:rsidRDefault="00517FCF">
      <w:pPr>
        <w:ind w:firstLine="567"/>
        <w:jc w:val="both"/>
        <w:rPr>
          <w:lang w:val="ro-RO" w:eastAsia="ru-RU"/>
        </w:rPr>
      </w:pPr>
      <w:r w:rsidRPr="00CA7BC4">
        <w:rPr>
          <w:lang w:val="ro-RO" w:eastAsia="ru-RU"/>
        </w:rPr>
        <w:lastRenderedPageBreak/>
        <w:t>De exemplu, un manager superior poate primi un e-mail care conține amenințări explicite și informații personale sensibile, cu cereri de date confidențiale ale companiei și amenințări cu răul la adresa familiei managerului dacă cererile nu sunt îndeplinite. Alternativ, o persoană care are o reclamație împotriva companiei poate intra în birou și poate confrunta sau agresa fizic un angajat-cheie, creând un pericol imediat și perturba activitatea.</w:t>
      </w:r>
    </w:p>
    <w:p w14:paraId="4BC8C42E" w14:textId="77777777" w:rsidR="00A943BA" w:rsidRPr="00CA7BC4" w:rsidRDefault="00A943BA">
      <w:pPr>
        <w:ind w:firstLine="567"/>
        <w:jc w:val="both"/>
        <w:rPr>
          <w:lang w:val="ro-RO" w:eastAsia="ru-RU"/>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4666"/>
      </w:tblGrid>
      <w:tr w:rsidR="00A943BA" w:rsidRPr="00FA60B9" w14:paraId="20C211CA" w14:textId="77777777" w:rsidTr="00253A80">
        <w:trPr>
          <w:trHeight w:val="547"/>
        </w:trPr>
        <w:tc>
          <w:tcPr>
            <w:tcW w:w="2503"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69658673" w14:textId="77777777" w:rsidR="00A943BA" w:rsidRPr="00CA7BC4" w:rsidRDefault="00A943BA" w:rsidP="00253A80">
            <w:pPr>
              <w:rPr>
                <w:rFonts w:cs="Times New Roman"/>
                <w:b/>
                <w:bCs/>
                <w:color w:val="000000"/>
                <w:lang w:val="ro-RO" w:eastAsia="ru-RU"/>
              </w:rPr>
            </w:pPr>
            <w:r w:rsidRPr="00CA7BC4">
              <w:rPr>
                <w:rFonts w:cs="Times New Roman"/>
                <w:b/>
                <w:bCs/>
                <w:color w:val="000000"/>
                <w:lang w:val="ro-RO" w:eastAsia="ru-RU"/>
              </w:rPr>
              <w:t>Efectele crizei</w:t>
            </w:r>
          </w:p>
        </w:tc>
        <w:tc>
          <w:tcPr>
            <w:tcW w:w="2497"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76E3EB2D" w14:textId="77777777" w:rsidR="00A943BA" w:rsidRPr="00CA7BC4" w:rsidRDefault="00A943BA" w:rsidP="00253A80">
            <w:pPr>
              <w:rPr>
                <w:rFonts w:cs="Times New Roman"/>
                <w:b/>
                <w:bCs/>
                <w:color w:val="000000"/>
                <w:lang w:val="ro-RO" w:eastAsia="ru-RU"/>
              </w:rPr>
            </w:pPr>
            <w:r w:rsidRPr="00CA7BC4">
              <w:rPr>
                <w:rFonts w:cs="Times New Roman"/>
                <w:b/>
                <w:bCs/>
                <w:color w:val="000000"/>
                <w:lang w:val="ro-RO" w:eastAsia="ru-RU"/>
              </w:rPr>
              <w:t>Măsuri de atenuare a efectelor crizei și de restabilire</w:t>
            </w:r>
          </w:p>
        </w:tc>
      </w:tr>
      <w:tr w:rsidR="00A943BA" w:rsidRPr="00FA60B9" w14:paraId="526F4F9B" w14:textId="77777777" w:rsidTr="00253A80">
        <w:trPr>
          <w:trHeight w:val="547"/>
        </w:trPr>
        <w:tc>
          <w:tcPr>
            <w:tcW w:w="2503" w:type="pct"/>
            <w:tcBorders>
              <w:top w:val="single" w:sz="4" w:space="0" w:color="auto"/>
              <w:left w:val="single" w:sz="4" w:space="0" w:color="auto"/>
              <w:bottom w:val="single" w:sz="4" w:space="0" w:color="auto"/>
              <w:right w:val="single" w:sz="4" w:space="0" w:color="auto"/>
            </w:tcBorders>
            <w:shd w:val="clear" w:color="auto" w:fill="auto"/>
          </w:tcPr>
          <w:p w14:paraId="3DA71E11" w14:textId="16239EAE" w:rsidR="006767D4" w:rsidRPr="00CA7BC4" w:rsidRDefault="006767D4" w:rsidP="00141EE9">
            <w:pPr>
              <w:pStyle w:val="Listparagraf"/>
              <w:numPr>
                <w:ilvl w:val="0"/>
                <w:numId w:val="16"/>
              </w:numPr>
              <w:tabs>
                <w:tab w:val="left" w:pos="142"/>
              </w:tabs>
              <w:ind w:left="0" w:firstLine="0"/>
              <w:jc w:val="both"/>
              <w:rPr>
                <w:rFonts w:cs="Times New Roman"/>
                <w:color w:val="000000"/>
                <w:lang w:val="ro-RO" w:eastAsia="ru-RU"/>
              </w:rPr>
            </w:pPr>
            <w:r w:rsidRPr="00CA7BC4">
              <w:rPr>
                <w:rFonts w:cs="Times New Roman"/>
                <w:color w:val="000000"/>
                <w:lang w:val="ro-RO" w:eastAsia="ru-RU"/>
              </w:rPr>
              <w:t>Amenințările directe și actele de violență pot genera un nivel ridicat de anxietate cu impact asupra siguranței fizice și emoționale în rândul angajaților-cheie, ceea ce poate duce la scăderea moralului și a productivității, afectând astfel capacitatea acestora de a-și îndeplini atribuțiile profesionale în mod eficient.</w:t>
            </w:r>
            <w:r w:rsidRPr="00CA7BC4">
              <w:rPr>
                <w:lang w:val="ro-RO"/>
              </w:rPr>
              <w:t xml:space="preserve"> </w:t>
            </w:r>
          </w:p>
          <w:p w14:paraId="4F394A71" w14:textId="64E5DFDE" w:rsidR="006767D4" w:rsidRPr="00CA7BC4" w:rsidRDefault="006767D4" w:rsidP="00141EE9">
            <w:pPr>
              <w:pStyle w:val="Listparagraf"/>
              <w:numPr>
                <w:ilvl w:val="0"/>
                <w:numId w:val="16"/>
              </w:numPr>
              <w:ind w:left="0" w:firstLine="0"/>
              <w:jc w:val="both"/>
              <w:rPr>
                <w:rFonts w:cs="Times New Roman"/>
                <w:color w:val="000000"/>
                <w:lang w:val="ro-RO" w:eastAsia="ru-RU"/>
              </w:rPr>
            </w:pPr>
            <w:r w:rsidRPr="00CA7BC4">
              <w:rPr>
                <w:rFonts w:cs="Times New Roman"/>
                <w:color w:val="000000"/>
                <w:lang w:val="ro-RO" w:eastAsia="ru-RU"/>
              </w:rPr>
              <w:t>Amenințările sau incidentele de amenințare pot perturba grav activitatea organizației. Aceste perturbări pot include evacuarea temporară a angajaților, demararea unor investigații interne de către autorități</w:t>
            </w:r>
            <w:r w:rsidR="00A178DC" w:rsidRPr="00CA7BC4">
              <w:rPr>
                <w:rFonts w:cs="Times New Roman"/>
                <w:color w:val="000000"/>
                <w:lang w:val="ro-RO" w:eastAsia="ru-RU"/>
              </w:rPr>
              <w:t xml:space="preserve"> competente</w:t>
            </w:r>
            <w:r w:rsidRPr="00CA7BC4">
              <w:rPr>
                <w:rFonts w:cs="Times New Roman"/>
                <w:color w:val="000000"/>
                <w:lang w:val="ro-RO" w:eastAsia="ru-RU"/>
              </w:rPr>
              <w:t xml:space="preserve">, precum și întreruperea operațiunilor curente, toate acestea având un impact negativ asupra performanței </w:t>
            </w:r>
            <w:r w:rsidR="00A178DC" w:rsidRPr="00CA7BC4">
              <w:rPr>
                <w:rFonts w:cs="Times New Roman"/>
                <w:color w:val="000000"/>
                <w:lang w:val="ro-RO" w:eastAsia="ru-RU"/>
              </w:rPr>
              <w:t>entității</w:t>
            </w:r>
            <w:r w:rsidRPr="00CA7BC4">
              <w:rPr>
                <w:rFonts w:cs="Times New Roman"/>
                <w:color w:val="000000"/>
                <w:lang w:val="ro-RO" w:eastAsia="ru-RU"/>
              </w:rPr>
              <w:t>.</w:t>
            </w:r>
          </w:p>
          <w:p w14:paraId="16258050" w14:textId="28962F5D" w:rsidR="006767D4" w:rsidRPr="00CA7BC4" w:rsidRDefault="006767D4" w:rsidP="00141EE9">
            <w:pPr>
              <w:pStyle w:val="Listparagraf"/>
              <w:numPr>
                <w:ilvl w:val="0"/>
                <w:numId w:val="16"/>
              </w:numPr>
              <w:tabs>
                <w:tab w:val="left" w:pos="142"/>
              </w:tabs>
              <w:ind w:left="0" w:firstLine="0"/>
              <w:jc w:val="both"/>
              <w:rPr>
                <w:rFonts w:cs="Times New Roman"/>
                <w:color w:val="000000"/>
                <w:lang w:val="ro-RO" w:eastAsia="ru-RU"/>
              </w:rPr>
            </w:pPr>
            <w:r w:rsidRPr="00CA7BC4">
              <w:rPr>
                <w:rFonts w:cs="Times New Roman"/>
                <w:color w:val="000000"/>
                <w:lang w:val="ro-RO" w:eastAsia="ru-RU"/>
              </w:rPr>
              <w:t>Incidentele de securitate pot compromite imaginea publică a organizației, mai ales dacă devin cunoscute în afara mediului intern. O criză de securitate poate eroda încrederea clienților, partenerilor de afaceri și a angajaților în stabilitatea și siguranța oferite de organizație.</w:t>
            </w:r>
            <w:r w:rsidR="00A108B8" w:rsidRPr="00CA7BC4">
              <w:rPr>
                <w:lang w:val="ro-RO"/>
              </w:rPr>
              <w:t xml:space="preserve"> </w:t>
            </w:r>
          </w:p>
          <w:p w14:paraId="32FF4F37" w14:textId="730A39A9" w:rsidR="006767D4" w:rsidRPr="00CA7BC4" w:rsidRDefault="00A108B8" w:rsidP="00141EE9">
            <w:pPr>
              <w:pStyle w:val="Listparagraf"/>
              <w:numPr>
                <w:ilvl w:val="0"/>
                <w:numId w:val="16"/>
              </w:numPr>
              <w:tabs>
                <w:tab w:val="left" w:pos="142"/>
              </w:tabs>
              <w:ind w:left="0" w:firstLine="0"/>
              <w:jc w:val="both"/>
              <w:rPr>
                <w:rFonts w:cs="Times New Roman"/>
                <w:color w:val="000000"/>
                <w:lang w:val="ro-RO" w:eastAsia="ru-RU"/>
              </w:rPr>
            </w:pPr>
            <w:r w:rsidRPr="00CA7BC4">
              <w:rPr>
                <w:rFonts w:cs="Times New Roman"/>
                <w:color w:val="000000"/>
                <w:lang w:val="ro-RO" w:eastAsia="ru-RU"/>
              </w:rPr>
              <w:t>Entitatea</w:t>
            </w:r>
            <w:r w:rsidR="006767D4" w:rsidRPr="00CA7BC4">
              <w:rPr>
                <w:rFonts w:cs="Times New Roman"/>
                <w:color w:val="000000"/>
                <w:lang w:val="ro-RO" w:eastAsia="ru-RU"/>
              </w:rPr>
              <w:t xml:space="preserve"> poate fi expusă riscurilor juridice, în special dacă se constată că nu au fost implementate măsuri adecvate pentru protejarea angajaților. Angajații afectați ar putea solicita despăgubiri sau protecție suplimentară, ceea ce ar putea genera procese legale costisitoare și complexe</w:t>
            </w:r>
            <w:r w:rsidR="007B794A" w:rsidRPr="00CA7BC4">
              <w:rPr>
                <w:rFonts w:cs="Times New Roman"/>
                <w:color w:val="000000"/>
                <w:lang w:val="ro-RO" w:eastAsia="ru-RU"/>
              </w:rPr>
              <w:t>.</w:t>
            </w:r>
          </w:p>
          <w:p w14:paraId="05CF765A" w14:textId="62F8836A" w:rsidR="006767D4" w:rsidRPr="00CA7BC4" w:rsidRDefault="006767D4" w:rsidP="00141EE9">
            <w:pPr>
              <w:pStyle w:val="Listparagraf"/>
              <w:numPr>
                <w:ilvl w:val="0"/>
                <w:numId w:val="16"/>
              </w:numPr>
              <w:tabs>
                <w:tab w:val="left" w:pos="142"/>
              </w:tabs>
              <w:ind w:left="0" w:firstLine="0"/>
              <w:jc w:val="both"/>
              <w:rPr>
                <w:rFonts w:cs="Times New Roman"/>
                <w:color w:val="000000"/>
                <w:lang w:val="ro-RO" w:eastAsia="ru-RU"/>
              </w:rPr>
            </w:pPr>
            <w:r w:rsidRPr="00CA7BC4">
              <w:rPr>
                <w:rFonts w:cs="Times New Roman"/>
                <w:color w:val="000000"/>
                <w:lang w:val="ro-RO" w:eastAsia="ru-RU"/>
              </w:rPr>
              <w:t>Gestionarea unei astfel de crize implică costuri semnificative, inclusiv pentru măsuri suplimentare de securitate, consiliere pentru angajați, eventuale litigii legale, precum și pierderi economice generate de întreruperea activității.</w:t>
            </w:r>
          </w:p>
          <w:p w14:paraId="4F39BDB0" w14:textId="465F9808" w:rsidR="00A943BA" w:rsidRPr="00CA7BC4" w:rsidRDefault="006767D4" w:rsidP="00141EE9">
            <w:pPr>
              <w:pStyle w:val="Listparagraf"/>
              <w:numPr>
                <w:ilvl w:val="0"/>
                <w:numId w:val="16"/>
              </w:numPr>
              <w:tabs>
                <w:tab w:val="left" w:pos="142"/>
              </w:tabs>
              <w:ind w:left="0" w:firstLine="0"/>
              <w:jc w:val="both"/>
              <w:rPr>
                <w:rFonts w:cs="Times New Roman"/>
                <w:color w:val="000000"/>
                <w:lang w:val="ro-RO" w:eastAsia="ru-RU"/>
              </w:rPr>
            </w:pPr>
            <w:r w:rsidRPr="00CA7BC4">
              <w:rPr>
                <w:rFonts w:cs="Times New Roman"/>
                <w:color w:val="000000"/>
                <w:lang w:val="ro-RO" w:eastAsia="ru-RU"/>
              </w:rPr>
              <w:t xml:space="preserve">Gravitatea unui astfel de incident poate avea efecte pe termen lung, precum dificultăți în atragerea și păstrarea </w:t>
            </w:r>
            <w:r w:rsidR="00A87C14" w:rsidRPr="00CA7BC4">
              <w:rPr>
                <w:rFonts w:cs="Times New Roman"/>
                <w:color w:val="000000"/>
                <w:lang w:val="ro-RO" w:eastAsia="ru-RU"/>
              </w:rPr>
              <w:t>specialiștilor</w:t>
            </w:r>
            <w:r w:rsidRPr="00CA7BC4">
              <w:rPr>
                <w:rFonts w:cs="Times New Roman"/>
                <w:color w:val="000000"/>
                <w:lang w:val="ro-RO" w:eastAsia="ru-RU"/>
              </w:rPr>
              <w:t>, deteriorarea climatului organizațional și scăderea încrederii în conducere</w:t>
            </w:r>
            <w:r w:rsidR="00A87C14" w:rsidRPr="00CA7BC4">
              <w:rPr>
                <w:rFonts w:cs="Times New Roman"/>
                <w:color w:val="000000"/>
                <w:lang w:val="ro-RO" w:eastAsia="ru-RU"/>
              </w:rPr>
              <w:t>a entității</w:t>
            </w:r>
            <w:r w:rsidRPr="00CA7BC4">
              <w:rPr>
                <w:rFonts w:cs="Times New Roman"/>
                <w:color w:val="000000"/>
                <w:lang w:val="ro-RO" w:eastAsia="ru-RU"/>
              </w:rPr>
              <w:t>.</w:t>
            </w:r>
          </w:p>
        </w:tc>
        <w:tc>
          <w:tcPr>
            <w:tcW w:w="2497" w:type="pct"/>
            <w:tcBorders>
              <w:top w:val="single" w:sz="4" w:space="0" w:color="auto"/>
              <w:left w:val="single" w:sz="4" w:space="0" w:color="auto"/>
              <w:bottom w:val="single" w:sz="4" w:space="0" w:color="auto"/>
              <w:right w:val="single" w:sz="4" w:space="0" w:color="auto"/>
            </w:tcBorders>
            <w:shd w:val="clear" w:color="auto" w:fill="auto"/>
          </w:tcPr>
          <w:p w14:paraId="7A568309" w14:textId="2BFB100B" w:rsidR="00F95A1F" w:rsidRPr="00CA7BC4" w:rsidRDefault="007321EB" w:rsidP="00FF78C7">
            <w:pPr>
              <w:pStyle w:val="Listparagraf"/>
              <w:numPr>
                <w:ilvl w:val="0"/>
                <w:numId w:val="16"/>
              </w:numPr>
              <w:tabs>
                <w:tab w:val="left" w:pos="161"/>
              </w:tabs>
              <w:ind w:left="0" w:firstLine="0"/>
              <w:jc w:val="both"/>
              <w:rPr>
                <w:rFonts w:cs="Times New Roman"/>
                <w:color w:val="000000"/>
                <w:lang w:val="ro-RO" w:eastAsia="ru-RU"/>
              </w:rPr>
            </w:pPr>
            <w:r w:rsidRPr="00CA7BC4">
              <w:rPr>
                <w:rFonts w:cs="Times New Roman"/>
                <w:color w:val="000000"/>
                <w:lang w:val="ro-RO" w:eastAsia="ru-RU"/>
              </w:rPr>
              <w:t>Entitățile afectate asigură i</w:t>
            </w:r>
            <w:r w:rsidR="00F95A1F" w:rsidRPr="00CA7BC4">
              <w:rPr>
                <w:rFonts w:cs="Times New Roman"/>
                <w:color w:val="000000"/>
                <w:lang w:val="ro-RO" w:eastAsia="ru-RU"/>
              </w:rPr>
              <w:t>nformarea promptă a forțelor de ordine</w:t>
            </w:r>
            <w:r w:rsidR="00497AED" w:rsidRPr="00CA7BC4">
              <w:rPr>
                <w:rFonts w:cs="Times New Roman"/>
                <w:color w:val="000000"/>
                <w:lang w:val="ro-RO" w:eastAsia="ru-RU"/>
              </w:rPr>
              <w:t>,</w:t>
            </w:r>
            <w:r w:rsidR="00497AED" w:rsidRPr="00CA7BC4">
              <w:rPr>
                <w:lang w:val="ro-RO"/>
              </w:rPr>
              <w:t xml:space="preserve"> (</w:t>
            </w:r>
            <w:r w:rsidR="00497AED" w:rsidRPr="00CA7BC4">
              <w:rPr>
                <w:rFonts w:cs="Times New Roman"/>
                <w:color w:val="000000"/>
                <w:lang w:val="ro-RO" w:eastAsia="ru-RU"/>
              </w:rPr>
              <w:t>Inspectoratul de poliție,</w:t>
            </w:r>
            <w:r w:rsidR="00F95A1F" w:rsidRPr="00CA7BC4">
              <w:rPr>
                <w:rFonts w:cs="Times New Roman"/>
                <w:color w:val="000000"/>
                <w:lang w:val="ro-RO" w:eastAsia="ru-RU"/>
              </w:rPr>
              <w:t xml:space="preserve"> </w:t>
            </w:r>
            <w:r w:rsidR="00497AED" w:rsidRPr="00CA7BC4">
              <w:rPr>
                <w:rFonts w:cs="Times New Roman"/>
                <w:color w:val="000000"/>
                <w:lang w:val="ro-RO" w:eastAsia="ru-RU"/>
              </w:rPr>
              <w:t xml:space="preserve">SIS, </w:t>
            </w:r>
            <w:r w:rsidR="00702966" w:rsidRPr="00CA7BC4">
              <w:rPr>
                <w:rFonts w:cs="Times New Roman"/>
                <w:color w:val="000000"/>
                <w:lang w:val="ro-RO" w:eastAsia="ru-RU"/>
              </w:rPr>
              <w:t xml:space="preserve">după caz </w:t>
            </w:r>
            <w:r w:rsidR="00E77623" w:rsidRPr="00CA7BC4">
              <w:rPr>
                <w:rFonts w:cs="Times New Roman"/>
                <w:color w:val="000000"/>
                <w:lang w:val="ro-RO" w:eastAsia="ru-RU"/>
              </w:rPr>
              <w:t>Ministerul Afacerilor Interne</w:t>
            </w:r>
            <w:r w:rsidR="00497AED" w:rsidRPr="00CA7BC4">
              <w:rPr>
                <w:rFonts w:cs="Times New Roman"/>
                <w:color w:val="000000"/>
                <w:lang w:val="ro-RO" w:eastAsia="ru-RU"/>
              </w:rPr>
              <w:t xml:space="preserve">), </w:t>
            </w:r>
            <w:r w:rsidR="00F95A1F" w:rsidRPr="00CA7BC4">
              <w:rPr>
                <w:rFonts w:cs="Times New Roman"/>
                <w:color w:val="000000"/>
                <w:lang w:val="ro-RO" w:eastAsia="ru-RU"/>
              </w:rPr>
              <w:t>despre orice amenințare sau incident de violență pentru a declanșa o intervenție rapidă și adecvată. Este important să fie furnizate toate detaliile relevante, inclusiv date despre persoanele implicate și natura amenințării.</w:t>
            </w:r>
          </w:p>
          <w:p w14:paraId="5DDC4B82" w14:textId="19AD9393" w:rsidR="00A84295" w:rsidRPr="00CA7BC4" w:rsidRDefault="00897BA6" w:rsidP="00141EE9">
            <w:pPr>
              <w:pStyle w:val="Listparagraf"/>
              <w:numPr>
                <w:ilvl w:val="0"/>
                <w:numId w:val="13"/>
              </w:numPr>
              <w:tabs>
                <w:tab w:val="left" w:pos="169"/>
              </w:tabs>
              <w:ind w:left="0" w:hanging="57"/>
              <w:jc w:val="both"/>
              <w:rPr>
                <w:rFonts w:cs="Times New Roman"/>
                <w:b/>
                <w:bCs/>
                <w:color w:val="000000"/>
                <w:lang w:val="ro-RO" w:eastAsia="ru-RU"/>
              </w:rPr>
            </w:pPr>
            <w:r w:rsidRPr="00CA7BC4">
              <w:rPr>
                <w:rFonts w:cs="Times New Roman"/>
                <w:color w:val="000000"/>
                <w:lang w:val="ro-RO" w:eastAsia="ru-RU"/>
              </w:rPr>
              <w:t>E</w:t>
            </w:r>
            <w:r w:rsidR="00FF78C7" w:rsidRPr="00CA7BC4">
              <w:rPr>
                <w:rFonts w:cs="Times New Roman"/>
                <w:color w:val="000000"/>
                <w:lang w:val="ro-RO" w:eastAsia="ru-RU"/>
              </w:rPr>
              <w:t xml:space="preserve">ntitățile din sectorul electroenergetic </w:t>
            </w:r>
            <w:r w:rsidRPr="00CA7BC4">
              <w:rPr>
                <w:rFonts w:cs="Times New Roman"/>
                <w:color w:val="000000"/>
                <w:lang w:val="ro-RO" w:eastAsia="ru-RU"/>
              </w:rPr>
              <w:t xml:space="preserve">vor întreprinde </w:t>
            </w:r>
            <w:r w:rsidR="00FF78C7" w:rsidRPr="00CA7BC4">
              <w:rPr>
                <w:rFonts w:cs="Times New Roman"/>
                <w:color w:val="000000"/>
                <w:lang w:val="ro-RO" w:eastAsia="ru-RU"/>
              </w:rPr>
              <w:t>măsuri suplimentare de securitate fizică și digitală pentru a proteja angajații-cheie, cum ar fi instalarea de sisteme de control al accesului, supraveghere video și servicii de securitate private.</w:t>
            </w:r>
            <w:r w:rsidR="00A84295" w:rsidRPr="00CA7BC4">
              <w:rPr>
                <w:rFonts w:cs="Times New Roman"/>
                <w:color w:val="000000"/>
                <w:lang w:val="ro-RO" w:eastAsia="ru-RU"/>
              </w:rPr>
              <w:t xml:space="preserve"> </w:t>
            </w:r>
          </w:p>
          <w:p w14:paraId="52CA152B" w14:textId="721E3DAF" w:rsidR="00A943BA" w:rsidRPr="00CA7BC4" w:rsidRDefault="00897BA6" w:rsidP="00FF78C7">
            <w:pPr>
              <w:pStyle w:val="Listparagraf"/>
              <w:numPr>
                <w:ilvl w:val="0"/>
                <w:numId w:val="16"/>
              </w:numPr>
              <w:tabs>
                <w:tab w:val="left" w:pos="161"/>
              </w:tabs>
              <w:ind w:left="0" w:firstLine="0"/>
              <w:jc w:val="both"/>
              <w:rPr>
                <w:rFonts w:cs="Times New Roman"/>
                <w:color w:val="000000"/>
                <w:lang w:val="ro-RO" w:eastAsia="ru-RU"/>
              </w:rPr>
            </w:pPr>
            <w:r w:rsidRPr="00CA7BC4">
              <w:rPr>
                <w:rFonts w:cs="Times New Roman"/>
                <w:color w:val="000000"/>
                <w:lang w:val="ro-RO" w:eastAsia="ru-RU"/>
              </w:rPr>
              <w:t xml:space="preserve">Entitățile din sectorul electroenergetic vor oferi </w:t>
            </w:r>
            <w:r w:rsidR="00FF78C7" w:rsidRPr="00CA7BC4">
              <w:rPr>
                <w:rFonts w:cs="Times New Roman"/>
                <w:color w:val="000000"/>
                <w:lang w:val="ro-RO" w:eastAsia="ru-RU"/>
              </w:rPr>
              <w:t>cons</w:t>
            </w:r>
            <w:r w:rsidR="00E722F4" w:rsidRPr="00CA7BC4">
              <w:rPr>
                <w:rFonts w:cs="Times New Roman"/>
                <w:color w:val="000000"/>
                <w:lang w:val="ro-RO" w:eastAsia="ru-RU"/>
              </w:rPr>
              <w:t>ultări</w:t>
            </w:r>
            <w:r w:rsidR="00FF78C7" w:rsidRPr="00CA7BC4">
              <w:rPr>
                <w:rFonts w:cs="Times New Roman"/>
                <w:color w:val="000000"/>
                <w:lang w:val="ro-RO" w:eastAsia="ru-RU"/>
              </w:rPr>
              <w:t xml:space="preserve"> psihologic</w:t>
            </w:r>
            <w:r w:rsidR="00E722F4" w:rsidRPr="00CA7BC4">
              <w:rPr>
                <w:rFonts w:cs="Times New Roman"/>
                <w:color w:val="000000"/>
                <w:lang w:val="ro-RO" w:eastAsia="ru-RU"/>
              </w:rPr>
              <w:t>e</w:t>
            </w:r>
            <w:r w:rsidR="00FF78C7" w:rsidRPr="00CA7BC4">
              <w:rPr>
                <w:rFonts w:cs="Times New Roman"/>
                <w:color w:val="000000"/>
                <w:lang w:val="ro-RO" w:eastAsia="ru-RU"/>
              </w:rPr>
              <w:t xml:space="preserve"> și suport angajaților afectați pentru a ajuta la gestionarea stresului și a anxietății. </w:t>
            </w:r>
          </w:p>
          <w:p w14:paraId="44019507" w14:textId="1DF3A70F" w:rsidR="00646812" w:rsidRPr="00CA7BC4" w:rsidRDefault="00562A7D" w:rsidP="00F957B2">
            <w:pPr>
              <w:pStyle w:val="Listparagraf"/>
              <w:numPr>
                <w:ilvl w:val="0"/>
                <w:numId w:val="16"/>
              </w:numPr>
              <w:tabs>
                <w:tab w:val="left" w:pos="161"/>
              </w:tabs>
              <w:ind w:left="0" w:firstLine="0"/>
              <w:jc w:val="both"/>
              <w:rPr>
                <w:rFonts w:cs="Times New Roman"/>
                <w:color w:val="000000"/>
                <w:lang w:val="ro-RO" w:eastAsia="ru-RU"/>
              </w:rPr>
            </w:pPr>
            <w:r w:rsidRPr="00CA7BC4">
              <w:rPr>
                <w:rFonts w:cs="Times New Roman"/>
                <w:color w:val="000000"/>
                <w:lang w:val="ro-RO" w:eastAsia="ru-RU"/>
              </w:rPr>
              <w:t>Entitățile din sectorul electroenergetic vor s</w:t>
            </w:r>
            <w:r w:rsidR="00646812" w:rsidRPr="00CA7BC4">
              <w:rPr>
                <w:rFonts w:cs="Times New Roman"/>
                <w:color w:val="000000"/>
                <w:lang w:val="ro-RO" w:eastAsia="ru-RU"/>
              </w:rPr>
              <w:t>tabili un protocol de răspuns rapid pentru a minimiza perturbările operaționale în cazul unor incidente similare</w:t>
            </w:r>
            <w:r w:rsidR="003F0368" w:rsidRPr="00CA7BC4">
              <w:rPr>
                <w:rFonts w:cs="Times New Roman"/>
                <w:color w:val="000000"/>
                <w:lang w:val="ro-RO" w:eastAsia="ru-RU"/>
              </w:rPr>
              <w:t xml:space="preserve">, care </w:t>
            </w:r>
            <w:r w:rsidR="00646812" w:rsidRPr="00CA7BC4">
              <w:rPr>
                <w:rFonts w:cs="Times New Roman"/>
                <w:color w:val="000000"/>
                <w:lang w:val="ro-RO" w:eastAsia="ru-RU"/>
              </w:rPr>
              <w:t>să includă instruirea angajaților și simulări periodice.</w:t>
            </w:r>
          </w:p>
          <w:p w14:paraId="7F9B2315" w14:textId="730719F0" w:rsidR="003F0368" w:rsidRPr="00CA7BC4" w:rsidRDefault="00D704C3" w:rsidP="00141EE9">
            <w:pPr>
              <w:pStyle w:val="Listparagraf"/>
              <w:numPr>
                <w:ilvl w:val="0"/>
                <w:numId w:val="16"/>
              </w:numPr>
              <w:tabs>
                <w:tab w:val="left" w:pos="161"/>
              </w:tabs>
              <w:ind w:left="0" w:firstLine="20"/>
              <w:jc w:val="both"/>
              <w:rPr>
                <w:rFonts w:cs="Times New Roman"/>
                <w:color w:val="000000"/>
                <w:lang w:val="ro-RO" w:eastAsia="ru-RU"/>
              </w:rPr>
            </w:pPr>
            <w:r w:rsidRPr="00CA7BC4">
              <w:rPr>
                <w:rFonts w:cs="Times New Roman"/>
                <w:color w:val="000000"/>
                <w:lang w:val="ro-RO" w:eastAsia="ru-RU"/>
              </w:rPr>
              <w:t xml:space="preserve">Entitățile din sectorul electroenergetic vor elabora </w:t>
            </w:r>
            <w:r w:rsidR="003F0368" w:rsidRPr="00CA7BC4">
              <w:rPr>
                <w:rFonts w:cs="Times New Roman"/>
                <w:color w:val="000000"/>
                <w:lang w:val="ro-RO" w:eastAsia="ru-RU"/>
              </w:rPr>
              <w:t>strategi</w:t>
            </w:r>
            <w:r w:rsidRPr="00CA7BC4">
              <w:rPr>
                <w:rFonts w:cs="Times New Roman"/>
                <w:color w:val="000000"/>
                <w:lang w:val="ro-RO" w:eastAsia="ru-RU"/>
              </w:rPr>
              <w:t>a</w:t>
            </w:r>
            <w:r w:rsidR="003F0368" w:rsidRPr="00CA7BC4">
              <w:rPr>
                <w:rFonts w:cs="Times New Roman"/>
                <w:color w:val="000000"/>
                <w:lang w:val="ro-RO" w:eastAsia="ru-RU"/>
              </w:rPr>
              <w:t xml:space="preserve"> de comunicare care să asigure transparența și să mențină încrederea publicului. Comunicatele trebui să fie clare, rapide și să transmită măsurile concrete luate pentru a aborda criza.</w:t>
            </w:r>
          </w:p>
          <w:p w14:paraId="3F50B89E" w14:textId="195894BD" w:rsidR="003F0368" w:rsidRPr="00CA7BC4" w:rsidRDefault="00AC2F66" w:rsidP="00EC0909">
            <w:pPr>
              <w:pStyle w:val="Listparagraf"/>
              <w:numPr>
                <w:ilvl w:val="0"/>
                <w:numId w:val="16"/>
              </w:numPr>
              <w:tabs>
                <w:tab w:val="left" w:pos="161"/>
              </w:tabs>
              <w:ind w:left="0" w:firstLine="20"/>
              <w:jc w:val="both"/>
              <w:rPr>
                <w:rFonts w:cs="Times New Roman"/>
                <w:color w:val="000000"/>
                <w:lang w:val="ro-RO" w:eastAsia="ru-RU"/>
              </w:rPr>
            </w:pPr>
            <w:r w:rsidRPr="00CA7BC4">
              <w:rPr>
                <w:rFonts w:cs="Times New Roman"/>
                <w:color w:val="000000"/>
                <w:lang w:val="ro-RO" w:eastAsia="ru-RU"/>
              </w:rPr>
              <w:t xml:space="preserve">Entitățile din sectorul electroenergetic vor </w:t>
            </w:r>
            <w:r w:rsidR="00641388" w:rsidRPr="00CA7BC4">
              <w:rPr>
                <w:rFonts w:cs="Times New Roman"/>
                <w:color w:val="000000"/>
                <w:lang w:val="ro-RO" w:eastAsia="ru-RU"/>
              </w:rPr>
              <w:t>c</w:t>
            </w:r>
            <w:r w:rsidR="003F0368" w:rsidRPr="00CA7BC4">
              <w:rPr>
                <w:rFonts w:cs="Times New Roman"/>
                <w:color w:val="000000"/>
                <w:lang w:val="ro-RO" w:eastAsia="ru-RU"/>
              </w:rPr>
              <w:t>olabo</w:t>
            </w:r>
            <w:r w:rsidRPr="00CA7BC4">
              <w:rPr>
                <w:rFonts w:cs="Times New Roman"/>
                <w:color w:val="000000"/>
                <w:lang w:val="ro-RO" w:eastAsia="ru-RU"/>
              </w:rPr>
              <w:t>ra</w:t>
            </w:r>
            <w:r w:rsidR="003F0368" w:rsidRPr="00CA7BC4">
              <w:rPr>
                <w:rFonts w:cs="Times New Roman"/>
                <w:color w:val="000000"/>
                <w:lang w:val="ro-RO" w:eastAsia="ru-RU"/>
              </w:rPr>
              <w:t xml:space="preserve"> cu experți în relații publice pentru a gestiona percepția publică și a proteja reputația </w:t>
            </w:r>
            <w:r w:rsidR="00EC0909" w:rsidRPr="00CA7BC4">
              <w:rPr>
                <w:rFonts w:cs="Times New Roman"/>
                <w:color w:val="000000"/>
                <w:lang w:val="ro-RO" w:eastAsia="ru-RU"/>
              </w:rPr>
              <w:t>entității</w:t>
            </w:r>
            <w:r w:rsidR="003F0368" w:rsidRPr="00CA7BC4">
              <w:rPr>
                <w:rFonts w:cs="Times New Roman"/>
                <w:color w:val="000000"/>
                <w:lang w:val="ro-RO" w:eastAsia="ru-RU"/>
              </w:rPr>
              <w:t>. Aceast</w:t>
            </w:r>
            <w:r w:rsidRPr="00CA7BC4">
              <w:rPr>
                <w:rFonts w:cs="Times New Roman"/>
                <w:color w:val="000000"/>
                <w:lang w:val="ro-RO" w:eastAsia="ru-RU"/>
              </w:rPr>
              <w:t>ă</w:t>
            </w:r>
            <w:r w:rsidR="003F0368" w:rsidRPr="00CA7BC4">
              <w:rPr>
                <w:rFonts w:cs="Times New Roman"/>
                <w:color w:val="000000"/>
                <w:lang w:val="ro-RO" w:eastAsia="ru-RU"/>
              </w:rPr>
              <w:t xml:space="preserve"> poate include campanii de informare și implicarea în activități comunitare pentru a reconstrui imaginea organizației.</w:t>
            </w:r>
          </w:p>
          <w:p w14:paraId="3FABA9B4" w14:textId="7AC89386" w:rsidR="00EC0909" w:rsidRPr="00CA7BC4" w:rsidRDefault="00AC2F66" w:rsidP="00141EE9">
            <w:pPr>
              <w:pStyle w:val="Listparagraf"/>
              <w:numPr>
                <w:ilvl w:val="0"/>
                <w:numId w:val="16"/>
              </w:numPr>
              <w:tabs>
                <w:tab w:val="left" w:pos="161"/>
              </w:tabs>
              <w:ind w:left="20" w:hanging="20"/>
              <w:jc w:val="both"/>
              <w:rPr>
                <w:rFonts w:cs="Times New Roman"/>
                <w:color w:val="000000"/>
                <w:lang w:val="ro-RO" w:eastAsia="ru-RU"/>
              </w:rPr>
            </w:pPr>
            <w:r w:rsidRPr="00CA7BC4">
              <w:rPr>
                <w:rFonts w:cs="Times New Roman"/>
                <w:color w:val="000000"/>
                <w:lang w:val="ro-RO" w:eastAsia="ru-RU"/>
              </w:rPr>
              <w:t xml:space="preserve">Entitățile din sectorul electroenergetic vor </w:t>
            </w:r>
            <w:r w:rsidR="0050139E" w:rsidRPr="00CA7BC4">
              <w:rPr>
                <w:rFonts w:cs="Times New Roman"/>
                <w:color w:val="000000"/>
                <w:lang w:val="ro-RO" w:eastAsia="ru-RU"/>
              </w:rPr>
              <w:t>c</w:t>
            </w:r>
            <w:r w:rsidR="00EC0909" w:rsidRPr="00CA7BC4">
              <w:rPr>
                <w:rFonts w:cs="Times New Roman"/>
                <w:color w:val="000000"/>
                <w:lang w:val="ro-RO" w:eastAsia="ru-RU"/>
              </w:rPr>
              <w:t>olabor</w:t>
            </w:r>
            <w:r w:rsidRPr="00CA7BC4">
              <w:rPr>
                <w:rFonts w:cs="Times New Roman"/>
                <w:color w:val="000000"/>
                <w:lang w:val="ro-RO" w:eastAsia="ru-RU"/>
              </w:rPr>
              <w:t>a</w:t>
            </w:r>
            <w:r w:rsidR="0050139E" w:rsidRPr="00CA7BC4">
              <w:rPr>
                <w:rFonts w:cs="Times New Roman"/>
                <w:color w:val="000000"/>
                <w:lang w:val="ro-RO" w:eastAsia="ru-RU"/>
              </w:rPr>
              <w:t xml:space="preserve"> cu</w:t>
            </w:r>
            <w:r w:rsidR="00EC0909" w:rsidRPr="00CA7BC4">
              <w:rPr>
                <w:rFonts w:cs="Times New Roman"/>
                <w:color w:val="000000"/>
                <w:lang w:val="ro-RO" w:eastAsia="ru-RU"/>
              </w:rPr>
              <w:t xml:space="preserve"> specialiști în dreptul muncii și securitate pentru a revizui și actualiza politicile de protecție a angajaților și pentru a gestiona eventualele procese </w:t>
            </w:r>
            <w:r w:rsidR="0050139E" w:rsidRPr="00CA7BC4">
              <w:rPr>
                <w:rFonts w:cs="Times New Roman"/>
                <w:color w:val="000000"/>
                <w:lang w:val="ro-RO" w:eastAsia="ru-RU"/>
              </w:rPr>
              <w:t>declanșate</w:t>
            </w:r>
            <w:r w:rsidR="00EC0909" w:rsidRPr="00CA7BC4">
              <w:rPr>
                <w:rFonts w:cs="Times New Roman"/>
                <w:color w:val="000000"/>
                <w:lang w:val="ro-RO" w:eastAsia="ru-RU"/>
              </w:rPr>
              <w:t xml:space="preserve">. </w:t>
            </w:r>
          </w:p>
          <w:p w14:paraId="40568274" w14:textId="3C352516" w:rsidR="00EC0909" w:rsidRPr="00CA7BC4" w:rsidRDefault="00AC2F66" w:rsidP="00EC0909">
            <w:pPr>
              <w:pStyle w:val="Listparagraf"/>
              <w:numPr>
                <w:ilvl w:val="0"/>
                <w:numId w:val="16"/>
              </w:numPr>
              <w:tabs>
                <w:tab w:val="left" w:pos="161"/>
              </w:tabs>
              <w:ind w:left="20" w:hanging="20"/>
              <w:jc w:val="both"/>
              <w:rPr>
                <w:rFonts w:cs="Times New Roman"/>
                <w:color w:val="000000"/>
                <w:lang w:val="ro-RO" w:eastAsia="ru-RU"/>
              </w:rPr>
            </w:pPr>
            <w:r w:rsidRPr="00CA7BC4">
              <w:rPr>
                <w:rFonts w:cs="Times New Roman"/>
                <w:color w:val="000000"/>
                <w:lang w:val="ro-RO" w:eastAsia="ru-RU"/>
              </w:rPr>
              <w:tab/>
              <w:t>Entitățile din sectorul electroenergetic vor a</w:t>
            </w:r>
            <w:r w:rsidR="00EC0909" w:rsidRPr="00CA7BC4">
              <w:rPr>
                <w:rFonts w:cs="Times New Roman"/>
                <w:color w:val="000000"/>
                <w:lang w:val="ro-RO" w:eastAsia="ru-RU"/>
              </w:rPr>
              <w:t>ctualiza</w:t>
            </w:r>
            <w:r w:rsidR="0050139E" w:rsidRPr="00CA7BC4">
              <w:rPr>
                <w:rFonts w:cs="Times New Roman"/>
                <w:color w:val="000000"/>
                <w:lang w:val="ro-RO" w:eastAsia="ru-RU"/>
              </w:rPr>
              <w:t xml:space="preserve"> </w:t>
            </w:r>
            <w:r w:rsidR="00EC0909" w:rsidRPr="00CA7BC4">
              <w:rPr>
                <w:rFonts w:cs="Times New Roman"/>
                <w:color w:val="000000"/>
                <w:lang w:val="ro-RO" w:eastAsia="ru-RU"/>
              </w:rPr>
              <w:t>proceduril</w:t>
            </w:r>
            <w:r w:rsidR="00AB0499" w:rsidRPr="00CA7BC4">
              <w:rPr>
                <w:rFonts w:cs="Times New Roman"/>
                <w:color w:val="000000"/>
                <w:lang w:val="ro-RO" w:eastAsia="ru-RU"/>
              </w:rPr>
              <w:t>e</w:t>
            </w:r>
            <w:r w:rsidR="00EC0909" w:rsidRPr="00CA7BC4">
              <w:rPr>
                <w:rFonts w:cs="Times New Roman"/>
                <w:color w:val="000000"/>
                <w:lang w:val="ro-RO" w:eastAsia="ru-RU"/>
              </w:rPr>
              <w:t xml:space="preserve"> interne și</w:t>
            </w:r>
            <w:r w:rsidR="00AB0499" w:rsidRPr="00CA7BC4">
              <w:rPr>
                <w:rFonts w:cs="Times New Roman"/>
                <w:color w:val="000000"/>
                <w:lang w:val="ro-RO" w:eastAsia="ru-RU"/>
              </w:rPr>
              <w:t xml:space="preserve"> vor</w:t>
            </w:r>
            <w:r w:rsidR="00EC0909" w:rsidRPr="00CA7BC4">
              <w:rPr>
                <w:rFonts w:cs="Times New Roman"/>
                <w:color w:val="000000"/>
                <w:lang w:val="ro-RO" w:eastAsia="ru-RU"/>
              </w:rPr>
              <w:t xml:space="preserve"> implementa un</w:t>
            </w:r>
            <w:r w:rsidR="00AB0499" w:rsidRPr="00CA7BC4">
              <w:rPr>
                <w:rFonts w:cs="Times New Roman"/>
                <w:color w:val="000000"/>
                <w:lang w:val="ro-RO" w:eastAsia="ru-RU"/>
              </w:rPr>
              <w:t>ele</w:t>
            </w:r>
            <w:r w:rsidR="00EC0909" w:rsidRPr="00CA7BC4">
              <w:rPr>
                <w:rFonts w:cs="Times New Roman"/>
                <w:color w:val="000000"/>
                <w:lang w:val="ro-RO" w:eastAsia="ru-RU"/>
              </w:rPr>
              <w:t xml:space="preserve"> măsuri de conformitate care să asigure că </w:t>
            </w:r>
            <w:r w:rsidR="006A4867" w:rsidRPr="00CA7BC4">
              <w:rPr>
                <w:rFonts w:cs="Times New Roman"/>
                <w:color w:val="000000"/>
                <w:lang w:val="ro-RO" w:eastAsia="ru-RU"/>
              </w:rPr>
              <w:t>entitatea</w:t>
            </w:r>
            <w:r w:rsidR="00EC0909" w:rsidRPr="00CA7BC4">
              <w:rPr>
                <w:rFonts w:cs="Times New Roman"/>
                <w:color w:val="000000"/>
                <w:lang w:val="ro-RO" w:eastAsia="ru-RU"/>
              </w:rPr>
              <w:t xml:space="preserve"> respectă toate </w:t>
            </w:r>
            <w:r w:rsidR="00EC0909" w:rsidRPr="00CA7BC4">
              <w:rPr>
                <w:rFonts w:cs="Times New Roman"/>
                <w:color w:val="000000"/>
                <w:lang w:val="ro-RO" w:eastAsia="ru-RU"/>
              </w:rPr>
              <w:lastRenderedPageBreak/>
              <w:t>reglementările relevante și că angajații sunt protejați în mod adecvat.</w:t>
            </w:r>
          </w:p>
          <w:p w14:paraId="698C9CFC" w14:textId="509282F6" w:rsidR="00E9649C" w:rsidRPr="00CA7BC4" w:rsidRDefault="00AB0499" w:rsidP="00141EE9">
            <w:pPr>
              <w:pStyle w:val="Listparagraf"/>
              <w:numPr>
                <w:ilvl w:val="0"/>
                <w:numId w:val="16"/>
              </w:numPr>
              <w:tabs>
                <w:tab w:val="left" w:pos="161"/>
              </w:tabs>
              <w:ind w:left="0" w:firstLine="0"/>
              <w:jc w:val="both"/>
              <w:rPr>
                <w:rFonts w:cs="Times New Roman"/>
                <w:color w:val="000000"/>
                <w:lang w:val="ro-RO" w:eastAsia="ru-RU"/>
              </w:rPr>
            </w:pPr>
            <w:r w:rsidRPr="00CA7BC4">
              <w:rPr>
                <w:rFonts w:cs="Times New Roman"/>
                <w:color w:val="000000"/>
                <w:lang w:val="ro-RO" w:eastAsia="ru-RU"/>
              </w:rPr>
              <w:t>Entitățile din sectorul electroenergetic vor i</w:t>
            </w:r>
            <w:r w:rsidR="001153DC" w:rsidRPr="00CA7BC4">
              <w:rPr>
                <w:rFonts w:cs="Times New Roman"/>
                <w:color w:val="000000"/>
                <w:lang w:val="ro-RO" w:eastAsia="ru-RU"/>
              </w:rPr>
              <w:t>mplementa un</w:t>
            </w:r>
            <w:r w:rsidRPr="00CA7BC4">
              <w:rPr>
                <w:rFonts w:cs="Times New Roman"/>
                <w:color w:val="000000"/>
                <w:lang w:val="ro-RO" w:eastAsia="ru-RU"/>
              </w:rPr>
              <w:t>ele</w:t>
            </w:r>
            <w:r w:rsidR="001153DC" w:rsidRPr="00CA7BC4">
              <w:rPr>
                <w:rFonts w:cs="Times New Roman"/>
                <w:color w:val="000000"/>
                <w:lang w:val="ro-RO" w:eastAsia="ru-RU"/>
              </w:rPr>
              <w:t xml:space="preserve"> programe de retenție a angajaților-cheie și de atragere a noilor specialiști, care să includă pachete de beneficii atractive, oportunități de dezvoltare profesională și asigurarea unui mediu de lucru sigur</w:t>
            </w:r>
            <w:r w:rsidR="000D0544" w:rsidRPr="00CA7BC4">
              <w:rPr>
                <w:rFonts w:cs="Times New Roman"/>
                <w:color w:val="000000"/>
                <w:lang w:val="ro-RO" w:eastAsia="ru-RU"/>
              </w:rPr>
              <w:t>.</w:t>
            </w:r>
          </w:p>
        </w:tc>
      </w:tr>
    </w:tbl>
    <w:p w14:paraId="4737C364" w14:textId="77777777" w:rsidR="00A943BA" w:rsidRPr="00CA7BC4" w:rsidRDefault="00A943BA" w:rsidP="002F3108">
      <w:pPr>
        <w:ind w:firstLine="567"/>
        <w:jc w:val="both"/>
        <w:rPr>
          <w:lang w:val="ro-RO" w:eastAsia="ru-RU"/>
        </w:rPr>
      </w:pPr>
    </w:p>
    <w:p w14:paraId="26A5BFAE" w14:textId="77777777" w:rsidR="002F3108" w:rsidRPr="00CA7BC4" w:rsidRDefault="002F3108" w:rsidP="002F3108">
      <w:pPr>
        <w:ind w:firstLine="567"/>
        <w:jc w:val="both"/>
        <w:rPr>
          <w:lang w:val="ro-RO" w:eastAsia="ru-RU"/>
        </w:rPr>
      </w:pPr>
    </w:p>
    <w:p w14:paraId="52228C11" w14:textId="77777777" w:rsidR="002F3108" w:rsidRPr="00CA7BC4" w:rsidRDefault="002F3108" w:rsidP="00141EE9">
      <w:pPr>
        <w:ind w:firstLine="567"/>
        <w:jc w:val="both"/>
        <w:rPr>
          <w:lang w:val="ro-RO" w:eastAsia="ru-RU"/>
        </w:rPr>
      </w:pPr>
    </w:p>
    <w:p w14:paraId="7915EF9D" w14:textId="2144B21F" w:rsidR="009F302F" w:rsidRPr="00CA7BC4" w:rsidRDefault="009F302F" w:rsidP="00227692">
      <w:pPr>
        <w:pStyle w:val="Titlu3"/>
        <w:numPr>
          <w:ilvl w:val="2"/>
          <w:numId w:val="71"/>
        </w:numPr>
        <w:ind w:left="1134" w:hanging="708"/>
        <w:rPr>
          <w:lang w:val="ro-RO"/>
        </w:rPr>
      </w:pPr>
      <w:bookmarkStart w:id="879" w:name="_Toc174096920"/>
      <w:bookmarkStart w:id="880" w:name="_Toc174343125"/>
      <w:r w:rsidRPr="00CA7BC4">
        <w:rPr>
          <w:lang w:val="ro-RO"/>
        </w:rPr>
        <w:t xml:space="preserve">Grupul de scenarii – </w:t>
      </w:r>
      <w:r w:rsidR="00CF15D3" w:rsidRPr="00CA7BC4">
        <w:rPr>
          <w:lang w:val="ro-RO"/>
        </w:rPr>
        <w:t>v</w:t>
      </w:r>
      <w:r w:rsidRPr="00CA7BC4">
        <w:rPr>
          <w:lang w:val="ro-RO"/>
        </w:rPr>
        <w:t>reme extremă</w:t>
      </w:r>
      <w:bookmarkEnd w:id="876"/>
      <w:bookmarkEnd w:id="879"/>
      <w:bookmarkEnd w:id="880"/>
    </w:p>
    <w:p w14:paraId="7F5A70E0" w14:textId="27CDD372" w:rsidR="007A6649" w:rsidRPr="00CA7BC4" w:rsidRDefault="007A6649" w:rsidP="00141EE9">
      <w:pPr>
        <w:pStyle w:val="Titlu3"/>
        <w:numPr>
          <w:ilvl w:val="0"/>
          <w:numId w:val="0"/>
        </w:numPr>
        <w:spacing w:before="0" w:after="0"/>
        <w:rPr>
          <w:rFonts w:cs="Times New Roman"/>
          <w:bCs/>
          <w:color w:val="auto"/>
          <w:lang w:val="ro-RO" w:eastAsia="ru-RU"/>
        </w:rPr>
      </w:pPr>
      <w:bookmarkStart w:id="881" w:name="_Toc164075846"/>
      <w:bookmarkStart w:id="882" w:name="_Toc168302133"/>
      <w:bookmarkStart w:id="883" w:name="_Toc174096921"/>
      <w:bookmarkStart w:id="884" w:name="_Toc174343126"/>
      <w:bookmarkEnd w:id="877"/>
      <w:r w:rsidRPr="00CA7BC4">
        <w:rPr>
          <w:rFonts w:cs="Times New Roman"/>
          <w:bCs/>
          <w:color w:val="auto"/>
          <w:lang w:val="ro-RO" w:eastAsia="ru-RU"/>
        </w:rPr>
        <w:t>Scenariul 1</w:t>
      </w:r>
      <w:r w:rsidR="00132F97" w:rsidRPr="00CA7BC4">
        <w:rPr>
          <w:rFonts w:cs="Times New Roman"/>
          <w:bCs/>
          <w:color w:val="auto"/>
          <w:lang w:val="ro-RO" w:eastAsia="ru-RU"/>
        </w:rPr>
        <w:t>2</w:t>
      </w:r>
      <w:r w:rsidR="00486451" w:rsidRPr="00CA7BC4">
        <w:rPr>
          <w:rFonts w:cs="Times New Roman"/>
          <w:bCs/>
          <w:color w:val="auto"/>
          <w:lang w:val="ro-RO" w:eastAsia="ru-RU"/>
        </w:rPr>
        <w:t xml:space="preserve"> - Furtuna solară</w:t>
      </w:r>
      <w:bookmarkEnd w:id="881"/>
      <w:bookmarkEnd w:id="882"/>
      <w:bookmarkEnd w:id="883"/>
      <w:bookmarkEnd w:id="884"/>
    </w:p>
    <w:p w14:paraId="0A75F121" w14:textId="77777777" w:rsidR="00A3699C" w:rsidRPr="00CA7BC4" w:rsidRDefault="00A3699C" w:rsidP="00141EE9">
      <w:pPr>
        <w:rPr>
          <w:lang w:val="ro-RO" w:eastAsia="ru-RU"/>
        </w:rPr>
      </w:pPr>
    </w:p>
    <w:tbl>
      <w:tblPr>
        <w:tblStyle w:val="Tabelgril"/>
        <w:tblW w:w="0" w:type="auto"/>
        <w:jc w:val="center"/>
        <w:tblLook w:val="04A0" w:firstRow="1" w:lastRow="0" w:firstColumn="1" w:lastColumn="0" w:noHBand="0" w:noVBand="1"/>
      </w:tblPr>
      <w:tblGrid>
        <w:gridCol w:w="1337"/>
        <w:gridCol w:w="1985"/>
        <w:gridCol w:w="1559"/>
        <w:gridCol w:w="4372"/>
      </w:tblGrid>
      <w:tr w:rsidR="00BD79F2" w:rsidRPr="00CA7BC4" w14:paraId="245F33FF" w14:textId="77777777" w:rsidTr="003A2158">
        <w:trPr>
          <w:jc w:val="center"/>
        </w:trPr>
        <w:tc>
          <w:tcPr>
            <w:tcW w:w="1337" w:type="dxa"/>
            <w:vAlign w:val="center"/>
          </w:tcPr>
          <w:p w14:paraId="4BA93CB5" w14:textId="77777777" w:rsidR="007A6649" w:rsidRPr="00CA7BC4" w:rsidRDefault="007A6649" w:rsidP="003A2158">
            <w:pPr>
              <w:jc w:val="center"/>
              <w:rPr>
                <w:rFonts w:cs="Times New Roman"/>
                <w:b/>
                <w:bCs/>
                <w:color w:val="000000"/>
                <w:szCs w:val="24"/>
                <w:lang w:val="ro-RO" w:eastAsia="ru-RU"/>
              </w:rPr>
            </w:pPr>
            <w:r w:rsidRPr="00CA7BC4">
              <w:rPr>
                <w:rFonts w:cs="Times New Roman"/>
                <w:b/>
                <w:bCs/>
                <w:color w:val="000000"/>
                <w:szCs w:val="24"/>
                <w:lang w:val="ro-RO" w:eastAsia="ru-RU"/>
              </w:rPr>
              <w:t>Scenariul regional</w:t>
            </w:r>
          </w:p>
        </w:tc>
        <w:tc>
          <w:tcPr>
            <w:tcW w:w="1985" w:type="dxa"/>
            <w:vAlign w:val="center"/>
          </w:tcPr>
          <w:p w14:paraId="368ADBEC" w14:textId="77777777" w:rsidR="007A6649" w:rsidRPr="00CA7BC4" w:rsidRDefault="007A6649" w:rsidP="003A2158">
            <w:pPr>
              <w:jc w:val="center"/>
              <w:rPr>
                <w:rFonts w:cs="Times New Roman"/>
                <w:b/>
                <w:bCs/>
                <w:color w:val="000000"/>
                <w:szCs w:val="24"/>
                <w:lang w:val="ro-RO" w:eastAsia="ru-RU"/>
              </w:rPr>
            </w:pPr>
            <w:r w:rsidRPr="00CA7BC4">
              <w:rPr>
                <w:rFonts w:cs="Times New Roman"/>
                <w:b/>
                <w:bCs/>
                <w:color w:val="000000"/>
                <w:szCs w:val="24"/>
                <w:lang w:val="ro-RO" w:eastAsia="ru-RU"/>
              </w:rPr>
              <w:t>Probabilitate</w:t>
            </w:r>
          </w:p>
        </w:tc>
        <w:tc>
          <w:tcPr>
            <w:tcW w:w="1559" w:type="dxa"/>
            <w:vAlign w:val="center"/>
          </w:tcPr>
          <w:p w14:paraId="0823C35B" w14:textId="77777777" w:rsidR="007A6649" w:rsidRPr="00CA7BC4" w:rsidRDefault="007A6649" w:rsidP="003A2158">
            <w:pPr>
              <w:jc w:val="center"/>
              <w:rPr>
                <w:rFonts w:cs="Times New Roman"/>
                <w:b/>
                <w:bCs/>
                <w:color w:val="000000"/>
                <w:szCs w:val="24"/>
                <w:lang w:val="ro-RO" w:eastAsia="ru-RU"/>
              </w:rPr>
            </w:pPr>
            <w:r w:rsidRPr="00CA7BC4">
              <w:rPr>
                <w:rFonts w:cs="Times New Roman"/>
                <w:b/>
                <w:bCs/>
                <w:color w:val="000000"/>
                <w:szCs w:val="24"/>
                <w:lang w:val="ro-RO" w:eastAsia="ru-RU"/>
              </w:rPr>
              <w:t>Impact</w:t>
            </w:r>
          </w:p>
        </w:tc>
        <w:tc>
          <w:tcPr>
            <w:tcW w:w="4372" w:type="dxa"/>
            <w:vAlign w:val="center"/>
          </w:tcPr>
          <w:p w14:paraId="5F0A2CA2" w14:textId="744BED40" w:rsidR="007A6649" w:rsidRPr="00CA7BC4" w:rsidRDefault="007A6649" w:rsidP="003A2158">
            <w:pPr>
              <w:jc w:val="center"/>
              <w:rPr>
                <w:rFonts w:cs="Times New Roman"/>
                <w:color w:val="000000"/>
                <w:szCs w:val="24"/>
                <w:lang w:val="ro-RO" w:eastAsia="ru-RU"/>
              </w:rPr>
            </w:pPr>
            <w:r w:rsidRPr="00CA7BC4">
              <w:rPr>
                <w:rFonts w:cs="Times New Roman"/>
                <w:b/>
                <w:bCs/>
                <w:color w:val="000000"/>
                <w:szCs w:val="24"/>
                <w:lang w:val="ro-RO" w:eastAsia="ru-RU"/>
              </w:rPr>
              <w:t>Responsabilii de aplicarea măsurilor</w:t>
            </w:r>
          </w:p>
        </w:tc>
      </w:tr>
      <w:tr w:rsidR="00BD79F2" w:rsidRPr="00CA7BC4" w14:paraId="4807A8A4" w14:textId="77777777" w:rsidTr="003A2158">
        <w:trPr>
          <w:jc w:val="center"/>
        </w:trPr>
        <w:tc>
          <w:tcPr>
            <w:tcW w:w="1337" w:type="dxa"/>
            <w:vAlign w:val="center"/>
          </w:tcPr>
          <w:p w14:paraId="735A7BC0" w14:textId="49CE3F91" w:rsidR="007A6649" w:rsidRPr="00CA7BC4" w:rsidRDefault="009F302F" w:rsidP="003A0E24">
            <w:pPr>
              <w:jc w:val="center"/>
              <w:rPr>
                <w:rFonts w:cs="Times New Roman"/>
                <w:color w:val="000000"/>
                <w:szCs w:val="24"/>
                <w:lang w:val="ro-RO" w:eastAsia="ru-RU"/>
              </w:rPr>
            </w:pPr>
            <w:r w:rsidRPr="00CA7BC4">
              <w:rPr>
                <w:rFonts w:cs="Times New Roman"/>
                <w:color w:val="000000"/>
                <w:szCs w:val="24"/>
                <w:lang w:val="ro-RO" w:eastAsia="ru-RU"/>
              </w:rPr>
              <w:t>7</w:t>
            </w:r>
          </w:p>
        </w:tc>
        <w:tc>
          <w:tcPr>
            <w:tcW w:w="1985" w:type="dxa"/>
            <w:vAlign w:val="center"/>
          </w:tcPr>
          <w:p w14:paraId="714A64D7" w14:textId="72E14EB8" w:rsidR="007A6649" w:rsidRPr="00CA7BC4" w:rsidRDefault="00976B7C" w:rsidP="003A0E24">
            <w:pPr>
              <w:jc w:val="center"/>
              <w:rPr>
                <w:rFonts w:cs="Times New Roman"/>
                <w:color w:val="000000"/>
                <w:szCs w:val="24"/>
                <w:lang w:val="ro-RO" w:eastAsia="ru-RU"/>
              </w:rPr>
            </w:pPr>
            <w:r w:rsidRPr="00CA7BC4">
              <w:rPr>
                <w:rFonts w:cs="Times New Roman"/>
                <w:color w:val="000000"/>
                <w:szCs w:val="24"/>
                <w:lang w:val="ro-RO" w:eastAsia="ru-RU"/>
              </w:rPr>
              <w:t>Foarte mică</w:t>
            </w:r>
          </w:p>
        </w:tc>
        <w:tc>
          <w:tcPr>
            <w:tcW w:w="1559" w:type="dxa"/>
            <w:vAlign w:val="center"/>
          </w:tcPr>
          <w:p w14:paraId="4E0B821E" w14:textId="4895EF44" w:rsidR="007A6649" w:rsidRPr="00CA7BC4" w:rsidRDefault="00976B7C" w:rsidP="003A0E24">
            <w:pPr>
              <w:jc w:val="center"/>
              <w:rPr>
                <w:rFonts w:cs="Times New Roman"/>
                <w:color w:val="000000"/>
                <w:szCs w:val="24"/>
                <w:lang w:val="ro-RO" w:eastAsia="ru-RU"/>
              </w:rPr>
            </w:pPr>
            <w:r w:rsidRPr="00CA7BC4">
              <w:rPr>
                <w:rFonts w:cs="Times New Roman"/>
                <w:color w:val="000000"/>
                <w:szCs w:val="24"/>
                <w:lang w:val="ro-RO" w:eastAsia="ru-RU"/>
              </w:rPr>
              <w:t>Semnificativ</w:t>
            </w:r>
          </w:p>
        </w:tc>
        <w:tc>
          <w:tcPr>
            <w:tcW w:w="4372" w:type="dxa"/>
            <w:vAlign w:val="center"/>
          </w:tcPr>
          <w:p w14:paraId="2A8B9609" w14:textId="26DAE493" w:rsidR="007A6649" w:rsidRPr="00CA7BC4" w:rsidRDefault="00AE7562" w:rsidP="003A0E24">
            <w:pPr>
              <w:jc w:val="center"/>
              <w:rPr>
                <w:rFonts w:cs="Times New Roman"/>
                <w:color w:val="000000"/>
                <w:szCs w:val="24"/>
                <w:lang w:val="ro-RO" w:eastAsia="ru-RU"/>
              </w:rPr>
            </w:pPr>
            <w:r w:rsidRPr="00CA7BC4">
              <w:rPr>
                <w:rFonts w:cs="Times New Roman"/>
                <w:color w:val="000000"/>
                <w:szCs w:val="24"/>
                <w:lang w:val="ro-RO" w:eastAsia="ru-RU"/>
              </w:rPr>
              <w:t xml:space="preserve">Serviciul Hidrometeorologic de Stat, </w:t>
            </w:r>
            <w:r w:rsidR="00CF15D3" w:rsidRPr="00CA7BC4">
              <w:rPr>
                <w:rFonts w:cs="Times New Roman"/>
                <w:color w:val="000000"/>
                <w:szCs w:val="24"/>
                <w:lang w:val="ro-RO" w:eastAsia="ru-RU"/>
              </w:rPr>
              <w:t xml:space="preserve">Ministerul Energiei, </w:t>
            </w:r>
            <w:r w:rsidR="00014589" w:rsidRPr="00CA7BC4">
              <w:rPr>
                <w:rFonts w:cs="Times New Roman"/>
                <w:color w:val="000000"/>
                <w:szCs w:val="24"/>
                <w:lang w:val="ro-RO" w:eastAsia="ru-RU"/>
              </w:rPr>
              <w:t>OST, OSD</w:t>
            </w:r>
            <w:r w:rsidR="00D57E03" w:rsidRPr="00CA7BC4">
              <w:rPr>
                <w:rFonts w:cs="Times New Roman"/>
                <w:color w:val="000000"/>
                <w:szCs w:val="24"/>
                <w:lang w:val="ro-RO" w:eastAsia="ru-RU"/>
              </w:rPr>
              <w:t xml:space="preserve">, </w:t>
            </w:r>
            <w:r w:rsidR="00644DBE" w:rsidRPr="00CA7BC4">
              <w:rPr>
                <w:rFonts w:cs="Times New Roman"/>
                <w:color w:val="000000"/>
                <w:szCs w:val="24"/>
                <w:lang w:val="ro-RO" w:eastAsia="ru-RU"/>
              </w:rPr>
              <w:t xml:space="preserve">producători, </w:t>
            </w:r>
            <w:r w:rsidR="00D57E03" w:rsidRPr="00CA7BC4">
              <w:rPr>
                <w:rFonts w:cs="Times New Roman"/>
                <w:color w:val="000000"/>
                <w:szCs w:val="24"/>
                <w:lang w:val="ro-RO" w:eastAsia="ru-RU"/>
              </w:rPr>
              <w:t>IGSU</w:t>
            </w:r>
          </w:p>
        </w:tc>
      </w:tr>
    </w:tbl>
    <w:p w14:paraId="68DD7F75" w14:textId="77777777" w:rsidR="007A6649" w:rsidRPr="00CA7BC4" w:rsidRDefault="007A6649" w:rsidP="0046000C">
      <w:pPr>
        <w:rPr>
          <w:rFonts w:cs="Times New Roman"/>
          <w:color w:val="000000"/>
          <w:szCs w:val="24"/>
          <w:lang w:val="ro-RO" w:eastAsia="ru-RU"/>
        </w:rPr>
      </w:pPr>
    </w:p>
    <w:p w14:paraId="146F8A37" w14:textId="3DF2A035" w:rsidR="007A6649" w:rsidRPr="00CA7BC4" w:rsidRDefault="00FC45B1" w:rsidP="0046000C">
      <w:pPr>
        <w:rPr>
          <w:rFonts w:cs="Times New Roman"/>
          <w:b/>
          <w:bCs/>
          <w:color w:val="000000"/>
          <w:szCs w:val="24"/>
          <w:lang w:val="ro-RO" w:eastAsia="ru-RU"/>
        </w:rPr>
      </w:pPr>
      <w:r w:rsidRPr="00CA7BC4">
        <w:rPr>
          <w:rFonts w:cs="Times New Roman"/>
          <w:b/>
          <w:bCs/>
          <w:color w:val="000000"/>
          <w:szCs w:val="24"/>
          <w:lang w:val="ro-RO" w:eastAsia="ru-RU"/>
        </w:rPr>
        <w:t>Eveniment declanșator:</w:t>
      </w:r>
    </w:p>
    <w:p w14:paraId="211F7F33" w14:textId="3B08D873" w:rsidR="00014589" w:rsidRPr="00CA7BC4" w:rsidRDefault="00014589" w:rsidP="002F3108">
      <w:pPr>
        <w:ind w:firstLine="709"/>
        <w:jc w:val="both"/>
        <w:rPr>
          <w:rFonts w:cs="Times New Roman"/>
          <w:color w:val="000000"/>
          <w:szCs w:val="24"/>
          <w:lang w:val="ro-RO" w:eastAsia="ru-RU"/>
        </w:rPr>
      </w:pPr>
      <w:r w:rsidRPr="00CA7BC4">
        <w:rPr>
          <w:rFonts w:cs="Times New Roman"/>
          <w:color w:val="000000"/>
          <w:szCs w:val="24"/>
          <w:lang w:val="ro-RO" w:eastAsia="ru-RU"/>
        </w:rPr>
        <w:t>Se atestă o furtună solară (</w:t>
      </w:r>
      <w:r w:rsidR="00D57E03" w:rsidRPr="00CA7BC4">
        <w:rPr>
          <w:rFonts w:cs="Times New Roman"/>
          <w:color w:val="000000"/>
          <w:szCs w:val="24"/>
          <w:lang w:val="ro-RO" w:eastAsia="ru-RU"/>
        </w:rPr>
        <w:t xml:space="preserve">circulație </w:t>
      </w:r>
      <w:r w:rsidRPr="00CA7BC4">
        <w:rPr>
          <w:rFonts w:cs="Times New Roman"/>
          <w:color w:val="000000"/>
          <w:szCs w:val="24"/>
          <w:lang w:val="ro-RO" w:eastAsia="ru-RU"/>
        </w:rPr>
        <w:t>de masă coronală) care afectează grav nordul și centrul Europei, dar și restul Europei.</w:t>
      </w:r>
    </w:p>
    <w:p w14:paraId="05CD87EE" w14:textId="77777777" w:rsidR="00014589" w:rsidRPr="00CA7BC4" w:rsidRDefault="00014589" w:rsidP="0046000C">
      <w:pPr>
        <w:rPr>
          <w:rFonts w:cs="Times New Roman"/>
          <w:szCs w:val="24"/>
          <w:lang w:val="ro-RO"/>
        </w:rPr>
      </w:pP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7"/>
        <w:gridCol w:w="4558"/>
      </w:tblGrid>
      <w:tr w:rsidR="0034647D" w:rsidRPr="00FA60B9" w14:paraId="596A88F6" w14:textId="77777777" w:rsidTr="003A2158">
        <w:trPr>
          <w:trHeight w:val="547"/>
        </w:trPr>
        <w:tc>
          <w:tcPr>
            <w:tcW w:w="2505"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52588B39" w14:textId="77777777" w:rsidR="0034647D" w:rsidRPr="00CA7BC4" w:rsidRDefault="0034647D" w:rsidP="00E55A14">
            <w:pPr>
              <w:rPr>
                <w:rFonts w:cs="Times New Roman"/>
                <w:b/>
                <w:bCs/>
                <w:color w:val="000000"/>
                <w:lang w:val="ro-RO" w:eastAsia="ru-RU"/>
              </w:rPr>
            </w:pPr>
            <w:r w:rsidRPr="00CA7BC4">
              <w:rPr>
                <w:rFonts w:cs="Times New Roman"/>
                <w:b/>
                <w:bCs/>
                <w:color w:val="000000"/>
                <w:lang w:val="ro-RO" w:eastAsia="ru-RU"/>
              </w:rPr>
              <w:t>Efectele crizei</w:t>
            </w:r>
          </w:p>
        </w:tc>
        <w:tc>
          <w:tcPr>
            <w:tcW w:w="2495"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29E1E067" w14:textId="77777777" w:rsidR="0034647D" w:rsidRPr="00CA7BC4" w:rsidRDefault="0034647D" w:rsidP="00E55A14">
            <w:pPr>
              <w:rPr>
                <w:rFonts w:cs="Times New Roman"/>
                <w:b/>
                <w:bCs/>
                <w:color w:val="000000"/>
                <w:lang w:val="ro-RO" w:eastAsia="ru-RU"/>
              </w:rPr>
            </w:pPr>
            <w:r w:rsidRPr="00CA7BC4">
              <w:rPr>
                <w:rFonts w:cs="Times New Roman"/>
                <w:b/>
                <w:bCs/>
                <w:color w:val="000000"/>
                <w:lang w:val="ro-RO" w:eastAsia="ru-RU"/>
              </w:rPr>
              <w:t>Măsuri de atenuare a efectelor crizei și de restabilire</w:t>
            </w:r>
          </w:p>
        </w:tc>
      </w:tr>
      <w:tr w:rsidR="0034647D" w:rsidRPr="00FA60B9" w14:paraId="55C39E05" w14:textId="77777777" w:rsidTr="003A2158">
        <w:trPr>
          <w:trHeight w:val="547"/>
        </w:trPr>
        <w:tc>
          <w:tcPr>
            <w:tcW w:w="2505" w:type="pct"/>
            <w:tcBorders>
              <w:top w:val="single" w:sz="4" w:space="0" w:color="auto"/>
              <w:left w:val="single" w:sz="4" w:space="0" w:color="auto"/>
              <w:bottom w:val="single" w:sz="4" w:space="0" w:color="auto"/>
              <w:right w:val="single" w:sz="4" w:space="0" w:color="auto"/>
            </w:tcBorders>
            <w:shd w:val="clear" w:color="auto" w:fill="auto"/>
          </w:tcPr>
          <w:p w14:paraId="1BCE7C96" w14:textId="77777777" w:rsidR="0034647D" w:rsidRPr="00CA7BC4" w:rsidRDefault="0034647D" w:rsidP="0034647D">
            <w:pPr>
              <w:pStyle w:val="Listparagraf"/>
              <w:numPr>
                <w:ilvl w:val="0"/>
                <w:numId w:val="16"/>
              </w:numPr>
              <w:ind w:left="164" w:hanging="164"/>
              <w:jc w:val="both"/>
              <w:rPr>
                <w:rFonts w:cs="Times New Roman"/>
                <w:color w:val="000000"/>
                <w:lang w:val="ro-RO" w:eastAsia="ru-RU"/>
              </w:rPr>
            </w:pPr>
            <w:r w:rsidRPr="00CA7BC4">
              <w:rPr>
                <w:lang w:val="ro-RO"/>
              </w:rPr>
              <w:t>Furtuna solară conduce la apariția efectului Carrington, ceea ce conduce la deteriorarea pe scară largă a unităților de transformare și a izolatoarelor liniilor electrice.</w:t>
            </w:r>
          </w:p>
          <w:p w14:paraId="21702B49" w14:textId="77777777" w:rsidR="0034647D" w:rsidRPr="00CA7BC4" w:rsidRDefault="0034647D" w:rsidP="0034647D">
            <w:pPr>
              <w:pStyle w:val="Listparagraf"/>
              <w:numPr>
                <w:ilvl w:val="0"/>
                <w:numId w:val="16"/>
              </w:numPr>
              <w:ind w:left="164" w:hanging="164"/>
              <w:jc w:val="both"/>
              <w:rPr>
                <w:rFonts w:cs="Times New Roman"/>
                <w:color w:val="000000"/>
                <w:lang w:val="ro-RO" w:eastAsia="ru-RU"/>
              </w:rPr>
            </w:pPr>
            <w:r w:rsidRPr="00CA7BC4">
              <w:rPr>
                <w:lang w:val="ro-RO"/>
              </w:rPr>
              <w:t xml:space="preserve">Se produc funcționări eronate ale protecțiilor. </w:t>
            </w:r>
          </w:p>
          <w:p w14:paraId="405C3539" w14:textId="77777777" w:rsidR="0034647D" w:rsidRPr="00CA7BC4" w:rsidRDefault="0034647D" w:rsidP="0034647D">
            <w:pPr>
              <w:pStyle w:val="Listparagraf"/>
              <w:numPr>
                <w:ilvl w:val="0"/>
                <w:numId w:val="16"/>
              </w:numPr>
              <w:ind w:left="164" w:hanging="164"/>
              <w:jc w:val="both"/>
              <w:rPr>
                <w:rFonts w:cs="Times New Roman"/>
                <w:color w:val="000000"/>
                <w:lang w:val="ro-RO" w:eastAsia="ru-RU"/>
              </w:rPr>
            </w:pPr>
            <w:r w:rsidRPr="00CA7BC4">
              <w:rPr>
                <w:lang w:val="ro-RO"/>
              </w:rPr>
              <w:t xml:space="preserve">Sunt afectate toate sistemele informatice. Apar perturbații majore și de lungă durată în sistemele de comunicație care îngreunează semnificativ modul de răspuns în situația de criză. </w:t>
            </w:r>
          </w:p>
          <w:p w14:paraId="1AAA003A" w14:textId="77777777" w:rsidR="0034647D" w:rsidRPr="00CA7BC4" w:rsidRDefault="0034647D" w:rsidP="0034647D">
            <w:pPr>
              <w:pStyle w:val="Listparagraf"/>
              <w:numPr>
                <w:ilvl w:val="0"/>
                <w:numId w:val="16"/>
              </w:numPr>
              <w:ind w:left="164" w:hanging="164"/>
              <w:jc w:val="both"/>
              <w:rPr>
                <w:rFonts w:cs="Times New Roman"/>
                <w:color w:val="000000"/>
                <w:lang w:val="ro-RO" w:eastAsia="ru-RU"/>
              </w:rPr>
            </w:pPr>
            <w:r w:rsidRPr="00CA7BC4">
              <w:rPr>
                <w:lang w:val="ro-RO"/>
              </w:rPr>
              <w:t>Au loc declanșări de echipamente iar unele echipamente se indisponibilizează pe o perioadă foarte lungă.</w:t>
            </w:r>
          </w:p>
          <w:p w14:paraId="7053F720" w14:textId="77777777" w:rsidR="0034647D" w:rsidRPr="00CA7BC4" w:rsidRDefault="0034647D" w:rsidP="0034647D">
            <w:pPr>
              <w:pStyle w:val="Listparagraf"/>
              <w:numPr>
                <w:ilvl w:val="0"/>
                <w:numId w:val="16"/>
              </w:numPr>
              <w:ind w:left="164" w:hanging="164"/>
              <w:jc w:val="both"/>
              <w:rPr>
                <w:rFonts w:cs="Times New Roman"/>
                <w:color w:val="000000"/>
                <w:lang w:val="ro-RO" w:eastAsia="ru-RU"/>
              </w:rPr>
            </w:pPr>
            <w:r w:rsidRPr="00CA7BC4">
              <w:rPr>
                <w:lang w:val="ro-RO"/>
              </w:rPr>
              <w:t xml:space="preserve"> Au loc deconectări controlate pentru a preveni funcționarea în suprasarcină a unităților de transformare.</w:t>
            </w:r>
          </w:p>
          <w:p w14:paraId="6D874BF6" w14:textId="0B4841C9" w:rsidR="0034647D" w:rsidRPr="00CA7BC4" w:rsidRDefault="0034647D" w:rsidP="0034647D">
            <w:pPr>
              <w:pStyle w:val="Listparagraf"/>
              <w:numPr>
                <w:ilvl w:val="0"/>
                <w:numId w:val="16"/>
              </w:numPr>
              <w:ind w:left="164" w:hanging="164"/>
              <w:jc w:val="both"/>
              <w:rPr>
                <w:rFonts w:cs="Times New Roman"/>
                <w:color w:val="000000"/>
                <w:lang w:val="ro-RO" w:eastAsia="ru-RU"/>
              </w:rPr>
            </w:pPr>
            <w:r w:rsidRPr="00CA7BC4">
              <w:rPr>
                <w:lang w:val="ro-RO"/>
              </w:rPr>
              <w:t>Din cauza evoluției la nivel european se poate produce un blackout controlat.</w:t>
            </w:r>
          </w:p>
          <w:p w14:paraId="1CF11C09" w14:textId="066176D9" w:rsidR="0034647D" w:rsidRPr="00CA7BC4" w:rsidRDefault="0034647D" w:rsidP="0034647D">
            <w:pPr>
              <w:pStyle w:val="Listparagraf"/>
              <w:numPr>
                <w:ilvl w:val="0"/>
                <w:numId w:val="16"/>
              </w:numPr>
              <w:ind w:left="164" w:hanging="164"/>
              <w:jc w:val="both"/>
              <w:rPr>
                <w:rFonts w:cs="Times New Roman"/>
                <w:color w:val="000000"/>
                <w:lang w:val="ro-RO" w:eastAsia="ru-RU"/>
              </w:rPr>
            </w:pPr>
            <w:r w:rsidRPr="00CA7BC4">
              <w:rPr>
                <w:lang w:val="ro-RO"/>
              </w:rPr>
              <w:t>Apar probleme în alimentarea unor zone de rețea pe o perioadă foarte mare corelat cu durata necesară reparării/înlocuirii activelor distruse/deteriorate.</w:t>
            </w:r>
          </w:p>
          <w:p w14:paraId="7A7A0411" w14:textId="77777777" w:rsidR="0034647D" w:rsidRPr="00CA7BC4" w:rsidRDefault="0034647D" w:rsidP="00E55A14">
            <w:pPr>
              <w:pStyle w:val="Listparagraf"/>
              <w:ind w:left="161"/>
              <w:jc w:val="both"/>
              <w:rPr>
                <w:rFonts w:cs="Times New Roman"/>
                <w:color w:val="000000"/>
                <w:lang w:val="ro-RO" w:eastAsia="ru-RU"/>
              </w:rPr>
            </w:pPr>
          </w:p>
        </w:tc>
        <w:tc>
          <w:tcPr>
            <w:tcW w:w="2495" w:type="pct"/>
            <w:tcBorders>
              <w:top w:val="single" w:sz="4" w:space="0" w:color="auto"/>
              <w:left w:val="single" w:sz="4" w:space="0" w:color="auto"/>
              <w:bottom w:val="single" w:sz="4" w:space="0" w:color="auto"/>
              <w:right w:val="single" w:sz="4" w:space="0" w:color="auto"/>
            </w:tcBorders>
            <w:shd w:val="clear" w:color="auto" w:fill="auto"/>
          </w:tcPr>
          <w:p w14:paraId="75C98355" w14:textId="678E23DF" w:rsidR="0034647D" w:rsidRPr="00CA7BC4" w:rsidRDefault="0034647D" w:rsidP="00881CD6">
            <w:pPr>
              <w:pStyle w:val="Listparagraf"/>
              <w:numPr>
                <w:ilvl w:val="0"/>
                <w:numId w:val="15"/>
              </w:numPr>
              <w:ind w:left="172" w:hanging="142"/>
              <w:jc w:val="both"/>
              <w:rPr>
                <w:rFonts w:cs="Times New Roman"/>
                <w:color w:val="000000"/>
                <w:lang w:val="ro-RO" w:eastAsia="ru-RU"/>
              </w:rPr>
            </w:pPr>
            <w:r w:rsidRPr="00CA7BC4">
              <w:rPr>
                <w:rFonts w:cs="Times New Roman"/>
                <w:color w:val="000000"/>
                <w:lang w:val="ro-RO" w:eastAsia="ru-RU"/>
              </w:rPr>
              <w:t xml:space="preserve"> Serviciul Hidrometeorologic de Stat va informa autoritățile și entitățile din domeniul energetic despre condițiile meteo nefavorabile ce urmează.</w:t>
            </w:r>
          </w:p>
          <w:p w14:paraId="4EC04804" w14:textId="77777777" w:rsidR="0034647D" w:rsidRPr="00CA7BC4" w:rsidRDefault="0034647D" w:rsidP="0034647D">
            <w:pPr>
              <w:pStyle w:val="Listparagraf"/>
              <w:numPr>
                <w:ilvl w:val="0"/>
                <w:numId w:val="15"/>
              </w:numPr>
              <w:ind w:left="172" w:hanging="142"/>
              <w:jc w:val="both"/>
              <w:rPr>
                <w:rFonts w:cs="Times New Roman"/>
                <w:color w:val="000000"/>
                <w:lang w:val="ro-RO" w:eastAsia="ru-RU"/>
              </w:rPr>
            </w:pPr>
            <w:r w:rsidRPr="00CA7BC4">
              <w:rPr>
                <w:rFonts w:cs="Times New Roman"/>
                <w:color w:val="000000"/>
                <w:lang w:val="ro-RO" w:eastAsia="ru-RU"/>
              </w:rPr>
              <w:t xml:space="preserve"> OST va întreprinde măsurile stabilite în Planul de apărare a sistemului electroenergetic elaborat în conformitate cu Codul rețelelor electrice</w:t>
            </w:r>
            <w:r w:rsidRPr="00CA7BC4" w:rsidDel="001877EA">
              <w:rPr>
                <w:rFonts w:cs="Times New Roman"/>
                <w:color w:val="000000"/>
                <w:lang w:val="ro-RO" w:eastAsia="ru-RU"/>
              </w:rPr>
              <w:t xml:space="preserve"> </w:t>
            </w:r>
            <w:r w:rsidRPr="00CA7BC4">
              <w:rPr>
                <w:rFonts w:cs="Times New Roman"/>
                <w:color w:val="000000"/>
                <w:lang w:val="ro-RO" w:eastAsia="ru-RU"/>
              </w:rPr>
              <w:t>privind starea de urgență și restaurarea sistemului electroenergetic.</w:t>
            </w:r>
          </w:p>
          <w:p w14:paraId="4197B046" w14:textId="77777777" w:rsidR="0034647D" w:rsidRPr="00CA7BC4" w:rsidRDefault="0034647D" w:rsidP="0034647D">
            <w:pPr>
              <w:pStyle w:val="Listparagraf"/>
              <w:numPr>
                <w:ilvl w:val="0"/>
                <w:numId w:val="15"/>
              </w:numPr>
              <w:ind w:left="172" w:hanging="142"/>
              <w:jc w:val="both"/>
              <w:rPr>
                <w:rFonts w:cs="Times New Roman"/>
                <w:color w:val="000000"/>
                <w:lang w:val="ro-RO" w:eastAsia="ru-RU"/>
              </w:rPr>
            </w:pPr>
            <w:r w:rsidRPr="00CA7BC4">
              <w:rPr>
                <w:rFonts w:cs="Times New Roman"/>
                <w:color w:val="000000"/>
                <w:lang w:val="ro-RO" w:eastAsia="ru-RU"/>
              </w:rPr>
              <w:t>OST/OSD va activa schemele alternative de alimentare pentru restabilirea aprovizionării și va iniția activitățile de repunere în funcțiune a echipamentelor declanșate fie prin repararea/înlocuirea echipamentelor avariate/distruse folosind echipamente din stocul de securitate.</w:t>
            </w:r>
          </w:p>
          <w:p w14:paraId="735239B4" w14:textId="77777777" w:rsidR="0034647D" w:rsidRPr="00CA7BC4" w:rsidRDefault="0034647D" w:rsidP="0034647D">
            <w:pPr>
              <w:pStyle w:val="Listparagraf"/>
              <w:numPr>
                <w:ilvl w:val="0"/>
                <w:numId w:val="15"/>
              </w:numPr>
              <w:ind w:left="172" w:hanging="142"/>
              <w:jc w:val="both"/>
              <w:rPr>
                <w:rFonts w:cs="Times New Roman"/>
                <w:color w:val="000000"/>
                <w:lang w:val="ro-RO" w:eastAsia="ru-RU"/>
              </w:rPr>
            </w:pPr>
            <w:r w:rsidRPr="00CA7BC4">
              <w:rPr>
                <w:rFonts w:cs="Times New Roman"/>
                <w:color w:val="000000"/>
                <w:lang w:val="ro-RO" w:eastAsia="ru-RU"/>
              </w:rPr>
              <w:t>La necesitate IGSU va activa celula de gestionare/atenuare a impactului situației de criză care va consta în delegarea reprezentanților tuturor părților implicate, întru a avea acțiuni coordonate și centralizarea informației la nivel de țară.</w:t>
            </w:r>
          </w:p>
          <w:p w14:paraId="347CAB26" w14:textId="7C85AF99" w:rsidR="0034647D" w:rsidRPr="00CA7BC4" w:rsidRDefault="0034647D" w:rsidP="0034647D">
            <w:pPr>
              <w:pStyle w:val="Listparagraf"/>
              <w:numPr>
                <w:ilvl w:val="0"/>
                <w:numId w:val="15"/>
              </w:numPr>
              <w:ind w:left="172" w:hanging="142"/>
              <w:jc w:val="both"/>
              <w:rPr>
                <w:rFonts w:cs="Times New Roman"/>
                <w:color w:val="000000"/>
                <w:lang w:val="ro-RO" w:eastAsia="ru-RU"/>
              </w:rPr>
            </w:pPr>
            <w:r w:rsidRPr="00CA7BC4">
              <w:rPr>
                <w:rFonts w:cs="Times New Roman"/>
                <w:color w:val="000000"/>
                <w:lang w:val="ro-RO" w:eastAsia="ru-RU"/>
              </w:rPr>
              <w:t>OST/OSD</w:t>
            </w:r>
            <w:r w:rsidR="00644DBE" w:rsidRPr="00CA7BC4">
              <w:rPr>
                <w:rFonts w:cs="Times New Roman"/>
                <w:color w:val="000000"/>
                <w:lang w:val="ro-RO" w:eastAsia="ru-RU"/>
              </w:rPr>
              <w:t>/producătorii</w:t>
            </w:r>
            <w:r w:rsidRPr="00CA7BC4">
              <w:rPr>
                <w:rFonts w:cs="Times New Roman"/>
                <w:color w:val="000000"/>
                <w:lang w:val="ro-RO" w:eastAsia="ru-RU"/>
              </w:rPr>
              <w:t xml:space="preserve"> v</w:t>
            </w:r>
            <w:r w:rsidR="00644DBE" w:rsidRPr="00CA7BC4">
              <w:rPr>
                <w:rFonts w:cs="Times New Roman"/>
                <w:color w:val="000000"/>
                <w:lang w:val="ro-RO" w:eastAsia="ru-RU"/>
              </w:rPr>
              <w:t>or</w:t>
            </w:r>
            <w:r w:rsidRPr="00CA7BC4">
              <w:rPr>
                <w:rFonts w:cs="Times New Roman"/>
                <w:color w:val="000000"/>
                <w:lang w:val="ro-RO" w:eastAsia="ru-RU"/>
              </w:rPr>
              <w:t xml:space="preserve"> întreprinde măsuri urgente pentru restabilirea/repararea și repunerea în funcțiune a echipamentelor </w:t>
            </w:r>
            <w:r w:rsidRPr="00CA7BC4">
              <w:rPr>
                <w:rFonts w:cs="Times New Roman"/>
                <w:color w:val="000000"/>
                <w:lang w:val="ro-RO" w:eastAsia="ru-RU"/>
              </w:rPr>
              <w:lastRenderedPageBreak/>
              <w:t>deteriorate în RET și/sau RED</w:t>
            </w:r>
            <w:r w:rsidR="00644DBE" w:rsidRPr="00CA7BC4">
              <w:rPr>
                <w:rFonts w:cs="Times New Roman"/>
                <w:color w:val="000000"/>
                <w:lang w:val="ro-RO" w:eastAsia="ru-RU"/>
              </w:rPr>
              <w:t xml:space="preserve"> și a centralelor electrice</w:t>
            </w:r>
            <w:r w:rsidRPr="00CA7BC4">
              <w:rPr>
                <w:rFonts w:cs="Times New Roman"/>
                <w:color w:val="000000"/>
                <w:lang w:val="ro-RO" w:eastAsia="ru-RU"/>
              </w:rPr>
              <w:t xml:space="preserve"> și pentru asigurarea disponibilității echipamentelor.</w:t>
            </w:r>
          </w:p>
          <w:p w14:paraId="2DBE94EA" w14:textId="77777777" w:rsidR="0034647D" w:rsidRPr="00CA7BC4" w:rsidRDefault="0034647D" w:rsidP="0034647D">
            <w:pPr>
              <w:pStyle w:val="Listparagraf"/>
              <w:numPr>
                <w:ilvl w:val="0"/>
                <w:numId w:val="15"/>
              </w:numPr>
              <w:ind w:left="172" w:hanging="142"/>
              <w:jc w:val="both"/>
              <w:rPr>
                <w:rFonts w:cs="Times New Roman"/>
                <w:color w:val="000000"/>
                <w:lang w:val="ro-RO" w:eastAsia="ru-RU"/>
              </w:rPr>
            </w:pPr>
            <w:r w:rsidRPr="00CA7BC4">
              <w:rPr>
                <w:rFonts w:cs="Times New Roman"/>
                <w:color w:val="000000"/>
                <w:lang w:val="ro-RO" w:eastAsia="ru-RU"/>
              </w:rPr>
              <w:t>OSD vor elabora planuri proprii pentru prevenirea și atenuarea impactului unor asemenea scenarii, în care se va estima, în diferite ipoteze, impactul asupra rețelelor electrice de distribuție în perioade respective cu măsuri concrete de atenuare;</w:t>
            </w:r>
          </w:p>
          <w:p w14:paraId="0363B31F" w14:textId="236902D9" w:rsidR="0034647D" w:rsidRPr="00CA7BC4" w:rsidRDefault="0034647D" w:rsidP="0034647D">
            <w:pPr>
              <w:pStyle w:val="Listparagraf"/>
              <w:numPr>
                <w:ilvl w:val="0"/>
                <w:numId w:val="15"/>
              </w:numPr>
              <w:ind w:left="172" w:hanging="142"/>
              <w:jc w:val="both"/>
              <w:rPr>
                <w:rFonts w:cs="Times New Roman"/>
                <w:color w:val="000000"/>
                <w:lang w:val="ro-RO" w:eastAsia="ru-RU"/>
              </w:rPr>
            </w:pPr>
            <w:r w:rsidRPr="00CA7BC4">
              <w:rPr>
                <w:rFonts w:cs="Times New Roman"/>
                <w:color w:val="000000"/>
                <w:lang w:val="ro-RO" w:eastAsia="ru-RU"/>
              </w:rPr>
              <w:t xml:space="preserve"> Operatorii de sistem </w:t>
            </w:r>
            <w:r w:rsidR="00644DBE" w:rsidRPr="00CA7BC4">
              <w:rPr>
                <w:rFonts w:cs="Times New Roman"/>
                <w:color w:val="000000"/>
                <w:lang w:val="ro-RO" w:eastAsia="ru-RU"/>
              </w:rPr>
              <w:t xml:space="preserve">și producătorii </w:t>
            </w:r>
            <w:r w:rsidRPr="00CA7BC4">
              <w:rPr>
                <w:rFonts w:cs="Times New Roman"/>
                <w:color w:val="000000"/>
                <w:lang w:val="ro-RO" w:eastAsia="ru-RU"/>
              </w:rPr>
              <w:t>vor dispune mobilizarea a maxim număr de personal necesar restabilirii și funcționării normale a stațiilor și centralelor electrice;</w:t>
            </w:r>
          </w:p>
          <w:p w14:paraId="22DB6522" w14:textId="77777777" w:rsidR="0034647D" w:rsidRPr="00CA7BC4" w:rsidRDefault="0034647D" w:rsidP="0034647D">
            <w:pPr>
              <w:pStyle w:val="Listparagraf"/>
              <w:numPr>
                <w:ilvl w:val="0"/>
                <w:numId w:val="15"/>
              </w:numPr>
              <w:ind w:left="172" w:hanging="142"/>
              <w:jc w:val="both"/>
              <w:rPr>
                <w:rFonts w:cs="Times New Roman"/>
                <w:color w:val="000000"/>
                <w:lang w:val="ro-RO" w:eastAsia="ru-RU"/>
              </w:rPr>
            </w:pPr>
            <w:r w:rsidRPr="00CA7BC4">
              <w:rPr>
                <w:rFonts w:cs="Times New Roman"/>
                <w:color w:val="000000"/>
                <w:lang w:val="ro-RO" w:eastAsia="ru-RU"/>
              </w:rPr>
              <w:t xml:space="preserve"> La necesitate, va fi solicitat ajutor de urgență de la OST vecini conform acordurilor bilaterale (Acorduri Operaționale și Acorduri de Ajutor Reciproc semnate cu operatorii sistemelor de transport din România și Ucraina).</w:t>
            </w:r>
          </w:p>
        </w:tc>
      </w:tr>
    </w:tbl>
    <w:p w14:paraId="77C506C2" w14:textId="77777777" w:rsidR="00A3699C" w:rsidRPr="00CA7BC4" w:rsidRDefault="00A3699C" w:rsidP="00A3699C">
      <w:pPr>
        <w:rPr>
          <w:lang w:val="ro-RO" w:eastAsia="ru-RU"/>
        </w:rPr>
      </w:pPr>
    </w:p>
    <w:p w14:paraId="2150F157" w14:textId="5B3B053E" w:rsidR="007A6649" w:rsidRPr="00CA7BC4" w:rsidRDefault="007A6649" w:rsidP="00141EE9">
      <w:pPr>
        <w:pStyle w:val="Titlu3"/>
        <w:numPr>
          <w:ilvl w:val="0"/>
          <w:numId w:val="0"/>
        </w:numPr>
        <w:spacing w:before="0" w:after="0"/>
        <w:rPr>
          <w:rFonts w:cs="Times New Roman"/>
          <w:bCs/>
          <w:color w:val="auto"/>
          <w:lang w:val="ro-RO" w:eastAsia="ru-RU"/>
        </w:rPr>
      </w:pPr>
      <w:bookmarkStart w:id="885" w:name="_Toc164075847"/>
      <w:bookmarkStart w:id="886" w:name="_Toc168302134"/>
      <w:bookmarkStart w:id="887" w:name="_Toc174096922"/>
      <w:bookmarkStart w:id="888" w:name="_Toc174343127"/>
      <w:r w:rsidRPr="00CA7BC4">
        <w:rPr>
          <w:rFonts w:cs="Times New Roman"/>
          <w:bCs/>
          <w:color w:val="auto"/>
          <w:lang w:val="ro-RO" w:eastAsia="ru-RU"/>
        </w:rPr>
        <w:t>Scenariul 1</w:t>
      </w:r>
      <w:r w:rsidR="00132F97" w:rsidRPr="00CA7BC4">
        <w:rPr>
          <w:rFonts w:cs="Times New Roman"/>
          <w:bCs/>
          <w:color w:val="auto"/>
          <w:lang w:val="ro-RO" w:eastAsia="ru-RU"/>
        </w:rPr>
        <w:t>3</w:t>
      </w:r>
      <w:r w:rsidR="00486451" w:rsidRPr="00CA7BC4">
        <w:rPr>
          <w:rFonts w:cs="Times New Roman"/>
          <w:bCs/>
          <w:color w:val="auto"/>
          <w:lang w:val="ro-RO" w:eastAsia="ru-RU"/>
        </w:rPr>
        <w:t xml:space="preserve"> </w:t>
      </w:r>
      <w:r w:rsidR="00E6711B" w:rsidRPr="00CA7BC4">
        <w:rPr>
          <w:rFonts w:cs="Times New Roman"/>
          <w:bCs/>
          <w:color w:val="auto"/>
          <w:lang w:val="ro-RO" w:eastAsia="ru-RU"/>
        </w:rPr>
        <w:t>–</w:t>
      </w:r>
      <w:r w:rsidR="00486451" w:rsidRPr="00CA7BC4">
        <w:rPr>
          <w:rFonts w:cs="Times New Roman"/>
          <w:bCs/>
          <w:color w:val="auto"/>
          <w:lang w:val="ro-RO" w:eastAsia="ru-RU"/>
        </w:rPr>
        <w:t xml:space="preserve"> Furtună</w:t>
      </w:r>
      <w:bookmarkEnd w:id="885"/>
      <w:bookmarkEnd w:id="886"/>
      <w:bookmarkEnd w:id="887"/>
      <w:bookmarkEnd w:id="888"/>
    </w:p>
    <w:p w14:paraId="6FD37C61" w14:textId="77777777" w:rsidR="00E6711B" w:rsidRPr="00CA7BC4" w:rsidRDefault="00E6711B" w:rsidP="00B47C0E">
      <w:pPr>
        <w:rPr>
          <w:lang w:val="ro-RO" w:eastAsia="ru-RU"/>
        </w:rPr>
      </w:pPr>
    </w:p>
    <w:tbl>
      <w:tblPr>
        <w:tblStyle w:val="Tabelgril"/>
        <w:tblW w:w="0" w:type="auto"/>
        <w:jc w:val="center"/>
        <w:tblLook w:val="04A0" w:firstRow="1" w:lastRow="0" w:firstColumn="1" w:lastColumn="0" w:noHBand="0" w:noVBand="1"/>
      </w:tblPr>
      <w:tblGrid>
        <w:gridCol w:w="1440"/>
        <w:gridCol w:w="1985"/>
        <w:gridCol w:w="1559"/>
        <w:gridCol w:w="4266"/>
      </w:tblGrid>
      <w:tr w:rsidR="007A6649" w:rsidRPr="00CA7BC4" w14:paraId="34B5AF48" w14:textId="77777777" w:rsidTr="003A2158">
        <w:trPr>
          <w:jc w:val="center"/>
        </w:trPr>
        <w:tc>
          <w:tcPr>
            <w:tcW w:w="1440" w:type="dxa"/>
            <w:vAlign w:val="center"/>
          </w:tcPr>
          <w:p w14:paraId="39474F7A" w14:textId="77777777" w:rsidR="007A6649" w:rsidRPr="00CA7BC4" w:rsidRDefault="007A6649" w:rsidP="003A2158">
            <w:pPr>
              <w:jc w:val="center"/>
              <w:rPr>
                <w:rFonts w:cs="Times New Roman"/>
                <w:b/>
                <w:bCs/>
                <w:color w:val="000000"/>
                <w:szCs w:val="24"/>
                <w:lang w:val="ro-RO" w:eastAsia="ru-RU"/>
              </w:rPr>
            </w:pPr>
            <w:r w:rsidRPr="00CA7BC4">
              <w:rPr>
                <w:rFonts w:cs="Times New Roman"/>
                <w:b/>
                <w:bCs/>
                <w:color w:val="000000"/>
                <w:szCs w:val="24"/>
                <w:lang w:val="ro-RO" w:eastAsia="ru-RU"/>
              </w:rPr>
              <w:t>Scenariul regional</w:t>
            </w:r>
          </w:p>
        </w:tc>
        <w:tc>
          <w:tcPr>
            <w:tcW w:w="1985" w:type="dxa"/>
            <w:vAlign w:val="center"/>
          </w:tcPr>
          <w:p w14:paraId="7FC0CFFC" w14:textId="77777777" w:rsidR="007A6649" w:rsidRPr="00CA7BC4" w:rsidRDefault="007A6649" w:rsidP="003A2158">
            <w:pPr>
              <w:jc w:val="center"/>
              <w:rPr>
                <w:rFonts w:cs="Times New Roman"/>
                <w:b/>
                <w:bCs/>
                <w:color w:val="000000"/>
                <w:szCs w:val="24"/>
                <w:lang w:val="ro-RO" w:eastAsia="ru-RU"/>
              </w:rPr>
            </w:pPr>
            <w:r w:rsidRPr="00CA7BC4">
              <w:rPr>
                <w:rFonts w:cs="Times New Roman"/>
                <w:b/>
                <w:bCs/>
                <w:color w:val="000000"/>
                <w:szCs w:val="24"/>
                <w:lang w:val="ro-RO" w:eastAsia="ru-RU"/>
              </w:rPr>
              <w:t>Probabilitate</w:t>
            </w:r>
          </w:p>
        </w:tc>
        <w:tc>
          <w:tcPr>
            <w:tcW w:w="1559" w:type="dxa"/>
            <w:vAlign w:val="center"/>
          </w:tcPr>
          <w:p w14:paraId="22F8007E" w14:textId="77777777" w:rsidR="007A6649" w:rsidRPr="00CA7BC4" w:rsidRDefault="007A6649" w:rsidP="003A2158">
            <w:pPr>
              <w:jc w:val="center"/>
              <w:rPr>
                <w:rFonts w:cs="Times New Roman"/>
                <w:b/>
                <w:bCs/>
                <w:color w:val="000000"/>
                <w:szCs w:val="24"/>
                <w:lang w:val="ro-RO" w:eastAsia="ru-RU"/>
              </w:rPr>
            </w:pPr>
            <w:r w:rsidRPr="00CA7BC4">
              <w:rPr>
                <w:rFonts w:cs="Times New Roman"/>
                <w:b/>
                <w:bCs/>
                <w:color w:val="000000"/>
                <w:szCs w:val="24"/>
                <w:lang w:val="ro-RO" w:eastAsia="ru-RU"/>
              </w:rPr>
              <w:t>Impact</w:t>
            </w:r>
          </w:p>
        </w:tc>
        <w:tc>
          <w:tcPr>
            <w:tcW w:w="4266" w:type="dxa"/>
            <w:vAlign w:val="center"/>
          </w:tcPr>
          <w:p w14:paraId="1F37A4B0" w14:textId="643F75AF" w:rsidR="007A6649" w:rsidRPr="00CA7BC4" w:rsidRDefault="007A6649" w:rsidP="003A2158">
            <w:pPr>
              <w:jc w:val="center"/>
              <w:rPr>
                <w:rFonts w:cs="Times New Roman"/>
                <w:color w:val="000000"/>
                <w:szCs w:val="24"/>
                <w:lang w:val="ro-RO" w:eastAsia="ru-RU"/>
              </w:rPr>
            </w:pPr>
            <w:r w:rsidRPr="00CA7BC4">
              <w:rPr>
                <w:rFonts w:cs="Times New Roman"/>
                <w:b/>
                <w:bCs/>
                <w:color w:val="000000"/>
                <w:szCs w:val="24"/>
                <w:lang w:val="ro-RO" w:eastAsia="ru-RU"/>
              </w:rPr>
              <w:t>Responsabilii de aplicarea măsurilor</w:t>
            </w:r>
          </w:p>
        </w:tc>
      </w:tr>
      <w:tr w:rsidR="00BD79F2" w:rsidRPr="00CA7BC4" w14:paraId="76773B50" w14:textId="77777777" w:rsidTr="003A2158">
        <w:trPr>
          <w:jc w:val="center"/>
        </w:trPr>
        <w:tc>
          <w:tcPr>
            <w:tcW w:w="1440" w:type="dxa"/>
            <w:vAlign w:val="center"/>
          </w:tcPr>
          <w:p w14:paraId="3912319A" w14:textId="08696829" w:rsidR="007A6649" w:rsidRPr="00CA7BC4" w:rsidRDefault="009F302F" w:rsidP="00F2163F">
            <w:pPr>
              <w:jc w:val="center"/>
              <w:rPr>
                <w:rFonts w:cs="Times New Roman"/>
                <w:color w:val="000000"/>
                <w:szCs w:val="24"/>
                <w:lang w:val="ro-RO" w:eastAsia="ru-RU"/>
              </w:rPr>
            </w:pPr>
            <w:r w:rsidRPr="00CA7BC4">
              <w:rPr>
                <w:rFonts w:cs="Times New Roman"/>
                <w:color w:val="000000"/>
                <w:szCs w:val="24"/>
                <w:lang w:val="ro-RO" w:eastAsia="ru-RU"/>
              </w:rPr>
              <w:t>9</w:t>
            </w:r>
          </w:p>
        </w:tc>
        <w:tc>
          <w:tcPr>
            <w:tcW w:w="1985" w:type="dxa"/>
            <w:vAlign w:val="center"/>
          </w:tcPr>
          <w:p w14:paraId="0A05AFA0" w14:textId="2B935D0D" w:rsidR="007A6649" w:rsidRPr="00CA7BC4" w:rsidRDefault="00976B7C" w:rsidP="00F2163F">
            <w:pPr>
              <w:jc w:val="center"/>
              <w:rPr>
                <w:rFonts w:cs="Times New Roman"/>
                <w:color w:val="000000"/>
                <w:szCs w:val="24"/>
                <w:lang w:val="ro-RO" w:eastAsia="ru-RU"/>
              </w:rPr>
            </w:pPr>
            <w:r w:rsidRPr="00CA7BC4">
              <w:rPr>
                <w:rFonts w:cs="Times New Roman"/>
                <w:color w:val="000000"/>
                <w:szCs w:val="24"/>
                <w:lang w:val="ro-RO" w:eastAsia="ru-RU"/>
              </w:rPr>
              <w:t>Medie</w:t>
            </w:r>
          </w:p>
        </w:tc>
        <w:tc>
          <w:tcPr>
            <w:tcW w:w="1559" w:type="dxa"/>
            <w:vAlign w:val="center"/>
          </w:tcPr>
          <w:p w14:paraId="172F35F7" w14:textId="6B315696" w:rsidR="007A6649" w:rsidRPr="00CA7BC4" w:rsidRDefault="00976B7C" w:rsidP="00F2163F">
            <w:pPr>
              <w:jc w:val="center"/>
              <w:rPr>
                <w:rFonts w:cs="Times New Roman"/>
                <w:color w:val="000000"/>
                <w:szCs w:val="24"/>
                <w:lang w:val="ro-RO" w:eastAsia="ru-RU"/>
              </w:rPr>
            </w:pPr>
            <w:r w:rsidRPr="00CA7BC4">
              <w:rPr>
                <w:rFonts w:cs="Times New Roman"/>
                <w:color w:val="000000"/>
                <w:szCs w:val="24"/>
                <w:lang w:val="ro-RO" w:eastAsia="ru-RU"/>
              </w:rPr>
              <w:t>Semnificativ</w:t>
            </w:r>
          </w:p>
        </w:tc>
        <w:tc>
          <w:tcPr>
            <w:tcW w:w="4266" w:type="dxa"/>
            <w:vAlign w:val="center"/>
          </w:tcPr>
          <w:p w14:paraId="0935F7FC" w14:textId="316E9AF4" w:rsidR="007A6649" w:rsidRPr="00CA7BC4" w:rsidRDefault="000A7385" w:rsidP="00F2163F">
            <w:pPr>
              <w:jc w:val="center"/>
              <w:rPr>
                <w:rFonts w:cs="Times New Roman"/>
                <w:color w:val="000000"/>
                <w:szCs w:val="24"/>
                <w:lang w:val="ro-RO" w:eastAsia="ru-RU"/>
              </w:rPr>
            </w:pPr>
            <w:r w:rsidRPr="00CA7BC4">
              <w:rPr>
                <w:rFonts w:cs="Times New Roman"/>
                <w:color w:val="000000"/>
                <w:szCs w:val="24"/>
                <w:lang w:val="ro-RO" w:eastAsia="ru-RU"/>
              </w:rPr>
              <w:t xml:space="preserve">Serviciul Hidrometeorologic de Stat, Ministerul Energiei, OST, OSD, </w:t>
            </w:r>
            <w:r w:rsidR="0034647D" w:rsidRPr="00CA7BC4">
              <w:rPr>
                <w:rFonts w:cs="Times New Roman"/>
                <w:color w:val="000000"/>
                <w:szCs w:val="24"/>
                <w:lang w:val="ro-RO" w:eastAsia="ru-RU"/>
              </w:rPr>
              <w:t xml:space="preserve">producătorii, </w:t>
            </w:r>
            <w:r w:rsidRPr="00CA7BC4">
              <w:rPr>
                <w:rFonts w:cs="Times New Roman"/>
                <w:color w:val="000000"/>
                <w:szCs w:val="24"/>
                <w:lang w:val="ro-RO" w:eastAsia="ru-RU"/>
              </w:rPr>
              <w:t>IGSU</w:t>
            </w:r>
          </w:p>
        </w:tc>
      </w:tr>
    </w:tbl>
    <w:p w14:paraId="572B51D0" w14:textId="77777777" w:rsidR="007A6649" w:rsidRPr="00CA7BC4" w:rsidRDefault="007A6649" w:rsidP="0046000C">
      <w:pPr>
        <w:rPr>
          <w:rFonts w:cs="Times New Roman"/>
          <w:color w:val="000000"/>
          <w:szCs w:val="24"/>
          <w:lang w:val="ro-RO" w:eastAsia="ru-RU"/>
        </w:rPr>
      </w:pPr>
    </w:p>
    <w:p w14:paraId="33EE8C2E" w14:textId="2CB5DA01" w:rsidR="007A6649" w:rsidRPr="00CA7BC4" w:rsidRDefault="00FC45B1" w:rsidP="0046000C">
      <w:pPr>
        <w:rPr>
          <w:rFonts w:cs="Times New Roman"/>
          <w:b/>
          <w:bCs/>
          <w:color w:val="000000"/>
          <w:szCs w:val="24"/>
          <w:lang w:val="ro-RO" w:eastAsia="ru-RU"/>
        </w:rPr>
      </w:pPr>
      <w:r w:rsidRPr="00CA7BC4">
        <w:rPr>
          <w:rFonts w:cs="Times New Roman"/>
          <w:b/>
          <w:bCs/>
          <w:color w:val="000000"/>
          <w:szCs w:val="24"/>
          <w:lang w:val="ro-RO" w:eastAsia="ru-RU"/>
        </w:rPr>
        <w:t>Eveniment declanșator:</w:t>
      </w:r>
    </w:p>
    <w:p w14:paraId="6EAD6C5E" w14:textId="22C2F36A" w:rsidR="00014589" w:rsidRPr="00CA7BC4" w:rsidRDefault="00014589" w:rsidP="002F3108">
      <w:pPr>
        <w:ind w:firstLine="567"/>
        <w:jc w:val="both"/>
        <w:rPr>
          <w:rFonts w:cs="Times New Roman"/>
          <w:color w:val="000000"/>
          <w:szCs w:val="24"/>
          <w:lang w:val="ro-RO" w:eastAsia="ru-RU"/>
        </w:rPr>
      </w:pPr>
      <w:r w:rsidRPr="00CA7BC4">
        <w:rPr>
          <w:rFonts w:cs="Times New Roman"/>
          <w:color w:val="000000"/>
          <w:szCs w:val="24"/>
          <w:lang w:val="ro-RO" w:eastAsia="ru-RU"/>
        </w:rPr>
        <w:t xml:space="preserve">Se înregistrează o intensificare a vântului care depășește viteza rafalei de </w:t>
      </w:r>
      <w:r w:rsidR="000A7385" w:rsidRPr="00CA7BC4">
        <w:rPr>
          <w:rFonts w:cs="Times New Roman"/>
          <w:color w:val="000000"/>
          <w:szCs w:val="24"/>
          <w:lang w:val="ro-RO" w:eastAsia="ru-RU"/>
        </w:rPr>
        <w:t xml:space="preserve">până la și mai mult de </w:t>
      </w:r>
      <w:r w:rsidRPr="00CA7BC4">
        <w:rPr>
          <w:rFonts w:cs="Times New Roman"/>
          <w:color w:val="000000"/>
          <w:szCs w:val="24"/>
          <w:lang w:val="ro-RO" w:eastAsia="ru-RU"/>
        </w:rPr>
        <w:t>150 km/h. Apar</w:t>
      </w:r>
      <w:r w:rsidR="000A7385" w:rsidRPr="00CA7BC4">
        <w:rPr>
          <w:rFonts w:cs="Times New Roman"/>
          <w:color w:val="000000"/>
          <w:szCs w:val="24"/>
          <w:lang w:val="ro-RO" w:eastAsia="ru-RU"/>
        </w:rPr>
        <w:t>iția de</w:t>
      </w:r>
      <w:r w:rsidRPr="00CA7BC4">
        <w:rPr>
          <w:rFonts w:cs="Times New Roman"/>
          <w:color w:val="000000"/>
          <w:szCs w:val="24"/>
          <w:lang w:val="ro-RO" w:eastAsia="ru-RU"/>
        </w:rPr>
        <w:t xml:space="preserve"> tornade și </w:t>
      </w:r>
      <w:r w:rsidR="000A7385" w:rsidRPr="00CA7BC4">
        <w:rPr>
          <w:rFonts w:cs="Times New Roman"/>
          <w:color w:val="000000"/>
          <w:szCs w:val="24"/>
          <w:lang w:val="ro-RO" w:eastAsia="ru-RU"/>
        </w:rPr>
        <w:t xml:space="preserve">mai </w:t>
      </w:r>
      <w:r w:rsidRPr="00CA7BC4">
        <w:rPr>
          <w:rFonts w:cs="Times New Roman"/>
          <w:color w:val="000000"/>
          <w:szCs w:val="24"/>
          <w:lang w:val="ro-RO" w:eastAsia="ru-RU"/>
        </w:rPr>
        <w:t>multe șocuri electrice.</w:t>
      </w:r>
      <w:r w:rsidR="003877A6" w:rsidRPr="00CA7BC4">
        <w:rPr>
          <w:rFonts w:cs="Times New Roman"/>
          <w:color w:val="000000"/>
          <w:szCs w:val="24"/>
          <w:lang w:val="ro-RO" w:eastAsia="ru-RU"/>
        </w:rPr>
        <w:t xml:space="preserve"> </w:t>
      </w:r>
      <w:r w:rsidRPr="00CA7BC4">
        <w:rPr>
          <w:rFonts w:cs="Times New Roman"/>
          <w:color w:val="000000"/>
          <w:szCs w:val="24"/>
          <w:lang w:val="ro-RO" w:eastAsia="ru-RU"/>
        </w:rPr>
        <w:t>Furtuna poate dura câteva ore sau chiar zile și afectează o zonă mare. Se pot înregistra cantități foarte mari de precipitații</w:t>
      </w:r>
      <w:r w:rsidR="000A7385" w:rsidRPr="00CA7BC4">
        <w:rPr>
          <w:rFonts w:cs="Times New Roman"/>
          <w:color w:val="000000"/>
          <w:szCs w:val="24"/>
          <w:lang w:val="ro-RO" w:eastAsia="ru-RU"/>
        </w:rPr>
        <w:t xml:space="preserve">, care pot provoca inundații, alunecări de teren, căderea pilonilor, ruperi de conductoare, punerea în pericol a vieților omenești și impact asupra bunei funcționări a întreprinderilor. </w:t>
      </w:r>
    </w:p>
    <w:p w14:paraId="7ECD712B" w14:textId="77777777" w:rsidR="00314268" w:rsidRPr="00CA7BC4" w:rsidRDefault="00314268" w:rsidP="0046000C">
      <w:pPr>
        <w:jc w:val="both"/>
        <w:rPr>
          <w:rFonts w:cs="Times New Roman"/>
          <w:color w:val="000000"/>
          <w:szCs w:val="24"/>
          <w:lang w:val="ro-RO" w:eastAsia="ru-RU"/>
        </w:rPr>
      </w:pP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7"/>
        <w:gridCol w:w="4558"/>
      </w:tblGrid>
      <w:tr w:rsidR="00314268" w:rsidRPr="00FA60B9" w14:paraId="56E4E173" w14:textId="77777777" w:rsidTr="003A2158">
        <w:trPr>
          <w:trHeight w:val="547"/>
        </w:trPr>
        <w:tc>
          <w:tcPr>
            <w:tcW w:w="2505"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351CFB75" w14:textId="77777777" w:rsidR="00314268" w:rsidRPr="00CA7BC4" w:rsidRDefault="00314268" w:rsidP="00A159C5">
            <w:pPr>
              <w:rPr>
                <w:rFonts w:cs="Times New Roman"/>
                <w:b/>
                <w:bCs/>
                <w:color w:val="000000"/>
                <w:lang w:val="ro-RO" w:eastAsia="ru-RU"/>
              </w:rPr>
            </w:pPr>
            <w:r w:rsidRPr="00CA7BC4">
              <w:rPr>
                <w:rFonts w:cs="Times New Roman"/>
                <w:b/>
                <w:bCs/>
                <w:color w:val="000000"/>
                <w:lang w:val="ro-RO" w:eastAsia="ru-RU"/>
              </w:rPr>
              <w:t>Efectele crizei</w:t>
            </w:r>
          </w:p>
        </w:tc>
        <w:tc>
          <w:tcPr>
            <w:tcW w:w="2495"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33E798FD" w14:textId="77777777" w:rsidR="00314268" w:rsidRPr="00CA7BC4" w:rsidRDefault="00314268" w:rsidP="00A159C5">
            <w:pPr>
              <w:rPr>
                <w:rFonts w:cs="Times New Roman"/>
                <w:b/>
                <w:bCs/>
                <w:color w:val="000000"/>
                <w:lang w:val="ro-RO" w:eastAsia="ru-RU"/>
              </w:rPr>
            </w:pPr>
            <w:r w:rsidRPr="00CA7BC4">
              <w:rPr>
                <w:rFonts w:cs="Times New Roman"/>
                <w:b/>
                <w:bCs/>
                <w:color w:val="000000"/>
                <w:lang w:val="ro-RO" w:eastAsia="ru-RU"/>
              </w:rPr>
              <w:t>Măsuri de atenuare a efectelor crizei și de restabilire</w:t>
            </w:r>
          </w:p>
        </w:tc>
      </w:tr>
      <w:tr w:rsidR="00314268" w:rsidRPr="00FA60B9" w14:paraId="6933C240" w14:textId="77777777" w:rsidTr="003A2158">
        <w:trPr>
          <w:trHeight w:val="547"/>
        </w:trPr>
        <w:tc>
          <w:tcPr>
            <w:tcW w:w="2505" w:type="pct"/>
            <w:tcBorders>
              <w:top w:val="single" w:sz="4" w:space="0" w:color="auto"/>
              <w:left w:val="single" w:sz="4" w:space="0" w:color="auto"/>
              <w:bottom w:val="single" w:sz="4" w:space="0" w:color="auto"/>
              <w:right w:val="single" w:sz="4" w:space="0" w:color="auto"/>
            </w:tcBorders>
            <w:shd w:val="clear" w:color="auto" w:fill="auto"/>
          </w:tcPr>
          <w:p w14:paraId="25A9D3D1" w14:textId="77777777" w:rsidR="00314268" w:rsidRPr="00CA7BC4" w:rsidRDefault="00314268" w:rsidP="00314268">
            <w:pPr>
              <w:pStyle w:val="Listparagraf"/>
              <w:numPr>
                <w:ilvl w:val="0"/>
                <w:numId w:val="16"/>
              </w:numPr>
              <w:ind w:left="161" w:hanging="218"/>
              <w:jc w:val="both"/>
              <w:rPr>
                <w:rFonts w:cs="Times New Roman"/>
                <w:color w:val="000000"/>
                <w:lang w:val="ro-RO" w:eastAsia="ru-RU"/>
              </w:rPr>
            </w:pPr>
            <w:r w:rsidRPr="00CA7BC4">
              <w:rPr>
                <w:rFonts w:cs="Times New Roman"/>
                <w:color w:val="000000"/>
                <w:lang w:val="ro-RO" w:eastAsia="ru-RU"/>
              </w:rPr>
              <w:t>Existența căderilor de copaci, deteriorărilor de rețea, galoparea conductorilor,  rupturi de conductor.</w:t>
            </w:r>
          </w:p>
          <w:p w14:paraId="7F2FC6FF" w14:textId="0EC1F9C0" w:rsidR="00314268" w:rsidRPr="00CA7BC4" w:rsidRDefault="00314268" w:rsidP="00314268">
            <w:pPr>
              <w:pStyle w:val="Listparagraf"/>
              <w:numPr>
                <w:ilvl w:val="0"/>
                <w:numId w:val="16"/>
              </w:numPr>
              <w:ind w:left="161" w:hanging="218"/>
              <w:jc w:val="both"/>
              <w:rPr>
                <w:rFonts w:cs="Times New Roman"/>
                <w:color w:val="000000"/>
                <w:lang w:val="ro-RO" w:eastAsia="ru-RU"/>
              </w:rPr>
            </w:pPr>
            <w:r w:rsidRPr="00CA7BC4">
              <w:rPr>
                <w:rFonts w:cs="Times New Roman"/>
                <w:color w:val="000000"/>
                <w:lang w:val="ro-RO" w:eastAsia="ru-RU"/>
              </w:rPr>
              <w:t xml:space="preserve">Deteriorarea izolatoarelor, conductorilor sau căderea copacilor poate duce la </w:t>
            </w:r>
            <w:r w:rsidR="00E6711B" w:rsidRPr="00CA7BC4">
              <w:rPr>
                <w:rFonts w:cs="Times New Roman"/>
                <w:color w:val="000000"/>
                <w:lang w:val="ro-RO" w:eastAsia="ru-RU"/>
              </w:rPr>
              <w:t xml:space="preserve">întreruperi </w:t>
            </w:r>
            <w:r w:rsidRPr="00CA7BC4">
              <w:rPr>
                <w:rFonts w:cs="Times New Roman"/>
                <w:color w:val="000000"/>
                <w:lang w:val="ro-RO" w:eastAsia="ru-RU"/>
              </w:rPr>
              <w:t>în alimentarea cu energie electrică a unor sectoare de rețea</w:t>
            </w:r>
            <w:r w:rsidR="00E6711B" w:rsidRPr="00CA7BC4">
              <w:rPr>
                <w:rFonts w:cs="Times New Roman"/>
                <w:color w:val="000000"/>
                <w:lang w:val="ro-RO" w:eastAsia="ru-RU"/>
              </w:rPr>
              <w:t xml:space="preserve"> electrică</w:t>
            </w:r>
            <w:r w:rsidRPr="00CA7BC4">
              <w:rPr>
                <w:rFonts w:cs="Times New Roman"/>
                <w:color w:val="000000"/>
                <w:lang w:val="ro-RO" w:eastAsia="ru-RU"/>
              </w:rPr>
              <w:t>, grupuri de consumatori</w:t>
            </w:r>
            <w:r w:rsidR="00E6711B" w:rsidRPr="00CA7BC4">
              <w:rPr>
                <w:rFonts w:cs="Times New Roman"/>
                <w:color w:val="000000"/>
                <w:lang w:val="ro-RO" w:eastAsia="ru-RU"/>
              </w:rPr>
              <w:t xml:space="preserve"> finali</w:t>
            </w:r>
            <w:r w:rsidRPr="00CA7BC4">
              <w:rPr>
                <w:rFonts w:cs="Times New Roman"/>
                <w:color w:val="000000"/>
                <w:lang w:val="ro-RO" w:eastAsia="ru-RU"/>
              </w:rPr>
              <w:t xml:space="preserve">. </w:t>
            </w:r>
          </w:p>
          <w:p w14:paraId="66F22F2D" w14:textId="77777777" w:rsidR="00314268" w:rsidRPr="00CA7BC4" w:rsidRDefault="00314268" w:rsidP="00314268">
            <w:pPr>
              <w:pStyle w:val="Listparagraf"/>
              <w:numPr>
                <w:ilvl w:val="0"/>
                <w:numId w:val="16"/>
              </w:numPr>
              <w:ind w:left="161" w:hanging="218"/>
              <w:jc w:val="both"/>
              <w:rPr>
                <w:rFonts w:cs="Times New Roman"/>
                <w:color w:val="000000"/>
                <w:lang w:val="ro-RO" w:eastAsia="ru-RU"/>
              </w:rPr>
            </w:pPr>
            <w:r w:rsidRPr="00CA7BC4">
              <w:rPr>
                <w:rFonts w:cs="Times New Roman"/>
                <w:color w:val="000000"/>
                <w:lang w:val="ro-RO" w:eastAsia="ru-RU"/>
              </w:rPr>
              <w:t>Cauză căderii porțiunilor de linii sub tensiune, pot fi puse în pericol vieți omenești din motivul posibilității electrocutării.</w:t>
            </w:r>
          </w:p>
          <w:p w14:paraId="6CC1A5D2" w14:textId="77777777" w:rsidR="00314268" w:rsidRPr="00CA7BC4" w:rsidRDefault="00314268" w:rsidP="00314268">
            <w:pPr>
              <w:pStyle w:val="Listparagraf"/>
              <w:numPr>
                <w:ilvl w:val="0"/>
                <w:numId w:val="16"/>
              </w:numPr>
              <w:ind w:left="161" w:hanging="218"/>
              <w:jc w:val="both"/>
              <w:rPr>
                <w:rFonts w:cs="Times New Roman"/>
                <w:color w:val="000000"/>
                <w:lang w:val="ro-RO" w:eastAsia="ru-RU"/>
              </w:rPr>
            </w:pPr>
            <w:r w:rsidRPr="00CA7BC4">
              <w:rPr>
                <w:rFonts w:cs="Times New Roman"/>
                <w:color w:val="000000"/>
                <w:lang w:val="ro-RO" w:eastAsia="ru-RU"/>
              </w:rPr>
              <w:t xml:space="preserve">Prezența perturbărilor în rețelele de comunicații și de transport rutier care duc la întârzieri în efectuarea lucrărilor de reparare a defecțiunii și restabilire a liniilor și </w:t>
            </w:r>
            <w:r w:rsidRPr="00CA7BC4">
              <w:rPr>
                <w:rFonts w:cs="Times New Roman"/>
                <w:color w:val="000000"/>
                <w:lang w:val="ro-RO" w:eastAsia="ru-RU"/>
              </w:rPr>
              <w:lastRenderedPageBreak/>
              <w:t>alimentării cu energie electrică a consumatorilor.</w:t>
            </w:r>
          </w:p>
          <w:p w14:paraId="71123369" w14:textId="77777777" w:rsidR="00314268" w:rsidRPr="00CA7BC4" w:rsidRDefault="00314268" w:rsidP="00314268">
            <w:pPr>
              <w:pStyle w:val="Listparagraf"/>
              <w:numPr>
                <w:ilvl w:val="0"/>
                <w:numId w:val="16"/>
              </w:numPr>
              <w:ind w:left="164" w:hanging="164"/>
              <w:jc w:val="both"/>
              <w:rPr>
                <w:rFonts w:cs="Times New Roman"/>
                <w:color w:val="000000"/>
                <w:lang w:val="ro-RO" w:eastAsia="ru-RU"/>
              </w:rPr>
            </w:pPr>
            <w:r w:rsidRPr="00CA7BC4">
              <w:rPr>
                <w:rFonts w:cs="Times New Roman"/>
                <w:color w:val="000000"/>
                <w:lang w:val="ro-RO" w:eastAsia="ru-RU"/>
              </w:rPr>
              <w:t>Există probleme în asigurarea îndeplinirii criteriului de siguranță N-1.</w:t>
            </w:r>
          </w:p>
          <w:p w14:paraId="624B2DD7" w14:textId="615E947D" w:rsidR="00314268" w:rsidRPr="00CA7BC4" w:rsidRDefault="00314268" w:rsidP="00314268">
            <w:pPr>
              <w:pStyle w:val="Listparagraf"/>
              <w:numPr>
                <w:ilvl w:val="0"/>
                <w:numId w:val="16"/>
              </w:numPr>
              <w:ind w:left="164" w:hanging="164"/>
              <w:jc w:val="both"/>
              <w:rPr>
                <w:rFonts w:cs="Times New Roman"/>
                <w:color w:val="000000"/>
                <w:lang w:val="ro-RO" w:eastAsia="ru-RU"/>
              </w:rPr>
            </w:pPr>
            <w:r w:rsidRPr="00CA7BC4">
              <w:rPr>
                <w:rFonts w:cs="Times New Roman"/>
                <w:color w:val="000000"/>
                <w:lang w:val="ro-RO" w:eastAsia="ru-RU"/>
              </w:rPr>
              <w:t xml:space="preserve">Afectarea elementelor informatice, existența unor întreruperi în aprovizionarea cu energie electrică a consumatorilor </w:t>
            </w:r>
            <w:r w:rsidR="00E6711B" w:rsidRPr="00CA7BC4">
              <w:rPr>
                <w:rFonts w:cs="Times New Roman"/>
                <w:color w:val="000000"/>
                <w:lang w:val="ro-RO" w:eastAsia="ru-RU"/>
              </w:rPr>
              <w:t xml:space="preserve">finali </w:t>
            </w:r>
            <w:r w:rsidRPr="00CA7BC4">
              <w:rPr>
                <w:rFonts w:cs="Times New Roman"/>
                <w:color w:val="000000"/>
                <w:lang w:val="ro-RO" w:eastAsia="ru-RU"/>
              </w:rPr>
              <w:t>de medie și lungă durată.</w:t>
            </w:r>
          </w:p>
          <w:p w14:paraId="792A841E" w14:textId="77777777" w:rsidR="00314268" w:rsidRPr="00CA7BC4" w:rsidRDefault="00314268" w:rsidP="00314268">
            <w:pPr>
              <w:pStyle w:val="Listparagraf"/>
              <w:numPr>
                <w:ilvl w:val="0"/>
                <w:numId w:val="16"/>
              </w:numPr>
              <w:ind w:left="164" w:hanging="164"/>
              <w:jc w:val="both"/>
              <w:rPr>
                <w:rFonts w:cs="Times New Roman"/>
                <w:color w:val="000000"/>
                <w:lang w:val="ro-RO" w:eastAsia="ru-RU"/>
              </w:rPr>
            </w:pPr>
            <w:r w:rsidRPr="00CA7BC4">
              <w:rPr>
                <w:rFonts w:cs="Times New Roman"/>
                <w:color w:val="000000"/>
                <w:lang w:val="ro-RO" w:eastAsia="ru-RU"/>
              </w:rPr>
              <w:t>Impedimente în a asigura lanțurile logistice în aprovizionarea cu produse a populației și a entităților economice.</w:t>
            </w:r>
          </w:p>
          <w:p w14:paraId="7408CC01" w14:textId="77777777" w:rsidR="00314268" w:rsidRPr="00CA7BC4" w:rsidRDefault="00314268" w:rsidP="00B47C0E">
            <w:pPr>
              <w:pStyle w:val="Listparagraf"/>
              <w:ind w:left="161"/>
              <w:jc w:val="both"/>
              <w:rPr>
                <w:rFonts w:cs="Times New Roman"/>
                <w:color w:val="000000"/>
                <w:lang w:val="ro-RO" w:eastAsia="ru-RU"/>
              </w:rPr>
            </w:pPr>
          </w:p>
        </w:tc>
        <w:tc>
          <w:tcPr>
            <w:tcW w:w="2495" w:type="pct"/>
            <w:tcBorders>
              <w:top w:val="single" w:sz="4" w:space="0" w:color="auto"/>
              <w:left w:val="single" w:sz="4" w:space="0" w:color="auto"/>
              <w:bottom w:val="single" w:sz="4" w:space="0" w:color="auto"/>
              <w:right w:val="single" w:sz="4" w:space="0" w:color="auto"/>
            </w:tcBorders>
            <w:shd w:val="clear" w:color="auto" w:fill="auto"/>
          </w:tcPr>
          <w:p w14:paraId="10872978" w14:textId="77777777" w:rsidR="00314268" w:rsidRPr="00CA7BC4" w:rsidRDefault="00314268" w:rsidP="00314268">
            <w:pPr>
              <w:pStyle w:val="Listparagraf"/>
              <w:numPr>
                <w:ilvl w:val="0"/>
                <w:numId w:val="15"/>
              </w:numPr>
              <w:ind w:left="172" w:hanging="142"/>
              <w:jc w:val="both"/>
              <w:rPr>
                <w:rFonts w:cs="Times New Roman"/>
                <w:color w:val="000000"/>
                <w:lang w:val="ro-RO" w:eastAsia="ru-RU"/>
              </w:rPr>
            </w:pPr>
            <w:r w:rsidRPr="00CA7BC4">
              <w:rPr>
                <w:rFonts w:cs="Times New Roman"/>
                <w:color w:val="000000"/>
                <w:lang w:val="ro-RO" w:eastAsia="ru-RU"/>
              </w:rPr>
              <w:lastRenderedPageBreak/>
              <w:t xml:space="preserve"> Serviciul Hidrometeorologic de Stat va informa autoritățile și entitățile din domeniul energetic despre condițiile meteo nefavorabile ce urmează.</w:t>
            </w:r>
          </w:p>
          <w:p w14:paraId="2C4E91AC" w14:textId="02451429" w:rsidR="00314268" w:rsidRPr="00CA7BC4" w:rsidRDefault="00314268" w:rsidP="00314268">
            <w:pPr>
              <w:pStyle w:val="Listparagraf"/>
              <w:numPr>
                <w:ilvl w:val="0"/>
                <w:numId w:val="15"/>
              </w:numPr>
              <w:ind w:left="172" w:hanging="142"/>
              <w:jc w:val="both"/>
              <w:rPr>
                <w:rFonts w:cs="Times New Roman"/>
                <w:color w:val="000000"/>
                <w:lang w:val="ro-RO" w:eastAsia="ru-RU"/>
              </w:rPr>
            </w:pPr>
            <w:r w:rsidRPr="00CA7BC4">
              <w:rPr>
                <w:rFonts w:cs="Times New Roman"/>
                <w:color w:val="000000"/>
                <w:lang w:val="ro-RO" w:eastAsia="ru-RU"/>
              </w:rPr>
              <w:t xml:space="preserve"> La nivelul ENTSO-E, având în vedere că situația</w:t>
            </w:r>
            <w:r w:rsidR="00B4662F" w:rsidRPr="00CA7BC4">
              <w:rPr>
                <w:rFonts w:cs="Times New Roman"/>
                <w:color w:val="000000"/>
                <w:lang w:val="ro-RO" w:eastAsia="ru-RU"/>
              </w:rPr>
              <w:t xml:space="preserve"> poate fi</w:t>
            </w:r>
            <w:r w:rsidRPr="00CA7BC4">
              <w:rPr>
                <w:rFonts w:cs="Times New Roman"/>
                <w:color w:val="000000"/>
                <w:lang w:val="ro-RO" w:eastAsia="ru-RU"/>
              </w:rPr>
              <w:t xml:space="preserve"> anticipată se vor lua unele măsuri organizatorice pentru ca </w:t>
            </w:r>
            <w:r w:rsidR="00E6711B" w:rsidRPr="00CA7BC4">
              <w:rPr>
                <w:rFonts w:cs="Times New Roman"/>
                <w:color w:val="000000"/>
                <w:lang w:val="ro-RO" w:eastAsia="ru-RU"/>
              </w:rPr>
              <w:t>OS</w:t>
            </w:r>
            <w:r w:rsidRPr="00CA7BC4">
              <w:rPr>
                <w:rFonts w:cs="Times New Roman"/>
                <w:color w:val="000000"/>
                <w:lang w:val="ro-RO" w:eastAsia="ru-RU"/>
              </w:rPr>
              <w:t>T-urile să răspund</w:t>
            </w:r>
            <w:r w:rsidR="00E6711B" w:rsidRPr="00CA7BC4">
              <w:rPr>
                <w:rFonts w:cs="Times New Roman"/>
                <w:color w:val="000000"/>
                <w:lang w:val="ro-RO" w:eastAsia="ru-RU"/>
              </w:rPr>
              <w:t>ă</w:t>
            </w:r>
            <w:r w:rsidRPr="00CA7BC4">
              <w:rPr>
                <w:rFonts w:cs="Times New Roman"/>
                <w:color w:val="000000"/>
                <w:lang w:val="ro-RO" w:eastAsia="ru-RU"/>
              </w:rPr>
              <w:t xml:space="preserve"> în caz de criză.</w:t>
            </w:r>
          </w:p>
          <w:p w14:paraId="5D374C59" w14:textId="4A60449D" w:rsidR="00314268" w:rsidRPr="00CA7BC4" w:rsidRDefault="00314268" w:rsidP="00314268">
            <w:pPr>
              <w:pStyle w:val="Listparagraf"/>
              <w:numPr>
                <w:ilvl w:val="0"/>
                <w:numId w:val="15"/>
              </w:numPr>
              <w:ind w:left="172" w:hanging="142"/>
              <w:jc w:val="both"/>
              <w:rPr>
                <w:rFonts w:cs="Times New Roman"/>
                <w:color w:val="000000"/>
                <w:lang w:val="ro-RO" w:eastAsia="ru-RU"/>
              </w:rPr>
            </w:pPr>
            <w:r w:rsidRPr="00CA7BC4">
              <w:rPr>
                <w:rFonts w:cs="Times New Roman"/>
                <w:color w:val="000000"/>
                <w:lang w:val="ro-RO" w:eastAsia="ru-RU"/>
              </w:rPr>
              <w:t xml:space="preserve"> OST va întreprinde măsurile stabilite în Planul de apărare a sistemului electroenergetic </w:t>
            </w:r>
            <w:r w:rsidR="00E6711B" w:rsidRPr="00CA7BC4">
              <w:rPr>
                <w:rFonts w:cs="Times New Roman"/>
                <w:color w:val="000000"/>
                <w:lang w:val="ro-RO" w:eastAsia="ru-RU"/>
              </w:rPr>
              <w:t xml:space="preserve">elaborat în </w:t>
            </w:r>
            <w:r w:rsidRPr="00CA7BC4">
              <w:rPr>
                <w:rFonts w:cs="Times New Roman"/>
                <w:color w:val="000000"/>
                <w:lang w:val="ro-RO" w:eastAsia="ru-RU"/>
              </w:rPr>
              <w:t>conform</w:t>
            </w:r>
            <w:r w:rsidR="00E6711B" w:rsidRPr="00CA7BC4">
              <w:rPr>
                <w:rFonts w:cs="Times New Roman"/>
                <w:color w:val="000000"/>
                <w:lang w:val="ro-RO" w:eastAsia="ru-RU"/>
              </w:rPr>
              <w:t>itate cu</w:t>
            </w:r>
            <w:r w:rsidRPr="00CA7BC4">
              <w:rPr>
                <w:rFonts w:cs="Times New Roman"/>
                <w:color w:val="000000"/>
                <w:lang w:val="ro-RO" w:eastAsia="ru-RU"/>
              </w:rPr>
              <w:t xml:space="preserve"> Codul </w:t>
            </w:r>
            <w:r w:rsidR="001877EA" w:rsidRPr="00CA7BC4">
              <w:rPr>
                <w:rFonts w:cs="Times New Roman"/>
                <w:color w:val="000000"/>
                <w:lang w:val="ro-RO" w:eastAsia="ru-RU"/>
              </w:rPr>
              <w:t>rețelelor electrice</w:t>
            </w:r>
            <w:r w:rsidR="001877EA" w:rsidRPr="00CA7BC4" w:rsidDel="001877EA">
              <w:rPr>
                <w:rFonts w:cs="Times New Roman"/>
                <w:color w:val="000000"/>
                <w:lang w:val="ro-RO" w:eastAsia="ru-RU"/>
              </w:rPr>
              <w:t xml:space="preserve"> </w:t>
            </w:r>
            <w:r w:rsidRPr="00CA7BC4">
              <w:rPr>
                <w:rFonts w:cs="Times New Roman"/>
                <w:color w:val="000000"/>
                <w:lang w:val="ro-RO" w:eastAsia="ru-RU"/>
              </w:rPr>
              <w:t>privind starea de urgență și restaurarea sistemului electroenergetic.</w:t>
            </w:r>
          </w:p>
          <w:p w14:paraId="2D78DC82" w14:textId="77777777" w:rsidR="00314268" w:rsidRPr="00CA7BC4" w:rsidRDefault="00314268" w:rsidP="00314268">
            <w:pPr>
              <w:pStyle w:val="Listparagraf"/>
              <w:numPr>
                <w:ilvl w:val="0"/>
                <w:numId w:val="15"/>
              </w:numPr>
              <w:ind w:left="172" w:hanging="142"/>
              <w:jc w:val="both"/>
              <w:rPr>
                <w:rFonts w:cs="Times New Roman"/>
                <w:color w:val="000000"/>
                <w:lang w:val="ro-RO" w:eastAsia="ru-RU"/>
              </w:rPr>
            </w:pPr>
            <w:r w:rsidRPr="00CA7BC4">
              <w:rPr>
                <w:rFonts w:cs="Times New Roman"/>
                <w:color w:val="000000"/>
                <w:lang w:val="ro-RO" w:eastAsia="ru-RU"/>
              </w:rPr>
              <w:t xml:space="preserve">OST/OSD va activa schemele alternative de alimentare pentru restabilirea aprovizionării și va iniția activitățile de </w:t>
            </w:r>
            <w:r w:rsidRPr="00CA7BC4">
              <w:rPr>
                <w:rFonts w:cs="Times New Roman"/>
                <w:color w:val="000000"/>
                <w:lang w:val="ro-RO" w:eastAsia="ru-RU"/>
              </w:rPr>
              <w:lastRenderedPageBreak/>
              <w:t>repunere în funcțiune a echipamentelor declanșate fie prin repararea/înlocuirea echipamentelor avariate/distruse folosind echipamente din stocul de securitate.</w:t>
            </w:r>
          </w:p>
          <w:p w14:paraId="10B02977" w14:textId="194A0D21" w:rsidR="00314268" w:rsidRPr="00CA7BC4" w:rsidRDefault="00314268" w:rsidP="00314268">
            <w:pPr>
              <w:pStyle w:val="Listparagraf"/>
              <w:numPr>
                <w:ilvl w:val="0"/>
                <w:numId w:val="15"/>
              </w:numPr>
              <w:ind w:left="172" w:hanging="142"/>
              <w:jc w:val="both"/>
              <w:rPr>
                <w:rFonts w:cs="Times New Roman"/>
                <w:color w:val="000000"/>
                <w:lang w:val="ro-RO" w:eastAsia="ru-RU"/>
              </w:rPr>
            </w:pPr>
            <w:r w:rsidRPr="00CA7BC4">
              <w:rPr>
                <w:rFonts w:cs="Times New Roman"/>
                <w:color w:val="000000"/>
                <w:lang w:val="ro-RO" w:eastAsia="ru-RU"/>
              </w:rPr>
              <w:t>La necesitate IGSU va activa celula de gestionare/atenuare a impactului situației de criză care va consta în delegarea reprezentanților tuturor părților implicate, întru a avea acțiuni coordonate și centralizarea informației la nivel de țară.</w:t>
            </w:r>
          </w:p>
          <w:p w14:paraId="51338396" w14:textId="738DDCF5" w:rsidR="00314268" w:rsidRPr="00CA7BC4" w:rsidRDefault="00314268" w:rsidP="00314268">
            <w:pPr>
              <w:pStyle w:val="Listparagraf"/>
              <w:numPr>
                <w:ilvl w:val="0"/>
                <w:numId w:val="15"/>
              </w:numPr>
              <w:ind w:left="172" w:hanging="142"/>
              <w:jc w:val="both"/>
              <w:rPr>
                <w:rFonts w:cs="Times New Roman"/>
                <w:color w:val="000000"/>
                <w:lang w:val="ro-RO" w:eastAsia="ru-RU"/>
              </w:rPr>
            </w:pPr>
            <w:r w:rsidRPr="00CA7BC4">
              <w:rPr>
                <w:rFonts w:cs="Times New Roman"/>
                <w:color w:val="000000"/>
                <w:lang w:val="ro-RO" w:eastAsia="ru-RU"/>
              </w:rPr>
              <w:t>OST/OSD</w:t>
            </w:r>
            <w:r w:rsidR="00644DBE" w:rsidRPr="00CA7BC4">
              <w:rPr>
                <w:rFonts w:cs="Times New Roman"/>
                <w:color w:val="000000"/>
                <w:lang w:val="ro-RO" w:eastAsia="ru-RU"/>
              </w:rPr>
              <w:t>/producătorii</w:t>
            </w:r>
            <w:r w:rsidRPr="00CA7BC4">
              <w:rPr>
                <w:rFonts w:cs="Times New Roman"/>
                <w:color w:val="000000"/>
                <w:lang w:val="ro-RO" w:eastAsia="ru-RU"/>
              </w:rPr>
              <w:t xml:space="preserve"> v</w:t>
            </w:r>
            <w:r w:rsidR="00644DBE" w:rsidRPr="00CA7BC4">
              <w:rPr>
                <w:rFonts w:cs="Times New Roman"/>
                <w:color w:val="000000"/>
                <w:lang w:val="ro-RO" w:eastAsia="ru-RU"/>
              </w:rPr>
              <w:t>or</w:t>
            </w:r>
            <w:r w:rsidRPr="00CA7BC4">
              <w:rPr>
                <w:rFonts w:cs="Times New Roman"/>
                <w:color w:val="000000"/>
                <w:lang w:val="ro-RO" w:eastAsia="ru-RU"/>
              </w:rPr>
              <w:t xml:space="preserve"> întreprinde măsuri urgente pentru restabilirea și repunerea în funcțiune a echipamentelor declanșate în RET</w:t>
            </w:r>
            <w:r w:rsidR="007E5659" w:rsidRPr="00CA7BC4">
              <w:rPr>
                <w:rFonts w:cs="Times New Roman"/>
                <w:color w:val="000000"/>
                <w:lang w:val="ro-RO" w:eastAsia="ru-RU"/>
              </w:rPr>
              <w:t>,</w:t>
            </w:r>
            <w:r w:rsidRPr="00CA7BC4">
              <w:rPr>
                <w:rFonts w:cs="Times New Roman"/>
                <w:color w:val="000000"/>
                <w:lang w:val="ro-RO" w:eastAsia="ru-RU"/>
              </w:rPr>
              <w:t xml:space="preserve"> RED</w:t>
            </w:r>
            <w:r w:rsidR="007E5659" w:rsidRPr="00CA7BC4">
              <w:rPr>
                <w:rFonts w:cs="Times New Roman"/>
                <w:color w:val="000000"/>
                <w:lang w:val="ro-RO" w:eastAsia="ru-RU"/>
              </w:rPr>
              <w:t xml:space="preserve"> și centrale electrice</w:t>
            </w:r>
            <w:r w:rsidRPr="00CA7BC4">
              <w:rPr>
                <w:rFonts w:cs="Times New Roman"/>
                <w:color w:val="000000"/>
                <w:lang w:val="ro-RO" w:eastAsia="ru-RU"/>
              </w:rPr>
              <w:t xml:space="preserve"> și pentru asigurarea disponibilității echipamentelor.</w:t>
            </w:r>
          </w:p>
          <w:p w14:paraId="404BE4AA" w14:textId="77777777" w:rsidR="00314268" w:rsidRPr="00CA7BC4" w:rsidRDefault="00314268" w:rsidP="00314268">
            <w:pPr>
              <w:pStyle w:val="Listparagraf"/>
              <w:numPr>
                <w:ilvl w:val="0"/>
                <w:numId w:val="15"/>
              </w:numPr>
              <w:ind w:left="172" w:hanging="142"/>
              <w:jc w:val="both"/>
              <w:rPr>
                <w:rFonts w:cs="Times New Roman"/>
                <w:color w:val="000000"/>
                <w:lang w:val="ro-RO" w:eastAsia="ru-RU"/>
              </w:rPr>
            </w:pPr>
            <w:r w:rsidRPr="00CA7BC4">
              <w:rPr>
                <w:rFonts w:cs="Times New Roman"/>
                <w:color w:val="000000"/>
                <w:lang w:val="ro-RO" w:eastAsia="ru-RU"/>
              </w:rPr>
              <w:t>OSD vor elabora planuri proprii pentru prevenirea și atenuarea impactului unor asemenea scenarii, în care se va estima, în diferite ipoteze, impactul asupra rețelelor electrice de distribuție în perioade respective cu măsuri concrete de atenuare;</w:t>
            </w:r>
          </w:p>
          <w:p w14:paraId="3A901910" w14:textId="3CF586BA" w:rsidR="00314268" w:rsidRPr="00CA7BC4" w:rsidRDefault="00314268" w:rsidP="00314268">
            <w:pPr>
              <w:pStyle w:val="Listparagraf"/>
              <w:numPr>
                <w:ilvl w:val="0"/>
                <w:numId w:val="15"/>
              </w:numPr>
              <w:ind w:left="172" w:hanging="142"/>
              <w:jc w:val="both"/>
              <w:rPr>
                <w:rFonts w:cs="Times New Roman"/>
                <w:color w:val="000000"/>
                <w:lang w:val="ro-RO" w:eastAsia="ru-RU"/>
              </w:rPr>
            </w:pPr>
            <w:r w:rsidRPr="00CA7BC4">
              <w:rPr>
                <w:rFonts w:cs="Times New Roman"/>
                <w:color w:val="000000"/>
                <w:lang w:val="ro-RO" w:eastAsia="ru-RU"/>
              </w:rPr>
              <w:t xml:space="preserve"> Operatorii de sistem </w:t>
            </w:r>
            <w:r w:rsidR="00644DBE" w:rsidRPr="00CA7BC4">
              <w:rPr>
                <w:rFonts w:cs="Times New Roman"/>
                <w:color w:val="000000"/>
                <w:lang w:val="ro-RO" w:eastAsia="ru-RU"/>
              </w:rPr>
              <w:t xml:space="preserve">și producătorii </w:t>
            </w:r>
            <w:r w:rsidRPr="00CA7BC4">
              <w:rPr>
                <w:rFonts w:cs="Times New Roman"/>
                <w:color w:val="000000"/>
                <w:lang w:val="ro-RO" w:eastAsia="ru-RU"/>
              </w:rPr>
              <w:t>vor dispune mobilizarea a maxim număr de personal necesar restabilirii și funcționării normale a stațiilor și centralelor electrice</w:t>
            </w:r>
            <w:r w:rsidR="00644DBE" w:rsidRPr="00CA7BC4">
              <w:rPr>
                <w:rFonts w:cs="Times New Roman"/>
                <w:color w:val="000000"/>
                <w:lang w:val="ro-RO" w:eastAsia="ru-RU"/>
              </w:rPr>
              <w:t>;</w:t>
            </w:r>
          </w:p>
          <w:p w14:paraId="350A5A37" w14:textId="160A099F" w:rsidR="00314268" w:rsidRPr="00CA7BC4" w:rsidRDefault="00314268" w:rsidP="00B47C0E">
            <w:pPr>
              <w:pStyle w:val="Listparagraf"/>
              <w:numPr>
                <w:ilvl w:val="0"/>
                <w:numId w:val="15"/>
              </w:numPr>
              <w:ind w:left="172" w:hanging="142"/>
              <w:jc w:val="both"/>
              <w:rPr>
                <w:rFonts w:cs="Times New Roman"/>
                <w:color w:val="000000"/>
                <w:lang w:val="ro-RO" w:eastAsia="ru-RU"/>
              </w:rPr>
            </w:pPr>
            <w:r w:rsidRPr="00CA7BC4">
              <w:rPr>
                <w:rFonts w:cs="Times New Roman"/>
                <w:color w:val="000000"/>
                <w:lang w:val="ro-RO" w:eastAsia="ru-RU"/>
              </w:rPr>
              <w:t xml:space="preserve"> La necesitate, va fi solicitat ajutor de urgență de la OST vecini conform acordurilor bilaterale (Acorduri Operaționale și Acorduri de Ajutor Reciproc semnate cu </w:t>
            </w:r>
            <w:r w:rsidR="00E6711B" w:rsidRPr="00CA7BC4">
              <w:rPr>
                <w:rFonts w:cs="Times New Roman"/>
                <w:color w:val="000000"/>
                <w:lang w:val="ro-RO" w:eastAsia="ru-RU"/>
              </w:rPr>
              <w:t xml:space="preserve">operatorii sistemelor de transport din </w:t>
            </w:r>
            <w:r w:rsidRPr="00CA7BC4">
              <w:rPr>
                <w:rFonts w:cs="Times New Roman"/>
                <w:color w:val="000000"/>
                <w:lang w:val="ro-RO" w:eastAsia="ru-RU"/>
              </w:rPr>
              <w:t>România și Ucraina).</w:t>
            </w:r>
          </w:p>
        </w:tc>
      </w:tr>
    </w:tbl>
    <w:p w14:paraId="574170DB" w14:textId="77777777" w:rsidR="00A3699C" w:rsidRPr="00CA7BC4" w:rsidRDefault="00A3699C" w:rsidP="00A3699C">
      <w:pPr>
        <w:rPr>
          <w:lang w:val="ro-RO" w:eastAsia="ru-RU"/>
        </w:rPr>
      </w:pPr>
    </w:p>
    <w:p w14:paraId="5849CC00" w14:textId="17E0FB32" w:rsidR="007A6649" w:rsidRPr="00CA7BC4" w:rsidRDefault="007A6649" w:rsidP="00141EE9">
      <w:pPr>
        <w:pStyle w:val="Titlu3"/>
        <w:numPr>
          <w:ilvl w:val="0"/>
          <w:numId w:val="0"/>
        </w:numPr>
        <w:spacing w:before="0" w:after="0"/>
        <w:rPr>
          <w:rFonts w:cs="Times New Roman"/>
          <w:bCs/>
          <w:color w:val="auto"/>
          <w:lang w:val="ro-RO" w:eastAsia="ru-RU"/>
        </w:rPr>
      </w:pPr>
      <w:bookmarkStart w:id="889" w:name="_Toc164075848"/>
      <w:bookmarkStart w:id="890" w:name="_Toc168302135"/>
      <w:bookmarkStart w:id="891" w:name="_Toc174096923"/>
      <w:bookmarkStart w:id="892" w:name="_Toc174343128"/>
      <w:r w:rsidRPr="00CA7BC4">
        <w:rPr>
          <w:rFonts w:cs="Times New Roman"/>
          <w:bCs/>
          <w:color w:val="auto"/>
          <w:lang w:val="ro-RO" w:eastAsia="ru-RU"/>
        </w:rPr>
        <w:t>Scenariul 1</w:t>
      </w:r>
      <w:r w:rsidR="00132F97" w:rsidRPr="00CA7BC4">
        <w:rPr>
          <w:rFonts w:cs="Times New Roman"/>
          <w:bCs/>
          <w:color w:val="auto"/>
          <w:lang w:val="ro-RO" w:eastAsia="ru-RU"/>
        </w:rPr>
        <w:t>4</w:t>
      </w:r>
      <w:r w:rsidR="00486451" w:rsidRPr="00CA7BC4">
        <w:rPr>
          <w:rFonts w:cs="Times New Roman"/>
          <w:bCs/>
          <w:color w:val="auto"/>
          <w:lang w:val="ro-RO" w:eastAsia="ru-RU"/>
        </w:rPr>
        <w:t xml:space="preserve"> - Perioade de frig</w:t>
      </w:r>
      <w:bookmarkEnd w:id="889"/>
      <w:bookmarkEnd w:id="890"/>
      <w:bookmarkEnd w:id="891"/>
      <w:bookmarkEnd w:id="892"/>
    </w:p>
    <w:p w14:paraId="65DAE32E" w14:textId="77777777" w:rsidR="00E6711B" w:rsidRPr="00CA7BC4" w:rsidRDefault="00E6711B" w:rsidP="00B47C0E">
      <w:pPr>
        <w:rPr>
          <w:lang w:val="ro-RO" w:eastAsia="ru-RU"/>
        </w:rPr>
      </w:pPr>
    </w:p>
    <w:tbl>
      <w:tblPr>
        <w:tblStyle w:val="Tabelgril"/>
        <w:tblW w:w="0" w:type="auto"/>
        <w:jc w:val="center"/>
        <w:tblLook w:val="04A0" w:firstRow="1" w:lastRow="0" w:firstColumn="1" w:lastColumn="0" w:noHBand="0" w:noVBand="1"/>
      </w:tblPr>
      <w:tblGrid>
        <w:gridCol w:w="1547"/>
        <w:gridCol w:w="1983"/>
        <w:gridCol w:w="1557"/>
        <w:gridCol w:w="4257"/>
      </w:tblGrid>
      <w:tr w:rsidR="007A6649" w:rsidRPr="00CA7BC4" w14:paraId="51BFEF65" w14:textId="77777777" w:rsidTr="003A2158">
        <w:trPr>
          <w:jc w:val="center"/>
        </w:trPr>
        <w:tc>
          <w:tcPr>
            <w:tcW w:w="1548" w:type="dxa"/>
            <w:vAlign w:val="center"/>
          </w:tcPr>
          <w:p w14:paraId="222412EA" w14:textId="77777777" w:rsidR="007A6649" w:rsidRPr="00CA7BC4" w:rsidRDefault="007A6649" w:rsidP="003A2158">
            <w:pPr>
              <w:jc w:val="center"/>
              <w:rPr>
                <w:rFonts w:cs="Times New Roman"/>
                <w:b/>
                <w:bCs/>
                <w:color w:val="000000"/>
                <w:szCs w:val="24"/>
                <w:lang w:val="ro-RO" w:eastAsia="ru-RU"/>
              </w:rPr>
            </w:pPr>
            <w:r w:rsidRPr="00CA7BC4">
              <w:rPr>
                <w:rFonts w:cs="Times New Roman"/>
                <w:b/>
                <w:bCs/>
                <w:color w:val="000000"/>
                <w:szCs w:val="24"/>
                <w:lang w:val="ro-RO" w:eastAsia="ru-RU"/>
              </w:rPr>
              <w:t>Scenariul regional</w:t>
            </w:r>
          </w:p>
        </w:tc>
        <w:tc>
          <w:tcPr>
            <w:tcW w:w="1985" w:type="dxa"/>
            <w:vAlign w:val="center"/>
          </w:tcPr>
          <w:p w14:paraId="5CF65899" w14:textId="77777777" w:rsidR="007A6649" w:rsidRPr="00CA7BC4" w:rsidRDefault="007A6649" w:rsidP="003A2158">
            <w:pPr>
              <w:jc w:val="center"/>
              <w:rPr>
                <w:rFonts w:cs="Times New Roman"/>
                <w:b/>
                <w:bCs/>
                <w:color w:val="000000"/>
                <w:szCs w:val="24"/>
                <w:lang w:val="ro-RO" w:eastAsia="ru-RU"/>
              </w:rPr>
            </w:pPr>
            <w:r w:rsidRPr="00CA7BC4">
              <w:rPr>
                <w:rFonts w:cs="Times New Roman"/>
                <w:b/>
                <w:bCs/>
                <w:color w:val="000000"/>
                <w:szCs w:val="24"/>
                <w:lang w:val="ro-RO" w:eastAsia="ru-RU"/>
              </w:rPr>
              <w:t>Probabilitate</w:t>
            </w:r>
          </w:p>
        </w:tc>
        <w:tc>
          <w:tcPr>
            <w:tcW w:w="1559" w:type="dxa"/>
            <w:vAlign w:val="center"/>
          </w:tcPr>
          <w:p w14:paraId="71B1CB42" w14:textId="77777777" w:rsidR="007A6649" w:rsidRPr="00CA7BC4" w:rsidRDefault="007A6649" w:rsidP="003A2158">
            <w:pPr>
              <w:jc w:val="center"/>
              <w:rPr>
                <w:rFonts w:cs="Times New Roman"/>
                <w:b/>
                <w:bCs/>
                <w:color w:val="000000"/>
                <w:szCs w:val="24"/>
                <w:lang w:val="ro-RO" w:eastAsia="ru-RU"/>
              </w:rPr>
            </w:pPr>
            <w:r w:rsidRPr="00CA7BC4">
              <w:rPr>
                <w:rFonts w:cs="Times New Roman"/>
                <w:b/>
                <w:bCs/>
                <w:color w:val="000000"/>
                <w:szCs w:val="24"/>
                <w:lang w:val="ro-RO" w:eastAsia="ru-RU"/>
              </w:rPr>
              <w:t>Impact</w:t>
            </w:r>
          </w:p>
        </w:tc>
        <w:tc>
          <w:tcPr>
            <w:tcW w:w="4266" w:type="dxa"/>
            <w:vAlign w:val="center"/>
          </w:tcPr>
          <w:p w14:paraId="4CCF8F79" w14:textId="32C914F5" w:rsidR="007A6649" w:rsidRPr="00CA7BC4" w:rsidRDefault="007A6649" w:rsidP="003A2158">
            <w:pPr>
              <w:jc w:val="center"/>
              <w:rPr>
                <w:rFonts w:cs="Times New Roman"/>
                <w:color w:val="000000"/>
                <w:szCs w:val="24"/>
                <w:lang w:val="ro-RO" w:eastAsia="ru-RU"/>
              </w:rPr>
            </w:pPr>
            <w:r w:rsidRPr="00CA7BC4">
              <w:rPr>
                <w:rFonts w:cs="Times New Roman"/>
                <w:b/>
                <w:bCs/>
                <w:color w:val="000000"/>
                <w:szCs w:val="24"/>
                <w:lang w:val="ro-RO" w:eastAsia="ru-RU"/>
              </w:rPr>
              <w:t>Responsabilii de aplicarea măsurilor</w:t>
            </w:r>
          </w:p>
        </w:tc>
      </w:tr>
      <w:tr w:rsidR="00BD79F2" w:rsidRPr="00CA7BC4" w14:paraId="5D43EF1D" w14:textId="77777777" w:rsidTr="003A2158">
        <w:trPr>
          <w:jc w:val="center"/>
        </w:trPr>
        <w:tc>
          <w:tcPr>
            <w:tcW w:w="1548" w:type="dxa"/>
            <w:vAlign w:val="center"/>
          </w:tcPr>
          <w:p w14:paraId="4B4FD8BF" w14:textId="3EF90BEE" w:rsidR="007A6649" w:rsidRPr="00CA7BC4" w:rsidRDefault="009F302F" w:rsidP="00F2163F">
            <w:pPr>
              <w:jc w:val="center"/>
              <w:rPr>
                <w:rFonts w:cs="Times New Roman"/>
                <w:color w:val="000000"/>
                <w:szCs w:val="24"/>
                <w:lang w:val="ro-RO" w:eastAsia="ru-RU"/>
              </w:rPr>
            </w:pPr>
            <w:r w:rsidRPr="00CA7BC4">
              <w:rPr>
                <w:rFonts w:cs="Times New Roman"/>
                <w:color w:val="000000"/>
                <w:szCs w:val="24"/>
                <w:lang w:val="ro-RO" w:eastAsia="ru-RU"/>
              </w:rPr>
              <w:t>10</w:t>
            </w:r>
          </w:p>
        </w:tc>
        <w:tc>
          <w:tcPr>
            <w:tcW w:w="1985" w:type="dxa"/>
            <w:vAlign w:val="center"/>
          </w:tcPr>
          <w:p w14:paraId="513AF62C" w14:textId="6A3516D2" w:rsidR="007A6649" w:rsidRPr="00CA7BC4" w:rsidRDefault="00976B7C" w:rsidP="00F2163F">
            <w:pPr>
              <w:jc w:val="center"/>
              <w:rPr>
                <w:rFonts w:cs="Times New Roman"/>
                <w:color w:val="000000"/>
                <w:szCs w:val="24"/>
                <w:lang w:val="ro-RO" w:eastAsia="ru-RU"/>
              </w:rPr>
            </w:pPr>
            <w:r w:rsidRPr="00CA7BC4">
              <w:rPr>
                <w:rFonts w:cs="Times New Roman"/>
                <w:color w:val="000000"/>
                <w:szCs w:val="24"/>
                <w:lang w:val="ro-RO" w:eastAsia="ru-RU"/>
              </w:rPr>
              <w:t>Ridicată</w:t>
            </w:r>
          </w:p>
        </w:tc>
        <w:tc>
          <w:tcPr>
            <w:tcW w:w="1559" w:type="dxa"/>
            <w:vAlign w:val="center"/>
          </w:tcPr>
          <w:p w14:paraId="5E02C735" w14:textId="11B963B0" w:rsidR="007A6649" w:rsidRPr="00CA7BC4" w:rsidRDefault="00976B7C" w:rsidP="00F2163F">
            <w:pPr>
              <w:jc w:val="center"/>
              <w:rPr>
                <w:rFonts w:cs="Times New Roman"/>
                <w:color w:val="000000"/>
                <w:szCs w:val="24"/>
                <w:lang w:val="ro-RO" w:eastAsia="ru-RU"/>
              </w:rPr>
            </w:pPr>
            <w:r w:rsidRPr="00CA7BC4">
              <w:rPr>
                <w:rFonts w:cs="Times New Roman"/>
                <w:color w:val="000000"/>
                <w:szCs w:val="24"/>
                <w:lang w:val="ro-RO" w:eastAsia="ru-RU"/>
              </w:rPr>
              <w:t>Grav</w:t>
            </w:r>
          </w:p>
        </w:tc>
        <w:tc>
          <w:tcPr>
            <w:tcW w:w="4266" w:type="dxa"/>
            <w:vAlign w:val="center"/>
          </w:tcPr>
          <w:p w14:paraId="2BA11233" w14:textId="2E887F7E" w:rsidR="007A6649" w:rsidRPr="00CA7BC4" w:rsidRDefault="00707044" w:rsidP="00F2163F">
            <w:pPr>
              <w:jc w:val="center"/>
              <w:rPr>
                <w:rFonts w:cs="Times New Roman"/>
                <w:color w:val="000000"/>
                <w:szCs w:val="24"/>
                <w:lang w:val="ro-RO" w:eastAsia="ru-RU"/>
              </w:rPr>
            </w:pPr>
            <w:r w:rsidRPr="00CA7BC4">
              <w:rPr>
                <w:rFonts w:cs="Times New Roman"/>
                <w:color w:val="000000"/>
                <w:szCs w:val="24"/>
                <w:lang w:val="ro-RO" w:eastAsia="ru-RU"/>
              </w:rPr>
              <w:t xml:space="preserve">Serviciul Hidrometeorologic de Stat, Ministerul Energiei, </w:t>
            </w:r>
            <w:r w:rsidR="00CF01F9" w:rsidRPr="00CA7BC4">
              <w:rPr>
                <w:rFonts w:cs="Times New Roman"/>
                <w:color w:val="000000"/>
                <w:szCs w:val="24"/>
                <w:lang w:val="ro-RO" w:eastAsia="ru-RU"/>
              </w:rPr>
              <w:t xml:space="preserve">ANRE, </w:t>
            </w:r>
            <w:r w:rsidRPr="00CA7BC4">
              <w:rPr>
                <w:rFonts w:cs="Times New Roman"/>
                <w:color w:val="000000"/>
                <w:szCs w:val="24"/>
                <w:lang w:val="ro-RO" w:eastAsia="ru-RU"/>
              </w:rPr>
              <w:t>OST, OSD, IGSU</w:t>
            </w:r>
          </w:p>
        </w:tc>
      </w:tr>
    </w:tbl>
    <w:p w14:paraId="12391B68" w14:textId="77777777" w:rsidR="007A6649" w:rsidRPr="00CA7BC4" w:rsidRDefault="007A6649" w:rsidP="0046000C">
      <w:pPr>
        <w:rPr>
          <w:rFonts w:cs="Times New Roman"/>
          <w:color w:val="000000"/>
          <w:szCs w:val="24"/>
          <w:lang w:val="ro-RO" w:eastAsia="ru-RU"/>
        </w:rPr>
      </w:pPr>
    </w:p>
    <w:p w14:paraId="33DD1F87" w14:textId="5AF5DB32" w:rsidR="007A6649" w:rsidRPr="00CA7BC4" w:rsidRDefault="00FC45B1" w:rsidP="0046000C">
      <w:pPr>
        <w:rPr>
          <w:rFonts w:cs="Times New Roman"/>
          <w:b/>
          <w:bCs/>
          <w:color w:val="000000"/>
          <w:szCs w:val="24"/>
          <w:lang w:val="ro-RO" w:eastAsia="ru-RU"/>
        </w:rPr>
      </w:pPr>
      <w:r w:rsidRPr="00CA7BC4">
        <w:rPr>
          <w:rFonts w:cs="Times New Roman"/>
          <w:b/>
          <w:bCs/>
          <w:color w:val="000000"/>
          <w:szCs w:val="24"/>
          <w:lang w:val="ro-RO" w:eastAsia="ru-RU"/>
        </w:rPr>
        <w:t>Eveniment declanșator:</w:t>
      </w:r>
    </w:p>
    <w:p w14:paraId="1516A7F4" w14:textId="2D11674F" w:rsidR="002F3108" w:rsidRPr="00CA7BC4" w:rsidRDefault="00707044" w:rsidP="002F3108">
      <w:pPr>
        <w:ind w:firstLine="567"/>
        <w:jc w:val="both"/>
        <w:rPr>
          <w:rFonts w:cs="Times New Roman"/>
          <w:color w:val="000000"/>
          <w:szCs w:val="24"/>
          <w:lang w:val="ro-RO" w:eastAsia="ru-RU"/>
        </w:rPr>
      </w:pPr>
      <w:r w:rsidRPr="00CA7BC4">
        <w:rPr>
          <w:rFonts w:cs="Times New Roman"/>
          <w:color w:val="000000"/>
          <w:szCs w:val="24"/>
          <w:lang w:val="ro-RO" w:eastAsia="ru-RU"/>
        </w:rPr>
        <w:t>Pe teritoriul Republicii Moldova vine un ciclon și a</w:t>
      </w:r>
      <w:r w:rsidR="00014589" w:rsidRPr="00CA7BC4">
        <w:rPr>
          <w:rFonts w:cs="Times New Roman"/>
          <w:color w:val="000000"/>
          <w:szCs w:val="24"/>
          <w:lang w:val="ro-RO" w:eastAsia="ru-RU"/>
        </w:rPr>
        <w:t xml:space="preserve">re loc un val de frig cu temperaturi negative de la </w:t>
      </w:r>
      <w:r w:rsidRPr="00CA7BC4">
        <w:rPr>
          <w:rFonts w:cs="Times New Roman"/>
          <w:color w:val="000000"/>
          <w:szCs w:val="24"/>
          <w:lang w:val="ro-RO" w:eastAsia="ru-RU"/>
        </w:rPr>
        <w:t>-</w:t>
      </w:r>
      <w:r w:rsidR="00014589" w:rsidRPr="00CA7BC4">
        <w:rPr>
          <w:rFonts w:cs="Times New Roman"/>
          <w:color w:val="000000"/>
          <w:szCs w:val="24"/>
          <w:lang w:val="ro-RO" w:eastAsia="ru-RU"/>
        </w:rPr>
        <w:t xml:space="preserve">10 ° C până la </w:t>
      </w:r>
      <w:r w:rsidRPr="00CA7BC4">
        <w:rPr>
          <w:rFonts w:cs="Times New Roman"/>
          <w:color w:val="000000"/>
          <w:szCs w:val="24"/>
          <w:lang w:val="ro-RO" w:eastAsia="ru-RU"/>
        </w:rPr>
        <w:t>-</w:t>
      </w:r>
      <w:r w:rsidR="00014589" w:rsidRPr="00CA7BC4">
        <w:rPr>
          <w:rFonts w:cs="Times New Roman"/>
          <w:color w:val="000000"/>
          <w:szCs w:val="24"/>
          <w:lang w:val="ro-RO" w:eastAsia="ru-RU"/>
        </w:rPr>
        <w:t>20 ° C</w:t>
      </w:r>
      <w:r w:rsidR="00BC3C6C" w:rsidRPr="00CA7BC4">
        <w:rPr>
          <w:rFonts w:cs="Times New Roman"/>
          <w:color w:val="000000"/>
          <w:szCs w:val="24"/>
          <w:lang w:val="ro-RO" w:eastAsia="ru-RU"/>
        </w:rPr>
        <w:t xml:space="preserve"> și mai joase</w:t>
      </w:r>
      <w:r w:rsidR="00014589" w:rsidRPr="00CA7BC4">
        <w:rPr>
          <w:rFonts w:cs="Times New Roman"/>
          <w:color w:val="000000"/>
          <w:szCs w:val="24"/>
          <w:lang w:val="ro-RO" w:eastAsia="ru-RU"/>
        </w:rPr>
        <w:t>. Apa înghe</w:t>
      </w:r>
      <w:r w:rsidRPr="00CA7BC4">
        <w:rPr>
          <w:rFonts w:cs="Times New Roman"/>
          <w:color w:val="000000"/>
          <w:szCs w:val="24"/>
          <w:lang w:val="ro-RO" w:eastAsia="ru-RU"/>
        </w:rPr>
        <w:t>aț</w:t>
      </w:r>
      <w:r w:rsidR="00014589" w:rsidRPr="00CA7BC4">
        <w:rPr>
          <w:rFonts w:cs="Times New Roman"/>
          <w:color w:val="000000"/>
          <w:szCs w:val="24"/>
          <w:lang w:val="ro-RO" w:eastAsia="ru-RU"/>
        </w:rPr>
        <w:t xml:space="preserve">ă în lacurile de </w:t>
      </w:r>
      <w:r w:rsidRPr="00CA7BC4">
        <w:rPr>
          <w:rFonts w:cs="Times New Roman"/>
          <w:color w:val="000000"/>
          <w:szCs w:val="24"/>
          <w:lang w:val="ro-RO" w:eastAsia="ru-RU"/>
        </w:rPr>
        <w:t>acumulare</w:t>
      </w:r>
      <w:r w:rsidR="00014589" w:rsidRPr="00CA7BC4">
        <w:rPr>
          <w:rFonts w:cs="Times New Roman"/>
          <w:color w:val="000000"/>
          <w:szCs w:val="24"/>
          <w:lang w:val="ro-RO" w:eastAsia="ru-RU"/>
        </w:rPr>
        <w:t>, râuri și pâraie</w:t>
      </w:r>
      <w:r w:rsidRPr="00CA7BC4">
        <w:rPr>
          <w:rFonts w:cs="Times New Roman"/>
          <w:color w:val="000000"/>
          <w:szCs w:val="24"/>
          <w:lang w:val="ro-RO" w:eastAsia="ru-RU"/>
        </w:rPr>
        <w:t xml:space="preserve">, scade </w:t>
      </w:r>
      <w:r w:rsidR="00014589" w:rsidRPr="00CA7BC4">
        <w:rPr>
          <w:rFonts w:cs="Times New Roman"/>
          <w:color w:val="000000"/>
          <w:szCs w:val="24"/>
          <w:lang w:val="ro-RO" w:eastAsia="ru-RU"/>
        </w:rPr>
        <w:t>producți</w:t>
      </w:r>
      <w:r w:rsidRPr="00CA7BC4">
        <w:rPr>
          <w:rFonts w:cs="Times New Roman"/>
          <w:color w:val="000000"/>
          <w:szCs w:val="24"/>
          <w:lang w:val="ro-RO" w:eastAsia="ru-RU"/>
        </w:rPr>
        <w:t>a</w:t>
      </w:r>
      <w:r w:rsidR="00014589" w:rsidRPr="00CA7BC4">
        <w:rPr>
          <w:rFonts w:cs="Times New Roman"/>
          <w:color w:val="000000"/>
          <w:szCs w:val="24"/>
          <w:lang w:val="ro-RO" w:eastAsia="ru-RU"/>
        </w:rPr>
        <w:t xml:space="preserve"> </w:t>
      </w:r>
      <w:r w:rsidRPr="00CA7BC4">
        <w:rPr>
          <w:rFonts w:cs="Times New Roman"/>
          <w:color w:val="000000"/>
          <w:szCs w:val="24"/>
          <w:lang w:val="ro-RO" w:eastAsia="ru-RU"/>
        </w:rPr>
        <w:t xml:space="preserve">de energie electrică </w:t>
      </w:r>
      <w:r w:rsidR="008C377C" w:rsidRPr="00CA7BC4">
        <w:rPr>
          <w:rFonts w:cs="Times New Roman"/>
          <w:color w:val="000000"/>
          <w:szCs w:val="24"/>
          <w:lang w:val="ro-RO" w:eastAsia="ru-RU"/>
        </w:rPr>
        <w:t xml:space="preserve">la </w:t>
      </w:r>
      <w:r w:rsidR="00014589" w:rsidRPr="00CA7BC4">
        <w:rPr>
          <w:rFonts w:cs="Times New Roman"/>
          <w:color w:val="000000"/>
          <w:szCs w:val="24"/>
          <w:lang w:val="ro-RO" w:eastAsia="ru-RU"/>
        </w:rPr>
        <w:t xml:space="preserve">centralele hidroelectrice. Consumul </w:t>
      </w:r>
      <w:r w:rsidRPr="00CA7BC4">
        <w:rPr>
          <w:rFonts w:cs="Times New Roman"/>
          <w:color w:val="000000"/>
          <w:szCs w:val="24"/>
          <w:lang w:val="ro-RO" w:eastAsia="ru-RU"/>
        </w:rPr>
        <w:t xml:space="preserve">de energie electrică </w:t>
      </w:r>
      <w:r w:rsidR="00014589" w:rsidRPr="00CA7BC4">
        <w:rPr>
          <w:rFonts w:cs="Times New Roman"/>
          <w:color w:val="000000"/>
          <w:szCs w:val="24"/>
          <w:lang w:val="ro-RO" w:eastAsia="ru-RU"/>
        </w:rPr>
        <w:t>este în creștere semnificativă datorită necesității crescute de a asigura încălzire</w:t>
      </w:r>
      <w:r w:rsidRPr="00CA7BC4">
        <w:rPr>
          <w:rFonts w:cs="Times New Roman"/>
          <w:color w:val="000000"/>
          <w:szCs w:val="24"/>
          <w:lang w:val="ro-RO" w:eastAsia="ru-RU"/>
        </w:rPr>
        <w:t>a</w:t>
      </w:r>
      <w:r w:rsidR="00014589" w:rsidRPr="00CA7BC4">
        <w:rPr>
          <w:rFonts w:cs="Times New Roman"/>
          <w:color w:val="000000"/>
          <w:szCs w:val="24"/>
          <w:lang w:val="ro-RO" w:eastAsia="ru-RU"/>
        </w:rPr>
        <w:t xml:space="preserve"> </w:t>
      </w:r>
      <w:r w:rsidRPr="00CA7BC4">
        <w:rPr>
          <w:rFonts w:cs="Times New Roman"/>
          <w:color w:val="000000"/>
          <w:szCs w:val="24"/>
          <w:lang w:val="ro-RO" w:eastAsia="ru-RU"/>
        </w:rPr>
        <w:t>din</w:t>
      </w:r>
      <w:r w:rsidR="00014589" w:rsidRPr="00CA7BC4">
        <w:rPr>
          <w:rFonts w:cs="Times New Roman"/>
          <w:color w:val="000000"/>
          <w:szCs w:val="24"/>
          <w:lang w:val="ro-RO" w:eastAsia="ru-RU"/>
        </w:rPr>
        <w:t xml:space="preserve"> surse de energie electrică, în special în zonele urbane. Fenomenul poate fi accentuat în orașe </w:t>
      </w:r>
      <w:r w:rsidR="008C377C" w:rsidRPr="00CA7BC4">
        <w:rPr>
          <w:rFonts w:cs="Times New Roman"/>
          <w:color w:val="000000"/>
          <w:szCs w:val="24"/>
          <w:lang w:val="ro-RO" w:eastAsia="ru-RU"/>
        </w:rPr>
        <w:t xml:space="preserve">și municipii </w:t>
      </w:r>
      <w:r w:rsidR="00014589" w:rsidRPr="00CA7BC4">
        <w:rPr>
          <w:rFonts w:cs="Times New Roman"/>
          <w:color w:val="000000"/>
          <w:szCs w:val="24"/>
          <w:lang w:val="ro-RO" w:eastAsia="ru-RU"/>
        </w:rPr>
        <w:t xml:space="preserve">din cauza lipsei </w:t>
      </w:r>
      <w:r w:rsidR="008C377C" w:rsidRPr="00CA7BC4">
        <w:rPr>
          <w:rFonts w:cs="Times New Roman"/>
          <w:color w:val="000000"/>
          <w:szCs w:val="24"/>
          <w:lang w:val="ro-RO" w:eastAsia="ru-RU"/>
        </w:rPr>
        <w:t xml:space="preserve">accesului </w:t>
      </w:r>
      <w:r w:rsidRPr="00CA7BC4">
        <w:rPr>
          <w:rFonts w:cs="Times New Roman"/>
          <w:color w:val="000000"/>
          <w:szCs w:val="24"/>
          <w:lang w:val="ro-RO" w:eastAsia="ru-RU"/>
        </w:rPr>
        <w:t xml:space="preserve">la sistemul centralizat de </w:t>
      </w:r>
      <w:r w:rsidR="008C377C" w:rsidRPr="00CA7BC4">
        <w:rPr>
          <w:rFonts w:cs="Times New Roman"/>
          <w:color w:val="000000"/>
          <w:szCs w:val="24"/>
          <w:lang w:val="ro-RO" w:eastAsia="ru-RU"/>
        </w:rPr>
        <w:t xml:space="preserve">alimentare cu energie termică pentru </w:t>
      </w:r>
      <w:r w:rsidR="00014589" w:rsidRPr="00CA7BC4">
        <w:rPr>
          <w:rFonts w:cs="Times New Roman"/>
          <w:color w:val="000000"/>
          <w:szCs w:val="24"/>
          <w:lang w:val="ro-RO" w:eastAsia="ru-RU"/>
        </w:rPr>
        <w:t>încălzire</w:t>
      </w:r>
      <w:r w:rsidR="008C377C" w:rsidRPr="00CA7BC4">
        <w:rPr>
          <w:rFonts w:cs="Times New Roman"/>
          <w:color w:val="000000"/>
          <w:szCs w:val="24"/>
          <w:lang w:val="ro-RO" w:eastAsia="ru-RU"/>
        </w:rPr>
        <w:t>a spațiului</w:t>
      </w:r>
      <w:r w:rsidR="00014589" w:rsidRPr="00CA7BC4">
        <w:rPr>
          <w:rFonts w:cs="Times New Roman"/>
          <w:color w:val="000000"/>
          <w:szCs w:val="24"/>
          <w:lang w:val="ro-RO" w:eastAsia="ru-RU"/>
        </w:rPr>
        <w:t xml:space="preserve">. </w:t>
      </w:r>
      <w:r w:rsidR="00550551" w:rsidRPr="00CA7BC4">
        <w:rPr>
          <w:rFonts w:cs="Times New Roman"/>
          <w:color w:val="000000"/>
          <w:szCs w:val="24"/>
          <w:lang w:val="ro-RO" w:eastAsia="ru-RU"/>
        </w:rPr>
        <w:t>Consumul de gaze naturale</w:t>
      </w:r>
      <w:r w:rsidR="00BC3C6C" w:rsidRPr="00CA7BC4">
        <w:rPr>
          <w:rFonts w:cs="Times New Roman"/>
          <w:color w:val="000000"/>
          <w:szCs w:val="24"/>
          <w:lang w:val="ro-RO" w:eastAsia="ru-RU"/>
        </w:rPr>
        <w:t xml:space="preserve"> și alți combustibili fosili</w:t>
      </w:r>
      <w:r w:rsidR="00550551" w:rsidRPr="00CA7BC4">
        <w:rPr>
          <w:rFonts w:cs="Times New Roman"/>
          <w:color w:val="000000"/>
          <w:szCs w:val="24"/>
          <w:lang w:val="ro-RO" w:eastAsia="ru-RU"/>
        </w:rPr>
        <w:t xml:space="preserve"> este unul sporit, din care motive există probabilitate să nu fie suficiente </w:t>
      </w:r>
      <w:r w:rsidR="00BC3C6C" w:rsidRPr="00CA7BC4">
        <w:rPr>
          <w:rFonts w:cs="Times New Roman"/>
          <w:color w:val="000000"/>
          <w:szCs w:val="24"/>
          <w:lang w:val="ro-RO" w:eastAsia="ru-RU"/>
        </w:rPr>
        <w:t xml:space="preserve">cantități </w:t>
      </w:r>
      <w:r w:rsidR="00550551" w:rsidRPr="00CA7BC4">
        <w:rPr>
          <w:rFonts w:cs="Times New Roman"/>
          <w:color w:val="000000"/>
          <w:szCs w:val="24"/>
          <w:lang w:val="ro-RO" w:eastAsia="ru-RU"/>
        </w:rPr>
        <w:t>pentru producerea energiei electrice de către MGRES pentru acoperirea consumului de energie electrică pentru malul drept</w:t>
      </w:r>
      <w:r w:rsidR="008C377C" w:rsidRPr="00CA7BC4">
        <w:rPr>
          <w:rFonts w:cs="Times New Roman"/>
          <w:color w:val="000000"/>
          <w:szCs w:val="24"/>
          <w:lang w:val="ro-RO" w:eastAsia="ru-RU"/>
        </w:rPr>
        <w:t xml:space="preserve"> al Nistrului</w:t>
      </w:r>
      <w:r w:rsidR="00550551" w:rsidRPr="00CA7BC4">
        <w:rPr>
          <w:rFonts w:cs="Times New Roman"/>
          <w:color w:val="000000"/>
          <w:szCs w:val="24"/>
          <w:lang w:val="ro-RO" w:eastAsia="ru-RU"/>
        </w:rPr>
        <w:t xml:space="preserve">. </w:t>
      </w:r>
    </w:p>
    <w:p w14:paraId="450F411B" w14:textId="7170F291" w:rsidR="007A6649" w:rsidRPr="00CA7BC4" w:rsidRDefault="00014589" w:rsidP="002F3108">
      <w:pPr>
        <w:ind w:firstLine="567"/>
        <w:jc w:val="both"/>
        <w:rPr>
          <w:rFonts w:cs="Times New Roman"/>
          <w:color w:val="000000"/>
          <w:szCs w:val="24"/>
          <w:lang w:val="ro-RO" w:eastAsia="ru-RU"/>
        </w:rPr>
      </w:pPr>
      <w:r w:rsidRPr="00CA7BC4">
        <w:rPr>
          <w:rFonts w:cs="Times New Roman"/>
          <w:color w:val="000000"/>
          <w:szCs w:val="24"/>
          <w:lang w:val="ro-RO" w:eastAsia="ru-RU"/>
        </w:rPr>
        <w:t xml:space="preserve">Valul de frig </w:t>
      </w:r>
      <w:r w:rsidR="00550551" w:rsidRPr="00CA7BC4">
        <w:rPr>
          <w:rFonts w:cs="Times New Roman"/>
          <w:color w:val="000000"/>
          <w:szCs w:val="24"/>
          <w:lang w:val="ro-RO" w:eastAsia="ru-RU"/>
        </w:rPr>
        <w:t xml:space="preserve">poate duce la dificultăți în lanțurile logistice de aprovizionare </w:t>
      </w:r>
      <w:r w:rsidRPr="00CA7BC4">
        <w:rPr>
          <w:rFonts w:cs="Times New Roman"/>
          <w:color w:val="000000"/>
          <w:szCs w:val="24"/>
          <w:lang w:val="ro-RO" w:eastAsia="ru-RU"/>
        </w:rPr>
        <w:t xml:space="preserve">combustibil </w:t>
      </w:r>
      <w:r w:rsidR="00550551" w:rsidRPr="00CA7BC4">
        <w:rPr>
          <w:rFonts w:cs="Times New Roman"/>
          <w:color w:val="000000"/>
          <w:szCs w:val="24"/>
          <w:lang w:val="ro-RO" w:eastAsia="ru-RU"/>
        </w:rPr>
        <w:t>la mai multe obiective</w:t>
      </w:r>
      <w:r w:rsidRPr="00CA7BC4">
        <w:rPr>
          <w:rFonts w:cs="Times New Roman"/>
          <w:color w:val="000000"/>
          <w:szCs w:val="24"/>
          <w:lang w:val="ro-RO" w:eastAsia="ru-RU"/>
        </w:rPr>
        <w:t>,</w:t>
      </w:r>
      <w:r w:rsidR="00550551" w:rsidRPr="00CA7BC4">
        <w:rPr>
          <w:rFonts w:cs="Times New Roman"/>
          <w:color w:val="000000"/>
          <w:szCs w:val="24"/>
          <w:lang w:val="ro-RO" w:eastAsia="ru-RU"/>
        </w:rPr>
        <w:t xml:space="preserve"> precum și dificultăți în</w:t>
      </w:r>
      <w:r w:rsidRPr="00CA7BC4">
        <w:rPr>
          <w:rFonts w:cs="Times New Roman"/>
          <w:color w:val="000000"/>
          <w:szCs w:val="24"/>
          <w:lang w:val="ro-RO" w:eastAsia="ru-RU"/>
        </w:rPr>
        <w:t xml:space="preserve"> intervenții</w:t>
      </w:r>
      <w:r w:rsidR="00550551" w:rsidRPr="00CA7BC4">
        <w:rPr>
          <w:rFonts w:cs="Times New Roman"/>
          <w:color w:val="000000"/>
          <w:szCs w:val="24"/>
          <w:lang w:val="ro-RO" w:eastAsia="ru-RU"/>
        </w:rPr>
        <w:t>le</w:t>
      </w:r>
      <w:r w:rsidRPr="00CA7BC4">
        <w:rPr>
          <w:rFonts w:cs="Times New Roman"/>
          <w:color w:val="000000"/>
          <w:szCs w:val="24"/>
          <w:lang w:val="ro-RO" w:eastAsia="ru-RU"/>
        </w:rPr>
        <w:t xml:space="preserve"> operaționale în instalații și întreaga activitate economică națională.</w:t>
      </w:r>
    </w:p>
    <w:p w14:paraId="5225D29F" w14:textId="77777777" w:rsidR="00314268" w:rsidRPr="00CA7BC4" w:rsidRDefault="00314268" w:rsidP="0046000C">
      <w:pPr>
        <w:jc w:val="both"/>
        <w:rPr>
          <w:rFonts w:cs="Times New Roman"/>
          <w:color w:val="000000"/>
          <w:szCs w:val="24"/>
          <w:lang w:val="ro-RO" w:eastAsia="ru-RU"/>
        </w:rPr>
      </w:pP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7"/>
        <w:gridCol w:w="4558"/>
      </w:tblGrid>
      <w:tr w:rsidR="00314268" w:rsidRPr="00FA60B9" w14:paraId="36E46A30" w14:textId="77777777" w:rsidTr="003A2158">
        <w:trPr>
          <w:trHeight w:val="547"/>
        </w:trPr>
        <w:tc>
          <w:tcPr>
            <w:tcW w:w="2505"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4DA5F15D" w14:textId="77777777" w:rsidR="00314268" w:rsidRPr="00CA7BC4" w:rsidRDefault="00314268" w:rsidP="00314268">
            <w:pPr>
              <w:jc w:val="both"/>
              <w:rPr>
                <w:rFonts w:cs="Times New Roman"/>
                <w:b/>
                <w:bCs/>
                <w:color w:val="000000"/>
                <w:lang w:val="ro-RO" w:eastAsia="ru-RU"/>
              </w:rPr>
            </w:pPr>
            <w:r w:rsidRPr="00CA7BC4">
              <w:rPr>
                <w:rFonts w:cs="Times New Roman"/>
                <w:b/>
                <w:bCs/>
                <w:color w:val="000000"/>
                <w:lang w:val="ro-RO" w:eastAsia="ru-RU"/>
              </w:rPr>
              <w:t>Efectele crizei</w:t>
            </w:r>
          </w:p>
        </w:tc>
        <w:tc>
          <w:tcPr>
            <w:tcW w:w="2495"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72295666" w14:textId="77777777" w:rsidR="00314268" w:rsidRPr="00CA7BC4" w:rsidRDefault="00314268" w:rsidP="00314268">
            <w:pPr>
              <w:jc w:val="both"/>
              <w:rPr>
                <w:rFonts w:cs="Times New Roman"/>
                <w:b/>
                <w:bCs/>
                <w:color w:val="000000"/>
                <w:lang w:val="ro-RO" w:eastAsia="ru-RU"/>
              </w:rPr>
            </w:pPr>
            <w:r w:rsidRPr="00CA7BC4">
              <w:rPr>
                <w:rFonts w:cs="Times New Roman"/>
                <w:b/>
                <w:bCs/>
                <w:color w:val="000000"/>
                <w:lang w:val="ro-RO" w:eastAsia="ru-RU"/>
              </w:rPr>
              <w:t>Măsuri de atenuare a efectelor crizei și de restabilire</w:t>
            </w:r>
          </w:p>
        </w:tc>
      </w:tr>
      <w:tr w:rsidR="00314268" w:rsidRPr="00FA60B9" w14:paraId="0ED142B1" w14:textId="77777777" w:rsidTr="003A2158">
        <w:trPr>
          <w:trHeight w:val="547"/>
        </w:trPr>
        <w:tc>
          <w:tcPr>
            <w:tcW w:w="2505" w:type="pct"/>
            <w:tcBorders>
              <w:top w:val="single" w:sz="4" w:space="0" w:color="auto"/>
              <w:left w:val="single" w:sz="4" w:space="0" w:color="auto"/>
              <w:bottom w:val="single" w:sz="4" w:space="0" w:color="auto"/>
              <w:right w:val="single" w:sz="4" w:space="0" w:color="auto"/>
            </w:tcBorders>
            <w:shd w:val="clear" w:color="auto" w:fill="auto"/>
          </w:tcPr>
          <w:p w14:paraId="73CA72E6" w14:textId="131DC589" w:rsidR="00314268" w:rsidRPr="00CA7BC4" w:rsidRDefault="00314268" w:rsidP="002634C8">
            <w:pPr>
              <w:pStyle w:val="Listparagraf"/>
              <w:numPr>
                <w:ilvl w:val="0"/>
                <w:numId w:val="18"/>
              </w:numPr>
              <w:ind w:left="161" w:hanging="218"/>
              <w:jc w:val="both"/>
              <w:rPr>
                <w:rFonts w:cs="Times New Roman"/>
                <w:color w:val="000000"/>
                <w:lang w:val="ro-RO" w:eastAsia="ru-RU"/>
              </w:rPr>
            </w:pPr>
            <w:r w:rsidRPr="00CA7BC4">
              <w:rPr>
                <w:rFonts w:cs="Times New Roman"/>
                <w:color w:val="000000"/>
                <w:lang w:val="ro-RO" w:eastAsia="ru-RU"/>
              </w:rPr>
              <w:t xml:space="preserve">Condițiile meteo menționate durează minim </w:t>
            </w:r>
            <w:r w:rsidR="00F2163F" w:rsidRPr="00CA7BC4">
              <w:rPr>
                <w:rFonts w:cs="Times New Roman"/>
                <w:color w:val="000000"/>
                <w:lang w:val="ro-RO" w:eastAsia="ru-RU"/>
              </w:rPr>
              <w:br/>
            </w:r>
            <w:r w:rsidRPr="00CA7BC4">
              <w:rPr>
                <w:rFonts w:cs="Times New Roman"/>
                <w:color w:val="000000"/>
                <w:lang w:val="ro-RO" w:eastAsia="ru-RU"/>
              </w:rPr>
              <w:t>7 zile.</w:t>
            </w:r>
          </w:p>
          <w:p w14:paraId="38A6DBFD" w14:textId="65641E80" w:rsidR="00314268" w:rsidRPr="00CA7BC4" w:rsidRDefault="00314268" w:rsidP="002634C8">
            <w:pPr>
              <w:pStyle w:val="Listparagraf"/>
              <w:numPr>
                <w:ilvl w:val="0"/>
                <w:numId w:val="18"/>
              </w:numPr>
              <w:ind w:left="161" w:hanging="218"/>
              <w:jc w:val="both"/>
              <w:rPr>
                <w:rFonts w:cs="Times New Roman"/>
                <w:color w:val="000000"/>
                <w:lang w:val="ro-RO" w:eastAsia="ru-RU"/>
              </w:rPr>
            </w:pPr>
            <w:r w:rsidRPr="00CA7BC4">
              <w:rPr>
                <w:rFonts w:cs="Times New Roman"/>
                <w:color w:val="000000"/>
                <w:lang w:val="ro-RO" w:eastAsia="ru-RU"/>
              </w:rPr>
              <w:t>Există dificultăți în asigurarea adecv</w:t>
            </w:r>
            <w:r w:rsidR="008C377C" w:rsidRPr="00CA7BC4">
              <w:rPr>
                <w:rFonts w:cs="Times New Roman"/>
                <w:color w:val="000000"/>
                <w:lang w:val="ro-RO" w:eastAsia="ru-RU"/>
              </w:rPr>
              <w:t>anței</w:t>
            </w:r>
            <w:r w:rsidRPr="00CA7BC4">
              <w:rPr>
                <w:rFonts w:cs="Times New Roman"/>
                <w:color w:val="000000"/>
                <w:lang w:val="ro-RO" w:eastAsia="ru-RU"/>
              </w:rPr>
              <w:t xml:space="preserve"> SEN din cauza nivelului scăzut de producție în centralele electrice.</w:t>
            </w:r>
          </w:p>
          <w:p w14:paraId="74524B41" w14:textId="0FB519BE" w:rsidR="00314268" w:rsidRPr="00CA7BC4" w:rsidRDefault="000C2F89" w:rsidP="002634C8">
            <w:pPr>
              <w:pStyle w:val="Listparagraf"/>
              <w:numPr>
                <w:ilvl w:val="0"/>
                <w:numId w:val="18"/>
              </w:numPr>
              <w:ind w:left="161" w:hanging="218"/>
              <w:jc w:val="both"/>
              <w:rPr>
                <w:rFonts w:cs="Times New Roman"/>
                <w:color w:val="000000"/>
                <w:lang w:val="ro-RO" w:eastAsia="ru-RU"/>
              </w:rPr>
            </w:pPr>
            <w:r w:rsidRPr="00CA7BC4">
              <w:rPr>
                <w:rFonts w:cs="Times New Roman"/>
                <w:color w:val="000000"/>
                <w:lang w:val="ro-RO" w:eastAsia="ru-RU"/>
              </w:rPr>
              <w:t>Î</w:t>
            </w:r>
            <w:r w:rsidR="00314268" w:rsidRPr="00CA7BC4">
              <w:rPr>
                <w:rFonts w:cs="Times New Roman"/>
                <w:color w:val="000000"/>
                <w:lang w:val="ro-RO" w:eastAsia="ru-RU"/>
              </w:rPr>
              <w:t>n condiții de temperaturi foarte scăzute pot apărea incidente de rețea care afectează aprovizionarea fiabilă cu energie electrică a consumatorilor</w:t>
            </w:r>
            <w:r w:rsidR="00125313" w:rsidRPr="00CA7BC4">
              <w:rPr>
                <w:rFonts w:cs="Times New Roman"/>
                <w:color w:val="000000"/>
                <w:lang w:val="ro-RO" w:eastAsia="ru-RU"/>
              </w:rPr>
              <w:t xml:space="preserve"> finali</w:t>
            </w:r>
            <w:r w:rsidR="00314268" w:rsidRPr="00CA7BC4">
              <w:rPr>
                <w:rFonts w:cs="Times New Roman"/>
                <w:color w:val="000000"/>
                <w:lang w:val="ro-RO" w:eastAsia="ru-RU"/>
              </w:rPr>
              <w:t>.</w:t>
            </w:r>
          </w:p>
          <w:p w14:paraId="141DEE5C" w14:textId="77777777" w:rsidR="00314268" w:rsidRPr="00CA7BC4" w:rsidRDefault="00314268" w:rsidP="002634C8">
            <w:pPr>
              <w:pStyle w:val="Listparagraf"/>
              <w:numPr>
                <w:ilvl w:val="0"/>
                <w:numId w:val="18"/>
              </w:numPr>
              <w:ind w:left="161" w:hanging="218"/>
              <w:jc w:val="both"/>
              <w:rPr>
                <w:rFonts w:cs="Times New Roman"/>
                <w:color w:val="000000"/>
                <w:lang w:val="ro-RO" w:eastAsia="ru-RU"/>
              </w:rPr>
            </w:pPr>
            <w:r w:rsidRPr="00CA7BC4">
              <w:rPr>
                <w:rFonts w:cs="Times New Roman"/>
                <w:color w:val="000000"/>
                <w:lang w:val="ro-RO" w:eastAsia="ru-RU"/>
              </w:rPr>
              <w:t xml:space="preserve">Cauză a creșterii consumului de energie electrică va fi solicitate și elementele de rețea care pot influența fiabilitatea alimentării. </w:t>
            </w:r>
          </w:p>
          <w:p w14:paraId="5B4DE8B5" w14:textId="77777777" w:rsidR="00314268" w:rsidRPr="00CA7BC4" w:rsidRDefault="00314268" w:rsidP="002634C8">
            <w:pPr>
              <w:pStyle w:val="Listparagraf"/>
              <w:numPr>
                <w:ilvl w:val="0"/>
                <w:numId w:val="18"/>
              </w:numPr>
              <w:ind w:left="161" w:hanging="218"/>
              <w:jc w:val="both"/>
              <w:rPr>
                <w:rFonts w:cs="Times New Roman"/>
                <w:color w:val="000000"/>
                <w:lang w:val="ro-RO" w:eastAsia="ru-RU"/>
              </w:rPr>
            </w:pPr>
            <w:r w:rsidRPr="00CA7BC4">
              <w:rPr>
                <w:rFonts w:cs="Times New Roman"/>
                <w:color w:val="000000"/>
                <w:lang w:val="ro-RO" w:eastAsia="ru-RU"/>
              </w:rPr>
              <w:t>Există perturbări pe piața de energie electrică din cauza variațiilor mari ale prețului de tranzacționare al energiei electrice sau a unui nivel insuficient de aprovizionare.</w:t>
            </w:r>
          </w:p>
          <w:p w14:paraId="56E544D0" w14:textId="230D7D9A" w:rsidR="00314268" w:rsidRPr="00CA7BC4" w:rsidRDefault="00314268" w:rsidP="002634C8">
            <w:pPr>
              <w:pStyle w:val="Listparagraf"/>
              <w:numPr>
                <w:ilvl w:val="0"/>
                <w:numId w:val="18"/>
              </w:numPr>
              <w:ind w:left="161" w:hanging="218"/>
              <w:jc w:val="both"/>
              <w:rPr>
                <w:rFonts w:cs="Times New Roman"/>
                <w:color w:val="000000"/>
                <w:lang w:val="ro-RO" w:eastAsia="ru-RU"/>
              </w:rPr>
            </w:pPr>
            <w:r w:rsidRPr="00CA7BC4">
              <w:rPr>
                <w:rFonts w:cs="Times New Roman"/>
                <w:color w:val="000000"/>
                <w:lang w:val="ro-RO" w:eastAsia="ru-RU"/>
              </w:rPr>
              <w:t xml:space="preserve">Producere scăzută în unele centrale </w:t>
            </w:r>
            <w:r w:rsidR="00783B16" w:rsidRPr="00CA7BC4">
              <w:rPr>
                <w:rFonts w:cs="Times New Roman"/>
                <w:color w:val="000000"/>
                <w:lang w:val="ro-RO" w:eastAsia="ru-RU"/>
              </w:rPr>
              <w:t xml:space="preserve">electrice </w:t>
            </w:r>
            <w:r w:rsidRPr="00CA7BC4">
              <w:rPr>
                <w:rFonts w:cs="Times New Roman"/>
                <w:color w:val="000000"/>
                <w:lang w:val="ro-RO" w:eastAsia="ru-RU"/>
              </w:rPr>
              <w:t>duce la fluxuri mari de putere către zonele deficitare, supraîncărcare a elementelor rețelei</w:t>
            </w:r>
            <w:r w:rsidR="00AF1B06" w:rsidRPr="00CA7BC4">
              <w:rPr>
                <w:rFonts w:cs="Times New Roman"/>
                <w:color w:val="000000"/>
                <w:lang w:val="ro-RO" w:eastAsia="ru-RU"/>
              </w:rPr>
              <w:t xml:space="preserve"> electrice</w:t>
            </w:r>
            <w:r w:rsidRPr="00CA7BC4">
              <w:rPr>
                <w:rFonts w:cs="Times New Roman"/>
                <w:color w:val="000000"/>
                <w:lang w:val="ro-RO" w:eastAsia="ru-RU"/>
              </w:rPr>
              <w:t xml:space="preserve"> și are ca efect abaterile de tensiune și dificultăți în compensarea puterii reactive.</w:t>
            </w:r>
          </w:p>
          <w:p w14:paraId="348DD055" w14:textId="4CF306B1" w:rsidR="00314268" w:rsidRPr="00CA7BC4" w:rsidRDefault="00314268" w:rsidP="002634C8">
            <w:pPr>
              <w:pStyle w:val="Listparagraf"/>
              <w:numPr>
                <w:ilvl w:val="0"/>
                <w:numId w:val="18"/>
              </w:numPr>
              <w:ind w:left="161" w:hanging="218"/>
              <w:jc w:val="both"/>
              <w:rPr>
                <w:rFonts w:cs="Times New Roman"/>
                <w:color w:val="000000"/>
                <w:lang w:val="ro-RO" w:eastAsia="ru-RU"/>
              </w:rPr>
            </w:pPr>
            <w:r w:rsidRPr="00CA7BC4">
              <w:rPr>
                <w:rFonts w:cs="Times New Roman"/>
                <w:color w:val="000000"/>
                <w:lang w:val="ro-RO" w:eastAsia="ru-RU"/>
              </w:rPr>
              <w:t xml:space="preserve">Pentru anumite intervale de timp, există probleme în asigurarea </w:t>
            </w:r>
            <w:r w:rsidR="00AF1B06" w:rsidRPr="00CA7BC4">
              <w:rPr>
                <w:rFonts w:cs="Times New Roman"/>
                <w:color w:val="000000"/>
                <w:lang w:val="ro-RO" w:eastAsia="ru-RU"/>
              </w:rPr>
              <w:t xml:space="preserve">respectării </w:t>
            </w:r>
            <w:r w:rsidRPr="00CA7BC4">
              <w:rPr>
                <w:rFonts w:cs="Times New Roman"/>
                <w:color w:val="000000"/>
                <w:lang w:val="ro-RO" w:eastAsia="ru-RU"/>
              </w:rPr>
              <w:t xml:space="preserve"> criteriului de siguranță N-1.</w:t>
            </w:r>
          </w:p>
          <w:p w14:paraId="3F7E0E84" w14:textId="77777777" w:rsidR="00314268" w:rsidRPr="00CA7BC4" w:rsidRDefault="00314268" w:rsidP="002634C8">
            <w:pPr>
              <w:pStyle w:val="Listparagraf"/>
              <w:numPr>
                <w:ilvl w:val="0"/>
                <w:numId w:val="18"/>
              </w:numPr>
              <w:ind w:left="161" w:hanging="218"/>
              <w:jc w:val="both"/>
              <w:rPr>
                <w:rFonts w:cs="Times New Roman"/>
                <w:color w:val="000000"/>
                <w:lang w:val="ro-RO" w:eastAsia="ru-RU"/>
              </w:rPr>
            </w:pPr>
            <w:r w:rsidRPr="00CA7BC4">
              <w:rPr>
                <w:rFonts w:cs="Times New Roman"/>
                <w:color w:val="000000"/>
                <w:lang w:val="ro-RO" w:eastAsia="ru-RU"/>
              </w:rPr>
              <w:t>De asemenea, nivelul scăzut de producție și încărcarea anumitor linii pot afecta stabilitatea statică și dinamică a SEN.</w:t>
            </w:r>
          </w:p>
          <w:p w14:paraId="61FFBC49" w14:textId="77777777" w:rsidR="00314268" w:rsidRPr="00CA7BC4" w:rsidRDefault="00314268" w:rsidP="002634C8">
            <w:pPr>
              <w:pStyle w:val="Listparagraf"/>
              <w:numPr>
                <w:ilvl w:val="0"/>
                <w:numId w:val="18"/>
              </w:numPr>
              <w:ind w:left="161" w:hanging="218"/>
              <w:jc w:val="both"/>
              <w:rPr>
                <w:rFonts w:cs="Times New Roman"/>
                <w:color w:val="000000"/>
                <w:lang w:val="ro-RO" w:eastAsia="ru-RU"/>
              </w:rPr>
            </w:pPr>
            <w:r w:rsidRPr="00CA7BC4">
              <w:rPr>
                <w:rFonts w:cs="Times New Roman"/>
                <w:color w:val="000000"/>
                <w:lang w:val="ro-RO" w:eastAsia="ru-RU"/>
              </w:rPr>
              <w:t>Dificultăți în a interveni în unele zone pentru remediere.</w:t>
            </w:r>
          </w:p>
          <w:p w14:paraId="2AE730A9" w14:textId="31A951E9" w:rsidR="00314268" w:rsidRPr="00CA7BC4" w:rsidRDefault="00314268" w:rsidP="002634C8">
            <w:pPr>
              <w:pStyle w:val="Listparagraf"/>
              <w:numPr>
                <w:ilvl w:val="0"/>
                <w:numId w:val="18"/>
              </w:numPr>
              <w:ind w:left="161" w:hanging="218"/>
              <w:jc w:val="both"/>
              <w:rPr>
                <w:rFonts w:cs="Times New Roman"/>
                <w:color w:val="000000"/>
                <w:lang w:val="ro-RO" w:eastAsia="ru-RU"/>
              </w:rPr>
            </w:pPr>
            <w:r w:rsidRPr="00CA7BC4">
              <w:rPr>
                <w:rFonts w:cs="Times New Roman"/>
                <w:color w:val="000000"/>
                <w:lang w:val="ro-RO" w:eastAsia="ru-RU"/>
              </w:rPr>
              <w:t xml:space="preserve">Riscul imposibilității funcționării unor echipamente de comutare, </w:t>
            </w:r>
            <w:r w:rsidR="000C2F89" w:rsidRPr="00CA7BC4">
              <w:rPr>
                <w:rFonts w:cs="Times New Roman"/>
                <w:color w:val="000000"/>
                <w:lang w:val="ro-RO" w:eastAsia="ru-RU"/>
              </w:rPr>
              <w:t>î</w:t>
            </w:r>
            <w:r w:rsidRPr="00CA7BC4">
              <w:rPr>
                <w:rFonts w:cs="Times New Roman"/>
                <w:color w:val="000000"/>
                <w:lang w:val="ro-RO" w:eastAsia="ru-RU"/>
              </w:rPr>
              <w:t>n cazul intervențiilor sau manevrelor necesare pentru menținerea funcționării in siguranță a rețelei electrice.</w:t>
            </w:r>
          </w:p>
          <w:p w14:paraId="02428BB4" w14:textId="47B820D9" w:rsidR="00314268" w:rsidRPr="00CA7BC4" w:rsidRDefault="00314268" w:rsidP="002634C8">
            <w:pPr>
              <w:pStyle w:val="Listparagraf"/>
              <w:numPr>
                <w:ilvl w:val="0"/>
                <w:numId w:val="18"/>
              </w:numPr>
              <w:ind w:left="161" w:hanging="218"/>
              <w:jc w:val="both"/>
              <w:rPr>
                <w:rFonts w:cs="Times New Roman"/>
                <w:color w:val="000000"/>
                <w:lang w:val="ro-RO" w:eastAsia="ru-RU"/>
              </w:rPr>
            </w:pPr>
            <w:r w:rsidRPr="00CA7BC4">
              <w:rPr>
                <w:rFonts w:cs="Times New Roman"/>
                <w:color w:val="000000"/>
                <w:lang w:val="ro-RO" w:eastAsia="ru-RU"/>
              </w:rPr>
              <w:t xml:space="preserve">Există o presiune mare din </w:t>
            </w:r>
            <w:r w:rsidR="00AF1B06" w:rsidRPr="00CA7BC4">
              <w:rPr>
                <w:rFonts w:cs="Times New Roman"/>
                <w:color w:val="000000"/>
                <w:lang w:val="ro-RO" w:eastAsia="ru-RU"/>
              </w:rPr>
              <w:t xml:space="preserve">partea </w:t>
            </w:r>
            <w:r w:rsidRPr="00CA7BC4">
              <w:rPr>
                <w:rFonts w:cs="Times New Roman"/>
                <w:color w:val="000000"/>
                <w:lang w:val="ro-RO" w:eastAsia="ru-RU"/>
              </w:rPr>
              <w:t>mass-media,</w:t>
            </w:r>
            <w:r w:rsidR="00AF1B06" w:rsidRPr="00CA7BC4">
              <w:rPr>
                <w:rFonts w:cs="Times New Roman"/>
                <w:color w:val="000000"/>
                <w:lang w:val="ro-RO" w:eastAsia="ru-RU"/>
              </w:rPr>
              <w:t xml:space="preserve"> </w:t>
            </w:r>
            <w:r w:rsidRPr="00CA7BC4">
              <w:rPr>
                <w:rFonts w:cs="Times New Roman"/>
                <w:color w:val="000000"/>
                <w:lang w:val="ro-RO" w:eastAsia="ru-RU"/>
              </w:rPr>
              <w:t xml:space="preserve"> din partea publicului</w:t>
            </w:r>
            <w:r w:rsidR="00AF1B06" w:rsidRPr="00CA7BC4">
              <w:rPr>
                <w:rFonts w:cs="Times New Roman"/>
                <w:color w:val="000000"/>
                <w:lang w:val="ro-RO" w:eastAsia="ru-RU"/>
              </w:rPr>
              <w:t>, precum</w:t>
            </w:r>
            <w:r w:rsidRPr="00CA7BC4">
              <w:rPr>
                <w:rFonts w:cs="Times New Roman"/>
                <w:color w:val="000000"/>
                <w:lang w:val="ro-RO" w:eastAsia="ru-RU"/>
              </w:rPr>
              <w:t xml:space="preserve"> și </w:t>
            </w:r>
            <w:r w:rsidR="00AF1B06" w:rsidRPr="00CA7BC4">
              <w:rPr>
                <w:rFonts w:cs="Times New Roman"/>
                <w:color w:val="000000"/>
                <w:lang w:val="ro-RO" w:eastAsia="ru-RU"/>
              </w:rPr>
              <w:t xml:space="preserve">din partea </w:t>
            </w:r>
            <w:r w:rsidRPr="00CA7BC4">
              <w:rPr>
                <w:rFonts w:cs="Times New Roman"/>
                <w:color w:val="000000"/>
                <w:lang w:val="ro-RO" w:eastAsia="ru-RU"/>
              </w:rPr>
              <w:t>mediului politic, pentru a rezolva rapid situația de criză, pentru a asigura necesitățile de consum energetic a populației.</w:t>
            </w:r>
          </w:p>
        </w:tc>
        <w:tc>
          <w:tcPr>
            <w:tcW w:w="2495" w:type="pct"/>
            <w:tcBorders>
              <w:top w:val="single" w:sz="4" w:space="0" w:color="auto"/>
              <w:left w:val="single" w:sz="4" w:space="0" w:color="auto"/>
              <w:bottom w:val="single" w:sz="4" w:space="0" w:color="auto"/>
              <w:right w:val="single" w:sz="4" w:space="0" w:color="auto"/>
            </w:tcBorders>
            <w:shd w:val="clear" w:color="auto" w:fill="auto"/>
            <w:vAlign w:val="center"/>
          </w:tcPr>
          <w:p w14:paraId="4DF636BB" w14:textId="77777777" w:rsidR="00314268" w:rsidRPr="00CA7BC4" w:rsidRDefault="00314268" w:rsidP="00A159C5">
            <w:pPr>
              <w:pStyle w:val="Listparagraf"/>
              <w:numPr>
                <w:ilvl w:val="0"/>
                <w:numId w:val="18"/>
              </w:numPr>
              <w:tabs>
                <w:tab w:val="left" w:pos="176"/>
              </w:tabs>
              <w:ind w:left="0" w:firstLine="34"/>
              <w:jc w:val="both"/>
              <w:rPr>
                <w:rFonts w:cs="Times New Roman"/>
                <w:color w:val="000000"/>
                <w:lang w:val="ro-RO" w:eastAsia="ru-RU"/>
              </w:rPr>
            </w:pPr>
            <w:r w:rsidRPr="00CA7BC4">
              <w:rPr>
                <w:rFonts w:cs="Times New Roman"/>
                <w:color w:val="000000"/>
                <w:lang w:val="ro-RO" w:eastAsia="ru-RU"/>
              </w:rPr>
              <w:t>Serviciul Hidrometeorologic de Stat va informa autoritățile și entitățile din domeniul energetic despre condițiile meteo nefavorabile ce urmează.</w:t>
            </w:r>
          </w:p>
          <w:p w14:paraId="799E8291" w14:textId="60758615" w:rsidR="00314268" w:rsidRPr="00CA7BC4" w:rsidRDefault="00314268" w:rsidP="00A159C5">
            <w:pPr>
              <w:pStyle w:val="Listparagraf"/>
              <w:numPr>
                <w:ilvl w:val="0"/>
                <w:numId w:val="18"/>
              </w:numPr>
              <w:tabs>
                <w:tab w:val="left" w:pos="176"/>
              </w:tabs>
              <w:ind w:left="0" w:firstLine="34"/>
              <w:jc w:val="both"/>
              <w:rPr>
                <w:rFonts w:cs="Times New Roman"/>
                <w:color w:val="000000"/>
                <w:lang w:val="ro-RO" w:eastAsia="ru-RU"/>
              </w:rPr>
            </w:pPr>
            <w:r w:rsidRPr="00CA7BC4">
              <w:rPr>
                <w:rFonts w:cs="Times New Roman"/>
                <w:color w:val="000000"/>
                <w:lang w:val="ro-RO" w:eastAsia="ru-RU"/>
              </w:rPr>
              <w:t xml:space="preserve">La nivelul ENTSO-E, </w:t>
            </w:r>
            <w:r w:rsidR="00B4662F" w:rsidRPr="00CA7BC4">
              <w:rPr>
                <w:rFonts w:cs="Times New Roman"/>
                <w:color w:val="000000"/>
                <w:lang w:val="ro-RO" w:eastAsia="ru-RU"/>
              </w:rPr>
              <w:t xml:space="preserve">având în vedere că situația </w:t>
            </w:r>
            <w:r w:rsidR="005E50A5" w:rsidRPr="00CA7BC4">
              <w:rPr>
                <w:rFonts w:cs="Times New Roman"/>
                <w:color w:val="000000"/>
                <w:lang w:val="ro-RO" w:eastAsia="ru-RU"/>
              </w:rPr>
              <w:t>poate fi</w:t>
            </w:r>
            <w:r w:rsidR="00B4662F" w:rsidRPr="00CA7BC4">
              <w:rPr>
                <w:rFonts w:cs="Times New Roman"/>
                <w:color w:val="000000"/>
                <w:lang w:val="ro-RO" w:eastAsia="ru-RU"/>
              </w:rPr>
              <w:t xml:space="preserve"> anticipată </w:t>
            </w:r>
            <w:r w:rsidRPr="00CA7BC4">
              <w:rPr>
                <w:rFonts w:cs="Times New Roman"/>
                <w:color w:val="000000"/>
                <w:lang w:val="ro-RO" w:eastAsia="ru-RU"/>
              </w:rPr>
              <w:t>se vor lua măsuri organizatorice pentru ca TSO-urile să răspund</w:t>
            </w:r>
            <w:r w:rsidR="00AF1B06" w:rsidRPr="00CA7BC4">
              <w:rPr>
                <w:rFonts w:cs="Times New Roman"/>
                <w:color w:val="000000"/>
                <w:lang w:val="ro-RO" w:eastAsia="ru-RU"/>
              </w:rPr>
              <w:t>ă</w:t>
            </w:r>
            <w:r w:rsidRPr="00CA7BC4">
              <w:rPr>
                <w:rFonts w:cs="Times New Roman"/>
                <w:color w:val="000000"/>
                <w:lang w:val="ro-RO" w:eastAsia="ru-RU"/>
              </w:rPr>
              <w:t xml:space="preserve"> în caz de criză</w:t>
            </w:r>
            <w:r w:rsidR="00AF1B06" w:rsidRPr="00CA7BC4">
              <w:rPr>
                <w:rFonts w:cs="Times New Roman"/>
                <w:color w:val="000000"/>
                <w:lang w:val="ro-RO" w:eastAsia="ru-RU"/>
              </w:rPr>
              <w:t xml:space="preserve"> de energie electrică</w:t>
            </w:r>
            <w:r w:rsidRPr="00CA7BC4">
              <w:rPr>
                <w:rFonts w:cs="Times New Roman"/>
                <w:color w:val="000000"/>
                <w:lang w:val="ro-RO" w:eastAsia="ru-RU"/>
              </w:rPr>
              <w:t>.</w:t>
            </w:r>
          </w:p>
          <w:p w14:paraId="5103F554" w14:textId="06D11B8E" w:rsidR="00314268" w:rsidRPr="00CA7BC4" w:rsidRDefault="00314268" w:rsidP="00A159C5">
            <w:pPr>
              <w:pStyle w:val="Listparagraf"/>
              <w:numPr>
                <w:ilvl w:val="0"/>
                <w:numId w:val="18"/>
              </w:numPr>
              <w:tabs>
                <w:tab w:val="left" w:pos="176"/>
              </w:tabs>
              <w:ind w:left="0" w:firstLine="34"/>
              <w:jc w:val="both"/>
              <w:rPr>
                <w:rFonts w:cs="Times New Roman"/>
                <w:color w:val="000000"/>
                <w:lang w:val="ro-RO" w:eastAsia="ru-RU"/>
              </w:rPr>
            </w:pPr>
            <w:r w:rsidRPr="00CA7BC4">
              <w:rPr>
                <w:rFonts w:cs="Times New Roman"/>
                <w:color w:val="000000"/>
                <w:lang w:val="ro-RO" w:eastAsia="ru-RU"/>
              </w:rPr>
              <w:t xml:space="preserve"> OST va întreprinde măsurile stabilite în Planul de apărare a sistemului electroenergetic </w:t>
            </w:r>
            <w:r w:rsidR="00125313" w:rsidRPr="00CA7BC4">
              <w:rPr>
                <w:rFonts w:cs="Times New Roman"/>
                <w:color w:val="000000"/>
                <w:lang w:val="ro-RO" w:eastAsia="ru-RU"/>
              </w:rPr>
              <w:t xml:space="preserve">elaborat în </w:t>
            </w:r>
            <w:r w:rsidRPr="00CA7BC4">
              <w:rPr>
                <w:rFonts w:cs="Times New Roman"/>
                <w:color w:val="000000"/>
                <w:lang w:val="ro-RO" w:eastAsia="ru-RU"/>
              </w:rPr>
              <w:t>conform</w:t>
            </w:r>
            <w:r w:rsidR="00125313" w:rsidRPr="00CA7BC4">
              <w:rPr>
                <w:rFonts w:cs="Times New Roman"/>
                <w:color w:val="000000"/>
                <w:lang w:val="ro-RO" w:eastAsia="ru-RU"/>
              </w:rPr>
              <w:t>itate cu</w:t>
            </w:r>
            <w:r w:rsidRPr="00CA7BC4">
              <w:rPr>
                <w:rFonts w:cs="Times New Roman"/>
                <w:color w:val="000000"/>
                <w:lang w:val="ro-RO" w:eastAsia="ru-RU"/>
              </w:rPr>
              <w:t xml:space="preserve"> Codul </w:t>
            </w:r>
            <w:r w:rsidR="001877EA" w:rsidRPr="00CA7BC4">
              <w:rPr>
                <w:rFonts w:cs="Times New Roman"/>
                <w:color w:val="000000"/>
                <w:lang w:val="ro-RO" w:eastAsia="ru-RU"/>
              </w:rPr>
              <w:t>rețelelor electrice</w:t>
            </w:r>
            <w:r w:rsidR="001877EA" w:rsidRPr="00CA7BC4" w:rsidDel="001877EA">
              <w:rPr>
                <w:rFonts w:cs="Times New Roman"/>
                <w:color w:val="000000"/>
                <w:lang w:val="ro-RO" w:eastAsia="ru-RU"/>
              </w:rPr>
              <w:t xml:space="preserve"> </w:t>
            </w:r>
            <w:r w:rsidRPr="00CA7BC4">
              <w:rPr>
                <w:rFonts w:cs="Times New Roman"/>
                <w:color w:val="000000"/>
                <w:lang w:val="ro-RO" w:eastAsia="ru-RU"/>
              </w:rPr>
              <w:t>privind starea de urgență și restaurarea sistemului electroenergetic.</w:t>
            </w:r>
          </w:p>
          <w:p w14:paraId="1FE76CB6" w14:textId="77777777" w:rsidR="00314268" w:rsidRPr="00CA7BC4" w:rsidRDefault="00314268" w:rsidP="00A159C5">
            <w:pPr>
              <w:pStyle w:val="Listparagraf"/>
              <w:numPr>
                <w:ilvl w:val="0"/>
                <w:numId w:val="18"/>
              </w:numPr>
              <w:tabs>
                <w:tab w:val="left" w:pos="176"/>
              </w:tabs>
              <w:ind w:left="0" w:firstLine="34"/>
              <w:jc w:val="both"/>
              <w:rPr>
                <w:rFonts w:cs="Times New Roman"/>
                <w:color w:val="000000"/>
                <w:lang w:val="ro-RO" w:eastAsia="ru-RU"/>
              </w:rPr>
            </w:pPr>
            <w:r w:rsidRPr="00CA7BC4">
              <w:rPr>
                <w:rFonts w:cs="Times New Roman"/>
                <w:color w:val="000000"/>
                <w:lang w:val="ro-RO" w:eastAsia="ru-RU"/>
              </w:rPr>
              <w:t>OST/OSD va activa schemele alternative de alimentare pentru restabilirea aprovizionării și va iniția activitățile de repunere în funcțiune a echipamentelor declanșate fie prin repararea/înlocuirea echipamentelor avariate/distruse folosind echipamente din stocul de securitate.</w:t>
            </w:r>
          </w:p>
          <w:p w14:paraId="0C4249C1" w14:textId="1F1FAE95" w:rsidR="00314268" w:rsidRPr="00CA7BC4" w:rsidRDefault="00314268" w:rsidP="00A159C5">
            <w:pPr>
              <w:pStyle w:val="Listparagraf"/>
              <w:numPr>
                <w:ilvl w:val="0"/>
                <w:numId w:val="18"/>
              </w:numPr>
              <w:tabs>
                <w:tab w:val="left" w:pos="176"/>
              </w:tabs>
              <w:ind w:left="0" w:firstLine="34"/>
              <w:jc w:val="both"/>
              <w:rPr>
                <w:rFonts w:cs="Times New Roman"/>
                <w:color w:val="000000"/>
                <w:lang w:val="ro-RO" w:eastAsia="ru-RU"/>
              </w:rPr>
            </w:pPr>
            <w:r w:rsidRPr="00CA7BC4">
              <w:rPr>
                <w:rFonts w:cs="Times New Roman"/>
                <w:color w:val="000000"/>
                <w:lang w:val="ro-RO" w:eastAsia="ru-RU"/>
              </w:rPr>
              <w:t>La necesitate IGSU va activa celula de gestionare/atenuare a impactului situației de criză care va consta în delegarea reprezentanților tuturor părților implicate, întru a avea acțiuni coordonate și centralizarea informației la nivel de țară.</w:t>
            </w:r>
          </w:p>
          <w:p w14:paraId="6614171A" w14:textId="77777777" w:rsidR="00314268" w:rsidRPr="00CA7BC4" w:rsidRDefault="00314268" w:rsidP="00A159C5">
            <w:pPr>
              <w:pStyle w:val="Listparagraf"/>
              <w:numPr>
                <w:ilvl w:val="0"/>
                <w:numId w:val="18"/>
              </w:numPr>
              <w:tabs>
                <w:tab w:val="left" w:pos="176"/>
              </w:tabs>
              <w:ind w:left="0" w:firstLine="34"/>
              <w:jc w:val="both"/>
              <w:rPr>
                <w:rFonts w:cs="Times New Roman"/>
                <w:color w:val="000000"/>
                <w:lang w:val="ro-RO" w:eastAsia="ru-RU"/>
              </w:rPr>
            </w:pPr>
            <w:r w:rsidRPr="00CA7BC4">
              <w:rPr>
                <w:rFonts w:cs="Times New Roman"/>
                <w:color w:val="000000"/>
                <w:lang w:val="ro-RO" w:eastAsia="ru-RU"/>
              </w:rPr>
              <w:t>OST/OSD va întreprinde măsuri urgente pentru restabilirea și repunerea în funcțiune a echipamentelor declanșate în RET și/sau RED și pentru asigurarea disponibilității echipamentelor.</w:t>
            </w:r>
          </w:p>
          <w:p w14:paraId="2BC71DCF" w14:textId="77777777" w:rsidR="00314268" w:rsidRPr="00CA7BC4" w:rsidRDefault="00314268" w:rsidP="00A159C5">
            <w:pPr>
              <w:pStyle w:val="Listparagraf"/>
              <w:numPr>
                <w:ilvl w:val="0"/>
                <w:numId w:val="18"/>
              </w:numPr>
              <w:tabs>
                <w:tab w:val="left" w:pos="176"/>
              </w:tabs>
              <w:ind w:left="0" w:firstLine="34"/>
              <w:jc w:val="both"/>
              <w:rPr>
                <w:rFonts w:cs="Times New Roman"/>
                <w:color w:val="000000"/>
                <w:lang w:val="ro-RO" w:eastAsia="ru-RU"/>
              </w:rPr>
            </w:pPr>
            <w:r w:rsidRPr="00CA7BC4">
              <w:rPr>
                <w:rFonts w:cs="Times New Roman"/>
                <w:color w:val="000000"/>
                <w:lang w:val="ro-RO" w:eastAsia="ru-RU"/>
              </w:rPr>
              <w:t>OSD vor elabora planuri proprii pentru prevenirea și atenuarea impactului unor asemenea scenarii, în care se va estima, în diferite ipoteze, impactul asupra rețelelor electrice de distribuție în perioade respective cu măsuri concrete de atenuare;</w:t>
            </w:r>
          </w:p>
          <w:p w14:paraId="10CF4E1E" w14:textId="1D793F68" w:rsidR="00314268" w:rsidRPr="00CA7BC4" w:rsidRDefault="00314268" w:rsidP="00A159C5">
            <w:pPr>
              <w:pStyle w:val="Listparagraf"/>
              <w:numPr>
                <w:ilvl w:val="0"/>
                <w:numId w:val="18"/>
              </w:numPr>
              <w:tabs>
                <w:tab w:val="left" w:pos="176"/>
              </w:tabs>
              <w:ind w:left="0" w:firstLine="34"/>
              <w:jc w:val="both"/>
              <w:rPr>
                <w:rFonts w:cs="Times New Roman"/>
                <w:color w:val="000000"/>
                <w:lang w:val="ro-RO" w:eastAsia="ru-RU"/>
              </w:rPr>
            </w:pPr>
            <w:r w:rsidRPr="00CA7BC4">
              <w:rPr>
                <w:rFonts w:cs="Times New Roman"/>
                <w:color w:val="000000"/>
                <w:lang w:val="ro-RO" w:eastAsia="ru-RU"/>
              </w:rPr>
              <w:t>Operatorii de sistem vor dispune mobilizarea a maxim număr de personal necesar restabilirii și funcționării normale a stațiilor și rețelelor electrice</w:t>
            </w:r>
          </w:p>
          <w:p w14:paraId="7BF4860C" w14:textId="4F8231E0" w:rsidR="00314268" w:rsidRPr="00CA7BC4" w:rsidRDefault="00314268" w:rsidP="00A159C5">
            <w:pPr>
              <w:pStyle w:val="Listparagraf"/>
              <w:numPr>
                <w:ilvl w:val="0"/>
                <w:numId w:val="18"/>
              </w:numPr>
              <w:tabs>
                <w:tab w:val="left" w:pos="176"/>
              </w:tabs>
              <w:ind w:left="0" w:firstLine="34"/>
              <w:jc w:val="both"/>
              <w:rPr>
                <w:rFonts w:cs="Times New Roman"/>
                <w:color w:val="000000"/>
                <w:lang w:val="ro-RO" w:eastAsia="ru-RU"/>
              </w:rPr>
            </w:pPr>
            <w:r w:rsidRPr="00CA7BC4">
              <w:rPr>
                <w:rFonts w:cs="Times New Roman"/>
                <w:color w:val="000000"/>
                <w:lang w:val="ro-RO" w:eastAsia="ru-RU"/>
              </w:rPr>
              <w:t xml:space="preserve">La necesitate, va fi solicitat ajutor de urgență de la OST vecini conform acordurilor bilaterale (Acorduri Operaționale și Acorduri de Ajutor Reciproc semnate cu </w:t>
            </w:r>
            <w:r w:rsidR="00125313" w:rsidRPr="00CA7BC4">
              <w:rPr>
                <w:rFonts w:cs="Times New Roman"/>
                <w:color w:val="000000"/>
                <w:lang w:val="ro-RO" w:eastAsia="ru-RU"/>
              </w:rPr>
              <w:t xml:space="preserve">operatorii sistemelor de transport din </w:t>
            </w:r>
            <w:r w:rsidRPr="00CA7BC4">
              <w:rPr>
                <w:rFonts w:cs="Times New Roman"/>
                <w:color w:val="000000"/>
                <w:lang w:val="ro-RO" w:eastAsia="ru-RU"/>
              </w:rPr>
              <w:t>România și Ucraina).</w:t>
            </w:r>
          </w:p>
          <w:p w14:paraId="37334051" w14:textId="17A5B4E3" w:rsidR="0047527C" w:rsidRPr="00CA7BC4" w:rsidRDefault="0047527C" w:rsidP="00141EE9">
            <w:pPr>
              <w:pStyle w:val="Listparagraf"/>
              <w:numPr>
                <w:ilvl w:val="0"/>
                <w:numId w:val="18"/>
              </w:numPr>
              <w:tabs>
                <w:tab w:val="left" w:pos="176"/>
              </w:tabs>
              <w:ind w:left="0" w:firstLine="34"/>
              <w:jc w:val="both"/>
              <w:rPr>
                <w:rFonts w:cs="Times New Roman"/>
                <w:color w:val="000000"/>
                <w:lang w:val="ro-RO" w:eastAsia="ru-RU"/>
              </w:rPr>
            </w:pPr>
            <w:r w:rsidRPr="00CA7BC4">
              <w:rPr>
                <w:rFonts w:cs="Times New Roman"/>
                <w:color w:val="000000"/>
                <w:lang w:val="ro-RO" w:eastAsia="ru-RU"/>
              </w:rPr>
              <w:t xml:space="preserve">Producătorii la solicitarea OST vor încărca </w:t>
            </w:r>
            <w:r w:rsidR="00407781" w:rsidRPr="00CA7BC4">
              <w:rPr>
                <w:rFonts w:cs="Times New Roman"/>
                <w:color w:val="000000"/>
                <w:lang w:val="ro-RO" w:eastAsia="ru-RU"/>
              </w:rPr>
              <w:t>unitățile</w:t>
            </w:r>
            <w:r w:rsidRPr="00CA7BC4">
              <w:rPr>
                <w:rFonts w:cs="Times New Roman"/>
                <w:color w:val="000000"/>
                <w:lang w:val="ro-RO" w:eastAsia="ru-RU"/>
              </w:rPr>
              <w:t xml:space="preserve"> generatoare la puterea maximă disponibilă (inclusiv pornirea grupurilor de </w:t>
            </w:r>
            <w:r w:rsidRPr="00CA7BC4">
              <w:rPr>
                <w:rFonts w:cs="Times New Roman"/>
                <w:color w:val="000000"/>
                <w:lang w:val="ro-RO" w:eastAsia="ru-RU"/>
              </w:rPr>
              <w:lastRenderedPageBreak/>
              <w:t>rezervă), inclusiv cele nedeclarate pe piața energiei de echilibrare.</w:t>
            </w:r>
          </w:p>
          <w:p w14:paraId="769BADB6" w14:textId="21BE4B45" w:rsidR="00314268" w:rsidRPr="00CA7BC4" w:rsidRDefault="00314268" w:rsidP="00141EE9">
            <w:pPr>
              <w:rPr>
                <w:lang w:val="ro-RO" w:eastAsia="ru-RU"/>
              </w:rPr>
            </w:pPr>
            <w:r w:rsidRPr="00CA7BC4">
              <w:rPr>
                <w:lang w:val="ro-RO" w:eastAsia="ru-RU"/>
              </w:rPr>
              <w:t>OST/OSD vor întreprinde măsurile necesare pentru topirea chiciurii.</w:t>
            </w:r>
          </w:p>
          <w:p w14:paraId="4D640F22" w14:textId="64057F9E" w:rsidR="00314268" w:rsidRPr="00CA7BC4" w:rsidRDefault="00314268" w:rsidP="00A159C5">
            <w:pPr>
              <w:pStyle w:val="Listparagraf"/>
              <w:numPr>
                <w:ilvl w:val="0"/>
                <w:numId w:val="2"/>
              </w:numPr>
              <w:tabs>
                <w:tab w:val="left" w:pos="172"/>
              </w:tabs>
              <w:ind w:left="0" w:hanging="40"/>
              <w:jc w:val="both"/>
              <w:rPr>
                <w:rFonts w:cs="Times New Roman"/>
                <w:color w:val="000000"/>
                <w:lang w:val="ro-RO" w:eastAsia="ru-RU"/>
              </w:rPr>
            </w:pPr>
            <w:r w:rsidRPr="00CA7BC4">
              <w:rPr>
                <w:rFonts w:cs="Times New Roman"/>
                <w:color w:val="000000"/>
                <w:lang w:val="ro-RO" w:eastAsia="ru-RU"/>
              </w:rPr>
              <w:t>Cu suportul Ministerului Energiei și a</w:t>
            </w:r>
            <w:r w:rsidR="00125313" w:rsidRPr="00CA7BC4">
              <w:rPr>
                <w:rFonts w:cs="Times New Roman"/>
                <w:color w:val="000000"/>
                <w:lang w:val="ro-RO" w:eastAsia="ru-RU"/>
              </w:rPr>
              <w:t>l</w:t>
            </w:r>
            <w:r w:rsidRPr="00CA7BC4">
              <w:rPr>
                <w:rFonts w:cs="Times New Roman"/>
                <w:color w:val="000000"/>
                <w:lang w:val="ro-RO" w:eastAsia="ru-RU"/>
              </w:rPr>
              <w:t xml:space="preserve"> IGSU, prin intermediul mijloacelor de comunicare în masă, populației i se va cere să reducă consumul de energie electrică în orele de vârf, precum și </w:t>
            </w:r>
            <w:r w:rsidR="00125313" w:rsidRPr="00CA7BC4">
              <w:rPr>
                <w:rFonts w:cs="Times New Roman"/>
                <w:color w:val="000000"/>
                <w:lang w:val="ro-RO" w:eastAsia="ru-RU"/>
              </w:rPr>
              <w:t>i</w:t>
            </w:r>
            <w:r w:rsidRPr="00CA7BC4">
              <w:rPr>
                <w:rFonts w:cs="Times New Roman"/>
                <w:color w:val="000000"/>
                <w:lang w:val="ro-RO" w:eastAsia="ru-RU"/>
              </w:rPr>
              <w:t xml:space="preserve"> se va solicita de a utiliza echipamentele destinate încălzirii locuințelor cu precauție.</w:t>
            </w:r>
          </w:p>
          <w:p w14:paraId="12A57A79" w14:textId="3E5E5677" w:rsidR="00314268" w:rsidRPr="00CA7BC4" w:rsidRDefault="00314268" w:rsidP="00A159C5">
            <w:pPr>
              <w:pStyle w:val="Listparagraf"/>
              <w:numPr>
                <w:ilvl w:val="0"/>
                <w:numId w:val="2"/>
              </w:numPr>
              <w:tabs>
                <w:tab w:val="left" w:pos="172"/>
              </w:tabs>
              <w:ind w:left="0" w:hanging="40"/>
              <w:jc w:val="both"/>
              <w:rPr>
                <w:rFonts w:cs="Times New Roman"/>
                <w:color w:val="000000"/>
                <w:lang w:val="ro-RO" w:eastAsia="ru-RU"/>
              </w:rPr>
            </w:pPr>
            <w:r w:rsidRPr="00CA7BC4">
              <w:rPr>
                <w:rFonts w:cs="Times New Roman"/>
                <w:color w:val="000000"/>
                <w:lang w:val="ro-RO" w:eastAsia="ru-RU"/>
              </w:rPr>
              <w:t>Unitățile de producție care pot funcționa cu combustibil alternativ, după caz v</w:t>
            </w:r>
            <w:r w:rsidR="00125313" w:rsidRPr="00CA7BC4">
              <w:rPr>
                <w:rFonts w:cs="Times New Roman"/>
                <w:color w:val="000000"/>
                <w:lang w:val="ro-RO" w:eastAsia="ru-RU"/>
              </w:rPr>
              <w:t>or</w:t>
            </w:r>
            <w:r w:rsidRPr="00CA7BC4">
              <w:rPr>
                <w:rFonts w:cs="Times New Roman"/>
                <w:color w:val="000000"/>
                <w:lang w:val="ro-RO" w:eastAsia="ru-RU"/>
              </w:rPr>
              <w:t xml:space="preserve"> trece la utilizarea acestuia pentru a crește rezervele tehnologice ale sistemului</w:t>
            </w:r>
            <w:r w:rsidR="00125313" w:rsidRPr="00CA7BC4">
              <w:rPr>
                <w:rFonts w:cs="Times New Roman"/>
                <w:color w:val="000000"/>
                <w:lang w:val="ro-RO" w:eastAsia="ru-RU"/>
              </w:rPr>
              <w:t xml:space="preserve"> electroenergetic</w:t>
            </w:r>
            <w:r w:rsidRPr="00CA7BC4">
              <w:rPr>
                <w:rFonts w:cs="Times New Roman"/>
                <w:color w:val="000000"/>
                <w:lang w:val="ro-RO" w:eastAsia="ru-RU"/>
              </w:rPr>
              <w:t>.</w:t>
            </w:r>
          </w:p>
          <w:p w14:paraId="715835BE" w14:textId="383B5769" w:rsidR="00314268" w:rsidRPr="00CA7BC4" w:rsidRDefault="00314268" w:rsidP="00A159C5">
            <w:pPr>
              <w:pStyle w:val="Listparagraf"/>
              <w:numPr>
                <w:ilvl w:val="0"/>
                <w:numId w:val="2"/>
              </w:numPr>
              <w:tabs>
                <w:tab w:val="left" w:pos="172"/>
              </w:tabs>
              <w:ind w:left="0" w:hanging="40"/>
              <w:jc w:val="both"/>
              <w:rPr>
                <w:rFonts w:cs="Times New Roman"/>
                <w:color w:val="000000"/>
                <w:lang w:val="ro-RO" w:eastAsia="ru-RU"/>
              </w:rPr>
            </w:pPr>
            <w:r w:rsidRPr="00CA7BC4">
              <w:rPr>
                <w:rFonts w:cs="Times New Roman"/>
                <w:color w:val="000000"/>
                <w:lang w:val="ro-RO" w:eastAsia="ru-RU"/>
              </w:rPr>
              <w:t>La necesitate, în cazul în care consumul intern de energie electrică nu va fi acoperit, pentru combaterea penuriei de producție, va fi solicitat ajutor de urgență de la OST vecini conform acordurilor bilaterale (Acorduri Operaționale și Acorduri de Ajutor Reciproc semnate cu</w:t>
            </w:r>
            <w:r w:rsidR="00AF1B06" w:rsidRPr="00CA7BC4">
              <w:rPr>
                <w:rFonts w:cs="Times New Roman"/>
                <w:color w:val="000000"/>
                <w:lang w:val="ro-RO" w:eastAsia="ru-RU"/>
              </w:rPr>
              <w:t xml:space="preserve"> operatorii sistemelor de transport din</w:t>
            </w:r>
            <w:r w:rsidRPr="00CA7BC4">
              <w:rPr>
                <w:rFonts w:cs="Times New Roman"/>
                <w:color w:val="000000"/>
                <w:lang w:val="ro-RO" w:eastAsia="ru-RU"/>
              </w:rPr>
              <w:t xml:space="preserve"> România și Ucraina).</w:t>
            </w:r>
          </w:p>
          <w:p w14:paraId="6AD4FE18" w14:textId="77777777" w:rsidR="0020617C" w:rsidRPr="00CA7BC4" w:rsidRDefault="0020617C" w:rsidP="0020617C">
            <w:pPr>
              <w:pStyle w:val="Listparagraf"/>
              <w:numPr>
                <w:ilvl w:val="0"/>
                <w:numId w:val="2"/>
              </w:numPr>
              <w:tabs>
                <w:tab w:val="left" w:pos="172"/>
              </w:tabs>
              <w:ind w:left="0" w:hanging="40"/>
              <w:jc w:val="both"/>
              <w:rPr>
                <w:rFonts w:cs="Times New Roman"/>
                <w:color w:val="000000"/>
                <w:lang w:val="ro-RO" w:eastAsia="ru-RU"/>
              </w:rPr>
            </w:pPr>
            <w:r w:rsidRPr="00CA7BC4">
              <w:rPr>
                <w:rFonts w:cs="Times New Roman"/>
                <w:color w:val="000000"/>
                <w:lang w:val="ro-RO" w:eastAsia="ru-RU"/>
              </w:rPr>
              <w:t>OST de comun cu operatorul pieței energiei electrice dispune măsuri privind suspendarea activităților de piață a energiei electrice, în conformitate cu prevederile Codul rețelelor electrice privind starea de urgență și restaurarea sistemului electroenergetic.</w:t>
            </w:r>
          </w:p>
          <w:p w14:paraId="370A840C" w14:textId="29DE33B6" w:rsidR="0020617C" w:rsidRPr="00CA7BC4" w:rsidRDefault="0020617C" w:rsidP="0020617C">
            <w:pPr>
              <w:pStyle w:val="Listparagraf"/>
              <w:numPr>
                <w:ilvl w:val="0"/>
                <w:numId w:val="2"/>
              </w:numPr>
              <w:tabs>
                <w:tab w:val="left" w:pos="172"/>
              </w:tabs>
              <w:ind w:left="0" w:hanging="40"/>
              <w:jc w:val="both"/>
              <w:rPr>
                <w:rFonts w:cs="Times New Roman"/>
                <w:color w:val="000000"/>
                <w:lang w:val="ro-RO" w:eastAsia="ru-RU"/>
              </w:rPr>
            </w:pPr>
            <w:r w:rsidRPr="00CA7BC4">
              <w:rPr>
                <w:rFonts w:cs="Times New Roman"/>
                <w:color w:val="000000"/>
                <w:lang w:val="ro-RO" w:eastAsia="ru-RU"/>
              </w:rPr>
              <w:t>ANRE va stabili condițiile de export al energiei electrice în cazul în care este necesar să se asigure securitatea aprovizionării cu energie electrică</w:t>
            </w:r>
          </w:p>
          <w:p w14:paraId="46827738" w14:textId="200D2819" w:rsidR="00314268" w:rsidRPr="00CA7BC4" w:rsidRDefault="00314268" w:rsidP="00A159C5">
            <w:pPr>
              <w:pStyle w:val="Listparagraf"/>
              <w:numPr>
                <w:ilvl w:val="0"/>
                <w:numId w:val="2"/>
              </w:numPr>
              <w:tabs>
                <w:tab w:val="left" w:pos="172"/>
              </w:tabs>
              <w:ind w:left="0" w:hanging="40"/>
              <w:jc w:val="both"/>
              <w:rPr>
                <w:rFonts w:cs="Times New Roman"/>
                <w:color w:val="000000"/>
                <w:lang w:val="ro-RO" w:eastAsia="ru-RU"/>
              </w:rPr>
            </w:pPr>
            <w:r w:rsidRPr="00CA7BC4">
              <w:rPr>
                <w:rFonts w:cs="Times New Roman"/>
                <w:color w:val="000000"/>
                <w:lang w:val="ro-RO" w:eastAsia="ru-RU"/>
              </w:rPr>
              <w:t xml:space="preserve">OST/OSD, după caz vor aplica Normativul de deconectări manuale </w:t>
            </w:r>
            <w:r w:rsidR="00DC439F" w:rsidRPr="00CA7BC4">
              <w:rPr>
                <w:rFonts w:cs="Times New Roman"/>
                <w:color w:val="000000"/>
                <w:lang w:val="ro-RO" w:eastAsia="ru-RU"/>
              </w:rPr>
              <w:t xml:space="preserve">a instalațiilor de utilizare </w:t>
            </w:r>
            <w:r w:rsidRPr="00CA7BC4">
              <w:rPr>
                <w:rFonts w:cs="Times New Roman"/>
                <w:color w:val="000000"/>
                <w:lang w:val="ro-RO" w:eastAsia="ru-RU"/>
              </w:rPr>
              <w:t xml:space="preserve">ale unor categorii de consumatori </w:t>
            </w:r>
            <w:r w:rsidR="00DC439F" w:rsidRPr="00CA7BC4">
              <w:rPr>
                <w:rFonts w:cs="Times New Roman"/>
                <w:color w:val="000000"/>
                <w:lang w:val="ro-RO" w:eastAsia="ru-RU"/>
              </w:rPr>
              <w:t xml:space="preserve">finali </w:t>
            </w:r>
            <w:r w:rsidRPr="00CA7BC4">
              <w:rPr>
                <w:rFonts w:cs="Times New Roman"/>
                <w:color w:val="000000"/>
                <w:lang w:val="ro-RO" w:eastAsia="ru-RU"/>
              </w:rPr>
              <w:t xml:space="preserve">de energie </w:t>
            </w:r>
            <w:r w:rsidR="00DC439F" w:rsidRPr="00CA7BC4">
              <w:rPr>
                <w:rFonts w:cs="Times New Roman"/>
                <w:color w:val="000000"/>
                <w:lang w:val="ro-RO" w:eastAsia="ru-RU"/>
              </w:rPr>
              <w:t xml:space="preserve">electrică </w:t>
            </w:r>
            <w:r w:rsidRPr="00CA7BC4">
              <w:rPr>
                <w:rFonts w:cs="Times New Roman"/>
                <w:color w:val="000000"/>
                <w:lang w:val="ro-RO" w:eastAsia="ru-RU"/>
              </w:rPr>
              <w:t>pentru a reduce sarcina electrică.</w:t>
            </w:r>
          </w:p>
          <w:p w14:paraId="16246F5F" w14:textId="77777777" w:rsidR="00314268" w:rsidRPr="00CA7BC4" w:rsidRDefault="00314268" w:rsidP="00314268">
            <w:pPr>
              <w:jc w:val="both"/>
              <w:rPr>
                <w:rFonts w:cs="Times New Roman"/>
                <w:color w:val="000000"/>
                <w:lang w:val="ro-RO" w:eastAsia="ru-RU"/>
              </w:rPr>
            </w:pPr>
          </w:p>
        </w:tc>
      </w:tr>
    </w:tbl>
    <w:p w14:paraId="6C63F36C" w14:textId="77777777" w:rsidR="003877A6" w:rsidRPr="00CA7BC4" w:rsidRDefault="003877A6" w:rsidP="0046000C">
      <w:pPr>
        <w:jc w:val="both"/>
        <w:rPr>
          <w:rFonts w:cs="Times New Roman"/>
          <w:szCs w:val="24"/>
          <w:lang w:val="ro-RO"/>
        </w:rPr>
      </w:pPr>
    </w:p>
    <w:p w14:paraId="3644E7E4" w14:textId="652C0C91" w:rsidR="007A6649" w:rsidRPr="00CA7BC4" w:rsidRDefault="007A6649" w:rsidP="00141EE9">
      <w:pPr>
        <w:pStyle w:val="Titlu3"/>
        <w:numPr>
          <w:ilvl w:val="0"/>
          <w:numId w:val="0"/>
        </w:numPr>
        <w:spacing w:before="0" w:after="0"/>
        <w:rPr>
          <w:rFonts w:cs="Times New Roman"/>
          <w:bCs/>
          <w:color w:val="auto"/>
          <w:lang w:val="ro-RO" w:eastAsia="ru-RU"/>
        </w:rPr>
      </w:pPr>
      <w:bookmarkStart w:id="893" w:name="_Toc164075849"/>
      <w:bookmarkStart w:id="894" w:name="_Toc168302136"/>
      <w:bookmarkStart w:id="895" w:name="_Toc174096924"/>
      <w:bookmarkStart w:id="896" w:name="_Toc174343129"/>
      <w:r w:rsidRPr="00CA7BC4">
        <w:rPr>
          <w:rFonts w:cs="Times New Roman"/>
          <w:bCs/>
          <w:color w:val="auto"/>
          <w:lang w:val="ro-RO" w:eastAsia="ru-RU"/>
        </w:rPr>
        <w:t>Scenariul 1</w:t>
      </w:r>
      <w:r w:rsidR="00132F97" w:rsidRPr="00CA7BC4">
        <w:rPr>
          <w:rFonts w:cs="Times New Roman"/>
          <w:bCs/>
          <w:color w:val="auto"/>
          <w:lang w:val="ro-RO" w:eastAsia="ru-RU"/>
        </w:rPr>
        <w:t>5</w:t>
      </w:r>
      <w:r w:rsidR="00486451" w:rsidRPr="00CA7BC4">
        <w:rPr>
          <w:rFonts w:cs="Times New Roman"/>
          <w:bCs/>
          <w:color w:val="auto"/>
          <w:lang w:val="ro-RO" w:eastAsia="ru-RU"/>
        </w:rPr>
        <w:t xml:space="preserve"> - Precipitații și inundații</w:t>
      </w:r>
      <w:bookmarkEnd w:id="893"/>
      <w:bookmarkEnd w:id="894"/>
      <w:bookmarkEnd w:id="895"/>
      <w:bookmarkEnd w:id="896"/>
    </w:p>
    <w:p w14:paraId="5D3B4E57" w14:textId="77777777" w:rsidR="00355183" w:rsidRPr="00CA7BC4" w:rsidRDefault="00355183" w:rsidP="00B47C0E">
      <w:pPr>
        <w:rPr>
          <w:lang w:val="ro-RO" w:eastAsia="ru-RU"/>
        </w:rPr>
      </w:pPr>
    </w:p>
    <w:tbl>
      <w:tblPr>
        <w:tblStyle w:val="Tabelgril"/>
        <w:tblW w:w="4870" w:type="pct"/>
        <w:jc w:val="center"/>
        <w:tblLook w:val="04A0" w:firstRow="1" w:lastRow="0" w:firstColumn="1" w:lastColumn="0" w:noHBand="0" w:noVBand="1"/>
      </w:tblPr>
      <w:tblGrid>
        <w:gridCol w:w="1365"/>
        <w:gridCol w:w="2028"/>
        <w:gridCol w:w="1593"/>
        <w:gridCol w:w="4115"/>
      </w:tblGrid>
      <w:tr w:rsidR="007A6649" w:rsidRPr="00CA7BC4" w14:paraId="1FB9E735" w14:textId="77777777" w:rsidTr="003A2158">
        <w:trPr>
          <w:jc w:val="center"/>
        </w:trPr>
        <w:tc>
          <w:tcPr>
            <w:tcW w:w="750" w:type="pct"/>
            <w:vAlign w:val="center"/>
          </w:tcPr>
          <w:p w14:paraId="0C80F72A" w14:textId="77777777" w:rsidR="007A6649" w:rsidRPr="00CA7BC4" w:rsidRDefault="007A6649" w:rsidP="003A2158">
            <w:pPr>
              <w:jc w:val="center"/>
              <w:rPr>
                <w:rFonts w:cs="Times New Roman"/>
                <w:b/>
                <w:bCs/>
                <w:color w:val="000000"/>
                <w:szCs w:val="24"/>
                <w:lang w:val="ro-RO" w:eastAsia="ru-RU"/>
              </w:rPr>
            </w:pPr>
            <w:r w:rsidRPr="00CA7BC4">
              <w:rPr>
                <w:rFonts w:cs="Times New Roman"/>
                <w:b/>
                <w:bCs/>
                <w:color w:val="000000"/>
                <w:szCs w:val="24"/>
                <w:lang w:val="ro-RO" w:eastAsia="ru-RU"/>
              </w:rPr>
              <w:t>Scenariul regional</w:t>
            </w:r>
          </w:p>
        </w:tc>
        <w:tc>
          <w:tcPr>
            <w:tcW w:w="1114" w:type="pct"/>
            <w:vAlign w:val="center"/>
          </w:tcPr>
          <w:p w14:paraId="4A96B7DC" w14:textId="77777777" w:rsidR="007A6649" w:rsidRPr="00CA7BC4" w:rsidRDefault="007A6649" w:rsidP="003A2158">
            <w:pPr>
              <w:jc w:val="center"/>
              <w:rPr>
                <w:rFonts w:cs="Times New Roman"/>
                <w:b/>
                <w:bCs/>
                <w:color w:val="000000"/>
                <w:szCs w:val="24"/>
                <w:lang w:val="ro-RO" w:eastAsia="ru-RU"/>
              </w:rPr>
            </w:pPr>
            <w:r w:rsidRPr="00CA7BC4">
              <w:rPr>
                <w:rFonts w:cs="Times New Roman"/>
                <w:b/>
                <w:bCs/>
                <w:color w:val="000000"/>
                <w:szCs w:val="24"/>
                <w:lang w:val="ro-RO" w:eastAsia="ru-RU"/>
              </w:rPr>
              <w:t>Probabilitate</w:t>
            </w:r>
          </w:p>
        </w:tc>
        <w:tc>
          <w:tcPr>
            <w:tcW w:w="875" w:type="pct"/>
            <w:vAlign w:val="center"/>
          </w:tcPr>
          <w:p w14:paraId="13185634" w14:textId="77777777" w:rsidR="007A6649" w:rsidRPr="00CA7BC4" w:rsidRDefault="007A6649" w:rsidP="003A2158">
            <w:pPr>
              <w:jc w:val="center"/>
              <w:rPr>
                <w:rFonts w:cs="Times New Roman"/>
                <w:b/>
                <w:bCs/>
                <w:color w:val="000000"/>
                <w:szCs w:val="24"/>
                <w:lang w:val="ro-RO" w:eastAsia="ru-RU"/>
              </w:rPr>
            </w:pPr>
            <w:r w:rsidRPr="00CA7BC4">
              <w:rPr>
                <w:rFonts w:cs="Times New Roman"/>
                <w:b/>
                <w:bCs/>
                <w:color w:val="000000"/>
                <w:szCs w:val="24"/>
                <w:lang w:val="ro-RO" w:eastAsia="ru-RU"/>
              </w:rPr>
              <w:t>Impact</w:t>
            </w:r>
          </w:p>
        </w:tc>
        <w:tc>
          <w:tcPr>
            <w:tcW w:w="2261" w:type="pct"/>
            <w:vAlign w:val="center"/>
          </w:tcPr>
          <w:p w14:paraId="27AFD638" w14:textId="5AE1604F" w:rsidR="007A6649" w:rsidRPr="00CA7BC4" w:rsidRDefault="007A6649" w:rsidP="003A2158">
            <w:pPr>
              <w:jc w:val="center"/>
              <w:rPr>
                <w:rFonts w:cs="Times New Roman"/>
                <w:color w:val="000000"/>
                <w:szCs w:val="24"/>
                <w:lang w:val="ro-RO" w:eastAsia="ru-RU"/>
              </w:rPr>
            </w:pPr>
            <w:r w:rsidRPr="00CA7BC4">
              <w:rPr>
                <w:rFonts w:cs="Times New Roman"/>
                <w:b/>
                <w:bCs/>
                <w:color w:val="000000"/>
                <w:szCs w:val="24"/>
                <w:lang w:val="ro-RO" w:eastAsia="ru-RU"/>
              </w:rPr>
              <w:t>Responsabilii de aplicarea măsurilor</w:t>
            </w:r>
          </w:p>
        </w:tc>
      </w:tr>
      <w:tr w:rsidR="00BD79F2" w:rsidRPr="00CA7BC4" w14:paraId="78D5D9B6" w14:textId="77777777" w:rsidTr="003A2158">
        <w:trPr>
          <w:jc w:val="center"/>
        </w:trPr>
        <w:tc>
          <w:tcPr>
            <w:tcW w:w="750" w:type="pct"/>
            <w:vAlign w:val="center"/>
          </w:tcPr>
          <w:p w14:paraId="39E78CF5" w14:textId="313886D2" w:rsidR="007A6649" w:rsidRPr="00CA7BC4" w:rsidRDefault="009F302F" w:rsidP="003A2158">
            <w:pPr>
              <w:jc w:val="center"/>
              <w:rPr>
                <w:rFonts w:cs="Times New Roman"/>
                <w:color w:val="000000"/>
                <w:szCs w:val="24"/>
                <w:lang w:val="ro-RO" w:eastAsia="ru-RU"/>
              </w:rPr>
            </w:pPr>
            <w:r w:rsidRPr="00CA7BC4">
              <w:rPr>
                <w:rFonts w:cs="Times New Roman"/>
                <w:color w:val="000000"/>
                <w:szCs w:val="24"/>
                <w:lang w:val="ro-RO" w:eastAsia="ru-RU"/>
              </w:rPr>
              <w:t>11</w:t>
            </w:r>
          </w:p>
        </w:tc>
        <w:tc>
          <w:tcPr>
            <w:tcW w:w="1114" w:type="pct"/>
            <w:vAlign w:val="center"/>
          </w:tcPr>
          <w:p w14:paraId="03176F65" w14:textId="4C510B1B" w:rsidR="007A6649" w:rsidRPr="00CA7BC4" w:rsidRDefault="00976B7C" w:rsidP="003A2158">
            <w:pPr>
              <w:jc w:val="center"/>
              <w:rPr>
                <w:rFonts w:cs="Times New Roman"/>
                <w:color w:val="000000"/>
                <w:szCs w:val="24"/>
                <w:lang w:val="ro-RO" w:eastAsia="ru-RU"/>
              </w:rPr>
            </w:pPr>
            <w:r w:rsidRPr="00CA7BC4">
              <w:rPr>
                <w:rFonts w:cs="Times New Roman"/>
                <w:color w:val="000000"/>
                <w:szCs w:val="24"/>
                <w:lang w:val="ro-RO" w:eastAsia="ru-RU"/>
              </w:rPr>
              <w:t>Ridicată</w:t>
            </w:r>
          </w:p>
        </w:tc>
        <w:tc>
          <w:tcPr>
            <w:tcW w:w="875" w:type="pct"/>
            <w:vAlign w:val="center"/>
          </w:tcPr>
          <w:p w14:paraId="351927BF" w14:textId="5C23E2B3" w:rsidR="007A6649" w:rsidRPr="00CA7BC4" w:rsidRDefault="00976B7C" w:rsidP="003A2158">
            <w:pPr>
              <w:jc w:val="center"/>
              <w:rPr>
                <w:rFonts w:cs="Times New Roman"/>
                <w:color w:val="000000"/>
                <w:szCs w:val="24"/>
                <w:lang w:val="ro-RO" w:eastAsia="ru-RU"/>
              </w:rPr>
            </w:pPr>
            <w:r w:rsidRPr="00CA7BC4">
              <w:rPr>
                <w:rFonts w:cs="Times New Roman"/>
                <w:color w:val="000000"/>
                <w:szCs w:val="24"/>
                <w:lang w:val="ro-RO" w:eastAsia="ru-RU"/>
              </w:rPr>
              <w:t>Semnificativ</w:t>
            </w:r>
          </w:p>
        </w:tc>
        <w:tc>
          <w:tcPr>
            <w:tcW w:w="2261" w:type="pct"/>
            <w:vAlign w:val="center"/>
          </w:tcPr>
          <w:p w14:paraId="21168AC1" w14:textId="3BE7AFAE" w:rsidR="007A6649" w:rsidRPr="00CA7BC4" w:rsidRDefault="00C863A5" w:rsidP="003A2158">
            <w:pPr>
              <w:jc w:val="center"/>
              <w:rPr>
                <w:rFonts w:cs="Times New Roman"/>
                <w:color w:val="000000"/>
                <w:szCs w:val="24"/>
                <w:lang w:val="ro-RO" w:eastAsia="ru-RU"/>
              </w:rPr>
            </w:pPr>
            <w:r w:rsidRPr="00CA7BC4">
              <w:rPr>
                <w:rFonts w:cs="Times New Roman"/>
                <w:color w:val="000000"/>
                <w:szCs w:val="24"/>
                <w:lang w:val="ro-RO" w:eastAsia="ru-RU"/>
              </w:rPr>
              <w:t>Serviciul Hidrometeorologic de Stat, Ministerul Energiei,</w:t>
            </w:r>
            <w:r w:rsidR="00CF01F9" w:rsidRPr="00CA7BC4">
              <w:rPr>
                <w:rFonts w:cs="Times New Roman"/>
                <w:color w:val="000000"/>
                <w:szCs w:val="24"/>
                <w:lang w:val="ro-RO" w:eastAsia="ru-RU"/>
              </w:rPr>
              <w:t xml:space="preserve"> ANRE,</w:t>
            </w:r>
            <w:r w:rsidRPr="00CA7BC4">
              <w:rPr>
                <w:rFonts w:cs="Times New Roman"/>
                <w:color w:val="000000"/>
                <w:szCs w:val="24"/>
                <w:lang w:val="ro-RO" w:eastAsia="ru-RU"/>
              </w:rPr>
              <w:t xml:space="preserve"> OST, OSD, IGSU</w:t>
            </w:r>
          </w:p>
        </w:tc>
      </w:tr>
    </w:tbl>
    <w:p w14:paraId="3F0E25E2" w14:textId="77777777" w:rsidR="007A6649" w:rsidRPr="00CA7BC4" w:rsidRDefault="007A6649" w:rsidP="0046000C">
      <w:pPr>
        <w:rPr>
          <w:rFonts w:cs="Times New Roman"/>
          <w:color w:val="000000"/>
          <w:szCs w:val="24"/>
          <w:lang w:val="ro-RO" w:eastAsia="ru-RU"/>
        </w:rPr>
      </w:pPr>
    </w:p>
    <w:p w14:paraId="1CD0383A" w14:textId="4D4C5417" w:rsidR="007A6649" w:rsidRPr="00CA7BC4" w:rsidRDefault="00FC45B1" w:rsidP="0046000C">
      <w:pPr>
        <w:rPr>
          <w:rFonts w:cs="Times New Roman"/>
          <w:b/>
          <w:bCs/>
          <w:color w:val="000000"/>
          <w:szCs w:val="24"/>
          <w:lang w:val="ro-RO" w:eastAsia="ru-RU"/>
        </w:rPr>
      </w:pPr>
      <w:r w:rsidRPr="00CA7BC4">
        <w:rPr>
          <w:rFonts w:cs="Times New Roman"/>
          <w:b/>
          <w:bCs/>
          <w:color w:val="000000"/>
          <w:szCs w:val="24"/>
          <w:lang w:val="ro-RO" w:eastAsia="ru-RU"/>
        </w:rPr>
        <w:t>Eveniment declanșator:</w:t>
      </w:r>
    </w:p>
    <w:p w14:paraId="7B09DCD6" w14:textId="05107BFA" w:rsidR="007A6649" w:rsidRPr="00CA7BC4" w:rsidRDefault="009F4C9F" w:rsidP="002F3108">
      <w:pPr>
        <w:ind w:firstLine="567"/>
        <w:jc w:val="both"/>
        <w:rPr>
          <w:rFonts w:cs="Times New Roman"/>
          <w:color w:val="000000"/>
          <w:szCs w:val="24"/>
          <w:lang w:val="ro-RO" w:eastAsia="ru-RU"/>
        </w:rPr>
      </w:pPr>
      <w:r w:rsidRPr="00CA7BC4">
        <w:rPr>
          <w:rFonts w:cs="Times New Roman"/>
          <w:color w:val="000000"/>
          <w:szCs w:val="24"/>
          <w:lang w:val="ro-RO" w:eastAsia="ru-RU"/>
        </w:rPr>
        <w:t xml:space="preserve">Se atestă cantități mari de precipitații care duc la inundarea </w:t>
      </w:r>
      <w:r w:rsidR="00C863A5" w:rsidRPr="00CA7BC4">
        <w:rPr>
          <w:rFonts w:cs="Times New Roman"/>
          <w:color w:val="000000"/>
          <w:szCs w:val="24"/>
          <w:lang w:val="ro-RO" w:eastAsia="ru-RU"/>
        </w:rPr>
        <w:t>localităților din bazinele râurilor mari, prin afectarea</w:t>
      </w:r>
      <w:r w:rsidR="0058465B" w:rsidRPr="00CA7BC4">
        <w:rPr>
          <w:rFonts w:cs="Times New Roman"/>
          <w:color w:val="000000"/>
          <w:szCs w:val="24"/>
          <w:lang w:val="ro-RO" w:eastAsia="ru-RU"/>
        </w:rPr>
        <w:t xml:space="preserve"> localităților din preajmă inclusiv a rețelelor electrice amplasate în zonă. Revărsarea lacurilor de acumulare cu afectarea</w:t>
      </w:r>
      <w:r w:rsidR="00C863A5" w:rsidRPr="00CA7BC4">
        <w:rPr>
          <w:rFonts w:cs="Times New Roman"/>
          <w:color w:val="000000"/>
          <w:szCs w:val="24"/>
          <w:lang w:val="ro-RO" w:eastAsia="ru-RU"/>
        </w:rPr>
        <w:t xml:space="preserve"> </w:t>
      </w:r>
      <w:r w:rsidRPr="00CA7BC4">
        <w:rPr>
          <w:rFonts w:cs="Times New Roman"/>
          <w:color w:val="000000"/>
          <w:szCs w:val="24"/>
          <w:lang w:val="ro-RO" w:eastAsia="ru-RU"/>
        </w:rPr>
        <w:t>stațiilor</w:t>
      </w:r>
      <w:r w:rsidR="0058465B" w:rsidRPr="00CA7BC4">
        <w:rPr>
          <w:rFonts w:cs="Times New Roman"/>
          <w:color w:val="000000"/>
          <w:szCs w:val="24"/>
          <w:lang w:val="ro-RO" w:eastAsia="ru-RU"/>
        </w:rPr>
        <w:t xml:space="preserve"> electrice</w:t>
      </w:r>
      <w:r w:rsidRPr="00CA7BC4">
        <w:rPr>
          <w:rFonts w:cs="Times New Roman"/>
          <w:color w:val="000000"/>
          <w:szCs w:val="24"/>
          <w:lang w:val="ro-RO" w:eastAsia="ru-RU"/>
        </w:rPr>
        <w:t xml:space="preserve"> și </w:t>
      </w:r>
      <w:r w:rsidR="0058465B" w:rsidRPr="00CA7BC4">
        <w:rPr>
          <w:rFonts w:cs="Times New Roman"/>
          <w:color w:val="000000"/>
          <w:szCs w:val="24"/>
          <w:lang w:val="ro-RO" w:eastAsia="ru-RU"/>
        </w:rPr>
        <w:t xml:space="preserve">a echipamentului </w:t>
      </w:r>
      <w:r w:rsidRPr="00CA7BC4">
        <w:rPr>
          <w:rFonts w:cs="Times New Roman"/>
          <w:color w:val="000000"/>
          <w:szCs w:val="24"/>
          <w:lang w:val="ro-RO" w:eastAsia="ru-RU"/>
        </w:rPr>
        <w:t xml:space="preserve">centralelor </w:t>
      </w:r>
      <w:r w:rsidR="0058465B" w:rsidRPr="00CA7BC4">
        <w:rPr>
          <w:rFonts w:cs="Times New Roman"/>
          <w:color w:val="000000"/>
          <w:szCs w:val="24"/>
          <w:lang w:val="ro-RO" w:eastAsia="ru-RU"/>
        </w:rPr>
        <w:t>hidro</w:t>
      </w:r>
      <w:r w:rsidRPr="00CA7BC4">
        <w:rPr>
          <w:rFonts w:cs="Times New Roman"/>
          <w:color w:val="000000"/>
          <w:szCs w:val="24"/>
          <w:lang w:val="ro-RO" w:eastAsia="ru-RU"/>
        </w:rPr>
        <w:t>electrice</w:t>
      </w:r>
      <w:r w:rsidR="0058465B" w:rsidRPr="00CA7BC4">
        <w:rPr>
          <w:rFonts w:cs="Times New Roman"/>
          <w:color w:val="000000"/>
          <w:szCs w:val="24"/>
          <w:lang w:val="ro-RO" w:eastAsia="ru-RU"/>
        </w:rPr>
        <w:t xml:space="preserve">. </w:t>
      </w:r>
      <w:r w:rsidR="003B25AF" w:rsidRPr="00CA7BC4">
        <w:rPr>
          <w:rFonts w:cs="Times New Roman"/>
          <w:color w:val="000000"/>
          <w:szCs w:val="24"/>
          <w:lang w:val="ro-RO" w:eastAsia="ru-RU"/>
        </w:rPr>
        <w:t>Sunt p</w:t>
      </w:r>
      <w:r w:rsidR="0058465B" w:rsidRPr="00CA7BC4">
        <w:rPr>
          <w:rFonts w:cs="Times New Roman"/>
          <w:color w:val="000000"/>
          <w:szCs w:val="24"/>
          <w:lang w:val="ro-RO" w:eastAsia="ru-RU"/>
        </w:rPr>
        <w:t xml:space="preserve">osibile </w:t>
      </w:r>
      <w:r w:rsidRPr="00CA7BC4">
        <w:rPr>
          <w:rFonts w:cs="Times New Roman"/>
          <w:color w:val="000000"/>
          <w:szCs w:val="24"/>
          <w:lang w:val="ro-RO" w:eastAsia="ru-RU"/>
        </w:rPr>
        <w:t>alunecări de teren care</w:t>
      </w:r>
      <w:r w:rsidR="003B25AF" w:rsidRPr="00CA7BC4">
        <w:rPr>
          <w:rFonts w:cs="Times New Roman"/>
          <w:color w:val="000000"/>
          <w:szCs w:val="24"/>
          <w:lang w:val="ro-RO" w:eastAsia="ru-RU"/>
        </w:rPr>
        <w:t>, de asemenea,</w:t>
      </w:r>
      <w:r w:rsidRPr="00CA7BC4">
        <w:rPr>
          <w:rFonts w:cs="Times New Roman"/>
          <w:color w:val="000000"/>
          <w:szCs w:val="24"/>
          <w:lang w:val="ro-RO" w:eastAsia="ru-RU"/>
        </w:rPr>
        <w:t xml:space="preserve"> duc la</w:t>
      </w:r>
      <w:r w:rsidR="0058465B" w:rsidRPr="00CA7BC4">
        <w:rPr>
          <w:rFonts w:cs="Times New Roman"/>
          <w:color w:val="000000"/>
          <w:szCs w:val="24"/>
          <w:lang w:val="ro-RO" w:eastAsia="ru-RU"/>
        </w:rPr>
        <w:t xml:space="preserve"> </w:t>
      </w:r>
      <w:r w:rsidRPr="00CA7BC4">
        <w:rPr>
          <w:rFonts w:cs="Times New Roman"/>
          <w:color w:val="000000"/>
          <w:szCs w:val="24"/>
          <w:lang w:val="ro-RO" w:eastAsia="ru-RU"/>
        </w:rPr>
        <w:t xml:space="preserve">deteriorarea </w:t>
      </w:r>
      <w:r w:rsidR="0058465B" w:rsidRPr="00CA7BC4">
        <w:rPr>
          <w:rFonts w:cs="Times New Roman"/>
          <w:color w:val="000000"/>
          <w:szCs w:val="24"/>
          <w:lang w:val="ro-RO" w:eastAsia="ru-RU"/>
        </w:rPr>
        <w:t>elementelor de infrastructură</w:t>
      </w:r>
      <w:r w:rsidRPr="00CA7BC4">
        <w:rPr>
          <w:rFonts w:cs="Times New Roman"/>
          <w:color w:val="000000"/>
          <w:szCs w:val="24"/>
          <w:lang w:val="ro-RO" w:eastAsia="ru-RU"/>
        </w:rPr>
        <w:t>.</w:t>
      </w:r>
    </w:p>
    <w:p w14:paraId="10FD50D5" w14:textId="77777777" w:rsidR="00314268" w:rsidRPr="00CA7BC4" w:rsidRDefault="00314268" w:rsidP="00314268">
      <w:pPr>
        <w:jc w:val="both"/>
        <w:rPr>
          <w:rFonts w:cs="Times New Roman"/>
          <w:color w:val="000000"/>
          <w:szCs w:val="24"/>
          <w:lang w:val="ro-RO" w:eastAsia="ru-RU"/>
        </w:rPr>
      </w:pP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7"/>
        <w:gridCol w:w="4558"/>
      </w:tblGrid>
      <w:tr w:rsidR="00314268" w:rsidRPr="00FA60B9" w14:paraId="7BEFF7BE" w14:textId="77777777" w:rsidTr="003A2158">
        <w:trPr>
          <w:trHeight w:val="547"/>
        </w:trPr>
        <w:tc>
          <w:tcPr>
            <w:tcW w:w="2505" w:type="pct"/>
            <w:shd w:val="clear" w:color="auto" w:fill="FBE4D5" w:themeFill="accent2" w:themeFillTint="33"/>
            <w:vAlign w:val="center"/>
          </w:tcPr>
          <w:p w14:paraId="15D9DA44" w14:textId="77777777" w:rsidR="00314268" w:rsidRPr="00CA7BC4" w:rsidRDefault="00314268" w:rsidP="00A159C5">
            <w:pPr>
              <w:rPr>
                <w:rFonts w:cs="Times New Roman"/>
                <w:b/>
                <w:bCs/>
                <w:color w:val="000000"/>
                <w:lang w:val="ro-RO" w:eastAsia="ru-RU"/>
              </w:rPr>
            </w:pPr>
            <w:r w:rsidRPr="00CA7BC4">
              <w:rPr>
                <w:rFonts w:cs="Times New Roman"/>
                <w:b/>
                <w:bCs/>
                <w:color w:val="000000"/>
                <w:lang w:val="ro-RO" w:eastAsia="ru-RU"/>
              </w:rPr>
              <w:t>Efectele crizei</w:t>
            </w:r>
          </w:p>
        </w:tc>
        <w:tc>
          <w:tcPr>
            <w:tcW w:w="2495" w:type="pct"/>
            <w:shd w:val="clear" w:color="auto" w:fill="FBE4D5" w:themeFill="accent2" w:themeFillTint="33"/>
            <w:vAlign w:val="center"/>
          </w:tcPr>
          <w:p w14:paraId="6197143B" w14:textId="77777777" w:rsidR="00314268" w:rsidRPr="00CA7BC4" w:rsidRDefault="00314268" w:rsidP="00A159C5">
            <w:pPr>
              <w:rPr>
                <w:rFonts w:cs="Times New Roman"/>
                <w:b/>
                <w:bCs/>
                <w:color w:val="000000"/>
                <w:highlight w:val="green"/>
                <w:lang w:val="ro-RO" w:eastAsia="ru-RU"/>
              </w:rPr>
            </w:pPr>
            <w:r w:rsidRPr="00CA7BC4">
              <w:rPr>
                <w:rFonts w:cs="Times New Roman"/>
                <w:b/>
                <w:bCs/>
                <w:color w:val="000000"/>
                <w:lang w:val="ro-RO" w:eastAsia="ru-RU"/>
              </w:rPr>
              <w:t>Măsuri de atenuare a efectelor crizei și de restabilire</w:t>
            </w:r>
          </w:p>
        </w:tc>
      </w:tr>
      <w:tr w:rsidR="00314268" w:rsidRPr="00FA60B9" w14:paraId="3F829A05" w14:textId="77777777" w:rsidTr="003A2158">
        <w:trPr>
          <w:trHeight w:val="279"/>
        </w:trPr>
        <w:tc>
          <w:tcPr>
            <w:tcW w:w="2505" w:type="pct"/>
            <w:shd w:val="clear" w:color="auto" w:fill="auto"/>
          </w:tcPr>
          <w:p w14:paraId="40002BD6" w14:textId="77777777" w:rsidR="00314268" w:rsidRPr="00CA7BC4" w:rsidRDefault="00314268" w:rsidP="00A159C5">
            <w:pPr>
              <w:pStyle w:val="Listparagraf"/>
              <w:numPr>
                <w:ilvl w:val="0"/>
                <w:numId w:val="17"/>
              </w:numPr>
              <w:ind w:left="161" w:hanging="161"/>
              <w:jc w:val="both"/>
              <w:rPr>
                <w:rFonts w:cs="Times New Roman"/>
                <w:b/>
                <w:bCs/>
                <w:color w:val="000000"/>
                <w:lang w:val="ro-RO" w:eastAsia="ru-RU"/>
              </w:rPr>
            </w:pPr>
            <w:r w:rsidRPr="00CA7BC4">
              <w:rPr>
                <w:rFonts w:cs="Times New Roman"/>
                <w:color w:val="000000"/>
                <w:lang w:val="ro-RO" w:eastAsia="ru-RU"/>
              </w:rPr>
              <w:t>Declanșările echipamentelor sunt cauzate de inundarea centralelor electrice.</w:t>
            </w:r>
          </w:p>
          <w:p w14:paraId="619E754D" w14:textId="77777777" w:rsidR="00314268" w:rsidRPr="00CA7BC4" w:rsidRDefault="00314268" w:rsidP="00A159C5">
            <w:pPr>
              <w:pStyle w:val="Listparagraf"/>
              <w:numPr>
                <w:ilvl w:val="0"/>
                <w:numId w:val="17"/>
              </w:numPr>
              <w:ind w:left="161" w:hanging="161"/>
              <w:jc w:val="both"/>
              <w:rPr>
                <w:rFonts w:cs="Times New Roman"/>
                <w:color w:val="000000"/>
                <w:lang w:val="ro-RO" w:eastAsia="ru-RU"/>
              </w:rPr>
            </w:pPr>
            <w:r w:rsidRPr="00CA7BC4">
              <w:rPr>
                <w:rFonts w:cs="Times New Roman"/>
                <w:color w:val="000000"/>
                <w:lang w:val="ro-RO" w:eastAsia="ru-RU"/>
              </w:rPr>
              <w:t>Alunecările de teren sau inundațiile afectează stabilitatea stâlpilor provocând indisponibilitatea/ declanșarea liniilor.</w:t>
            </w:r>
          </w:p>
          <w:p w14:paraId="1706EC88" w14:textId="787749A7" w:rsidR="00314268" w:rsidRPr="00CA7BC4" w:rsidRDefault="00314268" w:rsidP="00A159C5">
            <w:pPr>
              <w:pStyle w:val="Listparagraf"/>
              <w:numPr>
                <w:ilvl w:val="0"/>
                <w:numId w:val="17"/>
              </w:numPr>
              <w:ind w:left="161" w:hanging="161"/>
              <w:jc w:val="both"/>
              <w:rPr>
                <w:rFonts w:cs="Times New Roman"/>
                <w:color w:val="000000"/>
                <w:lang w:val="ro-RO" w:eastAsia="ru-RU"/>
              </w:rPr>
            </w:pPr>
            <w:r w:rsidRPr="00CA7BC4">
              <w:rPr>
                <w:rFonts w:cs="Times New Roman"/>
                <w:color w:val="000000"/>
                <w:lang w:val="ro-RO" w:eastAsia="ru-RU"/>
              </w:rPr>
              <w:t xml:space="preserve">Există o reducere a </w:t>
            </w:r>
            <w:r w:rsidR="00CA0A20" w:rsidRPr="00CA7BC4">
              <w:rPr>
                <w:rFonts w:cs="Times New Roman"/>
                <w:color w:val="000000"/>
                <w:lang w:val="ro-RO" w:eastAsia="ru-RU"/>
              </w:rPr>
              <w:t xml:space="preserve">capacității de </w:t>
            </w:r>
            <w:r w:rsidRPr="00CA7BC4">
              <w:rPr>
                <w:rFonts w:cs="Times New Roman"/>
                <w:color w:val="000000"/>
                <w:lang w:val="ro-RO" w:eastAsia="ru-RU"/>
              </w:rPr>
              <w:t>produc</w:t>
            </w:r>
            <w:r w:rsidR="00CA0A20" w:rsidRPr="00CA7BC4">
              <w:rPr>
                <w:rFonts w:cs="Times New Roman"/>
                <w:color w:val="000000"/>
                <w:lang w:val="ro-RO" w:eastAsia="ru-RU"/>
              </w:rPr>
              <w:t>ere</w:t>
            </w:r>
            <w:r w:rsidRPr="00CA7BC4">
              <w:rPr>
                <w:rFonts w:cs="Times New Roman"/>
                <w:color w:val="000000"/>
                <w:lang w:val="ro-RO" w:eastAsia="ru-RU"/>
              </w:rPr>
              <w:t xml:space="preserve"> în hidrocentralele afectate.</w:t>
            </w:r>
          </w:p>
          <w:p w14:paraId="7FACE3E9" w14:textId="77777777" w:rsidR="00314268" w:rsidRPr="00CA7BC4" w:rsidRDefault="00314268" w:rsidP="00A159C5">
            <w:pPr>
              <w:pStyle w:val="Listparagraf"/>
              <w:numPr>
                <w:ilvl w:val="0"/>
                <w:numId w:val="17"/>
              </w:numPr>
              <w:ind w:left="161" w:hanging="161"/>
              <w:jc w:val="both"/>
              <w:rPr>
                <w:rFonts w:cs="Times New Roman"/>
                <w:color w:val="000000"/>
                <w:lang w:val="ro-RO" w:eastAsia="ru-RU"/>
              </w:rPr>
            </w:pPr>
            <w:r w:rsidRPr="00CA7BC4">
              <w:rPr>
                <w:rFonts w:cs="Times New Roman"/>
                <w:color w:val="000000"/>
                <w:lang w:val="ro-RO" w:eastAsia="ru-RU"/>
              </w:rPr>
              <w:t>În rețeaua de transport rutier apar perturbări care duc la întârzieri în efectuarea lucrărilor de reparare a liniilor afectate.</w:t>
            </w:r>
          </w:p>
          <w:p w14:paraId="26B05EED" w14:textId="77777777" w:rsidR="00314268" w:rsidRPr="00CA7BC4" w:rsidRDefault="00314268" w:rsidP="00A159C5">
            <w:pPr>
              <w:pStyle w:val="Listparagraf"/>
              <w:numPr>
                <w:ilvl w:val="0"/>
                <w:numId w:val="17"/>
              </w:numPr>
              <w:ind w:left="161" w:hanging="161"/>
              <w:jc w:val="both"/>
              <w:rPr>
                <w:rFonts w:cs="Times New Roman"/>
                <w:color w:val="000000"/>
                <w:lang w:val="ro-RO" w:eastAsia="ru-RU"/>
              </w:rPr>
            </w:pPr>
            <w:r w:rsidRPr="00CA7BC4">
              <w:rPr>
                <w:rFonts w:cs="Times New Roman"/>
                <w:color w:val="000000"/>
                <w:lang w:val="ro-RO" w:eastAsia="ru-RU"/>
              </w:rPr>
              <w:t>Există probleme în alimentarea zonelor de rețea pe o perioadă foarte lungă de timp legate de timpul necesar pentru repararea/înlocuirea activelor deteriorate.</w:t>
            </w:r>
          </w:p>
          <w:p w14:paraId="5736788C" w14:textId="77777777" w:rsidR="00314268" w:rsidRPr="00CA7BC4" w:rsidRDefault="00314268" w:rsidP="00A159C5">
            <w:pPr>
              <w:pStyle w:val="Listparagraf"/>
              <w:numPr>
                <w:ilvl w:val="0"/>
                <w:numId w:val="17"/>
              </w:numPr>
              <w:ind w:left="161" w:hanging="161"/>
              <w:jc w:val="both"/>
              <w:rPr>
                <w:rFonts w:cs="Times New Roman"/>
                <w:color w:val="000000"/>
                <w:lang w:val="ro-RO" w:eastAsia="ru-RU"/>
              </w:rPr>
            </w:pPr>
            <w:r w:rsidRPr="00CA7BC4">
              <w:rPr>
                <w:rFonts w:cs="Times New Roman"/>
                <w:color w:val="000000"/>
                <w:lang w:val="ro-RO" w:eastAsia="ru-RU"/>
              </w:rPr>
              <w:t>Poate apărea congestie pe liniile de interconectare și chiar incapacitatea de a asigura exporturile/importurile de energie electrică.</w:t>
            </w:r>
          </w:p>
          <w:p w14:paraId="2AD1B078" w14:textId="60BDF86F" w:rsidR="00314268" w:rsidRPr="00CA7BC4" w:rsidRDefault="00314268" w:rsidP="00B47C0E">
            <w:pPr>
              <w:pStyle w:val="Listparagraf"/>
              <w:numPr>
                <w:ilvl w:val="0"/>
                <w:numId w:val="17"/>
              </w:numPr>
              <w:ind w:left="161" w:hanging="161"/>
              <w:jc w:val="both"/>
              <w:rPr>
                <w:rFonts w:cs="Times New Roman"/>
                <w:color w:val="000000"/>
                <w:lang w:val="ro-RO" w:eastAsia="ru-RU"/>
              </w:rPr>
            </w:pPr>
            <w:r w:rsidRPr="00CA7BC4">
              <w:rPr>
                <w:rFonts w:cs="Times New Roman"/>
                <w:color w:val="000000"/>
                <w:lang w:val="ro-RO" w:eastAsia="ru-RU"/>
              </w:rPr>
              <w:t>Există riscul de deteriorare extinsă a SEN care ar putea duce la nealimentarea cu energie electrică a unui număr mare de consumatori</w:t>
            </w:r>
            <w:r w:rsidR="003B25AF" w:rsidRPr="00CA7BC4">
              <w:rPr>
                <w:rFonts w:cs="Times New Roman"/>
                <w:color w:val="000000"/>
                <w:lang w:val="ro-RO" w:eastAsia="ru-RU"/>
              </w:rPr>
              <w:t xml:space="preserve"> finali</w:t>
            </w:r>
            <w:r w:rsidRPr="00CA7BC4">
              <w:rPr>
                <w:rFonts w:cs="Times New Roman"/>
                <w:color w:val="000000"/>
                <w:lang w:val="ro-RO" w:eastAsia="ru-RU"/>
              </w:rPr>
              <w:t>.</w:t>
            </w:r>
          </w:p>
          <w:p w14:paraId="496BB58C" w14:textId="77777777" w:rsidR="00314268" w:rsidRPr="00CA7BC4" w:rsidRDefault="00314268" w:rsidP="00A159C5">
            <w:pPr>
              <w:ind w:left="161" w:hanging="161"/>
              <w:jc w:val="both"/>
              <w:rPr>
                <w:rFonts w:cs="Times New Roman"/>
                <w:color w:val="000000"/>
                <w:lang w:val="ro-RO"/>
              </w:rPr>
            </w:pPr>
          </w:p>
          <w:p w14:paraId="4420A06A" w14:textId="77777777" w:rsidR="00314268" w:rsidRPr="00CA7BC4" w:rsidRDefault="00314268" w:rsidP="00A159C5">
            <w:pPr>
              <w:ind w:left="161" w:hanging="161"/>
              <w:jc w:val="both"/>
              <w:rPr>
                <w:rFonts w:cs="Times New Roman"/>
                <w:color w:val="000000"/>
                <w:lang w:val="ro-RO"/>
              </w:rPr>
            </w:pPr>
          </w:p>
          <w:p w14:paraId="32B6D335" w14:textId="77777777" w:rsidR="00314268" w:rsidRPr="00CA7BC4" w:rsidRDefault="00314268" w:rsidP="00A159C5">
            <w:pPr>
              <w:ind w:left="161" w:hanging="161"/>
              <w:jc w:val="both"/>
              <w:rPr>
                <w:rFonts w:cs="Times New Roman"/>
                <w:b/>
                <w:bCs/>
                <w:color w:val="000000"/>
                <w:lang w:val="ro-RO" w:eastAsia="ru-RU"/>
              </w:rPr>
            </w:pPr>
          </w:p>
        </w:tc>
        <w:tc>
          <w:tcPr>
            <w:tcW w:w="2495" w:type="pct"/>
            <w:shd w:val="clear" w:color="auto" w:fill="auto"/>
          </w:tcPr>
          <w:p w14:paraId="2AD163C9" w14:textId="77777777" w:rsidR="00314268" w:rsidRPr="00CA7BC4" w:rsidRDefault="00314268" w:rsidP="00A159C5">
            <w:pPr>
              <w:pStyle w:val="Listparagraf"/>
              <w:numPr>
                <w:ilvl w:val="0"/>
                <w:numId w:val="18"/>
              </w:numPr>
              <w:tabs>
                <w:tab w:val="left" w:pos="176"/>
              </w:tabs>
              <w:ind w:left="0" w:firstLine="34"/>
              <w:jc w:val="both"/>
              <w:rPr>
                <w:rFonts w:cs="Times New Roman"/>
                <w:b/>
                <w:bCs/>
                <w:color w:val="000000"/>
                <w:lang w:val="ro-RO" w:eastAsia="ru-RU"/>
              </w:rPr>
            </w:pPr>
            <w:r w:rsidRPr="00CA7BC4">
              <w:rPr>
                <w:rFonts w:cs="Times New Roman"/>
                <w:color w:val="000000"/>
                <w:lang w:val="ro-RO" w:eastAsia="ru-RU"/>
              </w:rPr>
              <w:t>Serviciul Hidrometeorologic de Stat va informa autoritățile și entitățile din domeniul energetic despre condițiile meteo nefavorabile ce urmează.</w:t>
            </w:r>
          </w:p>
          <w:p w14:paraId="3DEDCD18" w14:textId="77777777" w:rsidR="00314268" w:rsidRPr="00CA7BC4" w:rsidRDefault="00314268" w:rsidP="00A159C5">
            <w:pPr>
              <w:pStyle w:val="Listparagraf"/>
              <w:numPr>
                <w:ilvl w:val="0"/>
                <w:numId w:val="18"/>
              </w:numPr>
              <w:tabs>
                <w:tab w:val="left" w:pos="176"/>
              </w:tabs>
              <w:ind w:left="0" w:firstLine="34"/>
              <w:jc w:val="both"/>
              <w:rPr>
                <w:rFonts w:cs="Times New Roman"/>
                <w:b/>
                <w:bCs/>
                <w:color w:val="000000"/>
                <w:lang w:val="ro-RO" w:eastAsia="ru-RU"/>
              </w:rPr>
            </w:pPr>
            <w:r w:rsidRPr="00CA7BC4">
              <w:rPr>
                <w:rFonts w:cs="Times New Roman"/>
                <w:color w:val="000000"/>
                <w:lang w:val="ro-RO" w:eastAsia="ru-RU"/>
              </w:rPr>
              <w:t xml:space="preserve"> La nivelul ENTSO-E, având în vedere că situația a fost anticipată se vor lua unele măsuri organizatorice pentru ca TSO-urile să răspunde în caz de criză.</w:t>
            </w:r>
          </w:p>
          <w:p w14:paraId="66E1D899" w14:textId="6D440F17" w:rsidR="00314268" w:rsidRPr="00CA7BC4" w:rsidRDefault="00314268" w:rsidP="00A159C5">
            <w:pPr>
              <w:pStyle w:val="Listparagraf"/>
              <w:numPr>
                <w:ilvl w:val="0"/>
                <w:numId w:val="18"/>
              </w:numPr>
              <w:tabs>
                <w:tab w:val="left" w:pos="176"/>
              </w:tabs>
              <w:ind w:left="0" w:firstLine="34"/>
              <w:jc w:val="both"/>
              <w:rPr>
                <w:rFonts w:cs="Times New Roman"/>
                <w:color w:val="000000"/>
                <w:lang w:val="ro-RO" w:eastAsia="ru-RU"/>
              </w:rPr>
            </w:pPr>
            <w:r w:rsidRPr="00CA7BC4">
              <w:rPr>
                <w:rFonts w:cs="Times New Roman"/>
                <w:color w:val="000000"/>
                <w:lang w:val="ro-RO" w:eastAsia="ru-RU"/>
              </w:rPr>
              <w:t xml:space="preserve"> OST va întreprinde măsurile stabilite în Planul de apărare a sistemului electroenergetic </w:t>
            </w:r>
            <w:r w:rsidR="003B25AF" w:rsidRPr="00CA7BC4">
              <w:rPr>
                <w:rFonts w:cs="Times New Roman"/>
                <w:color w:val="000000"/>
                <w:lang w:val="ro-RO" w:eastAsia="ru-RU"/>
              </w:rPr>
              <w:t xml:space="preserve">elaborat în </w:t>
            </w:r>
            <w:r w:rsidRPr="00CA7BC4">
              <w:rPr>
                <w:rFonts w:cs="Times New Roman"/>
                <w:color w:val="000000"/>
                <w:lang w:val="ro-RO" w:eastAsia="ru-RU"/>
              </w:rPr>
              <w:t>conform</w:t>
            </w:r>
            <w:r w:rsidR="003B25AF" w:rsidRPr="00CA7BC4">
              <w:rPr>
                <w:rFonts w:cs="Times New Roman"/>
                <w:color w:val="000000"/>
                <w:lang w:val="ro-RO" w:eastAsia="ru-RU"/>
              </w:rPr>
              <w:t>itate cu</w:t>
            </w:r>
            <w:r w:rsidRPr="00CA7BC4">
              <w:rPr>
                <w:rFonts w:cs="Times New Roman"/>
                <w:color w:val="000000"/>
                <w:lang w:val="ro-RO" w:eastAsia="ru-RU"/>
              </w:rPr>
              <w:t xml:space="preserve"> Codul </w:t>
            </w:r>
            <w:r w:rsidR="001877EA" w:rsidRPr="00CA7BC4">
              <w:rPr>
                <w:rFonts w:cs="Times New Roman"/>
                <w:color w:val="000000"/>
                <w:lang w:val="ro-RO" w:eastAsia="ru-RU"/>
              </w:rPr>
              <w:t>rețelelor electrice</w:t>
            </w:r>
            <w:r w:rsidR="001877EA" w:rsidRPr="00CA7BC4" w:rsidDel="001877EA">
              <w:rPr>
                <w:rFonts w:cs="Times New Roman"/>
                <w:color w:val="000000"/>
                <w:lang w:val="ro-RO" w:eastAsia="ru-RU"/>
              </w:rPr>
              <w:t xml:space="preserve"> </w:t>
            </w:r>
            <w:r w:rsidRPr="00CA7BC4">
              <w:rPr>
                <w:rFonts w:cs="Times New Roman"/>
                <w:color w:val="000000"/>
                <w:lang w:val="ro-RO" w:eastAsia="ru-RU"/>
              </w:rPr>
              <w:t>privind starea de urgență și restaurarea sistemului electroenergetic.</w:t>
            </w:r>
          </w:p>
          <w:p w14:paraId="013F5F58" w14:textId="77777777" w:rsidR="00314268" w:rsidRPr="00CA7BC4" w:rsidRDefault="00314268" w:rsidP="00A159C5">
            <w:pPr>
              <w:pStyle w:val="Listparagraf"/>
              <w:numPr>
                <w:ilvl w:val="0"/>
                <w:numId w:val="18"/>
              </w:numPr>
              <w:tabs>
                <w:tab w:val="left" w:pos="176"/>
              </w:tabs>
              <w:ind w:left="0" w:firstLine="34"/>
              <w:jc w:val="both"/>
              <w:rPr>
                <w:rFonts w:cs="Times New Roman"/>
                <w:color w:val="000000"/>
                <w:lang w:val="ro-RO" w:eastAsia="ru-RU"/>
              </w:rPr>
            </w:pPr>
            <w:r w:rsidRPr="00CA7BC4">
              <w:rPr>
                <w:rFonts w:cs="Times New Roman"/>
                <w:color w:val="000000"/>
                <w:lang w:val="ro-RO" w:eastAsia="ru-RU"/>
              </w:rPr>
              <w:t>OST/OSD va activa schemele alternative de alimentare pentru restabilirea aprovizionării și va iniția activitățile de repunere în funcțiune a echipamentelor declanșate fie prin repararea/înlocuirea echipamentelor avariate/distruse folosind echipamente din stocul de securitate.</w:t>
            </w:r>
          </w:p>
          <w:p w14:paraId="77396CCF" w14:textId="5F60BBA8" w:rsidR="00314268" w:rsidRPr="00CA7BC4" w:rsidRDefault="00314268" w:rsidP="00A159C5">
            <w:pPr>
              <w:pStyle w:val="Listparagraf"/>
              <w:numPr>
                <w:ilvl w:val="0"/>
                <w:numId w:val="18"/>
              </w:numPr>
              <w:tabs>
                <w:tab w:val="left" w:pos="176"/>
              </w:tabs>
              <w:ind w:left="0" w:firstLine="34"/>
              <w:jc w:val="both"/>
              <w:rPr>
                <w:rFonts w:cs="Times New Roman"/>
                <w:color w:val="000000"/>
                <w:lang w:val="ro-RO" w:eastAsia="ru-RU"/>
              </w:rPr>
            </w:pPr>
            <w:r w:rsidRPr="00CA7BC4">
              <w:rPr>
                <w:rFonts w:cs="Times New Roman"/>
                <w:color w:val="000000"/>
                <w:lang w:val="ro-RO" w:eastAsia="ru-RU"/>
              </w:rPr>
              <w:t xml:space="preserve"> La necesitate IGSU va activa </w:t>
            </w:r>
            <w:r w:rsidR="004F71EA" w:rsidRPr="00CA7BC4">
              <w:rPr>
                <w:lang w:val="ro-RO"/>
              </w:rPr>
              <w:t>Centrul de dirijare în situații excepționale</w:t>
            </w:r>
            <w:r w:rsidRPr="00CA7BC4">
              <w:rPr>
                <w:rFonts w:cs="Times New Roman"/>
                <w:color w:val="000000"/>
                <w:lang w:val="ro-RO" w:eastAsia="ru-RU"/>
              </w:rPr>
              <w:t>, întru a avea acțiuni coordonate și centralizarea informației la nivel de țară.</w:t>
            </w:r>
          </w:p>
          <w:p w14:paraId="71104A17" w14:textId="77777777" w:rsidR="00314268" w:rsidRPr="00CA7BC4" w:rsidRDefault="00314268" w:rsidP="00A159C5">
            <w:pPr>
              <w:pStyle w:val="Listparagraf"/>
              <w:numPr>
                <w:ilvl w:val="0"/>
                <w:numId w:val="18"/>
              </w:numPr>
              <w:tabs>
                <w:tab w:val="left" w:pos="176"/>
              </w:tabs>
              <w:ind w:left="0" w:firstLine="34"/>
              <w:jc w:val="both"/>
              <w:rPr>
                <w:rFonts w:cs="Times New Roman"/>
                <w:color w:val="000000"/>
                <w:lang w:val="ro-RO" w:eastAsia="ru-RU"/>
              </w:rPr>
            </w:pPr>
            <w:r w:rsidRPr="00CA7BC4">
              <w:rPr>
                <w:rFonts w:cs="Times New Roman"/>
                <w:color w:val="000000"/>
                <w:lang w:val="ro-RO" w:eastAsia="ru-RU"/>
              </w:rPr>
              <w:t>OST/OSD va întreprinde măsuri urgente pentru restabilirea și repunerea în funcțiune a echipamentelor declanșate în RET și/sau RED și pentru asigurarea disponibilității echipamentelor.</w:t>
            </w:r>
          </w:p>
          <w:p w14:paraId="18F75AB4" w14:textId="77777777" w:rsidR="00314268" w:rsidRPr="00CA7BC4" w:rsidRDefault="00314268" w:rsidP="00A159C5">
            <w:pPr>
              <w:pStyle w:val="Listparagraf"/>
              <w:numPr>
                <w:ilvl w:val="0"/>
                <w:numId w:val="18"/>
              </w:numPr>
              <w:tabs>
                <w:tab w:val="left" w:pos="176"/>
              </w:tabs>
              <w:ind w:left="0" w:firstLine="34"/>
              <w:jc w:val="both"/>
              <w:rPr>
                <w:rFonts w:cs="Times New Roman"/>
                <w:color w:val="000000"/>
                <w:lang w:val="ro-RO" w:eastAsia="ru-RU"/>
              </w:rPr>
            </w:pPr>
            <w:r w:rsidRPr="00CA7BC4">
              <w:rPr>
                <w:rFonts w:cs="Times New Roman"/>
                <w:color w:val="000000"/>
                <w:lang w:val="ro-RO" w:eastAsia="ru-RU"/>
              </w:rPr>
              <w:t>OSD vor elabora planuri proprii pentru prevenirea și atenuarea impactului unor asemenea scenarii, în care se va estima, în diferite ipoteze, impactul asupra rețelelor electrice de distribuție în perioade respective cu măsuri concrete de atenuare;</w:t>
            </w:r>
          </w:p>
          <w:p w14:paraId="645F7917" w14:textId="77777777" w:rsidR="00314268" w:rsidRPr="00CA7BC4" w:rsidRDefault="00314268" w:rsidP="00A159C5">
            <w:pPr>
              <w:pStyle w:val="Listparagraf"/>
              <w:numPr>
                <w:ilvl w:val="0"/>
                <w:numId w:val="18"/>
              </w:numPr>
              <w:tabs>
                <w:tab w:val="left" w:pos="176"/>
              </w:tabs>
              <w:ind w:left="0" w:firstLine="34"/>
              <w:jc w:val="both"/>
              <w:rPr>
                <w:rFonts w:cs="Times New Roman"/>
                <w:color w:val="000000"/>
                <w:lang w:val="ro-RO" w:eastAsia="ru-RU"/>
              </w:rPr>
            </w:pPr>
            <w:r w:rsidRPr="00CA7BC4">
              <w:rPr>
                <w:rFonts w:cs="Times New Roman"/>
                <w:color w:val="000000"/>
                <w:lang w:val="ro-RO" w:eastAsia="ru-RU"/>
              </w:rPr>
              <w:t xml:space="preserve"> </w:t>
            </w:r>
            <w:r w:rsidRPr="00CA7BC4">
              <w:rPr>
                <w:rFonts w:cs="Times New Roman"/>
                <w:color w:val="000000"/>
                <w:lang w:val="ro-RO"/>
              </w:rPr>
              <w:t>Operatorii de sistem vor dispune mobilizarea a maxim număr de personal necesar restabilirii și funcționării normale a stațiilor și rețelelor electrice</w:t>
            </w:r>
          </w:p>
          <w:p w14:paraId="3DB54F0F" w14:textId="6C57EA87" w:rsidR="00314268" w:rsidRPr="00CA7BC4" w:rsidRDefault="00314268" w:rsidP="00A159C5">
            <w:pPr>
              <w:pStyle w:val="Listparagraf"/>
              <w:numPr>
                <w:ilvl w:val="0"/>
                <w:numId w:val="18"/>
              </w:numPr>
              <w:tabs>
                <w:tab w:val="left" w:pos="176"/>
              </w:tabs>
              <w:ind w:left="0" w:firstLine="34"/>
              <w:jc w:val="both"/>
              <w:rPr>
                <w:rFonts w:cs="Times New Roman"/>
                <w:color w:val="000000"/>
                <w:lang w:val="ro-RO" w:eastAsia="ru-RU"/>
              </w:rPr>
            </w:pPr>
            <w:r w:rsidRPr="00CA7BC4">
              <w:rPr>
                <w:rFonts w:cs="Times New Roman"/>
                <w:color w:val="000000"/>
                <w:lang w:val="ro-RO" w:eastAsia="ru-RU"/>
              </w:rPr>
              <w:t xml:space="preserve"> La necesitate, va fi solicitat ajutor de urgență de la OST vecini conform acordurilor bilaterale (Acorduri Operaționale și Acorduri de Ajutor Reciproc semnate cu </w:t>
            </w:r>
            <w:r w:rsidR="00A45BCB" w:rsidRPr="00CA7BC4">
              <w:rPr>
                <w:rFonts w:cs="Times New Roman"/>
                <w:color w:val="000000"/>
                <w:lang w:val="ro-RO" w:eastAsia="ru-RU"/>
              </w:rPr>
              <w:t xml:space="preserve">operatorii sistemelor de transport din </w:t>
            </w:r>
            <w:r w:rsidRPr="00CA7BC4">
              <w:rPr>
                <w:rFonts w:cs="Times New Roman"/>
                <w:color w:val="000000"/>
                <w:lang w:val="ro-RO" w:eastAsia="ru-RU"/>
              </w:rPr>
              <w:t>România și Ucraina).</w:t>
            </w:r>
          </w:p>
          <w:p w14:paraId="428315B2" w14:textId="318CC635" w:rsidR="0047527C" w:rsidRPr="00CA7BC4" w:rsidRDefault="0047527C" w:rsidP="00A159C5">
            <w:pPr>
              <w:pStyle w:val="Listparagraf"/>
              <w:numPr>
                <w:ilvl w:val="0"/>
                <w:numId w:val="2"/>
              </w:numPr>
              <w:ind w:left="179" w:hanging="219"/>
              <w:jc w:val="both"/>
              <w:rPr>
                <w:rFonts w:cs="Times New Roman"/>
                <w:color w:val="000000"/>
                <w:lang w:val="ro-RO" w:eastAsia="ru-RU"/>
              </w:rPr>
            </w:pPr>
            <w:r w:rsidRPr="00CA7BC4">
              <w:rPr>
                <w:rFonts w:cs="Times New Roman"/>
                <w:color w:val="000000"/>
                <w:lang w:val="ro-RO" w:eastAsia="ru-RU"/>
              </w:rPr>
              <w:t xml:space="preserve">Producătorii la solicitarea OST vor încărca </w:t>
            </w:r>
            <w:r w:rsidR="00407781" w:rsidRPr="00CA7BC4">
              <w:rPr>
                <w:rFonts w:cs="Times New Roman"/>
                <w:color w:val="000000"/>
                <w:lang w:val="ro-RO" w:eastAsia="ru-RU"/>
              </w:rPr>
              <w:t xml:space="preserve">unitățile </w:t>
            </w:r>
            <w:r w:rsidRPr="00CA7BC4">
              <w:rPr>
                <w:rFonts w:cs="Times New Roman"/>
                <w:color w:val="000000"/>
                <w:lang w:val="ro-RO" w:eastAsia="ru-RU"/>
              </w:rPr>
              <w:t>generatoare la puterea maximă disponibilă (inclusiv pornirea grupurilor de rezervă), inclusiv cele nedeclarate pe piața energiei de echilibrare;</w:t>
            </w:r>
          </w:p>
          <w:p w14:paraId="69772CE7" w14:textId="0BB53A1D" w:rsidR="00314268" w:rsidRPr="00CA7BC4" w:rsidRDefault="00314268" w:rsidP="00A159C5">
            <w:pPr>
              <w:pStyle w:val="Listparagraf"/>
              <w:numPr>
                <w:ilvl w:val="0"/>
                <w:numId w:val="2"/>
              </w:numPr>
              <w:ind w:left="179" w:hanging="219"/>
              <w:jc w:val="both"/>
              <w:rPr>
                <w:rFonts w:cs="Times New Roman"/>
                <w:color w:val="000000"/>
                <w:lang w:val="ro-RO" w:eastAsia="ru-RU"/>
              </w:rPr>
            </w:pPr>
            <w:r w:rsidRPr="00CA7BC4">
              <w:rPr>
                <w:rFonts w:cs="Times New Roman"/>
                <w:color w:val="000000"/>
                <w:lang w:val="ro-RO" w:eastAsia="ru-RU"/>
              </w:rPr>
              <w:lastRenderedPageBreak/>
              <w:t xml:space="preserve">Cu suportul Ministerului Energiei și a IGSU, prin intermediul mijloacelor de comunicare în masă, populației i se va cere să reducă consumul de energie electrică în orele de vârf, precum și </w:t>
            </w:r>
            <w:r w:rsidR="00A45BCB" w:rsidRPr="00CA7BC4">
              <w:rPr>
                <w:rFonts w:cs="Times New Roman"/>
                <w:color w:val="000000"/>
                <w:lang w:val="ro-RO" w:eastAsia="ru-RU"/>
              </w:rPr>
              <w:t>i</w:t>
            </w:r>
            <w:r w:rsidRPr="00CA7BC4">
              <w:rPr>
                <w:rFonts w:cs="Times New Roman"/>
                <w:color w:val="000000"/>
                <w:lang w:val="ro-RO" w:eastAsia="ru-RU"/>
              </w:rPr>
              <w:t xml:space="preserve"> se va solicita </w:t>
            </w:r>
            <w:r w:rsidR="00A45BCB" w:rsidRPr="00CA7BC4">
              <w:rPr>
                <w:rFonts w:cs="Times New Roman"/>
                <w:color w:val="000000"/>
                <w:lang w:val="ro-RO" w:eastAsia="ru-RU"/>
              </w:rPr>
              <w:t xml:space="preserve">să </w:t>
            </w:r>
            <w:r w:rsidRPr="00CA7BC4">
              <w:rPr>
                <w:rFonts w:cs="Times New Roman"/>
                <w:color w:val="000000"/>
                <w:lang w:val="ro-RO" w:eastAsia="ru-RU"/>
              </w:rPr>
              <w:t xml:space="preserve"> utiliz</w:t>
            </w:r>
            <w:r w:rsidR="00A45BCB" w:rsidRPr="00CA7BC4">
              <w:rPr>
                <w:rFonts w:cs="Times New Roman"/>
                <w:color w:val="000000"/>
                <w:lang w:val="ro-RO" w:eastAsia="ru-RU"/>
              </w:rPr>
              <w:t>eze</w:t>
            </w:r>
            <w:r w:rsidRPr="00CA7BC4">
              <w:rPr>
                <w:rFonts w:cs="Times New Roman"/>
                <w:color w:val="000000"/>
                <w:lang w:val="ro-RO" w:eastAsia="ru-RU"/>
              </w:rPr>
              <w:t xml:space="preserve"> echipamentele destinate încălzirii locuințelor cu precauție.</w:t>
            </w:r>
          </w:p>
          <w:p w14:paraId="1C02873E" w14:textId="0C900A3B" w:rsidR="00314268" w:rsidRPr="00CA7BC4" w:rsidRDefault="00314268" w:rsidP="00A159C5">
            <w:pPr>
              <w:pStyle w:val="Listparagraf"/>
              <w:numPr>
                <w:ilvl w:val="0"/>
                <w:numId w:val="2"/>
              </w:numPr>
              <w:ind w:left="179" w:hanging="219"/>
              <w:jc w:val="both"/>
              <w:rPr>
                <w:rFonts w:cs="Times New Roman"/>
                <w:color w:val="000000"/>
                <w:lang w:val="ro-RO" w:eastAsia="ru-RU"/>
              </w:rPr>
            </w:pPr>
            <w:r w:rsidRPr="00CA7BC4">
              <w:rPr>
                <w:rFonts w:cs="Times New Roman"/>
                <w:color w:val="000000"/>
                <w:lang w:val="ro-RO" w:eastAsia="ru-RU"/>
              </w:rPr>
              <w:t>Unitățile de producție care pot funcționa cu combustibil alternativ, după caz v</w:t>
            </w:r>
            <w:r w:rsidR="00A45BCB" w:rsidRPr="00CA7BC4">
              <w:rPr>
                <w:rFonts w:cs="Times New Roman"/>
                <w:color w:val="000000"/>
                <w:lang w:val="ro-RO" w:eastAsia="ru-RU"/>
              </w:rPr>
              <w:t>or</w:t>
            </w:r>
            <w:r w:rsidRPr="00CA7BC4">
              <w:rPr>
                <w:rFonts w:cs="Times New Roman"/>
                <w:color w:val="000000"/>
                <w:lang w:val="ro-RO" w:eastAsia="ru-RU"/>
              </w:rPr>
              <w:t xml:space="preserve"> trece la utilizarea acestuia pentru a crește rezervele tehnologice ale sistemului.</w:t>
            </w:r>
          </w:p>
          <w:p w14:paraId="280B0987" w14:textId="02D62AC5" w:rsidR="00314268" w:rsidRPr="00CA7BC4" w:rsidRDefault="00314268" w:rsidP="00A159C5">
            <w:pPr>
              <w:pStyle w:val="Listparagraf"/>
              <w:numPr>
                <w:ilvl w:val="0"/>
                <w:numId w:val="2"/>
              </w:numPr>
              <w:ind w:left="179" w:hanging="219"/>
              <w:jc w:val="both"/>
              <w:rPr>
                <w:rFonts w:cs="Times New Roman"/>
                <w:color w:val="000000"/>
                <w:lang w:val="ro-RO" w:eastAsia="ru-RU"/>
              </w:rPr>
            </w:pPr>
            <w:r w:rsidRPr="00CA7BC4">
              <w:rPr>
                <w:rFonts w:cs="Times New Roman"/>
                <w:color w:val="000000"/>
                <w:lang w:val="ro-RO" w:eastAsia="ru-RU"/>
              </w:rPr>
              <w:t xml:space="preserve">La necesitate, în cazul în care consumul intern de energie electrică nu va fi acoperit, pentru combaterea penuriei de producție, va fi solicitat ajutor de urgență de la OST vecini conform acordurilor bilaterale (Acorduri Operaționale și Acorduri de Ajutor Reciproc semnate cu </w:t>
            </w:r>
            <w:r w:rsidR="00A45BCB" w:rsidRPr="00CA7BC4">
              <w:rPr>
                <w:rFonts w:cs="Times New Roman"/>
                <w:color w:val="000000"/>
                <w:lang w:val="ro-RO" w:eastAsia="ru-RU"/>
              </w:rPr>
              <w:t xml:space="preserve">operatorii sistemelor de transport din </w:t>
            </w:r>
            <w:r w:rsidRPr="00CA7BC4">
              <w:rPr>
                <w:rFonts w:cs="Times New Roman"/>
                <w:color w:val="000000"/>
                <w:lang w:val="ro-RO" w:eastAsia="ru-RU"/>
              </w:rPr>
              <w:t>România și Ucraina).</w:t>
            </w:r>
          </w:p>
          <w:p w14:paraId="1893C327" w14:textId="77777777" w:rsidR="00CA0A20" w:rsidRPr="00CA7BC4" w:rsidRDefault="00CA0A20" w:rsidP="00CA0A20">
            <w:pPr>
              <w:pStyle w:val="Listparagraf"/>
              <w:numPr>
                <w:ilvl w:val="0"/>
                <w:numId w:val="2"/>
              </w:numPr>
              <w:tabs>
                <w:tab w:val="left" w:pos="172"/>
              </w:tabs>
              <w:ind w:left="0" w:hanging="40"/>
              <w:jc w:val="both"/>
              <w:rPr>
                <w:rFonts w:cs="Times New Roman"/>
                <w:color w:val="000000"/>
                <w:lang w:val="ro-RO" w:eastAsia="ru-RU"/>
              </w:rPr>
            </w:pPr>
            <w:r w:rsidRPr="00CA7BC4">
              <w:rPr>
                <w:rFonts w:cs="Times New Roman"/>
                <w:color w:val="000000"/>
                <w:lang w:val="ro-RO" w:eastAsia="ru-RU"/>
              </w:rPr>
              <w:t>OST de comun cu operatorul pieței energiei electrice dispune măsuri privind suspendarea activităților de piață a energiei electrice, în conformitate cu prevederile Codul rețelelor electrice privind starea de urgență și restaurarea sistemului electroenergetic.</w:t>
            </w:r>
          </w:p>
          <w:p w14:paraId="2C7C18C3" w14:textId="5C4BC152" w:rsidR="00CA0A20" w:rsidRPr="00CA7BC4" w:rsidRDefault="00CA0A20" w:rsidP="00C879CE">
            <w:pPr>
              <w:pStyle w:val="Listparagraf"/>
              <w:numPr>
                <w:ilvl w:val="0"/>
                <w:numId w:val="2"/>
              </w:numPr>
              <w:tabs>
                <w:tab w:val="left" w:pos="172"/>
              </w:tabs>
              <w:ind w:left="0" w:hanging="40"/>
              <w:jc w:val="both"/>
              <w:rPr>
                <w:rFonts w:cs="Times New Roman"/>
                <w:color w:val="000000"/>
                <w:lang w:val="ro-RO" w:eastAsia="ru-RU"/>
              </w:rPr>
            </w:pPr>
            <w:r w:rsidRPr="00CA7BC4">
              <w:rPr>
                <w:rFonts w:cs="Times New Roman"/>
                <w:color w:val="000000"/>
                <w:lang w:val="ro-RO" w:eastAsia="ru-RU"/>
              </w:rPr>
              <w:t>ANRE va stabili condițiile de export al energiei electrice în cazul în care este necesar să se asigure securitatea aprovizionării cu energie electrică</w:t>
            </w:r>
          </w:p>
          <w:p w14:paraId="2710831C" w14:textId="0CE528A4" w:rsidR="00314268" w:rsidRPr="00CA7BC4" w:rsidRDefault="00314268" w:rsidP="00C879CE">
            <w:pPr>
              <w:pStyle w:val="Listparagraf"/>
              <w:numPr>
                <w:ilvl w:val="0"/>
                <w:numId w:val="2"/>
              </w:numPr>
              <w:tabs>
                <w:tab w:val="left" w:pos="172"/>
              </w:tabs>
              <w:ind w:left="0" w:hanging="40"/>
              <w:jc w:val="both"/>
              <w:rPr>
                <w:rFonts w:cs="Times New Roman"/>
                <w:b/>
                <w:bCs/>
                <w:color w:val="000000"/>
                <w:lang w:val="ro-RO" w:eastAsia="ru-RU"/>
              </w:rPr>
            </w:pPr>
            <w:r w:rsidRPr="00CA7BC4">
              <w:rPr>
                <w:rFonts w:cs="Times New Roman"/>
                <w:color w:val="000000"/>
                <w:lang w:val="ro-RO" w:eastAsia="ru-RU"/>
              </w:rPr>
              <w:t xml:space="preserve">OST/OSD, după caz vor aplica Normativului de deconectări manuale ale </w:t>
            </w:r>
            <w:r w:rsidR="00355183" w:rsidRPr="00CA7BC4">
              <w:rPr>
                <w:rFonts w:cs="Times New Roman"/>
                <w:color w:val="000000"/>
                <w:lang w:val="ro-RO" w:eastAsia="ru-RU"/>
              </w:rPr>
              <w:t xml:space="preserve">instalațiilor de utilizare ale </w:t>
            </w:r>
            <w:r w:rsidRPr="00CA7BC4">
              <w:rPr>
                <w:rFonts w:cs="Times New Roman"/>
                <w:color w:val="000000"/>
                <w:lang w:val="ro-RO" w:eastAsia="ru-RU"/>
              </w:rPr>
              <w:t xml:space="preserve">unor categorii de consumatori </w:t>
            </w:r>
            <w:r w:rsidR="00355183" w:rsidRPr="00CA7BC4">
              <w:rPr>
                <w:rFonts w:cs="Times New Roman"/>
                <w:color w:val="000000"/>
                <w:lang w:val="ro-RO" w:eastAsia="ru-RU"/>
              </w:rPr>
              <w:t xml:space="preserve">finali </w:t>
            </w:r>
            <w:r w:rsidRPr="00CA7BC4">
              <w:rPr>
                <w:rFonts w:cs="Times New Roman"/>
                <w:color w:val="000000"/>
                <w:lang w:val="ro-RO" w:eastAsia="ru-RU"/>
              </w:rPr>
              <w:t xml:space="preserve">de energie </w:t>
            </w:r>
            <w:r w:rsidR="00355183" w:rsidRPr="00CA7BC4">
              <w:rPr>
                <w:rFonts w:cs="Times New Roman"/>
                <w:color w:val="000000"/>
                <w:lang w:val="ro-RO" w:eastAsia="ru-RU"/>
              </w:rPr>
              <w:t xml:space="preserve">electrică </w:t>
            </w:r>
            <w:r w:rsidRPr="00CA7BC4">
              <w:rPr>
                <w:rFonts w:cs="Times New Roman"/>
                <w:color w:val="000000"/>
                <w:lang w:val="ro-RO" w:eastAsia="ru-RU"/>
              </w:rPr>
              <w:t>pentru a reduce sarcina electrică.</w:t>
            </w:r>
          </w:p>
        </w:tc>
      </w:tr>
    </w:tbl>
    <w:p w14:paraId="0FC93BCA" w14:textId="77777777" w:rsidR="00A3699C" w:rsidRPr="00CA7BC4" w:rsidRDefault="00A3699C" w:rsidP="00A3699C">
      <w:pPr>
        <w:rPr>
          <w:lang w:val="ro-RO" w:eastAsia="ru-RU"/>
        </w:rPr>
      </w:pPr>
    </w:p>
    <w:p w14:paraId="308A43B4" w14:textId="34EEED74" w:rsidR="007A6649" w:rsidRPr="00CA7BC4" w:rsidRDefault="007A6649" w:rsidP="00141EE9">
      <w:pPr>
        <w:pStyle w:val="Titlu3"/>
        <w:numPr>
          <w:ilvl w:val="0"/>
          <w:numId w:val="0"/>
        </w:numPr>
        <w:spacing w:before="0" w:after="0"/>
        <w:rPr>
          <w:rFonts w:cs="Times New Roman"/>
          <w:bCs/>
          <w:color w:val="auto"/>
          <w:lang w:val="ro-RO" w:eastAsia="ru-RU"/>
        </w:rPr>
      </w:pPr>
      <w:bookmarkStart w:id="897" w:name="_Toc164075850"/>
      <w:bookmarkStart w:id="898" w:name="_Toc168302137"/>
      <w:bookmarkStart w:id="899" w:name="_Toc174096925"/>
      <w:bookmarkStart w:id="900" w:name="_Toc174343130"/>
      <w:r w:rsidRPr="00CA7BC4">
        <w:rPr>
          <w:rFonts w:cs="Times New Roman"/>
          <w:bCs/>
          <w:color w:val="auto"/>
          <w:lang w:val="ro-RO" w:eastAsia="ru-RU"/>
        </w:rPr>
        <w:t>Scenariul 1</w:t>
      </w:r>
      <w:r w:rsidR="00132F97" w:rsidRPr="00CA7BC4">
        <w:rPr>
          <w:rFonts w:cs="Times New Roman"/>
          <w:bCs/>
          <w:color w:val="auto"/>
          <w:lang w:val="ro-RO" w:eastAsia="ru-RU"/>
        </w:rPr>
        <w:t>6</w:t>
      </w:r>
      <w:r w:rsidR="00486451" w:rsidRPr="00CA7BC4">
        <w:rPr>
          <w:rFonts w:cs="Times New Roman"/>
          <w:bCs/>
          <w:color w:val="auto"/>
          <w:lang w:val="ro-RO" w:eastAsia="ru-RU"/>
        </w:rPr>
        <w:t xml:space="preserve"> - Evenimente cauzate de condiții de iarnă</w:t>
      </w:r>
      <w:bookmarkEnd w:id="897"/>
      <w:bookmarkEnd w:id="898"/>
      <w:bookmarkEnd w:id="899"/>
      <w:bookmarkEnd w:id="900"/>
    </w:p>
    <w:p w14:paraId="6D337812" w14:textId="77777777" w:rsidR="00A45BCB" w:rsidRPr="00CA7BC4" w:rsidRDefault="00A45BCB" w:rsidP="00B47C0E">
      <w:pPr>
        <w:rPr>
          <w:lang w:val="ro-RO" w:eastAsia="ru-RU"/>
        </w:rPr>
      </w:pPr>
    </w:p>
    <w:tbl>
      <w:tblPr>
        <w:tblStyle w:val="Tabelgril"/>
        <w:tblW w:w="4869" w:type="pct"/>
        <w:jc w:val="center"/>
        <w:tblLook w:val="04A0" w:firstRow="1" w:lastRow="0" w:firstColumn="1" w:lastColumn="0" w:noHBand="0" w:noVBand="1"/>
      </w:tblPr>
      <w:tblGrid>
        <w:gridCol w:w="1190"/>
        <w:gridCol w:w="2004"/>
        <w:gridCol w:w="1570"/>
        <w:gridCol w:w="4335"/>
      </w:tblGrid>
      <w:tr w:rsidR="007A6649" w:rsidRPr="00CA7BC4" w14:paraId="6D1A309D" w14:textId="77777777" w:rsidTr="003A2158">
        <w:trPr>
          <w:jc w:val="center"/>
        </w:trPr>
        <w:tc>
          <w:tcPr>
            <w:tcW w:w="616" w:type="pct"/>
            <w:vAlign w:val="center"/>
          </w:tcPr>
          <w:p w14:paraId="43542BCE" w14:textId="77777777" w:rsidR="007A6649" w:rsidRPr="00CA7BC4" w:rsidRDefault="007A6649" w:rsidP="003A2158">
            <w:pPr>
              <w:jc w:val="center"/>
              <w:rPr>
                <w:rFonts w:cs="Times New Roman"/>
                <w:b/>
                <w:bCs/>
                <w:color w:val="000000"/>
                <w:szCs w:val="24"/>
                <w:lang w:val="ro-RO" w:eastAsia="ru-RU"/>
              </w:rPr>
            </w:pPr>
            <w:r w:rsidRPr="00CA7BC4">
              <w:rPr>
                <w:rFonts w:cs="Times New Roman"/>
                <w:b/>
                <w:bCs/>
                <w:color w:val="000000"/>
                <w:szCs w:val="24"/>
                <w:lang w:val="ro-RO" w:eastAsia="ru-RU"/>
              </w:rPr>
              <w:t>Scenariul regional</w:t>
            </w:r>
          </w:p>
        </w:tc>
        <w:tc>
          <w:tcPr>
            <w:tcW w:w="1114" w:type="pct"/>
            <w:vAlign w:val="center"/>
          </w:tcPr>
          <w:p w14:paraId="0F214865" w14:textId="77777777" w:rsidR="007A6649" w:rsidRPr="00CA7BC4" w:rsidRDefault="007A6649" w:rsidP="003A2158">
            <w:pPr>
              <w:jc w:val="center"/>
              <w:rPr>
                <w:rFonts w:cs="Times New Roman"/>
                <w:b/>
                <w:bCs/>
                <w:color w:val="000000"/>
                <w:szCs w:val="24"/>
                <w:lang w:val="ro-RO" w:eastAsia="ru-RU"/>
              </w:rPr>
            </w:pPr>
            <w:r w:rsidRPr="00CA7BC4">
              <w:rPr>
                <w:rFonts w:cs="Times New Roman"/>
                <w:b/>
                <w:bCs/>
                <w:color w:val="000000"/>
                <w:szCs w:val="24"/>
                <w:lang w:val="ro-RO" w:eastAsia="ru-RU"/>
              </w:rPr>
              <w:t>Probabilitate</w:t>
            </w:r>
          </w:p>
        </w:tc>
        <w:tc>
          <w:tcPr>
            <w:tcW w:w="875" w:type="pct"/>
            <w:vAlign w:val="center"/>
          </w:tcPr>
          <w:p w14:paraId="0AE2F3E8" w14:textId="77777777" w:rsidR="007A6649" w:rsidRPr="00CA7BC4" w:rsidRDefault="007A6649" w:rsidP="003A2158">
            <w:pPr>
              <w:jc w:val="center"/>
              <w:rPr>
                <w:rFonts w:cs="Times New Roman"/>
                <w:b/>
                <w:bCs/>
                <w:color w:val="000000"/>
                <w:szCs w:val="24"/>
                <w:lang w:val="ro-RO" w:eastAsia="ru-RU"/>
              </w:rPr>
            </w:pPr>
            <w:r w:rsidRPr="00CA7BC4">
              <w:rPr>
                <w:rFonts w:cs="Times New Roman"/>
                <w:b/>
                <w:bCs/>
                <w:color w:val="000000"/>
                <w:szCs w:val="24"/>
                <w:lang w:val="ro-RO" w:eastAsia="ru-RU"/>
              </w:rPr>
              <w:t>Impact</w:t>
            </w:r>
          </w:p>
        </w:tc>
        <w:tc>
          <w:tcPr>
            <w:tcW w:w="2394" w:type="pct"/>
            <w:vAlign w:val="center"/>
          </w:tcPr>
          <w:p w14:paraId="3FB3BB03" w14:textId="6B14B59C" w:rsidR="007A6649" w:rsidRPr="00CA7BC4" w:rsidRDefault="007A6649" w:rsidP="003A2158">
            <w:pPr>
              <w:jc w:val="center"/>
              <w:rPr>
                <w:rFonts w:cs="Times New Roman"/>
                <w:color w:val="000000"/>
                <w:szCs w:val="24"/>
                <w:lang w:val="ro-RO" w:eastAsia="ru-RU"/>
              </w:rPr>
            </w:pPr>
            <w:r w:rsidRPr="00CA7BC4">
              <w:rPr>
                <w:rFonts w:cs="Times New Roman"/>
                <w:b/>
                <w:bCs/>
                <w:color w:val="000000"/>
                <w:szCs w:val="24"/>
                <w:lang w:val="ro-RO" w:eastAsia="ru-RU"/>
              </w:rPr>
              <w:t>Responsabilii de aplicarea măsurilor</w:t>
            </w:r>
          </w:p>
        </w:tc>
      </w:tr>
      <w:tr w:rsidR="00BD79F2" w:rsidRPr="00CA7BC4" w14:paraId="1B6711AC" w14:textId="77777777" w:rsidTr="003A2158">
        <w:trPr>
          <w:jc w:val="center"/>
        </w:trPr>
        <w:tc>
          <w:tcPr>
            <w:tcW w:w="616" w:type="pct"/>
            <w:vAlign w:val="center"/>
          </w:tcPr>
          <w:p w14:paraId="20C7DEAA" w14:textId="6736D436" w:rsidR="007A6649" w:rsidRPr="00CA7BC4" w:rsidRDefault="009F302F" w:rsidP="00CA0A20">
            <w:pPr>
              <w:jc w:val="center"/>
              <w:rPr>
                <w:rFonts w:cs="Times New Roman"/>
                <w:color w:val="000000"/>
                <w:szCs w:val="24"/>
                <w:lang w:val="ro-RO" w:eastAsia="ru-RU"/>
              </w:rPr>
            </w:pPr>
            <w:r w:rsidRPr="00CA7BC4">
              <w:rPr>
                <w:rFonts w:cs="Times New Roman"/>
                <w:color w:val="000000"/>
                <w:szCs w:val="24"/>
                <w:lang w:val="ro-RO" w:eastAsia="ru-RU"/>
              </w:rPr>
              <w:t>12</w:t>
            </w:r>
          </w:p>
        </w:tc>
        <w:tc>
          <w:tcPr>
            <w:tcW w:w="1114" w:type="pct"/>
            <w:vAlign w:val="center"/>
          </w:tcPr>
          <w:p w14:paraId="2EB5DB54" w14:textId="4E54DFB0" w:rsidR="007A6649" w:rsidRPr="00CA7BC4" w:rsidRDefault="00976B7C" w:rsidP="00CA0A20">
            <w:pPr>
              <w:jc w:val="center"/>
              <w:rPr>
                <w:rFonts w:cs="Times New Roman"/>
                <w:color w:val="000000"/>
                <w:szCs w:val="24"/>
                <w:lang w:val="ro-RO" w:eastAsia="ru-RU"/>
              </w:rPr>
            </w:pPr>
            <w:r w:rsidRPr="00CA7BC4">
              <w:rPr>
                <w:rFonts w:cs="Times New Roman"/>
                <w:color w:val="000000"/>
                <w:szCs w:val="24"/>
                <w:lang w:val="ro-RO" w:eastAsia="ru-RU"/>
              </w:rPr>
              <w:t>Ridicată</w:t>
            </w:r>
          </w:p>
        </w:tc>
        <w:tc>
          <w:tcPr>
            <w:tcW w:w="875" w:type="pct"/>
            <w:vAlign w:val="center"/>
          </w:tcPr>
          <w:p w14:paraId="11ABE881" w14:textId="2916410D" w:rsidR="007A6649" w:rsidRPr="00CA7BC4" w:rsidRDefault="00976B7C" w:rsidP="00CA0A20">
            <w:pPr>
              <w:jc w:val="center"/>
              <w:rPr>
                <w:rFonts w:cs="Times New Roman"/>
                <w:color w:val="000000"/>
                <w:szCs w:val="24"/>
                <w:lang w:val="ro-RO" w:eastAsia="ru-RU"/>
              </w:rPr>
            </w:pPr>
            <w:r w:rsidRPr="00CA7BC4">
              <w:rPr>
                <w:rFonts w:cs="Times New Roman"/>
                <w:color w:val="000000"/>
                <w:szCs w:val="24"/>
                <w:lang w:val="ro-RO" w:eastAsia="ru-RU"/>
              </w:rPr>
              <w:t>Grav</w:t>
            </w:r>
          </w:p>
        </w:tc>
        <w:tc>
          <w:tcPr>
            <w:tcW w:w="2394" w:type="pct"/>
            <w:vAlign w:val="center"/>
          </w:tcPr>
          <w:p w14:paraId="0B035F2E" w14:textId="55CA4898" w:rsidR="007A6649" w:rsidRPr="00CA7BC4" w:rsidRDefault="00143971" w:rsidP="00CA0A20">
            <w:pPr>
              <w:jc w:val="center"/>
              <w:rPr>
                <w:rFonts w:cs="Times New Roman"/>
                <w:color w:val="000000"/>
                <w:szCs w:val="24"/>
                <w:lang w:val="ro-RO" w:eastAsia="ru-RU"/>
              </w:rPr>
            </w:pPr>
            <w:r w:rsidRPr="00CA7BC4">
              <w:rPr>
                <w:rFonts w:cs="Times New Roman"/>
                <w:color w:val="000000"/>
                <w:szCs w:val="24"/>
                <w:lang w:val="ro-RO" w:eastAsia="ru-RU"/>
              </w:rPr>
              <w:t>Serviciul Hidrometeorologic de Stat, Ministerul Energiei,</w:t>
            </w:r>
            <w:r w:rsidR="00B42C4F" w:rsidRPr="00CA7BC4">
              <w:rPr>
                <w:rFonts w:cs="Times New Roman"/>
                <w:color w:val="000000"/>
                <w:szCs w:val="24"/>
                <w:lang w:val="ro-RO" w:eastAsia="ru-RU"/>
              </w:rPr>
              <w:t xml:space="preserve"> ANRE</w:t>
            </w:r>
            <w:r w:rsidRPr="00CA7BC4">
              <w:rPr>
                <w:rFonts w:cs="Times New Roman"/>
                <w:color w:val="000000"/>
                <w:szCs w:val="24"/>
                <w:lang w:val="ro-RO" w:eastAsia="ru-RU"/>
              </w:rPr>
              <w:t xml:space="preserve"> </w:t>
            </w:r>
            <w:r w:rsidR="00B42C4F" w:rsidRPr="00CA7BC4">
              <w:rPr>
                <w:rFonts w:cs="Times New Roman"/>
                <w:color w:val="000000"/>
                <w:szCs w:val="24"/>
                <w:lang w:val="ro-RO" w:eastAsia="ru-RU"/>
              </w:rPr>
              <w:t>,</w:t>
            </w:r>
            <w:r w:rsidRPr="00CA7BC4">
              <w:rPr>
                <w:rFonts w:cs="Times New Roman"/>
                <w:color w:val="000000"/>
                <w:szCs w:val="24"/>
                <w:lang w:val="ro-RO" w:eastAsia="ru-RU"/>
              </w:rPr>
              <w:t xml:space="preserve">OST, OSD, </w:t>
            </w:r>
            <w:r w:rsidR="00F26935" w:rsidRPr="00CA7BC4">
              <w:rPr>
                <w:rFonts w:cs="Times New Roman"/>
                <w:color w:val="000000"/>
                <w:szCs w:val="24"/>
                <w:lang w:val="ro-RO" w:eastAsia="ru-RU"/>
              </w:rPr>
              <w:t xml:space="preserve">producătorii, </w:t>
            </w:r>
            <w:r w:rsidRPr="00CA7BC4">
              <w:rPr>
                <w:rFonts w:cs="Times New Roman"/>
                <w:color w:val="000000"/>
                <w:szCs w:val="24"/>
                <w:lang w:val="ro-RO" w:eastAsia="ru-RU"/>
              </w:rPr>
              <w:t>IGSU</w:t>
            </w:r>
          </w:p>
        </w:tc>
      </w:tr>
    </w:tbl>
    <w:p w14:paraId="5C1DC288" w14:textId="77777777" w:rsidR="007A6649" w:rsidRPr="00CA7BC4" w:rsidRDefault="007A6649" w:rsidP="0046000C">
      <w:pPr>
        <w:rPr>
          <w:rFonts w:cs="Times New Roman"/>
          <w:color w:val="000000"/>
          <w:szCs w:val="24"/>
          <w:lang w:val="ro-RO" w:eastAsia="ru-RU"/>
        </w:rPr>
      </w:pPr>
    </w:p>
    <w:p w14:paraId="7CBCCD72" w14:textId="1231403A" w:rsidR="007A6649" w:rsidRPr="00CA7BC4" w:rsidRDefault="00FC45B1" w:rsidP="0046000C">
      <w:pPr>
        <w:rPr>
          <w:rFonts w:cs="Times New Roman"/>
          <w:b/>
          <w:bCs/>
          <w:color w:val="000000"/>
          <w:szCs w:val="24"/>
          <w:lang w:val="ro-RO" w:eastAsia="ru-RU"/>
        </w:rPr>
      </w:pPr>
      <w:r w:rsidRPr="00CA7BC4">
        <w:rPr>
          <w:rFonts w:cs="Times New Roman"/>
          <w:b/>
          <w:bCs/>
          <w:color w:val="000000"/>
          <w:szCs w:val="24"/>
          <w:lang w:val="ro-RO" w:eastAsia="ru-RU"/>
        </w:rPr>
        <w:t>Eveniment declanșator:</w:t>
      </w:r>
    </w:p>
    <w:p w14:paraId="722279C9" w14:textId="2AD55E9B" w:rsidR="007A6649" w:rsidRPr="00CA7BC4" w:rsidRDefault="009F4C9F" w:rsidP="002F3108">
      <w:pPr>
        <w:ind w:firstLine="567"/>
        <w:jc w:val="both"/>
        <w:rPr>
          <w:rFonts w:cs="Times New Roman"/>
          <w:color w:val="000000"/>
          <w:szCs w:val="24"/>
          <w:lang w:val="ro-RO" w:eastAsia="ru-RU"/>
        </w:rPr>
      </w:pPr>
      <w:r w:rsidRPr="00CA7BC4">
        <w:rPr>
          <w:rFonts w:cs="Times New Roman"/>
          <w:color w:val="000000"/>
          <w:szCs w:val="24"/>
          <w:lang w:val="ro-RO" w:eastAsia="ru-RU"/>
        </w:rPr>
        <w:t>Temperaturile sunt sub medie pentru perioadele de iarnă și sunt însoțite de cantități importante de precipitații sub formă de zăpadă</w:t>
      </w:r>
      <w:r w:rsidR="005E50A5" w:rsidRPr="00CA7BC4">
        <w:rPr>
          <w:rFonts w:cs="Times New Roman"/>
          <w:color w:val="000000"/>
          <w:szCs w:val="24"/>
          <w:lang w:val="ro-RO" w:eastAsia="ru-RU"/>
        </w:rPr>
        <w:t xml:space="preserve"> sau condiții de </w:t>
      </w:r>
      <w:r w:rsidR="004F71EA" w:rsidRPr="00CA7BC4">
        <w:rPr>
          <w:rFonts w:cs="Times New Roman"/>
          <w:color w:val="000000"/>
          <w:szCs w:val="24"/>
          <w:lang w:val="ro-RO" w:eastAsia="ru-RU"/>
        </w:rPr>
        <w:t>polei</w:t>
      </w:r>
      <w:r w:rsidR="005E50A5" w:rsidRPr="00CA7BC4">
        <w:rPr>
          <w:rFonts w:cs="Times New Roman"/>
          <w:color w:val="000000"/>
          <w:szCs w:val="24"/>
          <w:lang w:val="ro-RO" w:eastAsia="ru-RU"/>
        </w:rPr>
        <w:t xml:space="preserve"> și </w:t>
      </w:r>
      <w:r w:rsidR="004F71EA" w:rsidRPr="00CA7BC4">
        <w:rPr>
          <w:rFonts w:cs="Times New Roman"/>
          <w:color w:val="000000"/>
          <w:szCs w:val="24"/>
          <w:lang w:val="ro-RO" w:eastAsia="ru-RU"/>
        </w:rPr>
        <w:t>chiciură</w:t>
      </w:r>
      <w:r w:rsidRPr="00CA7BC4">
        <w:rPr>
          <w:rFonts w:cs="Times New Roman"/>
          <w:color w:val="000000"/>
          <w:szCs w:val="24"/>
          <w:lang w:val="ro-RO" w:eastAsia="ru-RU"/>
        </w:rPr>
        <w:t xml:space="preserve"> în unele zone, respectiv de îngheț în alte zone. Intensificările locale ale vântului duc la galop și căderea copacilor pe liniile electrice.</w:t>
      </w:r>
    </w:p>
    <w:p w14:paraId="4474B5BB" w14:textId="77777777" w:rsidR="00821D71" w:rsidRPr="00CA7BC4" w:rsidRDefault="00821D71" w:rsidP="0046000C">
      <w:pPr>
        <w:jc w:val="both"/>
        <w:rPr>
          <w:rFonts w:cs="Times New Roman"/>
          <w:color w:val="000000"/>
          <w:szCs w:val="24"/>
          <w:lang w:val="ro-RO" w:eastAsia="ru-RU"/>
        </w:rPr>
      </w:pPr>
    </w:p>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9"/>
        <w:gridCol w:w="4557"/>
      </w:tblGrid>
      <w:tr w:rsidR="005B5F25" w:rsidRPr="00FA60B9" w14:paraId="0036FFB4" w14:textId="77777777" w:rsidTr="003A2158">
        <w:trPr>
          <w:trHeight w:val="547"/>
        </w:trPr>
        <w:tc>
          <w:tcPr>
            <w:tcW w:w="2533" w:type="pct"/>
            <w:shd w:val="clear" w:color="auto" w:fill="FBE4D5" w:themeFill="accent2" w:themeFillTint="33"/>
            <w:vAlign w:val="center"/>
          </w:tcPr>
          <w:p w14:paraId="41D0D76B" w14:textId="77777777" w:rsidR="005B5F25" w:rsidRPr="00CA7BC4" w:rsidRDefault="005B5F25" w:rsidP="006072E4">
            <w:pPr>
              <w:rPr>
                <w:rFonts w:cs="Times New Roman"/>
                <w:b/>
                <w:bCs/>
                <w:color w:val="000000"/>
                <w:lang w:val="ro-RO" w:eastAsia="ru-RU"/>
              </w:rPr>
            </w:pPr>
            <w:r w:rsidRPr="00CA7BC4">
              <w:rPr>
                <w:rFonts w:cs="Times New Roman"/>
                <w:b/>
                <w:bCs/>
                <w:color w:val="000000"/>
                <w:lang w:val="ro-RO" w:eastAsia="ru-RU"/>
              </w:rPr>
              <w:t>Efectele crizei</w:t>
            </w:r>
          </w:p>
        </w:tc>
        <w:tc>
          <w:tcPr>
            <w:tcW w:w="2467" w:type="pct"/>
            <w:shd w:val="clear" w:color="auto" w:fill="FBE4D5" w:themeFill="accent2" w:themeFillTint="33"/>
            <w:vAlign w:val="center"/>
          </w:tcPr>
          <w:p w14:paraId="03E4EBCE" w14:textId="77777777" w:rsidR="005B5F25" w:rsidRPr="00CA7BC4" w:rsidRDefault="005B5F25" w:rsidP="006072E4">
            <w:pPr>
              <w:rPr>
                <w:rFonts w:cs="Times New Roman"/>
                <w:b/>
                <w:bCs/>
                <w:color w:val="000000"/>
                <w:highlight w:val="green"/>
                <w:lang w:val="ro-RO" w:eastAsia="ru-RU"/>
              </w:rPr>
            </w:pPr>
            <w:r w:rsidRPr="00CA7BC4">
              <w:rPr>
                <w:rFonts w:cs="Times New Roman"/>
                <w:b/>
                <w:bCs/>
                <w:color w:val="000000"/>
                <w:lang w:val="ro-RO" w:eastAsia="ru-RU"/>
              </w:rPr>
              <w:t>Măsuri de atenuare a efectelor crizei și de restabilire</w:t>
            </w:r>
          </w:p>
        </w:tc>
      </w:tr>
      <w:tr w:rsidR="005B5F25" w:rsidRPr="00FA60B9" w14:paraId="6F9BFBDE" w14:textId="77777777" w:rsidTr="003A2158">
        <w:trPr>
          <w:trHeight w:val="279"/>
        </w:trPr>
        <w:tc>
          <w:tcPr>
            <w:tcW w:w="2533" w:type="pct"/>
            <w:shd w:val="clear" w:color="auto" w:fill="auto"/>
          </w:tcPr>
          <w:p w14:paraId="5DE994FF" w14:textId="76A8421B" w:rsidR="005B5F25" w:rsidRPr="00CA7BC4" w:rsidRDefault="005B5F25" w:rsidP="00141EE9">
            <w:pPr>
              <w:pStyle w:val="Listparagraf"/>
              <w:numPr>
                <w:ilvl w:val="0"/>
                <w:numId w:val="111"/>
              </w:numPr>
              <w:ind w:left="132" w:hanging="132"/>
              <w:jc w:val="both"/>
              <w:rPr>
                <w:rFonts w:cs="Times New Roman"/>
                <w:color w:val="000000"/>
                <w:lang w:val="ro-RO" w:eastAsia="ru-RU"/>
              </w:rPr>
            </w:pPr>
            <w:r w:rsidRPr="00CA7BC4">
              <w:rPr>
                <w:rFonts w:cs="Times New Roman"/>
                <w:color w:val="000000"/>
                <w:lang w:val="ro-RO" w:eastAsia="ru-RU"/>
              </w:rPr>
              <w:t>Se produc mai multe declanșări de linii cauzate de depunerile de zăpadă, gheață sau chiciură sau de căderile unor copaci pe linii</w:t>
            </w:r>
            <w:r w:rsidR="004F71EA" w:rsidRPr="00CA7BC4">
              <w:rPr>
                <w:rFonts w:cs="Times New Roman"/>
                <w:color w:val="000000"/>
                <w:lang w:val="ro-RO" w:eastAsia="ru-RU"/>
              </w:rPr>
              <w:t>le electrice</w:t>
            </w:r>
            <w:r w:rsidRPr="00CA7BC4">
              <w:rPr>
                <w:rFonts w:cs="Times New Roman"/>
                <w:color w:val="000000"/>
                <w:lang w:val="ro-RO" w:eastAsia="ru-RU"/>
              </w:rPr>
              <w:t>.</w:t>
            </w:r>
          </w:p>
          <w:p w14:paraId="7041D64A" w14:textId="7A70A82D" w:rsidR="005B5F25" w:rsidRPr="00CA7BC4" w:rsidRDefault="005B5F25" w:rsidP="00141EE9">
            <w:pPr>
              <w:pStyle w:val="Listparagraf"/>
              <w:numPr>
                <w:ilvl w:val="0"/>
                <w:numId w:val="111"/>
              </w:numPr>
              <w:ind w:left="132" w:hanging="132"/>
              <w:jc w:val="both"/>
              <w:rPr>
                <w:rFonts w:cs="Times New Roman"/>
                <w:color w:val="000000"/>
                <w:lang w:val="ro-RO" w:eastAsia="ru-RU"/>
              </w:rPr>
            </w:pPr>
            <w:r w:rsidRPr="00CA7BC4">
              <w:rPr>
                <w:rFonts w:cs="Times New Roman"/>
                <w:color w:val="000000"/>
                <w:lang w:val="ro-RO" w:eastAsia="ru-RU"/>
              </w:rPr>
              <w:t>Deteriorările de izolatori, de conductoare și căderile de copaci pot conduce la indisponibilități de lungă durată a liniilor</w:t>
            </w:r>
            <w:r w:rsidR="004F71EA" w:rsidRPr="00CA7BC4">
              <w:rPr>
                <w:rFonts w:cs="Times New Roman"/>
                <w:color w:val="000000"/>
                <w:lang w:val="ro-RO" w:eastAsia="ru-RU"/>
              </w:rPr>
              <w:t xml:space="preserve"> electrice</w:t>
            </w:r>
            <w:r w:rsidRPr="00CA7BC4">
              <w:rPr>
                <w:rFonts w:cs="Times New Roman"/>
                <w:color w:val="000000"/>
                <w:lang w:val="ro-RO" w:eastAsia="ru-RU"/>
              </w:rPr>
              <w:t xml:space="preserve">. </w:t>
            </w:r>
          </w:p>
          <w:p w14:paraId="3EE918C1" w14:textId="77777777" w:rsidR="005B5F25" w:rsidRPr="00CA7BC4" w:rsidRDefault="005B5F25" w:rsidP="00141EE9">
            <w:pPr>
              <w:pStyle w:val="Listparagraf"/>
              <w:numPr>
                <w:ilvl w:val="0"/>
                <w:numId w:val="111"/>
              </w:numPr>
              <w:ind w:left="132" w:hanging="132"/>
              <w:jc w:val="both"/>
              <w:rPr>
                <w:rFonts w:cs="Times New Roman"/>
                <w:color w:val="000000"/>
                <w:lang w:val="ro-RO" w:eastAsia="ru-RU"/>
              </w:rPr>
            </w:pPr>
            <w:r w:rsidRPr="00CA7BC4">
              <w:rPr>
                <w:rFonts w:cs="Times New Roman"/>
                <w:color w:val="000000"/>
                <w:lang w:val="ro-RO" w:eastAsia="ru-RU"/>
              </w:rPr>
              <w:t xml:space="preserve">Se produc căderi ale unor stâlpi din cauza fenomenului de galopaj. </w:t>
            </w:r>
          </w:p>
          <w:p w14:paraId="10D31ED7" w14:textId="7AD1195C" w:rsidR="005B5F25" w:rsidRPr="00CA7BC4" w:rsidRDefault="005B5F25" w:rsidP="00141EE9">
            <w:pPr>
              <w:pStyle w:val="Listparagraf"/>
              <w:numPr>
                <w:ilvl w:val="0"/>
                <w:numId w:val="111"/>
              </w:numPr>
              <w:ind w:left="132" w:hanging="132"/>
              <w:jc w:val="both"/>
              <w:rPr>
                <w:rFonts w:cs="Times New Roman"/>
                <w:color w:val="000000"/>
                <w:lang w:val="ro-RO" w:eastAsia="ru-RU"/>
              </w:rPr>
            </w:pPr>
            <w:r w:rsidRPr="00CA7BC4">
              <w:rPr>
                <w:rFonts w:cs="Times New Roman"/>
                <w:color w:val="000000"/>
                <w:lang w:val="ro-RO" w:eastAsia="ru-RU"/>
              </w:rPr>
              <w:t>Se produc perturbații în rețeaua de transport rutier ceea ce conduce la întârzieri în efectuarea lucrărilor de remediere a defectelor/reparare a liniilor</w:t>
            </w:r>
            <w:r w:rsidR="004F71EA" w:rsidRPr="00CA7BC4">
              <w:rPr>
                <w:rFonts w:cs="Times New Roman"/>
                <w:color w:val="000000"/>
                <w:lang w:val="ro-RO" w:eastAsia="ru-RU"/>
              </w:rPr>
              <w:t xml:space="preserve"> electrice</w:t>
            </w:r>
            <w:r w:rsidRPr="00CA7BC4">
              <w:rPr>
                <w:rFonts w:cs="Times New Roman"/>
                <w:color w:val="000000"/>
                <w:lang w:val="ro-RO" w:eastAsia="ru-RU"/>
              </w:rPr>
              <w:t xml:space="preserve">. </w:t>
            </w:r>
          </w:p>
          <w:p w14:paraId="3FCA0539" w14:textId="77777777" w:rsidR="005B5F25" w:rsidRPr="00CA7BC4" w:rsidRDefault="005B5F25" w:rsidP="00141EE9">
            <w:pPr>
              <w:pStyle w:val="Listparagraf"/>
              <w:numPr>
                <w:ilvl w:val="0"/>
                <w:numId w:val="111"/>
              </w:numPr>
              <w:ind w:left="132" w:hanging="132"/>
              <w:jc w:val="both"/>
              <w:rPr>
                <w:rFonts w:cs="Times New Roman"/>
                <w:color w:val="000000"/>
                <w:lang w:val="ro-RO" w:eastAsia="ru-RU"/>
              </w:rPr>
            </w:pPr>
            <w:r w:rsidRPr="00CA7BC4">
              <w:rPr>
                <w:rFonts w:cs="Times New Roman"/>
                <w:color w:val="000000"/>
                <w:lang w:val="ro-RO" w:eastAsia="ru-RU"/>
              </w:rPr>
              <w:t xml:space="preserve">Apar probleme în asigurarea îndeplinirii criteriului de siguranță N-1. </w:t>
            </w:r>
          </w:p>
          <w:p w14:paraId="65D7791D" w14:textId="77777777" w:rsidR="005B5F25" w:rsidRPr="00CA7BC4" w:rsidRDefault="005B5F25" w:rsidP="00141EE9">
            <w:pPr>
              <w:pStyle w:val="Listparagraf"/>
              <w:numPr>
                <w:ilvl w:val="0"/>
                <w:numId w:val="111"/>
              </w:numPr>
              <w:ind w:left="132" w:hanging="132"/>
              <w:jc w:val="both"/>
              <w:rPr>
                <w:rFonts w:cs="Times New Roman"/>
                <w:color w:val="000000"/>
                <w:lang w:val="ro-RO" w:eastAsia="ru-RU"/>
              </w:rPr>
            </w:pPr>
            <w:r w:rsidRPr="00CA7BC4">
              <w:rPr>
                <w:rFonts w:cs="Times New Roman"/>
                <w:color w:val="000000"/>
                <w:lang w:val="ro-RO" w:eastAsia="ru-RU"/>
              </w:rPr>
              <w:t xml:space="preserve">Apar probleme în alimentarea unor zone de rețea pe o perioadă foarte mare corelat cu durata necesară reparării/înlocuirii activelor distruse/deteriorate. </w:t>
            </w:r>
          </w:p>
          <w:p w14:paraId="5E4BB0C4" w14:textId="77777777" w:rsidR="005B5F25" w:rsidRPr="00CA7BC4" w:rsidRDefault="005B5F25" w:rsidP="00141EE9">
            <w:pPr>
              <w:pStyle w:val="Listparagraf"/>
              <w:numPr>
                <w:ilvl w:val="0"/>
                <w:numId w:val="111"/>
              </w:numPr>
              <w:ind w:left="132" w:hanging="132"/>
              <w:jc w:val="both"/>
              <w:rPr>
                <w:rFonts w:cs="Times New Roman"/>
                <w:color w:val="000000"/>
                <w:lang w:val="ro-RO" w:eastAsia="ru-RU"/>
              </w:rPr>
            </w:pPr>
            <w:r w:rsidRPr="00CA7BC4">
              <w:rPr>
                <w:rFonts w:cs="Times New Roman"/>
                <w:color w:val="000000"/>
                <w:lang w:val="ro-RO" w:eastAsia="ru-RU"/>
              </w:rPr>
              <w:t xml:space="preserve">Circulațiile mari de putere spre zonele deficitare pot conduce la congestii pe liniile de interconexiune și chiar imposibilitatea asigurării exporturilor de energie electrică. </w:t>
            </w:r>
          </w:p>
          <w:p w14:paraId="43FFA710" w14:textId="43D90C61" w:rsidR="005B5F25" w:rsidRPr="00CA7BC4" w:rsidRDefault="005B5F25" w:rsidP="00141EE9">
            <w:pPr>
              <w:pStyle w:val="Listparagraf"/>
              <w:numPr>
                <w:ilvl w:val="0"/>
                <w:numId w:val="111"/>
              </w:numPr>
              <w:ind w:left="132" w:hanging="132"/>
              <w:jc w:val="both"/>
              <w:rPr>
                <w:rFonts w:cs="Times New Roman"/>
                <w:color w:val="000000"/>
                <w:lang w:val="ro-RO" w:eastAsia="ru-RU"/>
              </w:rPr>
            </w:pPr>
            <w:r w:rsidRPr="00CA7BC4">
              <w:rPr>
                <w:rFonts w:cs="Times New Roman"/>
                <w:color w:val="000000"/>
                <w:lang w:val="ro-RO" w:eastAsia="ru-RU"/>
              </w:rPr>
              <w:t>Apare riscul pentru producerea unei avarii extinse în sistemului electroenergetic care să conducă la nealimentarea cu energie electrică a unui număr mare de consumator</w:t>
            </w:r>
            <w:r w:rsidR="00D53BF2" w:rsidRPr="00CA7BC4">
              <w:rPr>
                <w:rFonts w:cs="Times New Roman"/>
                <w:color w:val="000000"/>
                <w:lang w:val="ro-RO" w:eastAsia="ru-RU"/>
              </w:rPr>
              <w:t>i.</w:t>
            </w:r>
          </w:p>
        </w:tc>
        <w:tc>
          <w:tcPr>
            <w:tcW w:w="2467" w:type="pct"/>
            <w:shd w:val="clear" w:color="auto" w:fill="auto"/>
          </w:tcPr>
          <w:p w14:paraId="1FEFAE26" w14:textId="50217595" w:rsidR="005B5F25" w:rsidRPr="00CA7BC4" w:rsidRDefault="005B5F25" w:rsidP="005B5F25">
            <w:pPr>
              <w:pStyle w:val="Listparagraf"/>
              <w:numPr>
                <w:ilvl w:val="0"/>
                <w:numId w:val="18"/>
              </w:numPr>
              <w:tabs>
                <w:tab w:val="left" w:pos="176"/>
              </w:tabs>
              <w:ind w:left="0" w:firstLine="34"/>
              <w:jc w:val="both"/>
              <w:rPr>
                <w:rFonts w:cs="Times New Roman"/>
                <w:color w:val="000000"/>
                <w:lang w:val="ro-RO" w:eastAsia="ru-RU"/>
              </w:rPr>
            </w:pPr>
            <w:r w:rsidRPr="00CA7BC4">
              <w:rPr>
                <w:rFonts w:cs="Times New Roman"/>
                <w:color w:val="000000"/>
                <w:lang w:val="ro-RO" w:eastAsia="ru-RU"/>
              </w:rPr>
              <w:t>OST va întreprinde măsurile stabilite în Planul de apărare a sistemului electroenergetic elaborat în conformitate cu Codul rețelelor electrice</w:t>
            </w:r>
            <w:r w:rsidRPr="00CA7BC4" w:rsidDel="001877EA">
              <w:rPr>
                <w:rFonts w:cs="Times New Roman"/>
                <w:color w:val="000000"/>
                <w:lang w:val="ro-RO" w:eastAsia="ru-RU"/>
              </w:rPr>
              <w:t xml:space="preserve"> </w:t>
            </w:r>
            <w:r w:rsidRPr="00CA7BC4">
              <w:rPr>
                <w:rFonts w:cs="Times New Roman"/>
                <w:color w:val="000000"/>
                <w:lang w:val="ro-RO" w:eastAsia="ru-RU"/>
              </w:rPr>
              <w:t>privind starea de urgență și restaurarea sistemului electroenergetic.</w:t>
            </w:r>
          </w:p>
          <w:p w14:paraId="48F8A9E4" w14:textId="77777777" w:rsidR="005B5F25" w:rsidRPr="00CA7BC4" w:rsidRDefault="005B5F25" w:rsidP="005B5F25">
            <w:pPr>
              <w:pStyle w:val="Listparagraf"/>
              <w:numPr>
                <w:ilvl w:val="0"/>
                <w:numId w:val="18"/>
              </w:numPr>
              <w:tabs>
                <w:tab w:val="left" w:pos="176"/>
              </w:tabs>
              <w:ind w:left="0" w:firstLine="34"/>
              <w:jc w:val="both"/>
              <w:rPr>
                <w:rFonts w:cs="Times New Roman"/>
                <w:color w:val="000000"/>
                <w:lang w:val="ro-RO" w:eastAsia="ru-RU"/>
              </w:rPr>
            </w:pPr>
            <w:r w:rsidRPr="00CA7BC4">
              <w:rPr>
                <w:rFonts w:cs="Times New Roman"/>
                <w:color w:val="000000"/>
                <w:lang w:val="ro-RO" w:eastAsia="ru-RU"/>
              </w:rPr>
              <w:t>OST/OSD va activa schemele alternative de alimentare pentru restabilirea aprovizionării și va iniția activitățile de repunere în funcțiune a echipamentelor declanșate fie prin repararea/înlocuirea echipamentelor avariate/distruse folosind echipamente din stocul de securitate.</w:t>
            </w:r>
          </w:p>
          <w:p w14:paraId="069A719D" w14:textId="569B1EA6" w:rsidR="005B5F25" w:rsidRPr="00CA7BC4" w:rsidRDefault="005B5F25" w:rsidP="005B5F25">
            <w:pPr>
              <w:pStyle w:val="Listparagraf"/>
              <w:numPr>
                <w:ilvl w:val="0"/>
                <w:numId w:val="18"/>
              </w:numPr>
              <w:tabs>
                <w:tab w:val="left" w:pos="176"/>
              </w:tabs>
              <w:ind w:left="0" w:firstLine="34"/>
              <w:jc w:val="both"/>
              <w:rPr>
                <w:rFonts w:cs="Times New Roman"/>
                <w:color w:val="000000"/>
                <w:lang w:val="ro-RO" w:eastAsia="ru-RU"/>
              </w:rPr>
            </w:pPr>
            <w:r w:rsidRPr="00CA7BC4">
              <w:rPr>
                <w:rFonts w:cs="Times New Roman"/>
                <w:color w:val="000000"/>
                <w:lang w:val="ro-RO" w:eastAsia="ru-RU"/>
              </w:rPr>
              <w:t xml:space="preserve"> La necesitate IGSU va activa </w:t>
            </w:r>
            <w:r w:rsidR="004F71EA" w:rsidRPr="00CA7BC4">
              <w:rPr>
                <w:lang w:val="ro-RO"/>
              </w:rPr>
              <w:t>Centrul de dirijare în situații excepționale</w:t>
            </w:r>
            <w:r w:rsidRPr="00CA7BC4">
              <w:rPr>
                <w:rFonts w:cs="Times New Roman"/>
                <w:color w:val="000000"/>
                <w:lang w:val="ro-RO" w:eastAsia="ru-RU"/>
              </w:rPr>
              <w:t>, întru a avea acțiuni coordonate și centralizarea informației la nivel de țară.</w:t>
            </w:r>
          </w:p>
          <w:p w14:paraId="6E054915" w14:textId="77777777" w:rsidR="005B5F25" w:rsidRPr="00CA7BC4" w:rsidRDefault="005B5F25" w:rsidP="005B5F25">
            <w:pPr>
              <w:pStyle w:val="Listparagraf"/>
              <w:numPr>
                <w:ilvl w:val="0"/>
                <w:numId w:val="18"/>
              </w:numPr>
              <w:tabs>
                <w:tab w:val="left" w:pos="176"/>
              </w:tabs>
              <w:ind w:left="0" w:firstLine="34"/>
              <w:jc w:val="both"/>
              <w:rPr>
                <w:rFonts w:cs="Times New Roman"/>
                <w:color w:val="000000"/>
                <w:lang w:val="ro-RO" w:eastAsia="ru-RU"/>
              </w:rPr>
            </w:pPr>
            <w:r w:rsidRPr="00CA7BC4">
              <w:rPr>
                <w:rFonts w:cs="Times New Roman"/>
                <w:color w:val="000000"/>
                <w:lang w:val="ro-RO" w:eastAsia="ru-RU"/>
              </w:rPr>
              <w:t>OST/OSD va întreprinde măsuri urgente pentru restabilirea și repunerea în funcțiune a echipamentelor declanșate în RET și/sau RED și pentru asigurarea disponibilității echipamentelor.</w:t>
            </w:r>
          </w:p>
          <w:p w14:paraId="53D50113" w14:textId="77777777" w:rsidR="005B5F25" w:rsidRPr="00CA7BC4" w:rsidRDefault="005B5F25" w:rsidP="005B5F25">
            <w:pPr>
              <w:pStyle w:val="Listparagraf"/>
              <w:numPr>
                <w:ilvl w:val="0"/>
                <w:numId w:val="18"/>
              </w:numPr>
              <w:tabs>
                <w:tab w:val="left" w:pos="172"/>
              </w:tabs>
              <w:ind w:left="0" w:firstLine="34"/>
              <w:jc w:val="both"/>
              <w:rPr>
                <w:rFonts w:cs="Times New Roman"/>
                <w:color w:val="000000"/>
                <w:lang w:val="ro-RO" w:eastAsia="ru-RU"/>
              </w:rPr>
            </w:pPr>
            <w:r w:rsidRPr="00CA7BC4">
              <w:rPr>
                <w:rFonts w:cs="Times New Roman"/>
                <w:color w:val="000000"/>
                <w:lang w:val="ro-RO"/>
              </w:rPr>
              <w:t>Operatorii de sistem vor dispune mobilizarea a maxim număr de personal necesar restabilirii și funcționării normale a stațiilor și rețelelor electrice</w:t>
            </w:r>
          </w:p>
          <w:p w14:paraId="5221ED85" w14:textId="77777777" w:rsidR="005B5F25" w:rsidRPr="00CA7BC4" w:rsidRDefault="005B5F25" w:rsidP="005B5F25">
            <w:pPr>
              <w:pStyle w:val="Listparagraf"/>
              <w:numPr>
                <w:ilvl w:val="0"/>
                <w:numId w:val="18"/>
              </w:numPr>
              <w:tabs>
                <w:tab w:val="left" w:pos="176"/>
              </w:tabs>
              <w:ind w:left="0" w:firstLine="34"/>
              <w:jc w:val="both"/>
              <w:rPr>
                <w:rFonts w:cs="Times New Roman"/>
                <w:color w:val="000000"/>
                <w:lang w:val="ro-RO" w:eastAsia="ru-RU"/>
              </w:rPr>
            </w:pPr>
            <w:r w:rsidRPr="00CA7BC4">
              <w:rPr>
                <w:rFonts w:cs="Times New Roman"/>
                <w:color w:val="000000"/>
                <w:lang w:val="ro-RO" w:eastAsia="ru-RU"/>
              </w:rPr>
              <w:t>La necesitate, va fi solicitat ajutor de urgență de la OST vecini conform acordurilor bilaterale (Acorduri Operaționale și Acorduri de Ajutor Reciproc semnate cu operatorii sistemelor de transport din România și Ucraina).</w:t>
            </w:r>
          </w:p>
          <w:p w14:paraId="7E8922C4" w14:textId="17F3B072" w:rsidR="0047527C" w:rsidRPr="00CA7BC4" w:rsidRDefault="0047527C" w:rsidP="005B5F25">
            <w:pPr>
              <w:pStyle w:val="Listparagraf"/>
              <w:numPr>
                <w:ilvl w:val="0"/>
                <w:numId w:val="2"/>
              </w:numPr>
              <w:tabs>
                <w:tab w:val="left" w:pos="313"/>
              </w:tabs>
              <w:ind w:left="0" w:firstLine="30"/>
              <w:jc w:val="both"/>
              <w:rPr>
                <w:rFonts w:cs="Times New Roman"/>
                <w:color w:val="000000"/>
                <w:lang w:val="ro-RO" w:eastAsia="ru-RU"/>
              </w:rPr>
            </w:pPr>
            <w:r w:rsidRPr="00CA7BC4">
              <w:rPr>
                <w:rFonts w:cs="Times New Roman"/>
                <w:color w:val="000000"/>
                <w:lang w:val="ro-RO" w:eastAsia="ru-RU"/>
              </w:rPr>
              <w:t xml:space="preserve">Producătorii la solicitarea OST vor încărca </w:t>
            </w:r>
            <w:r w:rsidR="00407781" w:rsidRPr="00CA7BC4">
              <w:rPr>
                <w:rFonts w:cs="Times New Roman"/>
                <w:color w:val="000000"/>
                <w:lang w:val="ro-RO" w:eastAsia="ru-RU"/>
              </w:rPr>
              <w:t xml:space="preserve">unitățile </w:t>
            </w:r>
            <w:r w:rsidRPr="00CA7BC4">
              <w:rPr>
                <w:rFonts w:cs="Times New Roman"/>
                <w:color w:val="000000"/>
                <w:lang w:val="ro-RO" w:eastAsia="ru-RU"/>
              </w:rPr>
              <w:t xml:space="preserve">generatoare la puterea maximă disponibilă (inclusiv pornirea grupurilor de rezervă), inclusiv cele nedeclarate pe piața energiei de echilibrare </w:t>
            </w:r>
          </w:p>
          <w:p w14:paraId="289B79CA" w14:textId="19D2590C" w:rsidR="005B5F25" w:rsidRPr="00CA7BC4" w:rsidRDefault="005B5F25" w:rsidP="00141EE9">
            <w:pPr>
              <w:pStyle w:val="Listparagraf"/>
              <w:numPr>
                <w:ilvl w:val="0"/>
                <w:numId w:val="2"/>
              </w:numPr>
              <w:tabs>
                <w:tab w:val="left" w:pos="313"/>
              </w:tabs>
              <w:ind w:left="0" w:firstLine="30"/>
              <w:jc w:val="both"/>
              <w:rPr>
                <w:rFonts w:cs="Times New Roman"/>
                <w:color w:val="000000"/>
                <w:lang w:val="ro-RO" w:eastAsia="ru-RU"/>
              </w:rPr>
            </w:pPr>
            <w:r w:rsidRPr="00CA7BC4">
              <w:rPr>
                <w:rFonts w:cs="Times New Roman"/>
                <w:color w:val="000000"/>
                <w:lang w:val="ro-RO" w:eastAsia="ru-RU"/>
              </w:rPr>
              <w:t>OST/OSD vor întreprinde măsurile necesare pentru topirea chiciurii.</w:t>
            </w:r>
          </w:p>
        </w:tc>
      </w:tr>
    </w:tbl>
    <w:p w14:paraId="5E61339F" w14:textId="77777777" w:rsidR="006C3F84" w:rsidRPr="00CA7BC4" w:rsidRDefault="006C3F84" w:rsidP="0046000C">
      <w:pPr>
        <w:jc w:val="both"/>
        <w:rPr>
          <w:rFonts w:cs="Times New Roman"/>
          <w:szCs w:val="24"/>
          <w:lang w:val="ro-RO"/>
        </w:rPr>
      </w:pPr>
    </w:p>
    <w:p w14:paraId="736346BE" w14:textId="60F55EC0" w:rsidR="007A6649" w:rsidRPr="00CA7BC4" w:rsidRDefault="007A6649" w:rsidP="00141EE9">
      <w:pPr>
        <w:pStyle w:val="Titlu3"/>
        <w:numPr>
          <w:ilvl w:val="0"/>
          <w:numId w:val="0"/>
        </w:numPr>
        <w:spacing w:before="0" w:after="0"/>
        <w:ind w:left="360"/>
        <w:rPr>
          <w:rFonts w:cs="Times New Roman"/>
          <w:bCs/>
          <w:color w:val="auto"/>
          <w:lang w:val="ro-RO" w:eastAsia="ru-RU"/>
        </w:rPr>
      </w:pPr>
      <w:bookmarkStart w:id="901" w:name="_Toc174098193"/>
      <w:bookmarkStart w:id="902" w:name="_Toc164075851"/>
      <w:bookmarkStart w:id="903" w:name="_Toc168302138"/>
      <w:bookmarkStart w:id="904" w:name="_Toc174096926"/>
      <w:bookmarkStart w:id="905" w:name="_Toc174343131"/>
      <w:bookmarkEnd w:id="901"/>
      <w:r w:rsidRPr="00CA7BC4">
        <w:rPr>
          <w:rFonts w:cs="Times New Roman"/>
          <w:bCs/>
          <w:color w:val="auto"/>
          <w:lang w:val="ro-RO" w:eastAsia="ru-RU"/>
        </w:rPr>
        <w:t>Scenariul 1</w:t>
      </w:r>
      <w:r w:rsidR="00132F97" w:rsidRPr="00CA7BC4">
        <w:rPr>
          <w:rFonts w:cs="Times New Roman"/>
          <w:bCs/>
          <w:color w:val="auto"/>
          <w:lang w:val="ro-RO" w:eastAsia="ru-RU"/>
        </w:rPr>
        <w:t>7</w:t>
      </w:r>
      <w:r w:rsidR="00486451" w:rsidRPr="00CA7BC4">
        <w:rPr>
          <w:rFonts w:cs="Times New Roman"/>
          <w:bCs/>
          <w:color w:val="auto"/>
          <w:lang w:val="ro-RO" w:eastAsia="ru-RU"/>
        </w:rPr>
        <w:t xml:space="preserve"> - Defecte multiple cauzate de vreme extremă</w:t>
      </w:r>
      <w:bookmarkEnd w:id="902"/>
      <w:bookmarkEnd w:id="903"/>
      <w:bookmarkEnd w:id="904"/>
      <w:bookmarkEnd w:id="905"/>
    </w:p>
    <w:p w14:paraId="3E38D3C9" w14:textId="77777777" w:rsidR="00A45BCB" w:rsidRPr="00CA7BC4" w:rsidRDefault="00A45BCB" w:rsidP="00B47C0E">
      <w:pPr>
        <w:rPr>
          <w:lang w:val="ro-RO" w:eastAsia="ru-RU"/>
        </w:rPr>
      </w:pPr>
    </w:p>
    <w:tbl>
      <w:tblPr>
        <w:tblStyle w:val="Tabelgril"/>
        <w:tblW w:w="0" w:type="auto"/>
        <w:jc w:val="center"/>
        <w:tblLook w:val="04A0" w:firstRow="1" w:lastRow="0" w:firstColumn="1" w:lastColumn="0" w:noHBand="0" w:noVBand="1"/>
      </w:tblPr>
      <w:tblGrid>
        <w:gridCol w:w="1391"/>
        <w:gridCol w:w="1977"/>
        <w:gridCol w:w="1557"/>
        <w:gridCol w:w="4419"/>
      </w:tblGrid>
      <w:tr w:rsidR="007A6649" w:rsidRPr="00CA7BC4" w14:paraId="42E72BEF" w14:textId="77777777" w:rsidTr="003A2158">
        <w:trPr>
          <w:jc w:val="center"/>
        </w:trPr>
        <w:tc>
          <w:tcPr>
            <w:tcW w:w="1394" w:type="dxa"/>
            <w:vAlign w:val="center"/>
          </w:tcPr>
          <w:p w14:paraId="429DD23F" w14:textId="77777777" w:rsidR="007A6649" w:rsidRPr="00CA7BC4" w:rsidRDefault="007A6649" w:rsidP="003A2158">
            <w:pPr>
              <w:jc w:val="center"/>
              <w:rPr>
                <w:rFonts w:cs="Times New Roman"/>
                <w:b/>
                <w:bCs/>
                <w:color w:val="000000"/>
                <w:szCs w:val="24"/>
                <w:lang w:val="ro-RO" w:eastAsia="ru-RU"/>
              </w:rPr>
            </w:pPr>
            <w:r w:rsidRPr="00CA7BC4">
              <w:rPr>
                <w:rFonts w:cs="Times New Roman"/>
                <w:b/>
                <w:bCs/>
                <w:color w:val="000000"/>
                <w:szCs w:val="24"/>
                <w:lang w:val="ro-RO" w:eastAsia="ru-RU"/>
              </w:rPr>
              <w:t>Scenariul regional</w:t>
            </w:r>
          </w:p>
        </w:tc>
        <w:tc>
          <w:tcPr>
            <w:tcW w:w="1985" w:type="dxa"/>
            <w:vAlign w:val="center"/>
          </w:tcPr>
          <w:p w14:paraId="3B979207" w14:textId="77777777" w:rsidR="007A6649" w:rsidRPr="00CA7BC4" w:rsidRDefault="007A6649" w:rsidP="003A2158">
            <w:pPr>
              <w:jc w:val="center"/>
              <w:rPr>
                <w:rFonts w:cs="Times New Roman"/>
                <w:b/>
                <w:bCs/>
                <w:color w:val="000000"/>
                <w:szCs w:val="24"/>
                <w:lang w:val="ro-RO" w:eastAsia="ru-RU"/>
              </w:rPr>
            </w:pPr>
            <w:r w:rsidRPr="00CA7BC4">
              <w:rPr>
                <w:rFonts w:cs="Times New Roman"/>
                <w:b/>
                <w:bCs/>
                <w:color w:val="000000"/>
                <w:szCs w:val="24"/>
                <w:lang w:val="ro-RO" w:eastAsia="ru-RU"/>
              </w:rPr>
              <w:t>Probabilitate</w:t>
            </w:r>
          </w:p>
        </w:tc>
        <w:tc>
          <w:tcPr>
            <w:tcW w:w="1559" w:type="dxa"/>
            <w:vAlign w:val="center"/>
          </w:tcPr>
          <w:p w14:paraId="40C9F9E6" w14:textId="77777777" w:rsidR="007A6649" w:rsidRPr="00CA7BC4" w:rsidRDefault="007A6649" w:rsidP="003A2158">
            <w:pPr>
              <w:jc w:val="center"/>
              <w:rPr>
                <w:rFonts w:cs="Times New Roman"/>
                <w:b/>
                <w:bCs/>
                <w:color w:val="000000"/>
                <w:szCs w:val="24"/>
                <w:lang w:val="ro-RO" w:eastAsia="ru-RU"/>
              </w:rPr>
            </w:pPr>
            <w:r w:rsidRPr="00CA7BC4">
              <w:rPr>
                <w:rFonts w:cs="Times New Roman"/>
                <w:b/>
                <w:bCs/>
                <w:color w:val="000000"/>
                <w:szCs w:val="24"/>
                <w:lang w:val="ro-RO" w:eastAsia="ru-RU"/>
              </w:rPr>
              <w:t>Impact</w:t>
            </w:r>
          </w:p>
        </w:tc>
        <w:tc>
          <w:tcPr>
            <w:tcW w:w="4462" w:type="dxa"/>
            <w:vAlign w:val="center"/>
          </w:tcPr>
          <w:p w14:paraId="1F84C0DA" w14:textId="02A0F725" w:rsidR="007A6649" w:rsidRPr="00CA7BC4" w:rsidRDefault="007A6649" w:rsidP="003A2158">
            <w:pPr>
              <w:jc w:val="center"/>
              <w:rPr>
                <w:rFonts w:cs="Times New Roman"/>
                <w:color w:val="000000"/>
                <w:szCs w:val="24"/>
                <w:lang w:val="ro-RO" w:eastAsia="ru-RU"/>
              </w:rPr>
            </w:pPr>
            <w:r w:rsidRPr="00CA7BC4">
              <w:rPr>
                <w:rFonts w:cs="Times New Roman"/>
                <w:b/>
                <w:bCs/>
                <w:color w:val="000000"/>
                <w:szCs w:val="24"/>
                <w:lang w:val="ro-RO" w:eastAsia="ru-RU"/>
              </w:rPr>
              <w:t>Responsabilii de aplicarea măsurilor</w:t>
            </w:r>
          </w:p>
        </w:tc>
      </w:tr>
      <w:tr w:rsidR="00BD79F2" w:rsidRPr="00CA7BC4" w14:paraId="1B78CC8D" w14:textId="77777777" w:rsidTr="003A2158">
        <w:trPr>
          <w:jc w:val="center"/>
        </w:trPr>
        <w:tc>
          <w:tcPr>
            <w:tcW w:w="1394" w:type="dxa"/>
            <w:vAlign w:val="center"/>
          </w:tcPr>
          <w:p w14:paraId="398D4744" w14:textId="424EEA4A" w:rsidR="007A6649" w:rsidRPr="00CA7BC4" w:rsidRDefault="009F302F" w:rsidP="00CA0A20">
            <w:pPr>
              <w:jc w:val="center"/>
              <w:rPr>
                <w:rFonts w:cs="Times New Roman"/>
                <w:color w:val="000000"/>
                <w:szCs w:val="24"/>
                <w:lang w:val="ro-RO" w:eastAsia="ru-RU"/>
              </w:rPr>
            </w:pPr>
            <w:r w:rsidRPr="00CA7BC4">
              <w:rPr>
                <w:rFonts w:cs="Times New Roman"/>
                <w:color w:val="000000"/>
                <w:szCs w:val="24"/>
                <w:lang w:val="ro-RO" w:eastAsia="ru-RU"/>
              </w:rPr>
              <w:t>16</w:t>
            </w:r>
          </w:p>
        </w:tc>
        <w:tc>
          <w:tcPr>
            <w:tcW w:w="1985" w:type="dxa"/>
            <w:vAlign w:val="center"/>
          </w:tcPr>
          <w:p w14:paraId="7BF3D491" w14:textId="3C1FF232" w:rsidR="007A6649" w:rsidRPr="00CA7BC4" w:rsidRDefault="00976B7C" w:rsidP="00CA0A20">
            <w:pPr>
              <w:jc w:val="center"/>
              <w:rPr>
                <w:rFonts w:cs="Times New Roman"/>
                <w:color w:val="000000"/>
                <w:szCs w:val="24"/>
                <w:lang w:val="ro-RO" w:eastAsia="ru-RU"/>
              </w:rPr>
            </w:pPr>
            <w:r w:rsidRPr="00CA7BC4">
              <w:rPr>
                <w:rFonts w:cs="Times New Roman"/>
                <w:color w:val="000000"/>
                <w:szCs w:val="24"/>
                <w:lang w:val="ro-RO" w:eastAsia="ru-RU"/>
              </w:rPr>
              <w:t>Ridicată</w:t>
            </w:r>
          </w:p>
        </w:tc>
        <w:tc>
          <w:tcPr>
            <w:tcW w:w="1559" w:type="dxa"/>
            <w:vAlign w:val="center"/>
          </w:tcPr>
          <w:p w14:paraId="542EA8D9" w14:textId="0E82135A" w:rsidR="007A6649" w:rsidRPr="00CA7BC4" w:rsidRDefault="00976B7C" w:rsidP="00CA0A20">
            <w:pPr>
              <w:jc w:val="center"/>
              <w:rPr>
                <w:rFonts w:cs="Times New Roman"/>
                <w:color w:val="000000"/>
                <w:szCs w:val="24"/>
                <w:lang w:val="ro-RO" w:eastAsia="ru-RU"/>
              </w:rPr>
            </w:pPr>
            <w:r w:rsidRPr="00CA7BC4">
              <w:rPr>
                <w:rFonts w:cs="Times New Roman"/>
                <w:color w:val="000000"/>
                <w:szCs w:val="24"/>
                <w:lang w:val="ro-RO" w:eastAsia="ru-RU"/>
              </w:rPr>
              <w:t>Semnificativ</w:t>
            </w:r>
          </w:p>
        </w:tc>
        <w:tc>
          <w:tcPr>
            <w:tcW w:w="4462" w:type="dxa"/>
            <w:vAlign w:val="center"/>
          </w:tcPr>
          <w:p w14:paraId="1D107582" w14:textId="2F2D100E" w:rsidR="007A6649" w:rsidRPr="00CA7BC4" w:rsidRDefault="003C35AD" w:rsidP="00CA0A20">
            <w:pPr>
              <w:jc w:val="center"/>
              <w:rPr>
                <w:rFonts w:cs="Times New Roman"/>
                <w:color w:val="000000"/>
                <w:szCs w:val="24"/>
                <w:lang w:val="ro-RO" w:eastAsia="ru-RU"/>
              </w:rPr>
            </w:pPr>
            <w:r w:rsidRPr="00CA7BC4">
              <w:rPr>
                <w:rFonts w:cs="Times New Roman"/>
                <w:color w:val="000000"/>
                <w:szCs w:val="24"/>
                <w:lang w:val="ro-RO" w:eastAsia="ru-RU"/>
              </w:rPr>
              <w:t xml:space="preserve">Serviciul Hidrometeorologic de Stat, Ministerul Energiei, </w:t>
            </w:r>
            <w:r w:rsidR="00B42C4F" w:rsidRPr="00CA7BC4">
              <w:rPr>
                <w:rFonts w:cs="Times New Roman"/>
                <w:color w:val="000000"/>
                <w:szCs w:val="24"/>
                <w:lang w:val="ro-RO" w:eastAsia="ru-RU"/>
              </w:rPr>
              <w:t>ANRE,</w:t>
            </w:r>
            <w:r w:rsidR="00A45BCB" w:rsidRPr="00CA7BC4">
              <w:rPr>
                <w:rFonts w:cs="Times New Roman"/>
                <w:color w:val="000000"/>
                <w:szCs w:val="24"/>
                <w:lang w:val="ro-RO" w:eastAsia="ru-RU"/>
              </w:rPr>
              <w:t xml:space="preserve"> </w:t>
            </w:r>
            <w:r w:rsidRPr="00CA7BC4">
              <w:rPr>
                <w:rFonts w:cs="Times New Roman"/>
                <w:color w:val="000000"/>
                <w:szCs w:val="24"/>
                <w:lang w:val="ro-RO" w:eastAsia="ru-RU"/>
              </w:rPr>
              <w:t xml:space="preserve">OST, OSD, </w:t>
            </w:r>
            <w:r w:rsidR="00F26935" w:rsidRPr="00CA7BC4">
              <w:rPr>
                <w:rFonts w:cs="Times New Roman"/>
                <w:color w:val="000000"/>
                <w:szCs w:val="24"/>
                <w:lang w:val="ro-RO" w:eastAsia="ru-RU"/>
              </w:rPr>
              <w:t xml:space="preserve">producătorii, </w:t>
            </w:r>
            <w:r w:rsidRPr="00CA7BC4">
              <w:rPr>
                <w:rFonts w:cs="Times New Roman"/>
                <w:color w:val="000000"/>
                <w:szCs w:val="24"/>
                <w:lang w:val="ro-RO" w:eastAsia="ru-RU"/>
              </w:rPr>
              <w:t>IGSU</w:t>
            </w:r>
          </w:p>
        </w:tc>
      </w:tr>
    </w:tbl>
    <w:p w14:paraId="044C0C47" w14:textId="77777777" w:rsidR="007A6649" w:rsidRPr="00CA7BC4" w:rsidRDefault="007A6649" w:rsidP="0046000C">
      <w:pPr>
        <w:rPr>
          <w:rFonts w:cs="Times New Roman"/>
          <w:color w:val="000000"/>
          <w:szCs w:val="24"/>
          <w:lang w:val="ro-RO" w:eastAsia="ru-RU"/>
        </w:rPr>
      </w:pPr>
    </w:p>
    <w:p w14:paraId="747FA51B" w14:textId="05736BF9" w:rsidR="007A6649" w:rsidRPr="00CA7BC4" w:rsidRDefault="00FC45B1" w:rsidP="0046000C">
      <w:pPr>
        <w:rPr>
          <w:rFonts w:cs="Times New Roman"/>
          <w:b/>
          <w:bCs/>
          <w:color w:val="000000"/>
          <w:szCs w:val="24"/>
          <w:lang w:val="ro-RO" w:eastAsia="ru-RU"/>
        </w:rPr>
      </w:pPr>
      <w:r w:rsidRPr="00CA7BC4">
        <w:rPr>
          <w:rFonts w:cs="Times New Roman"/>
          <w:b/>
          <w:bCs/>
          <w:color w:val="000000"/>
          <w:szCs w:val="24"/>
          <w:lang w:val="ro-RO" w:eastAsia="ru-RU"/>
        </w:rPr>
        <w:t>Eveniment declanșator:</w:t>
      </w:r>
    </w:p>
    <w:p w14:paraId="5FEDE82E" w14:textId="6C1B4C58" w:rsidR="007A6649" w:rsidRPr="00CA7BC4" w:rsidRDefault="002F67C4" w:rsidP="002F3108">
      <w:pPr>
        <w:ind w:firstLine="567"/>
        <w:jc w:val="both"/>
        <w:rPr>
          <w:rFonts w:cs="Times New Roman"/>
          <w:color w:val="000000"/>
          <w:szCs w:val="24"/>
          <w:lang w:val="ro-RO" w:eastAsia="ru-RU"/>
        </w:rPr>
      </w:pPr>
      <w:r w:rsidRPr="00CA7BC4">
        <w:rPr>
          <w:rFonts w:cs="Times New Roman"/>
          <w:color w:val="000000"/>
          <w:szCs w:val="24"/>
          <w:lang w:val="ro-RO" w:eastAsia="ru-RU"/>
        </w:rPr>
        <w:t xml:space="preserve">Condițiile </w:t>
      </w:r>
      <w:r w:rsidR="009F4C9F" w:rsidRPr="00CA7BC4">
        <w:rPr>
          <w:rFonts w:cs="Times New Roman"/>
          <w:color w:val="000000"/>
          <w:szCs w:val="24"/>
          <w:lang w:val="ro-RO" w:eastAsia="ru-RU"/>
        </w:rPr>
        <w:t>meteorologice extreme</w:t>
      </w:r>
      <w:r w:rsidRPr="00CA7BC4">
        <w:rPr>
          <w:rFonts w:cs="Times New Roman"/>
          <w:color w:val="000000"/>
          <w:szCs w:val="24"/>
          <w:lang w:val="ro-RO" w:eastAsia="ru-RU"/>
        </w:rPr>
        <w:t xml:space="preserve"> nefavorabile</w:t>
      </w:r>
      <w:r w:rsidR="009F4C9F" w:rsidRPr="00CA7BC4">
        <w:rPr>
          <w:rFonts w:cs="Times New Roman"/>
          <w:color w:val="000000"/>
          <w:szCs w:val="24"/>
          <w:lang w:val="ro-RO" w:eastAsia="ru-RU"/>
        </w:rPr>
        <w:t xml:space="preserve"> afectează zone mari (vânt extrem, grindină, precipitații abundente, depuneri de gheață,</w:t>
      </w:r>
      <w:r w:rsidRPr="00CA7BC4">
        <w:rPr>
          <w:rFonts w:cs="Times New Roman"/>
          <w:color w:val="000000"/>
          <w:szCs w:val="24"/>
          <w:lang w:val="ro-RO" w:eastAsia="ru-RU"/>
        </w:rPr>
        <w:t xml:space="preserve"> chiciură,</w:t>
      </w:r>
      <w:r w:rsidR="009F4C9F" w:rsidRPr="00CA7BC4">
        <w:rPr>
          <w:rFonts w:cs="Times New Roman"/>
          <w:color w:val="000000"/>
          <w:szCs w:val="24"/>
          <w:lang w:val="ro-RO" w:eastAsia="ru-RU"/>
        </w:rPr>
        <w:t xml:space="preserve"> temperaturi cu mult peste limitele obișnuite).</w:t>
      </w:r>
      <w:r w:rsidRPr="00CA7BC4">
        <w:rPr>
          <w:rFonts w:cs="Times New Roman"/>
          <w:color w:val="000000"/>
          <w:szCs w:val="24"/>
          <w:lang w:val="ro-RO" w:eastAsia="ru-RU"/>
        </w:rPr>
        <w:t xml:space="preserve"> Totodată, </w:t>
      </w:r>
      <w:r w:rsidR="00A45BCB" w:rsidRPr="00CA7BC4">
        <w:rPr>
          <w:rFonts w:cs="Times New Roman"/>
          <w:color w:val="000000"/>
          <w:szCs w:val="24"/>
          <w:lang w:val="ro-RO" w:eastAsia="ru-RU"/>
        </w:rPr>
        <w:t xml:space="preserve">este dificil </w:t>
      </w:r>
      <w:r w:rsidRPr="00CA7BC4">
        <w:rPr>
          <w:rFonts w:cs="Times New Roman"/>
          <w:color w:val="000000"/>
          <w:szCs w:val="24"/>
          <w:lang w:val="ro-RO" w:eastAsia="ru-RU"/>
        </w:rPr>
        <w:t>acces</w:t>
      </w:r>
      <w:r w:rsidR="00A45BCB" w:rsidRPr="00CA7BC4">
        <w:rPr>
          <w:rFonts w:cs="Times New Roman"/>
          <w:color w:val="000000"/>
          <w:szCs w:val="24"/>
          <w:lang w:val="ro-RO" w:eastAsia="ru-RU"/>
        </w:rPr>
        <w:t xml:space="preserve">ul la </w:t>
      </w:r>
      <w:r w:rsidRPr="00CA7BC4">
        <w:rPr>
          <w:rFonts w:cs="Times New Roman"/>
          <w:color w:val="000000"/>
          <w:szCs w:val="24"/>
          <w:lang w:val="ro-RO" w:eastAsia="ru-RU"/>
        </w:rPr>
        <w:t xml:space="preserve">rețelele </w:t>
      </w:r>
      <w:r w:rsidR="00A45BCB" w:rsidRPr="00CA7BC4">
        <w:rPr>
          <w:rFonts w:cs="Times New Roman"/>
          <w:color w:val="000000"/>
          <w:szCs w:val="24"/>
          <w:lang w:val="ro-RO" w:eastAsia="ru-RU"/>
        </w:rPr>
        <w:t xml:space="preserve">electrice </w:t>
      </w:r>
      <w:r w:rsidRPr="00CA7BC4">
        <w:rPr>
          <w:rFonts w:cs="Times New Roman"/>
          <w:color w:val="000000"/>
          <w:szCs w:val="24"/>
          <w:lang w:val="ro-RO" w:eastAsia="ru-RU"/>
        </w:rPr>
        <w:t>afectate pentru restabilirea aprovizionării fiabile cu energie electrică a consumatorilor</w:t>
      </w:r>
      <w:r w:rsidR="00A45BCB" w:rsidRPr="00CA7BC4">
        <w:rPr>
          <w:rFonts w:cs="Times New Roman"/>
          <w:color w:val="000000"/>
          <w:szCs w:val="24"/>
          <w:lang w:val="ro-RO" w:eastAsia="ru-RU"/>
        </w:rPr>
        <w:t xml:space="preserve"> finali</w:t>
      </w:r>
      <w:r w:rsidRPr="00CA7BC4">
        <w:rPr>
          <w:rFonts w:cs="Times New Roman"/>
          <w:color w:val="000000"/>
          <w:szCs w:val="24"/>
          <w:lang w:val="ro-RO" w:eastAsia="ru-RU"/>
        </w:rPr>
        <w:t xml:space="preserve"> afectați.</w:t>
      </w:r>
    </w:p>
    <w:p w14:paraId="12E12B0D" w14:textId="77777777" w:rsidR="00A3699C" w:rsidRPr="00CA7BC4" w:rsidRDefault="00A3699C">
      <w:pPr>
        <w:jc w:val="both"/>
        <w:rPr>
          <w:rFonts w:cs="Times New Roman"/>
          <w:color w:val="000000"/>
          <w:szCs w:val="24"/>
          <w:lang w:val="ro-RO" w:eastAsia="ru-RU"/>
        </w:rPr>
      </w:pP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7"/>
        <w:gridCol w:w="4558"/>
      </w:tblGrid>
      <w:tr w:rsidR="005B5F25" w:rsidRPr="00FA60B9" w14:paraId="5E98A542" w14:textId="77777777" w:rsidTr="003A2158">
        <w:trPr>
          <w:trHeight w:val="547"/>
        </w:trPr>
        <w:tc>
          <w:tcPr>
            <w:tcW w:w="2505" w:type="pct"/>
            <w:shd w:val="clear" w:color="auto" w:fill="FBE4D5" w:themeFill="accent2" w:themeFillTint="33"/>
            <w:vAlign w:val="center"/>
          </w:tcPr>
          <w:p w14:paraId="35E35EA6" w14:textId="77777777" w:rsidR="005B5F25" w:rsidRPr="00CA7BC4" w:rsidRDefault="005B5F25" w:rsidP="006072E4">
            <w:pPr>
              <w:rPr>
                <w:rFonts w:cs="Times New Roman"/>
                <w:b/>
                <w:bCs/>
                <w:color w:val="000000"/>
                <w:lang w:val="ro-RO" w:eastAsia="ru-RU"/>
              </w:rPr>
            </w:pPr>
            <w:r w:rsidRPr="00CA7BC4">
              <w:rPr>
                <w:rFonts w:cs="Times New Roman"/>
                <w:b/>
                <w:bCs/>
                <w:color w:val="000000"/>
                <w:lang w:val="ro-RO" w:eastAsia="ru-RU"/>
              </w:rPr>
              <w:t>Efectele crizei</w:t>
            </w:r>
          </w:p>
        </w:tc>
        <w:tc>
          <w:tcPr>
            <w:tcW w:w="2495" w:type="pct"/>
            <w:shd w:val="clear" w:color="auto" w:fill="FBE4D5" w:themeFill="accent2" w:themeFillTint="33"/>
            <w:vAlign w:val="center"/>
          </w:tcPr>
          <w:p w14:paraId="6EB2DB6C" w14:textId="77777777" w:rsidR="005B5F25" w:rsidRPr="00CA7BC4" w:rsidRDefault="005B5F25" w:rsidP="006072E4">
            <w:pPr>
              <w:rPr>
                <w:rFonts w:cs="Times New Roman"/>
                <w:b/>
                <w:bCs/>
                <w:color w:val="000000"/>
                <w:highlight w:val="green"/>
                <w:lang w:val="ro-RO" w:eastAsia="ru-RU"/>
              </w:rPr>
            </w:pPr>
            <w:r w:rsidRPr="00CA7BC4">
              <w:rPr>
                <w:rFonts w:cs="Times New Roman"/>
                <w:b/>
                <w:bCs/>
                <w:color w:val="000000"/>
                <w:lang w:val="ro-RO" w:eastAsia="ru-RU"/>
              </w:rPr>
              <w:t>Măsuri de atenuare a efectelor crizei și de restabilire</w:t>
            </w:r>
          </w:p>
        </w:tc>
      </w:tr>
      <w:tr w:rsidR="005B5F25" w:rsidRPr="00FA60B9" w14:paraId="6DE3BB7B" w14:textId="77777777" w:rsidTr="003A2158">
        <w:trPr>
          <w:trHeight w:val="279"/>
        </w:trPr>
        <w:tc>
          <w:tcPr>
            <w:tcW w:w="2505" w:type="pct"/>
            <w:shd w:val="clear" w:color="auto" w:fill="auto"/>
          </w:tcPr>
          <w:p w14:paraId="401BF1BC" w14:textId="77777777" w:rsidR="005B5F25" w:rsidRPr="00CA7BC4" w:rsidRDefault="005B5F25" w:rsidP="00141EE9">
            <w:pPr>
              <w:pStyle w:val="Listparagraf"/>
              <w:numPr>
                <w:ilvl w:val="0"/>
                <w:numId w:val="112"/>
              </w:numPr>
              <w:ind w:left="186" w:hanging="186"/>
              <w:jc w:val="both"/>
              <w:rPr>
                <w:rFonts w:cs="Times New Roman"/>
                <w:color w:val="000000"/>
                <w:lang w:val="ro-RO" w:eastAsia="ru-RU"/>
              </w:rPr>
            </w:pPr>
            <w:r w:rsidRPr="00CA7BC4">
              <w:rPr>
                <w:rFonts w:cs="Times New Roman"/>
                <w:color w:val="000000"/>
                <w:lang w:val="ro-RO" w:eastAsia="ru-RU"/>
              </w:rPr>
              <w:t xml:space="preserve">Vremea extremă conduce la ieșirea accidentală din funcțiune a mai multor echipamente (posibil de același tip constructiv) într-un interval de timp foarte scurt. </w:t>
            </w:r>
          </w:p>
          <w:p w14:paraId="5DB4ED7E" w14:textId="77777777" w:rsidR="005B5F25" w:rsidRPr="00CA7BC4" w:rsidRDefault="005B5F25" w:rsidP="00141EE9">
            <w:pPr>
              <w:pStyle w:val="Listparagraf"/>
              <w:numPr>
                <w:ilvl w:val="0"/>
                <w:numId w:val="112"/>
              </w:numPr>
              <w:ind w:left="186" w:hanging="186"/>
              <w:jc w:val="both"/>
              <w:rPr>
                <w:rFonts w:cs="Times New Roman"/>
                <w:color w:val="000000"/>
                <w:lang w:val="ro-RO" w:eastAsia="ru-RU"/>
              </w:rPr>
            </w:pPr>
            <w:r w:rsidRPr="00CA7BC4">
              <w:rPr>
                <w:rFonts w:cs="Times New Roman"/>
                <w:color w:val="000000"/>
                <w:lang w:val="ro-RO" w:eastAsia="ru-RU"/>
              </w:rPr>
              <w:t xml:space="preserve">Se produc perturbații în rețeaua de transport rutier ceea ce conduce la întârzieri în efectuarea lucrărilor de remediere a defectelor/reparare a echipamentelor. </w:t>
            </w:r>
          </w:p>
          <w:p w14:paraId="30C35258" w14:textId="77777777" w:rsidR="005B5F25" w:rsidRPr="00CA7BC4" w:rsidRDefault="005B5F25" w:rsidP="00141EE9">
            <w:pPr>
              <w:pStyle w:val="Listparagraf"/>
              <w:numPr>
                <w:ilvl w:val="0"/>
                <w:numId w:val="112"/>
              </w:numPr>
              <w:ind w:left="186" w:hanging="186"/>
              <w:jc w:val="both"/>
              <w:rPr>
                <w:rFonts w:cs="Times New Roman"/>
                <w:color w:val="000000"/>
                <w:lang w:val="ro-RO" w:eastAsia="ru-RU"/>
              </w:rPr>
            </w:pPr>
            <w:r w:rsidRPr="00CA7BC4">
              <w:rPr>
                <w:rFonts w:cs="Times New Roman"/>
                <w:color w:val="000000"/>
                <w:lang w:val="ro-RO" w:eastAsia="ru-RU"/>
              </w:rPr>
              <w:t xml:space="preserve">Pot apărea dificultăți în efectuarea lucrărilor de remediere a defectelor din stații cauzate de numărul mare de echipamente de același tip afectate și de insuficiența echipamentelor din stocurile de securitate. </w:t>
            </w:r>
          </w:p>
          <w:p w14:paraId="5A0BDADB" w14:textId="77777777" w:rsidR="005B5F25" w:rsidRPr="00CA7BC4" w:rsidRDefault="005B5F25" w:rsidP="00141EE9">
            <w:pPr>
              <w:pStyle w:val="Listparagraf"/>
              <w:numPr>
                <w:ilvl w:val="0"/>
                <w:numId w:val="112"/>
              </w:numPr>
              <w:ind w:left="186" w:hanging="186"/>
              <w:jc w:val="both"/>
              <w:rPr>
                <w:rFonts w:cs="Times New Roman"/>
                <w:color w:val="000000"/>
                <w:lang w:val="ro-RO" w:eastAsia="ru-RU"/>
              </w:rPr>
            </w:pPr>
            <w:r w:rsidRPr="00CA7BC4">
              <w:rPr>
                <w:rFonts w:cs="Times New Roman"/>
                <w:color w:val="000000"/>
                <w:lang w:val="ro-RO" w:eastAsia="ru-RU"/>
              </w:rPr>
              <w:t xml:space="preserve">Apar probleme în asigurarea îndeplinirii criteriului de siguranță N-1. </w:t>
            </w:r>
          </w:p>
          <w:p w14:paraId="4672594F" w14:textId="77777777" w:rsidR="005B5F25" w:rsidRPr="00CA7BC4" w:rsidRDefault="005B5F25" w:rsidP="00141EE9">
            <w:pPr>
              <w:pStyle w:val="Listparagraf"/>
              <w:numPr>
                <w:ilvl w:val="0"/>
                <w:numId w:val="112"/>
              </w:numPr>
              <w:ind w:left="186" w:hanging="186"/>
              <w:jc w:val="both"/>
              <w:rPr>
                <w:rFonts w:cs="Times New Roman"/>
                <w:color w:val="000000"/>
                <w:lang w:val="ro-RO" w:eastAsia="ru-RU"/>
              </w:rPr>
            </w:pPr>
            <w:r w:rsidRPr="00CA7BC4">
              <w:rPr>
                <w:rFonts w:cs="Times New Roman"/>
                <w:color w:val="000000"/>
                <w:lang w:val="ro-RO" w:eastAsia="ru-RU"/>
              </w:rPr>
              <w:t xml:space="preserve">Apar probleme în alimentarea unor zone de rețea pe o perioadă foarte mare corelat cu durata necesară reparării/înlocuirii activelor distruse/deteriorate. </w:t>
            </w:r>
          </w:p>
          <w:p w14:paraId="62E0D987" w14:textId="015E1C16" w:rsidR="005B5F25" w:rsidRPr="00CA7BC4" w:rsidRDefault="005B5F25" w:rsidP="00141EE9">
            <w:pPr>
              <w:pStyle w:val="Listparagraf"/>
              <w:numPr>
                <w:ilvl w:val="0"/>
                <w:numId w:val="112"/>
              </w:numPr>
              <w:ind w:left="186" w:hanging="186"/>
              <w:jc w:val="both"/>
              <w:rPr>
                <w:rFonts w:cs="Times New Roman"/>
                <w:color w:val="000000"/>
                <w:lang w:val="ro-RO" w:eastAsia="ru-RU"/>
              </w:rPr>
            </w:pPr>
            <w:r w:rsidRPr="00CA7BC4">
              <w:rPr>
                <w:rFonts w:cs="Times New Roman"/>
                <w:color w:val="000000"/>
                <w:lang w:val="ro-RO" w:eastAsia="ru-RU"/>
              </w:rPr>
              <w:t>Apare riscul pentru producerea unei avarii extinse în sistemul electroenergetic care să conducă la nealimentarea cu energie electrică a unui număr mare de consumatori.</w:t>
            </w:r>
          </w:p>
        </w:tc>
        <w:tc>
          <w:tcPr>
            <w:tcW w:w="2495" w:type="pct"/>
            <w:shd w:val="clear" w:color="auto" w:fill="auto"/>
          </w:tcPr>
          <w:p w14:paraId="380DB2D9" w14:textId="77777777" w:rsidR="005B5F25" w:rsidRPr="00CA7BC4" w:rsidRDefault="005B5F25" w:rsidP="005B5F25">
            <w:pPr>
              <w:pStyle w:val="Listparagraf"/>
              <w:numPr>
                <w:ilvl w:val="0"/>
                <w:numId w:val="18"/>
              </w:numPr>
              <w:tabs>
                <w:tab w:val="left" w:pos="176"/>
              </w:tabs>
              <w:ind w:left="0" w:firstLine="34"/>
              <w:jc w:val="both"/>
              <w:rPr>
                <w:rFonts w:cs="Times New Roman"/>
                <w:color w:val="000000"/>
                <w:lang w:val="ro-RO" w:eastAsia="ru-RU"/>
              </w:rPr>
            </w:pPr>
            <w:r w:rsidRPr="00CA7BC4">
              <w:rPr>
                <w:rFonts w:cs="Times New Roman"/>
                <w:color w:val="000000"/>
                <w:lang w:val="ro-RO" w:eastAsia="ru-RU"/>
              </w:rPr>
              <w:t>OST va întreprinde măsurile stabilite în Planul de apărare a sistemului electroenergetic elaborat în conformitate cu Codul rețelelor electrice</w:t>
            </w:r>
            <w:r w:rsidRPr="00CA7BC4" w:rsidDel="001877EA">
              <w:rPr>
                <w:rFonts w:cs="Times New Roman"/>
                <w:color w:val="000000"/>
                <w:lang w:val="ro-RO" w:eastAsia="ru-RU"/>
              </w:rPr>
              <w:t xml:space="preserve"> </w:t>
            </w:r>
            <w:r w:rsidRPr="00CA7BC4">
              <w:rPr>
                <w:rFonts w:cs="Times New Roman"/>
                <w:color w:val="000000"/>
                <w:lang w:val="ro-RO" w:eastAsia="ru-RU"/>
              </w:rPr>
              <w:t>privind starea de urgență și restaurarea sistemului electroenergetic.</w:t>
            </w:r>
          </w:p>
          <w:p w14:paraId="0092F68B" w14:textId="77777777" w:rsidR="005B5F25" w:rsidRPr="00CA7BC4" w:rsidRDefault="005B5F25" w:rsidP="005B5F25">
            <w:pPr>
              <w:pStyle w:val="Listparagraf"/>
              <w:numPr>
                <w:ilvl w:val="0"/>
                <w:numId w:val="18"/>
              </w:numPr>
              <w:tabs>
                <w:tab w:val="left" w:pos="176"/>
              </w:tabs>
              <w:ind w:left="0" w:firstLine="34"/>
              <w:jc w:val="both"/>
              <w:rPr>
                <w:rFonts w:cs="Times New Roman"/>
                <w:color w:val="000000"/>
                <w:lang w:val="ro-RO" w:eastAsia="ru-RU"/>
              </w:rPr>
            </w:pPr>
            <w:r w:rsidRPr="00CA7BC4">
              <w:rPr>
                <w:rFonts w:cs="Times New Roman"/>
                <w:color w:val="000000"/>
                <w:lang w:val="ro-RO" w:eastAsia="ru-RU"/>
              </w:rPr>
              <w:t>OST/OSD va activa schemele alternative de alimentare pentru restabilirea aprovizionării și va iniția activitățile de repunere în funcțiune a echipamentelor declanșate fie prin repararea/înlocuirea echipamentelor avariate/distruse folosind echipamente din stocul de securitate.</w:t>
            </w:r>
          </w:p>
          <w:p w14:paraId="2108DF75" w14:textId="77777777" w:rsidR="005B5F25" w:rsidRPr="00CA7BC4" w:rsidRDefault="005B5F25" w:rsidP="005B5F25">
            <w:pPr>
              <w:pStyle w:val="Listparagraf"/>
              <w:numPr>
                <w:ilvl w:val="0"/>
                <w:numId w:val="18"/>
              </w:numPr>
              <w:tabs>
                <w:tab w:val="left" w:pos="176"/>
              </w:tabs>
              <w:ind w:left="0" w:firstLine="34"/>
              <w:jc w:val="both"/>
              <w:rPr>
                <w:rFonts w:cs="Times New Roman"/>
                <w:color w:val="000000"/>
                <w:lang w:val="ro-RO" w:eastAsia="ru-RU"/>
              </w:rPr>
            </w:pPr>
            <w:r w:rsidRPr="00CA7BC4">
              <w:rPr>
                <w:rFonts w:cs="Times New Roman"/>
                <w:color w:val="000000"/>
                <w:lang w:val="ro-RO" w:eastAsia="ru-RU"/>
              </w:rPr>
              <w:t xml:space="preserve"> La necesitate IGSU va activa celula de gestionare/atenuare a impactului situației de criză care va consta în delegarea reprezentanților tuturor părților implicate, întru a avea acțiuni coordonate și centralizarea informației la nivel de țară.</w:t>
            </w:r>
          </w:p>
          <w:p w14:paraId="68D1592C" w14:textId="77777777" w:rsidR="005B5F25" w:rsidRPr="00CA7BC4" w:rsidRDefault="005B5F25" w:rsidP="005B5F25">
            <w:pPr>
              <w:pStyle w:val="Listparagraf"/>
              <w:numPr>
                <w:ilvl w:val="0"/>
                <w:numId w:val="18"/>
              </w:numPr>
              <w:tabs>
                <w:tab w:val="left" w:pos="176"/>
              </w:tabs>
              <w:ind w:left="0" w:firstLine="34"/>
              <w:jc w:val="both"/>
              <w:rPr>
                <w:rFonts w:cs="Times New Roman"/>
                <w:b/>
                <w:bCs/>
                <w:color w:val="000000"/>
                <w:lang w:val="ro-RO" w:eastAsia="ru-RU"/>
              </w:rPr>
            </w:pPr>
            <w:r w:rsidRPr="00CA7BC4">
              <w:rPr>
                <w:rFonts w:cs="Times New Roman"/>
                <w:color w:val="000000"/>
                <w:lang w:val="ro-RO" w:eastAsia="ru-RU"/>
              </w:rPr>
              <w:t>OST/OSD va întreprinde măsuri urgente pentru restabilirea și repunerea în funcțiune a echipamentelor declanșate în RET și/sau RED și pentru asigurarea disponibilității echipamentelor.</w:t>
            </w:r>
          </w:p>
          <w:p w14:paraId="67060B13" w14:textId="0A07D05E" w:rsidR="005B5F25" w:rsidRPr="00CA7BC4" w:rsidRDefault="005B5F25" w:rsidP="00141EE9">
            <w:pPr>
              <w:pStyle w:val="Listparagraf"/>
              <w:numPr>
                <w:ilvl w:val="0"/>
                <w:numId w:val="18"/>
              </w:numPr>
              <w:tabs>
                <w:tab w:val="left" w:pos="172"/>
              </w:tabs>
              <w:ind w:left="0" w:firstLine="34"/>
              <w:jc w:val="both"/>
              <w:rPr>
                <w:rFonts w:cs="Times New Roman"/>
                <w:b/>
                <w:bCs/>
                <w:color w:val="000000"/>
                <w:lang w:val="ro-RO" w:eastAsia="ru-RU"/>
              </w:rPr>
            </w:pPr>
            <w:r w:rsidRPr="00CA7BC4">
              <w:rPr>
                <w:rFonts w:cs="Times New Roman"/>
                <w:color w:val="000000"/>
                <w:lang w:val="ro-RO"/>
              </w:rPr>
              <w:t>Operatorii de sistem vor dispune mobilizarea a maxim număr de personal necesar restabilirii și funcționării normale a stațiilor și rețelelor electrice</w:t>
            </w:r>
          </w:p>
        </w:tc>
      </w:tr>
    </w:tbl>
    <w:p w14:paraId="3FE4B4B6" w14:textId="77777777" w:rsidR="005476D7" w:rsidRPr="00CA7BC4" w:rsidRDefault="005476D7" w:rsidP="00141EE9">
      <w:pPr>
        <w:rPr>
          <w:lang w:val="ro-RO" w:eastAsia="ru-RU"/>
        </w:rPr>
      </w:pPr>
    </w:p>
    <w:p w14:paraId="4C562F8C" w14:textId="15B785C4" w:rsidR="007A6649" w:rsidRPr="00CA7BC4" w:rsidRDefault="007A6649" w:rsidP="00141EE9">
      <w:pPr>
        <w:pStyle w:val="Titlu3"/>
        <w:numPr>
          <w:ilvl w:val="0"/>
          <w:numId w:val="0"/>
        </w:numPr>
        <w:spacing w:before="0" w:after="0"/>
        <w:ind w:left="720" w:hanging="360"/>
        <w:rPr>
          <w:rFonts w:cs="Times New Roman"/>
          <w:color w:val="auto"/>
          <w:szCs w:val="24"/>
          <w:lang w:val="ro-RO"/>
        </w:rPr>
      </w:pPr>
      <w:bookmarkStart w:id="906" w:name="_Toc164075852"/>
      <w:bookmarkStart w:id="907" w:name="_Toc168302139"/>
      <w:bookmarkStart w:id="908" w:name="_Toc174096927"/>
      <w:bookmarkStart w:id="909" w:name="_Toc174343132"/>
      <w:r w:rsidRPr="00CA7BC4">
        <w:rPr>
          <w:rFonts w:cs="Times New Roman"/>
          <w:bCs/>
          <w:color w:val="auto"/>
          <w:lang w:val="ro-RO" w:eastAsia="ru-RU"/>
        </w:rPr>
        <w:t>Scenariul 1</w:t>
      </w:r>
      <w:r w:rsidR="00132F97" w:rsidRPr="00CA7BC4">
        <w:rPr>
          <w:rFonts w:cs="Times New Roman"/>
          <w:bCs/>
          <w:color w:val="auto"/>
          <w:lang w:val="ro-RO" w:eastAsia="ru-RU"/>
        </w:rPr>
        <w:t>8</w:t>
      </w:r>
      <w:r w:rsidR="00486451" w:rsidRPr="00CA7BC4">
        <w:rPr>
          <w:rFonts w:cs="Times New Roman"/>
          <w:bCs/>
          <w:color w:val="auto"/>
          <w:lang w:val="ro-RO" w:eastAsia="ru-RU"/>
        </w:rPr>
        <w:t xml:space="preserve"> - </w:t>
      </w:r>
      <w:r w:rsidR="00486451" w:rsidRPr="00CA7BC4">
        <w:rPr>
          <w:rFonts w:cs="Times New Roman"/>
          <w:color w:val="auto"/>
          <w:szCs w:val="24"/>
          <w:lang w:val="ro-RO"/>
        </w:rPr>
        <w:t>Val de căldură</w:t>
      </w:r>
      <w:bookmarkEnd w:id="906"/>
      <w:bookmarkEnd w:id="907"/>
      <w:bookmarkEnd w:id="908"/>
      <w:bookmarkEnd w:id="909"/>
    </w:p>
    <w:p w14:paraId="3694D3F3" w14:textId="77777777" w:rsidR="0092796C" w:rsidRPr="00CA7BC4" w:rsidRDefault="0092796C" w:rsidP="00B47C0E">
      <w:pPr>
        <w:rPr>
          <w:lang w:val="ro-RO"/>
        </w:rPr>
      </w:pPr>
    </w:p>
    <w:tbl>
      <w:tblPr>
        <w:tblStyle w:val="Tabelgril"/>
        <w:tblW w:w="0" w:type="auto"/>
        <w:jc w:val="center"/>
        <w:tblLook w:val="04A0" w:firstRow="1" w:lastRow="0" w:firstColumn="1" w:lastColumn="0" w:noHBand="0" w:noVBand="1"/>
      </w:tblPr>
      <w:tblGrid>
        <w:gridCol w:w="1337"/>
        <w:gridCol w:w="1985"/>
        <w:gridCol w:w="1559"/>
        <w:gridCol w:w="4372"/>
      </w:tblGrid>
      <w:tr w:rsidR="007A6649" w:rsidRPr="00CA7BC4" w14:paraId="6F612B53" w14:textId="77777777" w:rsidTr="008C5423">
        <w:trPr>
          <w:jc w:val="center"/>
        </w:trPr>
        <w:tc>
          <w:tcPr>
            <w:tcW w:w="1337" w:type="dxa"/>
            <w:vAlign w:val="center"/>
          </w:tcPr>
          <w:p w14:paraId="216AE321" w14:textId="77777777" w:rsidR="007A6649" w:rsidRPr="00CA7BC4" w:rsidRDefault="007A6649" w:rsidP="003A2158">
            <w:pPr>
              <w:jc w:val="center"/>
              <w:rPr>
                <w:rFonts w:cs="Times New Roman"/>
                <w:b/>
                <w:bCs/>
                <w:color w:val="000000"/>
                <w:szCs w:val="24"/>
                <w:lang w:val="ro-RO" w:eastAsia="ru-RU"/>
              </w:rPr>
            </w:pPr>
            <w:r w:rsidRPr="00CA7BC4">
              <w:rPr>
                <w:rFonts w:cs="Times New Roman"/>
                <w:b/>
                <w:bCs/>
                <w:color w:val="000000"/>
                <w:szCs w:val="24"/>
                <w:lang w:val="ro-RO" w:eastAsia="ru-RU"/>
              </w:rPr>
              <w:t>Scenariul regional</w:t>
            </w:r>
          </w:p>
        </w:tc>
        <w:tc>
          <w:tcPr>
            <w:tcW w:w="1985" w:type="dxa"/>
            <w:vAlign w:val="center"/>
          </w:tcPr>
          <w:p w14:paraId="1C983797" w14:textId="77777777" w:rsidR="007A6649" w:rsidRPr="00CA7BC4" w:rsidRDefault="007A6649" w:rsidP="003A2158">
            <w:pPr>
              <w:jc w:val="center"/>
              <w:rPr>
                <w:rFonts w:cs="Times New Roman"/>
                <w:b/>
                <w:bCs/>
                <w:color w:val="000000"/>
                <w:szCs w:val="24"/>
                <w:lang w:val="ro-RO" w:eastAsia="ru-RU"/>
              </w:rPr>
            </w:pPr>
            <w:r w:rsidRPr="00CA7BC4">
              <w:rPr>
                <w:rFonts w:cs="Times New Roman"/>
                <w:b/>
                <w:bCs/>
                <w:color w:val="000000"/>
                <w:szCs w:val="24"/>
                <w:lang w:val="ro-RO" w:eastAsia="ru-RU"/>
              </w:rPr>
              <w:t>Probabilitate</w:t>
            </w:r>
          </w:p>
        </w:tc>
        <w:tc>
          <w:tcPr>
            <w:tcW w:w="1559" w:type="dxa"/>
            <w:vAlign w:val="center"/>
          </w:tcPr>
          <w:p w14:paraId="16996417" w14:textId="77777777" w:rsidR="007A6649" w:rsidRPr="00CA7BC4" w:rsidRDefault="007A6649" w:rsidP="003A2158">
            <w:pPr>
              <w:jc w:val="center"/>
              <w:rPr>
                <w:rFonts w:cs="Times New Roman"/>
                <w:b/>
                <w:bCs/>
                <w:color w:val="000000"/>
                <w:szCs w:val="24"/>
                <w:lang w:val="ro-RO" w:eastAsia="ru-RU"/>
              </w:rPr>
            </w:pPr>
            <w:r w:rsidRPr="00CA7BC4">
              <w:rPr>
                <w:rFonts w:cs="Times New Roman"/>
                <w:b/>
                <w:bCs/>
                <w:color w:val="000000"/>
                <w:szCs w:val="24"/>
                <w:lang w:val="ro-RO" w:eastAsia="ru-RU"/>
              </w:rPr>
              <w:t>Impact</w:t>
            </w:r>
          </w:p>
        </w:tc>
        <w:tc>
          <w:tcPr>
            <w:tcW w:w="4372" w:type="dxa"/>
            <w:vAlign w:val="center"/>
          </w:tcPr>
          <w:p w14:paraId="15A17DBB" w14:textId="67D53171" w:rsidR="007A6649" w:rsidRPr="00CA7BC4" w:rsidRDefault="007A6649" w:rsidP="003A2158">
            <w:pPr>
              <w:jc w:val="center"/>
              <w:rPr>
                <w:rFonts w:cs="Times New Roman"/>
                <w:color w:val="000000"/>
                <w:szCs w:val="24"/>
                <w:lang w:val="ro-RO" w:eastAsia="ru-RU"/>
              </w:rPr>
            </w:pPr>
            <w:r w:rsidRPr="00CA7BC4">
              <w:rPr>
                <w:rFonts w:cs="Times New Roman"/>
                <w:b/>
                <w:bCs/>
                <w:color w:val="000000"/>
                <w:szCs w:val="24"/>
                <w:lang w:val="ro-RO" w:eastAsia="ru-RU"/>
              </w:rPr>
              <w:t>Responsabilii de aplicarea măsurilor</w:t>
            </w:r>
          </w:p>
        </w:tc>
      </w:tr>
      <w:tr w:rsidR="00BD79F2" w:rsidRPr="00CA7BC4" w14:paraId="750AA00A" w14:textId="77777777" w:rsidTr="008C5423">
        <w:trPr>
          <w:jc w:val="center"/>
        </w:trPr>
        <w:tc>
          <w:tcPr>
            <w:tcW w:w="1337" w:type="dxa"/>
            <w:vAlign w:val="center"/>
          </w:tcPr>
          <w:p w14:paraId="7DC7F86C" w14:textId="6B65DB87" w:rsidR="007A6649" w:rsidRPr="00CA7BC4" w:rsidRDefault="009F302F" w:rsidP="00CA0A20">
            <w:pPr>
              <w:jc w:val="center"/>
              <w:rPr>
                <w:rFonts w:cs="Times New Roman"/>
                <w:color w:val="000000"/>
                <w:szCs w:val="24"/>
                <w:lang w:val="ro-RO" w:eastAsia="ru-RU"/>
              </w:rPr>
            </w:pPr>
            <w:r w:rsidRPr="00CA7BC4">
              <w:rPr>
                <w:rFonts w:cs="Times New Roman"/>
                <w:color w:val="000000"/>
                <w:szCs w:val="24"/>
                <w:lang w:val="ro-RO" w:eastAsia="ru-RU"/>
              </w:rPr>
              <w:t>28</w:t>
            </w:r>
          </w:p>
        </w:tc>
        <w:tc>
          <w:tcPr>
            <w:tcW w:w="1985" w:type="dxa"/>
            <w:vAlign w:val="center"/>
          </w:tcPr>
          <w:p w14:paraId="7B924F60" w14:textId="6E4CC14E" w:rsidR="007A6649" w:rsidRPr="00CA7BC4" w:rsidRDefault="00EC1A6A" w:rsidP="00CA0A20">
            <w:pPr>
              <w:jc w:val="center"/>
              <w:rPr>
                <w:rFonts w:cs="Times New Roman"/>
                <w:color w:val="000000"/>
                <w:szCs w:val="24"/>
                <w:lang w:val="ro-RO" w:eastAsia="ru-RU"/>
              </w:rPr>
            </w:pPr>
            <w:r w:rsidRPr="00CA7BC4">
              <w:rPr>
                <w:rFonts w:cs="Times New Roman"/>
                <w:color w:val="000000"/>
                <w:szCs w:val="24"/>
                <w:lang w:val="ro-RO" w:eastAsia="ru-RU"/>
              </w:rPr>
              <w:t>M</w:t>
            </w:r>
            <w:r w:rsidR="00976B7C" w:rsidRPr="00CA7BC4">
              <w:rPr>
                <w:rFonts w:cs="Times New Roman"/>
                <w:color w:val="000000"/>
                <w:szCs w:val="24"/>
                <w:lang w:val="ro-RO" w:eastAsia="ru-RU"/>
              </w:rPr>
              <w:t>ică</w:t>
            </w:r>
          </w:p>
        </w:tc>
        <w:tc>
          <w:tcPr>
            <w:tcW w:w="1559" w:type="dxa"/>
            <w:vAlign w:val="center"/>
          </w:tcPr>
          <w:p w14:paraId="36FC17BA" w14:textId="11A0B890" w:rsidR="007A6649" w:rsidRPr="00CA7BC4" w:rsidRDefault="00976B7C" w:rsidP="00CA0A20">
            <w:pPr>
              <w:jc w:val="center"/>
              <w:rPr>
                <w:rFonts w:cs="Times New Roman"/>
                <w:color w:val="000000"/>
                <w:szCs w:val="24"/>
                <w:lang w:val="ro-RO" w:eastAsia="ru-RU"/>
              </w:rPr>
            </w:pPr>
            <w:r w:rsidRPr="00CA7BC4">
              <w:rPr>
                <w:rFonts w:cs="Times New Roman"/>
                <w:color w:val="000000"/>
                <w:szCs w:val="24"/>
                <w:lang w:val="ro-RO" w:eastAsia="ru-RU"/>
              </w:rPr>
              <w:t>Semnificativ</w:t>
            </w:r>
          </w:p>
        </w:tc>
        <w:tc>
          <w:tcPr>
            <w:tcW w:w="4372" w:type="dxa"/>
            <w:vAlign w:val="center"/>
          </w:tcPr>
          <w:p w14:paraId="00270C2C" w14:textId="67AD41E0" w:rsidR="007A6649" w:rsidRPr="00CA7BC4" w:rsidRDefault="00B42C4F" w:rsidP="00CA0A20">
            <w:pPr>
              <w:jc w:val="center"/>
              <w:rPr>
                <w:rFonts w:cs="Times New Roman"/>
                <w:color w:val="000000"/>
                <w:szCs w:val="24"/>
                <w:lang w:val="ro-RO" w:eastAsia="ru-RU"/>
              </w:rPr>
            </w:pPr>
            <w:r w:rsidRPr="00CA7BC4">
              <w:rPr>
                <w:rFonts w:cs="Times New Roman"/>
                <w:color w:val="000000"/>
                <w:szCs w:val="24"/>
                <w:lang w:val="ro-RO" w:eastAsia="ru-RU"/>
              </w:rPr>
              <w:t>Serviciul Hidrometeorologic de Stat, Ministerul Energiei, ANRE,</w:t>
            </w:r>
            <w:r w:rsidR="00E60743" w:rsidRPr="00CA7BC4">
              <w:rPr>
                <w:rFonts w:cs="Times New Roman"/>
                <w:color w:val="000000"/>
                <w:szCs w:val="24"/>
                <w:lang w:val="ro-RO" w:eastAsia="ru-RU"/>
              </w:rPr>
              <w:t xml:space="preserve"> </w:t>
            </w:r>
            <w:r w:rsidRPr="00CA7BC4">
              <w:rPr>
                <w:rFonts w:cs="Times New Roman"/>
                <w:color w:val="000000"/>
                <w:szCs w:val="24"/>
                <w:lang w:val="ro-RO" w:eastAsia="ru-RU"/>
              </w:rPr>
              <w:t>OST, OSD,</w:t>
            </w:r>
            <w:r w:rsidR="00F26935" w:rsidRPr="00CA7BC4">
              <w:rPr>
                <w:rFonts w:cs="Times New Roman"/>
                <w:color w:val="000000"/>
                <w:szCs w:val="24"/>
                <w:lang w:val="ro-RO" w:eastAsia="ru-RU"/>
              </w:rPr>
              <w:t xml:space="preserve"> producătorii,</w:t>
            </w:r>
            <w:r w:rsidRPr="00CA7BC4">
              <w:rPr>
                <w:rFonts w:cs="Times New Roman"/>
                <w:color w:val="000000"/>
                <w:szCs w:val="24"/>
                <w:lang w:val="ro-RO" w:eastAsia="ru-RU"/>
              </w:rPr>
              <w:t xml:space="preserve"> IGSU</w:t>
            </w:r>
          </w:p>
        </w:tc>
      </w:tr>
    </w:tbl>
    <w:p w14:paraId="33AA9858" w14:textId="77777777" w:rsidR="007A6649" w:rsidRPr="00CA7BC4" w:rsidRDefault="007A6649" w:rsidP="0046000C">
      <w:pPr>
        <w:rPr>
          <w:rFonts w:cs="Times New Roman"/>
          <w:color w:val="000000"/>
          <w:szCs w:val="24"/>
          <w:lang w:val="ro-RO" w:eastAsia="ru-RU"/>
        </w:rPr>
      </w:pPr>
    </w:p>
    <w:p w14:paraId="32A341CF" w14:textId="3AE4A293" w:rsidR="007A6649" w:rsidRPr="00CA7BC4" w:rsidRDefault="00FC45B1" w:rsidP="0046000C">
      <w:pPr>
        <w:rPr>
          <w:rFonts w:cs="Times New Roman"/>
          <w:b/>
          <w:bCs/>
          <w:color w:val="000000"/>
          <w:szCs w:val="24"/>
          <w:lang w:val="ro-RO" w:eastAsia="ru-RU"/>
        </w:rPr>
      </w:pPr>
      <w:r w:rsidRPr="00CA7BC4">
        <w:rPr>
          <w:rFonts w:cs="Times New Roman"/>
          <w:b/>
          <w:bCs/>
          <w:color w:val="000000"/>
          <w:szCs w:val="24"/>
          <w:lang w:val="ro-RO" w:eastAsia="ru-RU"/>
        </w:rPr>
        <w:t>Eveniment declanșator:</w:t>
      </w:r>
    </w:p>
    <w:p w14:paraId="3C2073DF" w14:textId="3C936361" w:rsidR="007A6649" w:rsidRPr="00CA7BC4" w:rsidRDefault="006C3F84" w:rsidP="002F3108">
      <w:pPr>
        <w:ind w:firstLine="567"/>
        <w:jc w:val="both"/>
        <w:rPr>
          <w:rFonts w:cs="Times New Roman"/>
          <w:color w:val="000000"/>
          <w:szCs w:val="24"/>
          <w:lang w:val="ro-RO" w:eastAsia="ru-RU"/>
        </w:rPr>
      </w:pPr>
      <w:r w:rsidRPr="00CA7BC4">
        <w:rPr>
          <w:rFonts w:cs="Times New Roman"/>
          <w:color w:val="000000"/>
          <w:szCs w:val="24"/>
          <w:lang w:val="ro-RO" w:eastAsia="ru-RU"/>
        </w:rPr>
        <w:t xml:space="preserve">Se atestă un val de căldură care acoperă o mare parte a Europei </w:t>
      </w:r>
      <w:r w:rsidR="00880F52" w:rsidRPr="00CA7BC4">
        <w:rPr>
          <w:rFonts w:cs="Times New Roman"/>
          <w:color w:val="000000"/>
          <w:szCs w:val="24"/>
          <w:lang w:val="ro-RO" w:eastAsia="ru-RU"/>
        </w:rPr>
        <w:t xml:space="preserve">pe o perioadă lungă </w:t>
      </w:r>
      <w:r w:rsidRPr="00CA7BC4">
        <w:rPr>
          <w:rFonts w:cs="Times New Roman"/>
          <w:color w:val="000000"/>
          <w:szCs w:val="24"/>
          <w:lang w:val="ro-RO" w:eastAsia="ru-RU"/>
        </w:rPr>
        <w:t xml:space="preserve">de timp, cu temperaturi extrem de ridicate. Se înregistrează un nivel scăzut de apă în lacurile de </w:t>
      </w:r>
      <w:r w:rsidR="005F59D9" w:rsidRPr="00CA7BC4">
        <w:rPr>
          <w:rFonts w:cs="Times New Roman"/>
          <w:color w:val="000000"/>
          <w:szCs w:val="24"/>
          <w:lang w:val="ro-RO" w:eastAsia="ru-RU"/>
        </w:rPr>
        <w:t xml:space="preserve">acumulare </w:t>
      </w:r>
      <w:r w:rsidRPr="00CA7BC4">
        <w:rPr>
          <w:rFonts w:cs="Times New Roman"/>
          <w:color w:val="000000"/>
          <w:szCs w:val="24"/>
          <w:lang w:val="ro-RO" w:eastAsia="ru-RU"/>
        </w:rPr>
        <w:t xml:space="preserve">ceea ce are ca rezultat reducerea producției în hidrocentrale. Consumul </w:t>
      </w:r>
      <w:r w:rsidR="005F59D9" w:rsidRPr="00CA7BC4">
        <w:rPr>
          <w:rFonts w:cs="Times New Roman"/>
          <w:color w:val="000000"/>
          <w:szCs w:val="24"/>
          <w:lang w:val="ro-RO" w:eastAsia="ru-RU"/>
        </w:rPr>
        <w:t xml:space="preserve">de energie electrică în sectorul rezidențial poate crește din cauza </w:t>
      </w:r>
      <w:r w:rsidRPr="00CA7BC4">
        <w:rPr>
          <w:rFonts w:cs="Times New Roman"/>
          <w:color w:val="000000"/>
          <w:szCs w:val="24"/>
          <w:lang w:val="ro-RO" w:eastAsia="ru-RU"/>
        </w:rPr>
        <w:t>necesității de aer condiționat</w:t>
      </w:r>
      <w:r w:rsidR="00E00815" w:rsidRPr="00CA7BC4">
        <w:rPr>
          <w:rFonts w:cs="Times New Roman"/>
          <w:color w:val="000000"/>
          <w:szCs w:val="24"/>
          <w:lang w:val="ro-RO" w:eastAsia="ru-RU"/>
        </w:rPr>
        <w:t xml:space="preserve"> (experiența lunii iulie 2024)</w:t>
      </w:r>
      <w:r w:rsidRPr="00CA7BC4">
        <w:rPr>
          <w:rFonts w:cs="Times New Roman"/>
          <w:color w:val="000000"/>
          <w:szCs w:val="24"/>
          <w:lang w:val="ro-RO" w:eastAsia="ru-RU"/>
        </w:rPr>
        <w:t xml:space="preserve">. </w:t>
      </w:r>
      <w:r w:rsidR="005F59D9" w:rsidRPr="00CA7BC4">
        <w:rPr>
          <w:rFonts w:cs="Times New Roman"/>
          <w:color w:val="000000"/>
          <w:szCs w:val="24"/>
          <w:lang w:val="ro-RO" w:eastAsia="ru-RU"/>
        </w:rPr>
        <w:t>Pot apărea defecțiuni locale ale echipamentului ca</w:t>
      </w:r>
      <w:r w:rsidRPr="00CA7BC4">
        <w:rPr>
          <w:rFonts w:cs="Times New Roman"/>
          <w:color w:val="000000"/>
          <w:szCs w:val="24"/>
          <w:lang w:val="ro-RO" w:eastAsia="ru-RU"/>
        </w:rPr>
        <w:t>uzate de temperaturi foarte ridicate</w:t>
      </w:r>
      <w:r w:rsidR="0092796C" w:rsidRPr="00CA7BC4">
        <w:rPr>
          <w:rFonts w:cs="Times New Roman"/>
          <w:color w:val="000000"/>
          <w:szCs w:val="24"/>
          <w:lang w:val="ro-RO" w:eastAsia="ru-RU"/>
        </w:rPr>
        <w:t xml:space="preserve"> ale aerului exterior</w:t>
      </w:r>
      <w:r w:rsidRPr="00CA7BC4">
        <w:rPr>
          <w:rFonts w:cs="Times New Roman"/>
          <w:color w:val="000000"/>
          <w:szCs w:val="24"/>
          <w:lang w:val="ro-RO" w:eastAsia="ru-RU"/>
        </w:rPr>
        <w:t>.</w:t>
      </w:r>
      <w:r w:rsidR="00017499" w:rsidRPr="00CA7BC4">
        <w:rPr>
          <w:rFonts w:cs="Times New Roman"/>
          <w:color w:val="000000"/>
          <w:szCs w:val="24"/>
          <w:lang w:val="ro-RO" w:eastAsia="ru-RU"/>
        </w:rPr>
        <w:t xml:space="preserve"> </w:t>
      </w:r>
    </w:p>
    <w:p w14:paraId="37CBBEB2" w14:textId="77777777" w:rsidR="006C3F84" w:rsidRPr="00CA7BC4" w:rsidRDefault="006C3F84" w:rsidP="0046000C">
      <w:pPr>
        <w:rPr>
          <w:rFonts w:cs="Times New Roman"/>
          <w:color w:val="000000"/>
          <w:szCs w:val="24"/>
          <w:lang w:val="ro-RO" w:eastAsia="ru-RU"/>
        </w:rPr>
      </w:pP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7"/>
        <w:gridCol w:w="4558"/>
      </w:tblGrid>
      <w:tr w:rsidR="004E7B66" w:rsidRPr="00FA60B9" w14:paraId="59B03392" w14:textId="77777777" w:rsidTr="008C5423">
        <w:trPr>
          <w:trHeight w:val="547"/>
        </w:trPr>
        <w:tc>
          <w:tcPr>
            <w:tcW w:w="2505" w:type="pct"/>
            <w:shd w:val="clear" w:color="auto" w:fill="FBE4D5" w:themeFill="accent2" w:themeFillTint="33"/>
            <w:vAlign w:val="center"/>
          </w:tcPr>
          <w:p w14:paraId="37748015" w14:textId="77777777" w:rsidR="004E7B66" w:rsidRPr="00CA7BC4" w:rsidRDefault="004E7B66" w:rsidP="0046000C">
            <w:pPr>
              <w:rPr>
                <w:rFonts w:cs="Times New Roman"/>
                <w:b/>
                <w:bCs/>
                <w:color w:val="000000"/>
                <w:lang w:val="ro-RO" w:eastAsia="ru-RU"/>
              </w:rPr>
            </w:pPr>
            <w:r w:rsidRPr="00CA7BC4">
              <w:rPr>
                <w:rFonts w:cs="Times New Roman"/>
                <w:b/>
                <w:bCs/>
                <w:color w:val="000000"/>
                <w:lang w:val="ro-RO" w:eastAsia="ru-RU"/>
              </w:rPr>
              <w:t>Efectele crizei</w:t>
            </w:r>
          </w:p>
        </w:tc>
        <w:tc>
          <w:tcPr>
            <w:tcW w:w="2495" w:type="pct"/>
            <w:shd w:val="clear" w:color="auto" w:fill="FBE4D5" w:themeFill="accent2" w:themeFillTint="33"/>
            <w:vAlign w:val="center"/>
          </w:tcPr>
          <w:p w14:paraId="0B626B04" w14:textId="41DD9EEE" w:rsidR="004E7B66" w:rsidRPr="00CA7BC4" w:rsidRDefault="005222DD" w:rsidP="0046000C">
            <w:pPr>
              <w:rPr>
                <w:rFonts w:cs="Times New Roman"/>
                <w:b/>
                <w:bCs/>
                <w:color w:val="000000"/>
                <w:highlight w:val="green"/>
                <w:lang w:val="ro-RO" w:eastAsia="ru-RU"/>
              </w:rPr>
            </w:pPr>
            <w:r w:rsidRPr="00CA7BC4">
              <w:rPr>
                <w:rFonts w:cs="Times New Roman"/>
                <w:b/>
                <w:bCs/>
                <w:color w:val="000000"/>
                <w:lang w:val="ro-RO" w:eastAsia="ru-RU"/>
              </w:rPr>
              <w:t>Măsuri de atenuare a efectelor crizei și de restabilire</w:t>
            </w:r>
          </w:p>
        </w:tc>
      </w:tr>
      <w:tr w:rsidR="00FE36B5" w:rsidRPr="00FA60B9" w14:paraId="6681FBEE" w14:textId="77777777" w:rsidTr="008C5423">
        <w:trPr>
          <w:trHeight w:val="1408"/>
        </w:trPr>
        <w:tc>
          <w:tcPr>
            <w:tcW w:w="2505" w:type="pct"/>
            <w:shd w:val="clear" w:color="auto" w:fill="auto"/>
          </w:tcPr>
          <w:p w14:paraId="3FFDE59D" w14:textId="6E26DD43" w:rsidR="005F59D9" w:rsidRPr="00CA7BC4" w:rsidRDefault="00D53BF2" w:rsidP="00D909D6">
            <w:pPr>
              <w:pStyle w:val="Listparagraf"/>
              <w:numPr>
                <w:ilvl w:val="0"/>
                <w:numId w:val="21"/>
              </w:numPr>
              <w:tabs>
                <w:tab w:val="left" w:pos="308"/>
              </w:tabs>
              <w:ind w:left="0" w:firstLine="24"/>
              <w:jc w:val="both"/>
              <w:rPr>
                <w:rFonts w:cs="Times New Roman"/>
                <w:color w:val="000000"/>
                <w:lang w:val="ro-RO" w:eastAsia="ru-RU"/>
              </w:rPr>
            </w:pPr>
            <w:r w:rsidRPr="00CA7BC4">
              <w:rPr>
                <w:rFonts w:cs="Times New Roman"/>
                <w:color w:val="000000"/>
                <w:lang w:val="ro-RO" w:eastAsia="ru-RU"/>
              </w:rPr>
              <w:t>Î</w:t>
            </w:r>
            <w:r w:rsidR="005F59D9" w:rsidRPr="00CA7BC4">
              <w:rPr>
                <w:rFonts w:cs="Times New Roman"/>
                <w:color w:val="000000"/>
                <w:lang w:val="ro-RO" w:eastAsia="ru-RU"/>
              </w:rPr>
              <w:t xml:space="preserve">n condiții de temperaturi foarte ridicate </w:t>
            </w:r>
            <w:r w:rsidR="0092796C" w:rsidRPr="00CA7BC4">
              <w:rPr>
                <w:rFonts w:cs="Times New Roman"/>
                <w:color w:val="000000"/>
                <w:lang w:val="ro-RO" w:eastAsia="ru-RU"/>
              </w:rPr>
              <w:t xml:space="preserve">ale aerului exterior </w:t>
            </w:r>
            <w:r w:rsidR="005F59D9" w:rsidRPr="00CA7BC4">
              <w:rPr>
                <w:rFonts w:cs="Times New Roman"/>
                <w:color w:val="000000"/>
                <w:lang w:val="ro-RO" w:eastAsia="ru-RU"/>
              </w:rPr>
              <w:t>pot apărea incidente de rețea care afectează aprovizionarea fiabilă cu energie electrică a consumatorilor</w:t>
            </w:r>
            <w:r w:rsidR="0092796C" w:rsidRPr="00CA7BC4">
              <w:rPr>
                <w:rFonts w:cs="Times New Roman"/>
                <w:color w:val="000000"/>
                <w:lang w:val="ro-RO" w:eastAsia="ru-RU"/>
              </w:rPr>
              <w:t xml:space="preserve"> finali</w:t>
            </w:r>
            <w:r w:rsidR="007779C3" w:rsidRPr="00CA7BC4">
              <w:rPr>
                <w:rFonts w:cs="Times New Roman"/>
                <w:color w:val="000000"/>
                <w:lang w:val="ro-RO" w:eastAsia="ru-RU"/>
              </w:rPr>
              <w:t>,</w:t>
            </w:r>
            <w:r w:rsidR="005F59D9" w:rsidRPr="00CA7BC4">
              <w:rPr>
                <w:rFonts w:cs="Times New Roman"/>
                <w:color w:val="000000"/>
                <w:lang w:val="ro-RO" w:eastAsia="ru-RU"/>
              </w:rPr>
              <w:t xml:space="preserve"> declanșarea echipamentelor din cauza defectelor de etanșare (scurgeri de ulei/</w:t>
            </w:r>
            <w:r w:rsidR="007779C3" w:rsidRPr="00CA7BC4">
              <w:rPr>
                <w:rFonts w:cs="Times New Roman"/>
                <w:color w:val="000000"/>
                <w:lang w:val="ro-RO" w:eastAsia="ru-RU"/>
              </w:rPr>
              <w:t>ele</w:t>
            </w:r>
            <w:r w:rsidR="005F59D9" w:rsidRPr="00CA7BC4">
              <w:rPr>
                <w:rFonts w:cs="Times New Roman"/>
                <w:color w:val="000000"/>
                <w:lang w:val="ro-RO" w:eastAsia="ru-RU"/>
              </w:rPr>
              <w:t xml:space="preserve">gaz SF6), funcționarea incorectă a </w:t>
            </w:r>
            <w:r w:rsidR="007779C3" w:rsidRPr="00CA7BC4">
              <w:rPr>
                <w:rFonts w:cs="Times New Roman"/>
                <w:color w:val="000000"/>
                <w:lang w:val="ro-RO" w:eastAsia="ru-RU"/>
              </w:rPr>
              <w:t>dispozitivelor</w:t>
            </w:r>
            <w:r w:rsidR="005F59D9" w:rsidRPr="00CA7BC4">
              <w:rPr>
                <w:rFonts w:cs="Times New Roman"/>
                <w:color w:val="000000"/>
                <w:lang w:val="ro-RO" w:eastAsia="ru-RU"/>
              </w:rPr>
              <w:t xml:space="preserve"> digitale</w:t>
            </w:r>
            <w:r w:rsidR="007779C3" w:rsidRPr="00CA7BC4">
              <w:rPr>
                <w:rFonts w:cs="Times New Roman"/>
                <w:color w:val="000000"/>
                <w:lang w:val="ro-RO" w:eastAsia="ru-RU"/>
              </w:rPr>
              <w:t xml:space="preserve"> de transmitere a semnalului la distanță</w:t>
            </w:r>
            <w:r w:rsidR="005F59D9" w:rsidRPr="00CA7BC4">
              <w:rPr>
                <w:rFonts w:cs="Times New Roman"/>
                <w:color w:val="000000"/>
                <w:lang w:val="ro-RO" w:eastAsia="ru-RU"/>
              </w:rPr>
              <w:t xml:space="preserve"> din cauza î</w:t>
            </w:r>
            <w:r w:rsidR="007779C3" w:rsidRPr="00CA7BC4">
              <w:rPr>
                <w:rFonts w:cs="Times New Roman"/>
                <w:color w:val="000000"/>
                <w:lang w:val="ro-RO" w:eastAsia="ru-RU"/>
              </w:rPr>
              <w:t xml:space="preserve">ncălzirii excesive a tablourilor de comandă. </w:t>
            </w:r>
          </w:p>
          <w:p w14:paraId="0A5E9E64" w14:textId="2FF0B5B6" w:rsidR="005F59D9" w:rsidRPr="00CA7BC4" w:rsidRDefault="0092796C">
            <w:pPr>
              <w:pStyle w:val="Listparagraf"/>
              <w:numPr>
                <w:ilvl w:val="0"/>
                <w:numId w:val="21"/>
              </w:numPr>
              <w:tabs>
                <w:tab w:val="left" w:pos="308"/>
              </w:tabs>
              <w:ind w:left="0" w:firstLine="24"/>
              <w:jc w:val="both"/>
              <w:rPr>
                <w:rFonts w:cs="Times New Roman"/>
                <w:color w:val="000000"/>
                <w:lang w:val="ro-RO" w:eastAsia="ru-RU"/>
              </w:rPr>
            </w:pPr>
            <w:r w:rsidRPr="00CA7BC4">
              <w:rPr>
                <w:rFonts w:cs="Times New Roman"/>
                <w:color w:val="000000"/>
                <w:lang w:val="ro-RO" w:eastAsia="ru-RU"/>
              </w:rPr>
              <w:t xml:space="preserve">În rezultatul </w:t>
            </w:r>
            <w:r w:rsidR="005F59D9" w:rsidRPr="00CA7BC4">
              <w:rPr>
                <w:rFonts w:cs="Times New Roman"/>
                <w:color w:val="000000"/>
                <w:lang w:val="ro-RO" w:eastAsia="ru-RU"/>
              </w:rPr>
              <w:t>creșterii consumului de energie electrică vor fi solicitate și elementele de rețea</w:t>
            </w:r>
            <w:r w:rsidRPr="00CA7BC4">
              <w:rPr>
                <w:rFonts w:cs="Times New Roman"/>
                <w:color w:val="000000"/>
                <w:lang w:val="ro-RO" w:eastAsia="ru-RU"/>
              </w:rPr>
              <w:t xml:space="preserve"> electrică</w:t>
            </w:r>
            <w:r w:rsidR="005F59D9" w:rsidRPr="00CA7BC4">
              <w:rPr>
                <w:rFonts w:cs="Times New Roman"/>
                <w:color w:val="000000"/>
                <w:lang w:val="ro-RO" w:eastAsia="ru-RU"/>
              </w:rPr>
              <w:t xml:space="preserve"> care pot influența fiabilitatea alimentării. </w:t>
            </w:r>
          </w:p>
          <w:p w14:paraId="0C01851D" w14:textId="3FD56C75" w:rsidR="00FE36B5" w:rsidRPr="00CA7BC4" w:rsidRDefault="007779C3" w:rsidP="00B47C0E">
            <w:pPr>
              <w:pStyle w:val="Listparagraf"/>
              <w:numPr>
                <w:ilvl w:val="0"/>
                <w:numId w:val="21"/>
              </w:numPr>
              <w:tabs>
                <w:tab w:val="left" w:pos="308"/>
              </w:tabs>
              <w:ind w:left="0" w:firstLine="24"/>
              <w:jc w:val="both"/>
              <w:rPr>
                <w:rFonts w:cs="Times New Roman"/>
                <w:color w:val="000000"/>
                <w:lang w:val="ro-RO" w:eastAsia="ru-RU"/>
              </w:rPr>
            </w:pPr>
            <w:r w:rsidRPr="00CA7BC4">
              <w:rPr>
                <w:rFonts w:cs="Times New Roman"/>
                <w:color w:val="000000"/>
                <w:lang w:val="ro-RO" w:eastAsia="ru-RU"/>
              </w:rPr>
              <w:t>Î</w:t>
            </w:r>
            <w:r w:rsidR="00FE36B5" w:rsidRPr="00CA7BC4">
              <w:rPr>
                <w:rFonts w:cs="Times New Roman"/>
                <w:color w:val="000000"/>
                <w:lang w:val="ro-RO" w:eastAsia="ru-RU"/>
              </w:rPr>
              <w:t xml:space="preserve">n </w:t>
            </w:r>
            <w:r w:rsidR="00D909D6" w:rsidRPr="00CA7BC4">
              <w:rPr>
                <w:rFonts w:cs="Times New Roman"/>
                <w:color w:val="000000"/>
                <w:lang w:val="ro-RO" w:eastAsia="ru-RU"/>
              </w:rPr>
              <w:t xml:space="preserve">stațiile electrice, </w:t>
            </w:r>
            <w:r w:rsidR="00FE36B5" w:rsidRPr="00CA7BC4">
              <w:rPr>
                <w:rFonts w:cs="Times New Roman"/>
                <w:color w:val="000000"/>
                <w:lang w:val="ro-RO" w:eastAsia="ru-RU"/>
              </w:rPr>
              <w:t xml:space="preserve">posturile de transformare se pot produce incendii de </w:t>
            </w:r>
            <w:r w:rsidRPr="00CA7BC4">
              <w:rPr>
                <w:rFonts w:cs="Times New Roman"/>
                <w:color w:val="000000"/>
                <w:lang w:val="ro-RO" w:eastAsia="ru-RU"/>
              </w:rPr>
              <w:t>vegetație</w:t>
            </w:r>
            <w:r w:rsidR="00FE36B5" w:rsidRPr="00CA7BC4">
              <w:rPr>
                <w:rFonts w:cs="Times New Roman"/>
                <w:color w:val="000000"/>
                <w:lang w:val="ro-RO" w:eastAsia="ru-RU"/>
              </w:rPr>
              <w:t xml:space="preserve"> corelate cu producerea de scurtcircuite </w:t>
            </w:r>
            <w:r w:rsidRPr="00CA7BC4">
              <w:rPr>
                <w:rFonts w:cs="Times New Roman"/>
                <w:color w:val="000000"/>
                <w:lang w:val="ro-RO" w:eastAsia="ru-RU"/>
              </w:rPr>
              <w:t>î</w:t>
            </w:r>
            <w:r w:rsidR="00FE36B5" w:rsidRPr="00CA7BC4">
              <w:rPr>
                <w:rFonts w:cs="Times New Roman"/>
                <w:color w:val="000000"/>
                <w:lang w:val="ro-RO" w:eastAsia="ru-RU"/>
              </w:rPr>
              <w:t>n rețea</w:t>
            </w:r>
            <w:r w:rsidR="0092796C" w:rsidRPr="00CA7BC4">
              <w:rPr>
                <w:rFonts w:cs="Times New Roman"/>
                <w:color w:val="000000"/>
                <w:lang w:val="ro-RO" w:eastAsia="ru-RU"/>
              </w:rPr>
              <w:t>ua electrică</w:t>
            </w:r>
            <w:r w:rsidR="00FE36B5" w:rsidRPr="00CA7BC4">
              <w:rPr>
                <w:rFonts w:cs="Times New Roman"/>
                <w:color w:val="000000"/>
                <w:lang w:val="ro-RO" w:eastAsia="ru-RU"/>
              </w:rPr>
              <w:t xml:space="preserve"> și topirea unor materiale </w:t>
            </w:r>
            <w:r w:rsidRPr="00CA7BC4">
              <w:rPr>
                <w:rFonts w:cs="Times New Roman"/>
                <w:color w:val="000000"/>
                <w:lang w:val="ro-RO" w:eastAsia="ru-RU"/>
              </w:rPr>
              <w:t xml:space="preserve">cauză a </w:t>
            </w:r>
            <w:r w:rsidR="00FE36B5" w:rsidRPr="00CA7BC4">
              <w:rPr>
                <w:rFonts w:cs="Times New Roman"/>
                <w:color w:val="000000"/>
                <w:lang w:val="ro-RO" w:eastAsia="ru-RU"/>
              </w:rPr>
              <w:t>contacte</w:t>
            </w:r>
            <w:r w:rsidRPr="00CA7BC4">
              <w:rPr>
                <w:rFonts w:cs="Times New Roman"/>
                <w:color w:val="000000"/>
                <w:lang w:val="ro-RO" w:eastAsia="ru-RU"/>
              </w:rPr>
              <w:t>lor</w:t>
            </w:r>
            <w:r w:rsidR="00FE36B5" w:rsidRPr="00CA7BC4">
              <w:rPr>
                <w:rFonts w:cs="Times New Roman"/>
                <w:color w:val="000000"/>
                <w:lang w:val="ro-RO" w:eastAsia="ru-RU"/>
              </w:rPr>
              <w:t xml:space="preserve"> imperfecte.</w:t>
            </w:r>
          </w:p>
          <w:p w14:paraId="315C730B" w14:textId="3C08BB9D" w:rsidR="00FE36B5" w:rsidRPr="00CA7BC4" w:rsidRDefault="00FE36B5" w:rsidP="00B47C0E">
            <w:pPr>
              <w:pStyle w:val="Listparagraf"/>
              <w:numPr>
                <w:ilvl w:val="0"/>
                <w:numId w:val="21"/>
              </w:numPr>
              <w:tabs>
                <w:tab w:val="left" w:pos="308"/>
              </w:tabs>
              <w:ind w:left="0" w:firstLine="24"/>
              <w:jc w:val="both"/>
              <w:rPr>
                <w:rFonts w:cs="Times New Roman"/>
                <w:color w:val="000000"/>
                <w:lang w:val="ro-RO" w:eastAsia="ru-RU"/>
              </w:rPr>
            </w:pPr>
            <w:r w:rsidRPr="00CA7BC4">
              <w:rPr>
                <w:rFonts w:cs="Times New Roman"/>
                <w:color w:val="000000"/>
                <w:lang w:val="ro-RO" w:eastAsia="ru-RU"/>
              </w:rPr>
              <w:t xml:space="preserve">Incendiile de vegetație pot apărea și </w:t>
            </w:r>
            <w:r w:rsidR="007779C3" w:rsidRPr="00CA7BC4">
              <w:rPr>
                <w:rFonts w:cs="Times New Roman"/>
                <w:color w:val="000000"/>
                <w:lang w:val="ro-RO" w:eastAsia="ru-RU"/>
              </w:rPr>
              <w:t>în zona de protecție</w:t>
            </w:r>
            <w:r w:rsidRPr="00CA7BC4">
              <w:rPr>
                <w:rFonts w:cs="Times New Roman"/>
                <w:color w:val="000000"/>
                <w:lang w:val="ro-RO" w:eastAsia="ru-RU"/>
              </w:rPr>
              <w:t xml:space="preserve"> a liniilor electrice.</w:t>
            </w:r>
          </w:p>
          <w:p w14:paraId="17B8530C" w14:textId="734CD5F3" w:rsidR="00FE36B5" w:rsidRPr="00CA7BC4" w:rsidRDefault="0092796C" w:rsidP="00B47C0E">
            <w:pPr>
              <w:pStyle w:val="Listparagraf"/>
              <w:numPr>
                <w:ilvl w:val="0"/>
                <w:numId w:val="21"/>
              </w:numPr>
              <w:tabs>
                <w:tab w:val="left" w:pos="308"/>
              </w:tabs>
              <w:ind w:left="0" w:firstLine="24"/>
              <w:jc w:val="both"/>
              <w:rPr>
                <w:rFonts w:cs="Times New Roman"/>
                <w:color w:val="000000"/>
                <w:lang w:val="ro-RO" w:eastAsia="ru-RU"/>
              </w:rPr>
            </w:pPr>
            <w:r w:rsidRPr="00CA7BC4">
              <w:rPr>
                <w:rFonts w:cs="Times New Roman"/>
                <w:color w:val="000000"/>
                <w:lang w:val="ro-RO" w:eastAsia="ru-RU"/>
              </w:rPr>
              <w:t xml:space="preserve">În rezultatul </w:t>
            </w:r>
            <w:r w:rsidR="007779C3" w:rsidRPr="00CA7BC4">
              <w:rPr>
                <w:rFonts w:cs="Times New Roman"/>
                <w:color w:val="000000"/>
                <w:lang w:val="ro-RO" w:eastAsia="ru-RU"/>
              </w:rPr>
              <w:t xml:space="preserve">secetei majore în regiune </w:t>
            </w:r>
            <w:r w:rsidR="00FE36B5" w:rsidRPr="00CA7BC4">
              <w:rPr>
                <w:rFonts w:cs="Times New Roman"/>
                <w:color w:val="000000"/>
                <w:lang w:val="ro-RO" w:eastAsia="ru-RU"/>
              </w:rPr>
              <w:t xml:space="preserve">și </w:t>
            </w:r>
            <w:r w:rsidR="007779C3" w:rsidRPr="00CA7BC4">
              <w:rPr>
                <w:rFonts w:cs="Times New Roman"/>
                <w:color w:val="000000"/>
                <w:lang w:val="ro-RO" w:eastAsia="ru-RU"/>
              </w:rPr>
              <w:t xml:space="preserve">nivelul scăzut de producție a </w:t>
            </w:r>
            <w:r w:rsidR="00FE36B5" w:rsidRPr="00CA7BC4">
              <w:rPr>
                <w:rFonts w:cs="Times New Roman"/>
                <w:color w:val="000000"/>
                <w:lang w:val="ro-RO" w:eastAsia="ru-RU"/>
              </w:rPr>
              <w:t>energie</w:t>
            </w:r>
            <w:r w:rsidR="007779C3" w:rsidRPr="00CA7BC4">
              <w:rPr>
                <w:rFonts w:cs="Times New Roman"/>
                <w:color w:val="000000"/>
                <w:lang w:val="ro-RO" w:eastAsia="ru-RU"/>
              </w:rPr>
              <w:t>i electrice prețurile de import la energie electrică pot crește considerabil ceea ce poate avea un impact asupra consumatorilor finali</w:t>
            </w:r>
            <w:r w:rsidR="00FE36B5" w:rsidRPr="00CA7BC4">
              <w:rPr>
                <w:rFonts w:cs="Times New Roman"/>
                <w:color w:val="000000"/>
                <w:lang w:val="ro-RO" w:eastAsia="ru-RU"/>
              </w:rPr>
              <w:t>.</w:t>
            </w:r>
          </w:p>
          <w:p w14:paraId="57B74DF1" w14:textId="65B8AD95" w:rsidR="00FE36B5" w:rsidRPr="00CA7BC4" w:rsidRDefault="00FE36B5" w:rsidP="00B47C0E">
            <w:pPr>
              <w:tabs>
                <w:tab w:val="left" w:pos="308"/>
              </w:tabs>
              <w:jc w:val="both"/>
              <w:rPr>
                <w:rFonts w:cs="Times New Roman"/>
                <w:b/>
                <w:bCs/>
                <w:color w:val="000000"/>
                <w:lang w:val="ro-RO" w:eastAsia="ru-RU"/>
              </w:rPr>
            </w:pPr>
          </w:p>
        </w:tc>
        <w:tc>
          <w:tcPr>
            <w:tcW w:w="2495" w:type="pct"/>
            <w:shd w:val="clear" w:color="auto" w:fill="auto"/>
          </w:tcPr>
          <w:p w14:paraId="6BA545DD" w14:textId="0425DE6B" w:rsidR="0058465B" w:rsidRPr="00CA7BC4" w:rsidRDefault="0058465B" w:rsidP="00D909D6">
            <w:pPr>
              <w:pStyle w:val="Listparagraf"/>
              <w:numPr>
                <w:ilvl w:val="0"/>
                <w:numId w:val="18"/>
              </w:numPr>
              <w:tabs>
                <w:tab w:val="left" w:pos="176"/>
              </w:tabs>
              <w:ind w:left="0" w:firstLine="34"/>
              <w:jc w:val="both"/>
              <w:rPr>
                <w:rFonts w:cs="Times New Roman"/>
                <w:b/>
                <w:bCs/>
                <w:color w:val="000000"/>
                <w:lang w:val="ro-RO" w:eastAsia="ru-RU"/>
              </w:rPr>
            </w:pPr>
            <w:r w:rsidRPr="00CA7BC4">
              <w:rPr>
                <w:rFonts w:cs="Times New Roman"/>
                <w:color w:val="000000"/>
                <w:lang w:val="ro-RO" w:eastAsia="ru-RU"/>
              </w:rPr>
              <w:t>Serviciul Hidrometeorologic de Stat va informa autoritățile și entitățile din domeniul energetic despre condițiile meteo nefavorabile ce urmează.</w:t>
            </w:r>
          </w:p>
          <w:p w14:paraId="3E7621B3" w14:textId="3BD26831" w:rsidR="0058465B" w:rsidRPr="00CA7BC4" w:rsidRDefault="0058465B" w:rsidP="0058465B">
            <w:pPr>
              <w:pStyle w:val="Listparagraf"/>
              <w:numPr>
                <w:ilvl w:val="0"/>
                <w:numId w:val="18"/>
              </w:numPr>
              <w:tabs>
                <w:tab w:val="left" w:pos="176"/>
              </w:tabs>
              <w:ind w:left="0" w:firstLine="34"/>
              <w:jc w:val="both"/>
              <w:rPr>
                <w:rFonts w:cs="Times New Roman"/>
                <w:color w:val="000000"/>
                <w:lang w:val="ro-RO" w:eastAsia="ru-RU"/>
              </w:rPr>
            </w:pPr>
            <w:r w:rsidRPr="00CA7BC4">
              <w:rPr>
                <w:rFonts w:cs="Times New Roman"/>
                <w:color w:val="000000"/>
                <w:lang w:val="ro-RO" w:eastAsia="ru-RU"/>
              </w:rPr>
              <w:t xml:space="preserve">OST va întreprinde măsurile stabilite în Planul de apărare a sistemului electroenergetic </w:t>
            </w:r>
            <w:r w:rsidR="0092796C" w:rsidRPr="00CA7BC4">
              <w:rPr>
                <w:rFonts w:cs="Times New Roman"/>
                <w:color w:val="000000"/>
                <w:lang w:val="ro-RO" w:eastAsia="ru-RU"/>
              </w:rPr>
              <w:t xml:space="preserve">elaborat în </w:t>
            </w:r>
            <w:r w:rsidRPr="00CA7BC4">
              <w:rPr>
                <w:rFonts w:cs="Times New Roman"/>
                <w:color w:val="000000"/>
                <w:lang w:val="ro-RO" w:eastAsia="ru-RU"/>
              </w:rPr>
              <w:t>conform</w:t>
            </w:r>
            <w:r w:rsidR="0092796C" w:rsidRPr="00CA7BC4">
              <w:rPr>
                <w:rFonts w:cs="Times New Roman"/>
                <w:color w:val="000000"/>
                <w:lang w:val="ro-RO" w:eastAsia="ru-RU"/>
              </w:rPr>
              <w:t>itate cu</w:t>
            </w:r>
            <w:r w:rsidRPr="00CA7BC4">
              <w:rPr>
                <w:rFonts w:cs="Times New Roman"/>
                <w:color w:val="000000"/>
                <w:lang w:val="ro-RO" w:eastAsia="ru-RU"/>
              </w:rPr>
              <w:t xml:space="preserve"> Codul </w:t>
            </w:r>
            <w:r w:rsidR="001877EA" w:rsidRPr="00CA7BC4">
              <w:rPr>
                <w:rFonts w:cs="Times New Roman"/>
                <w:color w:val="000000"/>
                <w:lang w:val="ro-RO" w:eastAsia="ru-RU"/>
              </w:rPr>
              <w:t>rețelelor electrice</w:t>
            </w:r>
            <w:r w:rsidR="001877EA" w:rsidRPr="00CA7BC4" w:rsidDel="001877EA">
              <w:rPr>
                <w:rFonts w:cs="Times New Roman"/>
                <w:color w:val="000000"/>
                <w:lang w:val="ro-RO" w:eastAsia="ru-RU"/>
              </w:rPr>
              <w:t xml:space="preserve"> </w:t>
            </w:r>
            <w:r w:rsidRPr="00CA7BC4">
              <w:rPr>
                <w:rFonts w:cs="Times New Roman"/>
                <w:color w:val="000000"/>
                <w:lang w:val="ro-RO" w:eastAsia="ru-RU"/>
              </w:rPr>
              <w:t>privind starea de urgență și restaurarea sistemului electroenergetic.</w:t>
            </w:r>
          </w:p>
          <w:p w14:paraId="3E58E302" w14:textId="6253F6AA" w:rsidR="0058465B" w:rsidRPr="00CA7BC4" w:rsidRDefault="0058465B" w:rsidP="00D909D6">
            <w:pPr>
              <w:pStyle w:val="Listparagraf"/>
              <w:numPr>
                <w:ilvl w:val="0"/>
                <w:numId w:val="18"/>
              </w:numPr>
              <w:tabs>
                <w:tab w:val="left" w:pos="176"/>
              </w:tabs>
              <w:ind w:left="0" w:firstLine="34"/>
              <w:jc w:val="both"/>
              <w:rPr>
                <w:rFonts w:cs="Times New Roman"/>
                <w:color w:val="000000"/>
                <w:lang w:val="ro-RO" w:eastAsia="ru-RU"/>
              </w:rPr>
            </w:pPr>
            <w:r w:rsidRPr="00CA7BC4">
              <w:rPr>
                <w:rFonts w:cs="Times New Roman"/>
                <w:color w:val="000000"/>
                <w:lang w:val="ro-RO" w:eastAsia="ru-RU"/>
              </w:rPr>
              <w:t>OST/OSD va activa schemele alternative de alimentare pentru restabilirea aprovizionării și va iniția activitățile de repunere în funcțiune a echipamentelor declanșate fie prin repararea/înlocuirea echipamentelor avariate/distruse folosind echipamente din stocul de securitate.</w:t>
            </w:r>
          </w:p>
          <w:p w14:paraId="7309959F" w14:textId="77777777" w:rsidR="0058465B" w:rsidRPr="00CA7BC4" w:rsidRDefault="0058465B" w:rsidP="0058465B">
            <w:pPr>
              <w:pStyle w:val="Listparagraf"/>
              <w:numPr>
                <w:ilvl w:val="0"/>
                <w:numId w:val="18"/>
              </w:numPr>
              <w:tabs>
                <w:tab w:val="left" w:pos="176"/>
              </w:tabs>
              <w:ind w:left="0" w:firstLine="34"/>
              <w:jc w:val="both"/>
              <w:rPr>
                <w:rFonts w:cs="Times New Roman"/>
                <w:color w:val="000000"/>
                <w:lang w:val="ro-RO" w:eastAsia="ru-RU"/>
              </w:rPr>
            </w:pPr>
            <w:r w:rsidRPr="00CA7BC4">
              <w:rPr>
                <w:rFonts w:cs="Times New Roman"/>
                <w:color w:val="000000"/>
                <w:lang w:val="ro-RO" w:eastAsia="ru-RU"/>
              </w:rPr>
              <w:t>OST/OSD va întreprinde măsuri urgente pentru restabilirea și repunerea în funcțiune a echipamentelor declanșate în RET și/sau RED și pentru asigurarea disponibilității echipamentelor.</w:t>
            </w:r>
          </w:p>
          <w:p w14:paraId="51BDE30E" w14:textId="77777777" w:rsidR="0058465B" w:rsidRPr="00CA7BC4" w:rsidRDefault="0058465B" w:rsidP="0058465B">
            <w:pPr>
              <w:pStyle w:val="Listparagraf"/>
              <w:numPr>
                <w:ilvl w:val="0"/>
                <w:numId w:val="18"/>
              </w:numPr>
              <w:tabs>
                <w:tab w:val="left" w:pos="176"/>
              </w:tabs>
              <w:ind w:left="0" w:firstLine="34"/>
              <w:jc w:val="both"/>
              <w:rPr>
                <w:rFonts w:cs="Times New Roman"/>
                <w:color w:val="000000"/>
                <w:lang w:val="ro-RO" w:eastAsia="ru-RU"/>
              </w:rPr>
            </w:pPr>
            <w:r w:rsidRPr="00CA7BC4">
              <w:rPr>
                <w:rFonts w:cs="Times New Roman"/>
                <w:color w:val="000000"/>
                <w:lang w:val="ro-RO" w:eastAsia="ru-RU"/>
              </w:rPr>
              <w:t>OSD vor elabora planuri proprii pentru prevenirea și atenuarea impactului unor asemenea scenarii, în care se va estima, în diferite ipoteze, impactul asupra rețelelor electrice de distribuție în perioade respective cu măsuri concrete de atenuare;</w:t>
            </w:r>
          </w:p>
          <w:p w14:paraId="7CBC784F" w14:textId="4A2ABA5D" w:rsidR="0058465B" w:rsidRPr="00CA7BC4" w:rsidRDefault="0058465B" w:rsidP="0058465B">
            <w:pPr>
              <w:pStyle w:val="Listparagraf"/>
              <w:numPr>
                <w:ilvl w:val="0"/>
                <w:numId w:val="18"/>
              </w:numPr>
              <w:tabs>
                <w:tab w:val="left" w:pos="176"/>
              </w:tabs>
              <w:ind w:left="0" w:firstLine="34"/>
              <w:jc w:val="both"/>
              <w:rPr>
                <w:rFonts w:cs="Times New Roman"/>
                <w:color w:val="000000"/>
                <w:lang w:val="ro-RO" w:eastAsia="ru-RU"/>
              </w:rPr>
            </w:pPr>
            <w:r w:rsidRPr="00CA7BC4">
              <w:rPr>
                <w:rFonts w:cs="Times New Roman"/>
                <w:color w:val="000000"/>
                <w:lang w:val="ro-RO" w:eastAsia="ru-RU"/>
              </w:rPr>
              <w:t xml:space="preserve"> </w:t>
            </w:r>
            <w:r w:rsidRPr="00CA7BC4">
              <w:rPr>
                <w:rFonts w:cs="Times New Roman"/>
                <w:color w:val="000000"/>
                <w:lang w:val="ro-RO"/>
              </w:rPr>
              <w:t xml:space="preserve">Operatorii de sistem vor dispune mobilizarea </w:t>
            </w:r>
            <w:r w:rsidR="00D909D6" w:rsidRPr="00CA7BC4">
              <w:rPr>
                <w:rFonts w:cs="Times New Roman"/>
                <w:color w:val="000000"/>
                <w:lang w:val="ro-RO"/>
              </w:rPr>
              <w:t>a unui</w:t>
            </w:r>
            <w:r w:rsidRPr="00CA7BC4">
              <w:rPr>
                <w:rFonts w:cs="Times New Roman"/>
                <w:color w:val="000000"/>
                <w:lang w:val="ro-RO"/>
              </w:rPr>
              <w:t xml:space="preserve"> număr</w:t>
            </w:r>
            <w:r w:rsidR="00D909D6" w:rsidRPr="00CA7BC4">
              <w:rPr>
                <w:rFonts w:cs="Times New Roman"/>
                <w:color w:val="000000"/>
                <w:lang w:val="ro-RO"/>
              </w:rPr>
              <w:t xml:space="preserve"> suficient</w:t>
            </w:r>
            <w:r w:rsidRPr="00CA7BC4">
              <w:rPr>
                <w:rFonts w:cs="Times New Roman"/>
                <w:color w:val="000000"/>
                <w:lang w:val="ro-RO"/>
              </w:rPr>
              <w:t xml:space="preserve"> de personal necesar restabilirii și funcționării normale a stațiilor și rețelelor electrice</w:t>
            </w:r>
          </w:p>
          <w:p w14:paraId="06137ED2" w14:textId="62D874B8" w:rsidR="0058465B" w:rsidRPr="00CA7BC4" w:rsidRDefault="0058465B" w:rsidP="00B47C0E">
            <w:pPr>
              <w:pStyle w:val="Listparagraf"/>
              <w:numPr>
                <w:ilvl w:val="0"/>
                <w:numId w:val="18"/>
              </w:numPr>
              <w:tabs>
                <w:tab w:val="left" w:pos="176"/>
              </w:tabs>
              <w:ind w:left="0" w:firstLine="34"/>
              <w:jc w:val="both"/>
              <w:rPr>
                <w:rFonts w:cs="Times New Roman"/>
                <w:color w:val="000000"/>
                <w:lang w:val="ro-RO" w:eastAsia="ru-RU"/>
              </w:rPr>
            </w:pPr>
            <w:r w:rsidRPr="00CA7BC4">
              <w:rPr>
                <w:rFonts w:cs="Times New Roman"/>
                <w:color w:val="000000"/>
                <w:lang w:val="ro-RO" w:eastAsia="ru-RU"/>
              </w:rPr>
              <w:t xml:space="preserve"> Cu suportul Ministerului Energiei și a IGSU, prin intermediul mijloacelor de comunicare în masă, populației i se va cere să reducă consumul de energie electrică în orele de vârf, precum și </w:t>
            </w:r>
            <w:r w:rsidR="0092796C" w:rsidRPr="00CA7BC4">
              <w:rPr>
                <w:rFonts w:cs="Times New Roman"/>
                <w:color w:val="000000"/>
                <w:lang w:val="ro-RO" w:eastAsia="ru-RU"/>
              </w:rPr>
              <w:t>i</w:t>
            </w:r>
            <w:r w:rsidRPr="00CA7BC4">
              <w:rPr>
                <w:rFonts w:cs="Times New Roman"/>
                <w:color w:val="000000"/>
                <w:lang w:val="ro-RO" w:eastAsia="ru-RU"/>
              </w:rPr>
              <w:t xml:space="preserve"> se va solicita </w:t>
            </w:r>
            <w:r w:rsidR="0092796C" w:rsidRPr="00CA7BC4">
              <w:rPr>
                <w:rFonts w:cs="Times New Roman"/>
                <w:color w:val="000000"/>
                <w:lang w:val="ro-RO" w:eastAsia="ru-RU"/>
              </w:rPr>
              <w:t>să</w:t>
            </w:r>
            <w:r w:rsidRPr="00CA7BC4">
              <w:rPr>
                <w:rFonts w:cs="Times New Roman"/>
                <w:color w:val="000000"/>
                <w:lang w:val="ro-RO" w:eastAsia="ru-RU"/>
              </w:rPr>
              <w:t xml:space="preserve"> utiliz</w:t>
            </w:r>
            <w:r w:rsidR="0092796C" w:rsidRPr="00CA7BC4">
              <w:rPr>
                <w:rFonts w:cs="Times New Roman"/>
                <w:color w:val="000000"/>
                <w:lang w:val="ro-RO" w:eastAsia="ru-RU"/>
              </w:rPr>
              <w:t>eze</w:t>
            </w:r>
            <w:r w:rsidRPr="00CA7BC4">
              <w:rPr>
                <w:rFonts w:cs="Times New Roman"/>
                <w:color w:val="000000"/>
                <w:lang w:val="ro-RO" w:eastAsia="ru-RU"/>
              </w:rPr>
              <w:t xml:space="preserve"> echipamentele destinate </w:t>
            </w:r>
            <w:r w:rsidR="00D909D6" w:rsidRPr="00CA7BC4">
              <w:rPr>
                <w:rFonts w:cs="Times New Roman"/>
                <w:color w:val="000000"/>
                <w:lang w:val="ro-RO" w:eastAsia="ru-RU"/>
              </w:rPr>
              <w:t>răcirii</w:t>
            </w:r>
            <w:r w:rsidRPr="00CA7BC4">
              <w:rPr>
                <w:rFonts w:cs="Times New Roman"/>
                <w:color w:val="000000"/>
                <w:lang w:val="ro-RO" w:eastAsia="ru-RU"/>
              </w:rPr>
              <w:t xml:space="preserve"> locuințelor.</w:t>
            </w:r>
          </w:p>
          <w:p w14:paraId="2E35F197" w14:textId="1DB1680A" w:rsidR="00FE36B5" w:rsidRPr="00CA7BC4" w:rsidRDefault="0058465B" w:rsidP="00B47C0E">
            <w:pPr>
              <w:pStyle w:val="Listparagraf"/>
              <w:numPr>
                <w:ilvl w:val="0"/>
                <w:numId w:val="2"/>
              </w:numPr>
              <w:tabs>
                <w:tab w:val="left" w:pos="313"/>
              </w:tabs>
              <w:ind w:left="0" w:firstLine="30"/>
              <w:jc w:val="both"/>
              <w:rPr>
                <w:b/>
                <w:bCs/>
                <w:lang w:val="ro-RO" w:eastAsia="ru-RU"/>
              </w:rPr>
            </w:pPr>
            <w:r w:rsidRPr="00CA7BC4">
              <w:rPr>
                <w:rFonts w:cs="Times New Roman"/>
                <w:color w:val="000000"/>
                <w:lang w:val="ro-RO" w:eastAsia="ru-RU"/>
              </w:rPr>
              <w:t xml:space="preserve">La necesitate, în cazul în care consumul intern de energie electrică nu va fi acoperit, pentru combaterea penuriei de producție, va fi solicitat ajutor de urgență de la OST vecini conform acordurilor bilaterale (Acorduri Operaționale și Acorduri de Ajutor Reciproc semnate cu </w:t>
            </w:r>
            <w:r w:rsidR="0092796C" w:rsidRPr="00CA7BC4">
              <w:rPr>
                <w:rFonts w:cs="Times New Roman"/>
                <w:color w:val="000000"/>
                <w:lang w:val="ro-RO" w:eastAsia="ru-RU"/>
              </w:rPr>
              <w:t xml:space="preserve">operatorii sistemelor de transport </w:t>
            </w:r>
            <w:r w:rsidRPr="00CA7BC4">
              <w:rPr>
                <w:rFonts w:cs="Times New Roman"/>
                <w:color w:val="000000"/>
                <w:lang w:val="ro-RO" w:eastAsia="ru-RU"/>
              </w:rPr>
              <w:t>România și Ucraina).</w:t>
            </w:r>
          </w:p>
        </w:tc>
      </w:tr>
    </w:tbl>
    <w:p w14:paraId="659CF9ED" w14:textId="77777777" w:rsidR="006C3F84" w:rsidRPr="00CA7BC4" w:rsidRDefault="006C3F84" w:rsidP="0046000C">
      <w:pPr>
        <w:jc w:val="both"/>
        <w:rPr>
          <w:rFonts w:cs="Times New Roman"/>
          <w:szCs w:val="24"/>
          <w:lang w:val="ro-RO"/>
        </w:rPr>
      </w:pPr>
    </w:p>
    <w:p w14:paraId="24AA99FF" w14:textId="1DC5BD35" w:rsidR="007A6649" w:rsidRPr="00CA7BC4" w:rsidRDefault="007A6649" w:rsidP="00141EE9">
      <w:pPr>
        <w:pStyle w:val="Titlu3"/>
        <w:numPr>
          <w:ilvl w:val="0"/>
          <w:numId w:val="0"/>
        </w:numPr>
        <w:spacing w:before="0" w:after="0"/>
        <w:rPr>
          <w:rFonts w:cs="Times New Roman"/>
          <w:bCs/>
          <w:color w:val="auto"/>
          <w:lang w:val="ro-RO" w:eastAsia="ru-RU"/>
        </w:rPr>
      </w:pPr>
      <w:bookmarkStart w:id="910" w:name="_Toc164075853"/>
      <w:bookmarkStart w:id="911" w:name="_Toc168302140"/>
      <w:bookmarkStart w:id="912" w:name="_Toc174096928"/>
      <w:bookmarkStart w:id="913" w:name="_Toc174343133"/>
      <w:r w:rsidRPr="00CA7BC4">
        <w:rPr>
          <w:rFonts w:cs="Times New Roman"/>
          <w:bCs/>
          <w:color w:val="auto"/>
          <w:lang w:val="ro-RO" w:eastAsia="ru-RU"/>
        </w:rPr>
        <w:t>Scenariul 1</w:t>
      </w:r>
      <w:r w:rsidR="00132F97" w:rsidRPr="00CA7BC4">
        <w:rPr>
          <w:rFonts w:cs="Times New Roman"/>
          <w:bCs/>
          <w:color w:val="auto"/>
          <w:lang w:val="ro-RO" w:eastAsia="ru-RU"/>
        </w:rPr>
        <w:t>9</w:t>
      </w:r>
      <w:r w:rsidR="00486451" w:rsidRPr="00CA7BC4">
        <w:rPr>
          <w:rFonts w:cs="Times New Roman"/>
          <w:bCs/>
          <w:color w:val="auto"/>
          <w:lang w:val="ro-RO" w:eastAsia="ru-RU"/>
        </w:rPr>
        <w:t xml:space="preserve"> - Perioada </w:t>
      </w:r>
      <w:r w:rsidR="00880F52" w:rsidRPr="00CA7BC4">
        <w:rPr>
          <w:rFonts w:cs="Times New Roman"/>
          <w:bCs/>
          <w:color w:val="auto"/>
          <w:lang w:val="ro-RO" w:eastAsia="ru-RU"/>
        </w:rPr>
        <w:t xml:space="preserve">de </w:t>
      </w:r>
      <w:r w:rsidR="00486451" w:rsidRPr="00CA7BC4">
        <w:rPr>
          <w:rFonts w:cs="Times New Roman"/>
          <w:bCs/>
          <w:color w:val="auto"/>
          <w:lang w:val="ro-RO" w:eastAsia="ru-RU"/>
        </w:rPr>
        <w:t xml:space="preserve"> secetă</w:t>
      </w:r>
      <w:bookmarkEnd w:id="910"/>
      <w:bookmarkEnd w:id="911"/>
      <w:bookmarkEnd w:id="912"/>
      <w:bookmarkEnd w:id="913"/>
    </w:p>
    <w:p w14:paraId="46D25773" w14:textId="77777777" w:rsidR="0092796C" w:rsidRPr="00CA7BC4" w:rsidRDefault="0092796C" w:rsidP="00B47C0E">
      <w:pPr>
        <w:rPr>
          <w:lang w:val="ro-RO" w:eastAsia="ru-RU"/>
        </w:rPr>
      </w:pPr>
    </w:p>
    <w:tbl>
      <w:tblPr>
        <w:tblStyle w:val="Tabelgril"/>
        <w:tblW w:w="4945" w:type="pct"/>
        <w:jc w:val="center"/>
        <w:tblLook w:val="04A0" w:firstRow="1" w:lastRow="0" w:firstColumn="1" w:lastColumn="0" w:noHBand="0" w:noVBand="1"/>
      </w:tblPr>
      <w:tblGrid>
        <w:gridCol w:w="1366"/>
        <w:gridCol w:w="2027"/>
        <w:gridCol w:w="1593"/>
        <w:gridCol w:w="4255"/>
      </w:tblGrid>
      <w:tr w:rsidR="007A6649" w:rsidRPr="00CA7BC4" w14:paraId="425F2F1A" w14:textId="77777777" w:rsidTr="008C5423">
        <w:trPr>
          <w:jc w:val="center"/>
        </w:trPr>
        <w:tc>
          <w:tcPr>
            <w:tcW w:w="739" w:type="pct"/>
          </w:tcPr>
          <w:p w14:paraId="3FE283FC" w14:textId="77777777" w:rsidR="007A6649" w:rsidRPr="00CA7BC4" w:rsidRDefault="007A6649" w:rsidP="0046000C">
            <w:pPr>
              <w:jc w:val="center"/>
              <w:rPr>
                <w:rFonts w:cs="Times New Roman"/>
                <w:b/>
                <w:bCs/>
                <w:color w:val="000000"/>
                <w:szCs w:val="24"/>
                <w:lang w:val="ro-RO" w:eastAsia="ru-RU"/>
              </w:rPr>
            </w:pPr>
            <w:r w:rsidRPr="00CA7BC4">
              <w:rPr>
                <w:rFonts w:cs="Times New Roman"/>
                <w:b/>
                <w:bCs/>
                <w:color w:val="000000"/>
                <w:szCs w:val="24"/>
                <w:lang w:val="ro-RO" w:eastAsia="ru-RU"/>
              </w:rPr>
              <w:t>Scenariul regional</w:t>
            </w:r>
          </w:p>
        </w:tc>
        <w:tc>
          <w:tcPr>
            <w:tcW w:w="1097" w:type="pct"/>
          </w:tcPr>
          <w:p w14:paraId="6FEE24CC" w14:textId="77777777" w:rsidR="007A6649" w:rsidRPr="00CA7BC4" w:rsidRDefault="007A6649" w:rsidP="0046000C">
            <w:pPr>
              <w:jc w:val="center"/>
              <w:rPr>
                <w:rFonts w:cs="Times New Roman"/>
                <w:b/>
                <w:bCs/>
                <w:color w:val="000000"/>
                <w:szCs w:val="24"/>
                <w:lang w:val="ro-RO" w:eastAsia="ru-RU"/>
              </w:rPr>
            </w:pPr>
            <w:r w:rsidRPr="00CA7BC4">
              <w:rPr>
                <w:rFonts w:cs="Times New Roman"/>
                <w:b/>
                <w:bCs/>
                <w:color w:val="000000"/>
                <w:szCs w:val="24"/>
                <w:lang w:val="ro-RO" w:eastAsia="ru-RU"/>
              </w:rPr>
              <w:t>Probabilitate</w:t>
            </w:r>
          </w:p>
        </w:tc>
        <w:tc>
          <w:tcPr>
            <w:tcW w:w="862" w:type="pct"/>
          </w:tcPr>
          <w:p w14:paraId="1E06A68A" w14:textId="77777777" w:rsidR="007A6649" w:rsidRPr="00CA7BC4" w:rsidRDefault="007A6649" w:rsidP="0046000C">
            <w:pPr>
              <w:jc w:val="center"/>
              <w:rPr>
                <w:rFonts w:cs="Times New Roman"/>
                <w:b/>
                <w:bCs/>
                <w:color w:val="000000"/>
                <w:szCs w:val="24"/>
                <w:lang w:val="ro-RO" w:eastAsia="ru-RU"/>
              </w:rPr>
            </w:pPr>
            <w:r w:rsidRPr="00CA7BC4">
              <w:rPr>
                <w:rFonts w:cs="Times New Roman"/>
                <w:b/>
                <w:bCs/>
                <w:color w:val="000000"/>
                <w:szCs w:val="24"/>
                <w:lang w:val="ro-RO" w:eastAsia="ru-RU"/>
              </w:rPr>
              <w:t>Impact</w:t>
            </w:r>
          </w:p>
        </w:tc>
        <w:tc>
          <w:tcPr>
            <w:tcW w:w="2302" w:type="pct"/>
          </w:tcPr>
          <w:p w14:paraId="002FBC80" w14:textId="77777777" w:rsidR="007A6649" w:rsidRPr="00CA7BC4" w:rsidRDefault="007A6649" w:rsidP="0046000C">
            <w:pPr>
              <w:rPr>
                <w:rFonts w:cs="Times New Roman"/>
                <w:color w:val="000000"/>
                <w:szCs w:val="24"/>
                <w:lang w:val="ro-RO" w:eastAsia="ru-RU"/>
              </w:rPr>
            </w:pPr>
            <w:r w:rsidRPr="00CA7BC4">
              <w:rPr>
                <w:rFonts w:cs="Times New Roman"/>
                <w:b/>
                <w:bCs/>
                <w:color w:val="000000"/>
                <w:szCs w:val="24"/>
                <w:lang w:val="ro-RO" w:eastAsia="ru-RU"/>
              </w:rPr>
              <w:t>Responsabilii de aplicarea măsurilor</w:t>
            </w:r>
            <w:r w:rsidRPr="00CA7BC4">
              <w:rPr>
                <w:rFonts w:cs="Times New Roman"/>
                <w:color w:val="000000"/>
                <w:szCs w:val="24"/>
                <w:lang w:val="ro-RO" w:eastAsia="ru-RU"/>
              </w:rPr>
              <w:t xml:space="preserve"> </w:t>
            </w:r>
          </w:p>
        </w:tc>
      </w:tr>
      <w:tr w:rsidR="00BD79F2" w:rsidRPr="00CA7BC4" w14:paraId="26632FFB" w14:textId="77777777" w:rsidTr="008C5423">
        <w:trPr>
          <w:jc w:val="center"/>
        </w:trPr>
        <w:tc>
          <w:tcPr>
            <w:tcW w:w="739" w:type="pct"/>
            <w:vAlign w:val="center"/>
          </w:tcPr>
          <w:p w14:paraId="589EBF8D" w14:textId="4F30E908" w:rsidR="007A6649" w:rsidRPr="00CA7BC4" w:rsidRDefault="009F302F" w:rsidP="00692C76">
            <w:pPr>
              <w:jc w:val="center"/>
              <w:rPr>
                <w:rFonts w:cs="Times New Roman"/>
                <w:color w:val="000000"/>
                <w:szCs w:val="24"/>
                <w:lang w:val="ro-RO" w:eastAsia="ru-RU"/>
              </w:rPr>
            </w:pPr>
            <w:r w:rsidRPr="00CA7BC4">
              <w:rPr>
                <w:rFonts w:cs="Times New Roman"/>
                <w:color w:val="000000"/>
                <w:szCs w:val="24"/>
                <w:lang w:val="ro-RO" w:eastAsia="ru-RU"/>
              </w:rPr>
              <w:t>29</w:t>
            </w:r>
          </w:p>
        </w:tc>
        <w:tc>
          <w:tcPr>
            <w:tcW w:w="1097" w:type="pct"/>
            <w:vAlign w:val="center"/>
          </w:tcPr>
          <w:p w14:paraId="5D277AE8" w14:textId="39F1078C" w:rsidR="007A6649" w:rsidRPr="00CA7BC4" w:rsidRDefault="00976B7C" w:rsidP="00692C76">
            <w:pPr>
              <w:jc w:val="center"/>
              <w:rPr>
                <w:rFonts w:cs="Times New Roman"/>
                <w:color w:val="000000"/>
                <w:szCs w:val="24"/>
                <w:lang w:val="ro-RO" w:eastAsia="ru-RU"/>
              </w:rPr>
            </w:pPr>
            <w:r w:rsidRPr="00CA7BC4">
              <w:rPr>
                <w:rFonts w:cs="Times New Roman"/>
                <w:color w:val="000000"/>
                <w:szCs w:val="24"/>
                <w:lang w:val="ro-RO" w:eastAsia="ru-RU"/>
              </w:rPr>
              <w:t>Mică</w:t>
            </w:r>
          </w:p>
        </w:tc>
        <w:tc>
          <w:tcPr>
            <w:tcW w:w="862" w:type="pct"/>
            <w:vAlign w:val="center"/>
          </w:tcPr>
          <w:p w14:paraId="4EA30BB1" w14:textId="6EBB5D60" w:rsidR="007A6649" w:rsidRPr="00CA7BC4" w:rsidRDefault="00976B7C" w:rsidP="00692C76">
            <w:pPr>
              <w:jc w:val="center"/>
              <w:rPr>
                <w:rFonts w:cs="Times New Roman"/>
                <w:color w:val="000000"/>
                <w:szCs w:val="24"/>
                <w:lang w:val="ro-RO" w:eastAsia="ru-RU"/>
              </w:rPr>
            </w:pPr>
            <w:r w:rsidRPr="00CA7BC4">
              <w:rPr>
                <w:rFonts w:cs="Times New Roman"/>
                <w:color w:val="000000"/>
                <w:szCs w:val="24"/>
                <w:lang w:val="ro-RO" w:eastAsia="ru-RU"/>
              </w:rPr>
              <w:t>Semnificativ</w:t>
            </w:r>
          </w:p>
        </w:tc>
        <w:tc>
          <w:tcPr>
            <w:tcW w:w="2302" w:type="pct"/>
            <w:vAlign w:val="center"/>
          </w:tcPr>
          <w:p w14:paraId="60047757" w14:textId="45F8506D" w:rsidR="007A6649" w:rsidRPr="00CA7BC4" w:rsidRDefault="00F26935" w:rsidP="00692C76">
            <w:pPr>
              <w:jc w:val="center"/>
              <w:rPr>
                <w:rFonts w:cs="Times New Roman"/>
                <w:color w:val="000000"/>
                <w:szCs w:val="24"/>
                <w:lang w:val="ro-RO" w:eastAsia="ru-RU"/>
              </w:rPr>
            </w:pPr>
            <w:r w:rsidRPr="00CA7BC4">
              <w:rPr>
                <w:rFonts w:cs="Times New Roman"/>
                <w:color w:val="000000"/>
                <w:szCs w:val="24"/>
                <w:lang w:val="ro-RO" w:eastAsia="ru-RU"/>
              </w:rPr>
              <w:t>Serviciul Hidrometeorologic de Stat, Ministerul Energiei,</w:t>
            </w:r>
            <w:r w:rsidR="00CF01F9" w:rsidRPr="00CA7BC4">
              <w:rPr>
                <w:rFonts w:cs="Times New Roman"/>
                <w:color w:val="000000"/>
                <w:szCs w:val="24"/>
                <w:lang w:val="ro-RO" w:eastAsia="ru-RU"/>
              </w:rPr>
              <w:t xml:space="preserve"> </w:t>
            </w:r>
            <w:r w:rsidRPr="00CA7BC4">
              <w:rPr>
                <w:rFonts w:cs="Times New Roman"/>
                <w:color w:val="000000"/>
                <w:szCs w:val="24"/>
                <w:lang w:val="ro-RO" w:eastAsia="ru-RU"/>
              </w:rPr>
              <w:t>OST, OSD, IGSU</w:t>
            </w:r>
          </w:p>
        </w:tc>
      </w:tr>
    </w:tbl>
    <w:p w14:paraId="648C68CB" w14:textId="0B7BA8BE" w:rsidR="007A6649" w:rsidRPr="00CA7BC4" w:rsidRDefault="00FC45B1" w:rsidP="00141EE9">
      <w:pPr>
        <w:spacing w:before="120"/>
        <w:rPr>
          <w:rFonts w:cs="Times New Roman"/>
          <w:b/>
          <w:bCs/>
          <w:color w:val="000000"/>
          <w:szCs w:val="24"/>
          <w:lang w:val="ro-RO" w:eastAsia="ru-RU"/>
        </w:rPr>
      </w:pPr>
      <w:r w:rsidRPr="00CA7BC4">
        <w:rPr>
          <w:rFonts w:cs="Times New Roman"/>
          <w:b/>
          <w:bCs/>
          <w:color w:val="000000"/>
          <w:szCs w:val="24"/>
          <w:lang w:val="ro-RO" w:eastAsia="ru-RU"/>
        </w:rPr>
        <w:t>Eveniment declanșator:</w:t>
      </w:r>
    </w:p>
    <w:p w14:paraId="799D3345" w14:textId="02029067" w:rsidR="007A6649" w:rsidRPr="00CA7BC4" w:rsidRDefault="006C3F84" w:rsidP="002F3108">
      <w:pPr>
        <w:ind w:firstLine="567"/>
        <w:jc w:val="both"/>
        <w:rPr>
          <w:rFonts w:cs="Times New Roman"/>
          <w:color w:val="000000"/>
          <w:szCs w:val="24"/>
          <w:lang w:val="ro-RO" w:eastAsia="ru-RU"/>
        </w:rPr>
      </w:pPr>
      <w:r w:rsidRPr="00CA7BC4">
        <w:rPr>
          <w:rFonts w:cs="Times New Roman"/>
          <w:color w:val="000000"/>
          <w:szCs w:val="24"/>
          <w:lang w:val="ro-RO" w:eastAsia="ru-RU"/>
        </w:rPr>
        <w:t xml:space="preserve">Precipitațiile scăzute conduc la niveluri scăzute ale apei în lacurile de </w:t>
      </w:r>
      <w:r w:rsidR="00F26935" w:rsidRPr="00CA7BC4">
        <w:rPr>
          <w:rFonts w:cs="Times New Roman"/>
          <w:color w:val="000000"/>
          <w:szCs w:val="24"/>
          <w:lang w:val="ro-RO" w:eastAsia="ru-RU"/>
        </w:rPr>
        <w:t>acumulare</w:t>
      </w:r>
      <w:r w:rsidRPr="00CA7BC4">
        <w:rPr>
          <w:rFonts w:cs="Times New Roman"/>
          <w:color w:val="000000"/>
          <w:szCs w:val="24"/>
          <w:lang w:val="ro-RO" w:eastAsia="ru-RU"/>
        </w:rPr>
        <w:t>, ceea ce are ca rezultat reducerea producției în hidrocentralele</w:t>
      </w:r>
      <w:r w:rsidR="00F26935" w:rsidRPr="00CA7BC4">
        <w:rPr>
          <w:rFonts w:cs="Times New Roman"/>
          <w:color w:val="000000"/>
          <w:szCs w:val="24"/>
          <w:lang w:val="ro-RO" w:eastAsia="ru-RU"/>
        </w:rPr>
        <w:t>,</w:t>
      </w:r>
      <w:r w:rsidR="00880F52" w:rsidRPr="00CA7BC4">
        <w:rPr>
          <w:rFonts w:cs="Times New Roman"/>
          <w:color w:val="000000"/>
          <w:szCs w:val="24"/>
          <w:lang w:val="ro-RO" w:eastAsia="ru-RU"/>
        </w:rPr>
        <w:t xml:space="preserve"> afectează procesul de răcire a utilajelor la centralele electrice care funcționează în baza ciclului pe abur,</w:t>
      </w:r>
      <w:r w:rsidR="00F26935" w:rsidRPr="00CA7BC4">
        <w:rPr>
          <w:rFonts w:cs="Times New Roman"/>
          <w:color w:val="000000"/>
          <w:szCs w:val="24"/>
          <w:lang w:val="ro-RO" w:eastAsia="ru-RU"/>
        </w:rPr>
        <w:t xml:space="preserve"> totodată </w:t>
      </w:r>
      <w:r w:rsidR="00880F52" w:rsidRPr="00CA7BC4">
        <w:rPr>
          <w:rFonts w:cs="Times New Roman"/>
          <w:color w:val="000000"/>
          <w:szCs w:val="24"/>
          <w:lang w:val="ro-RO" w:eastAsia="ru-RU"/>
        </w:rPr>
        <w:t xml:space="preserve">duce </w:t>
      </w:r>
      <w:r w:rsidR="00F26935" w:rsidRPr="00CA7BC4">
        <w:rPr>
          <w:rFonts w:cs="Times New Roman"/>
          <w:color w:val="000000"/>
          <w:szCs w:val="24"/>
          <w:lang w:val="ro-RO" w:eastAsia="ru-RU"/>
        </w:rPr>
        <w:t>la micșorarea pr</w:t>
      </w:r>
      <w:r w:rsidR="00975602" w:rsidRPr="00CA7BC4">
        <w:rPr>
          <w:rFonts w:cs="Times New Roman"/>
          <w:color w:val="000000"/>
          <w:szCs w:val="24"/>
          <w:lang w:val="ro-RO" w:eastAsia="ru-RU"/>
        </w:rPr>
        <w:t>oducer</w:t>
      </w:r>
      <w:r w:rsidR="00F26935" w:rsidRPr="00CA7BC4">
        <w:rPr>
          <w:rFonts w:cs="Times New Roman"/>
          <w:color w:val="000000"/>
          <w:szCs w:val="24"/>
          <w:lang w:val="ro-RO" w:eastAsia="ru-RU"/>
        </w:rPr>
        <w:t>ii</w:t>
      </w:r>
      <w:r w:rsidRPr="00CA7BC4">
        <w:rPr>
          <w:rFonts w:cs="Times New Roman"/>
          <w:color w:val="000000"/>
          <w:szCs w:val="24"/>
          <w:lang w:val="ro-RO" w:eastAsia="ru-RU"/>
        </w:rPr>
        <w:t xml:space="preserve"> de energie </w:t>
      </w:r>
      <w:r w:rsidR="00F26935" w:rsidRPr="00CA7BC4">
        <w:rPr>
          <w:rFonts w:cs="Times New Roman"/>
          <w:color w:val="000000"/>
          <w:szCs w:val="24"/>
          <w:lang w:val="ro-RO" w:eastAsia="ru-RU"/>
        </w:rPr>
        <w:t>electrică de către</w:t>
      </w:r>
      <w:r w:rsidRPr="00CA7BC4">
        <w:rPr>
          <w:rFonts w:cs="Times New Roman"/>
          <w:color w:val="000000"/>
          <w:szCs w:val="24"/>
          <w:lang w:val="ro-RO" w:eastAsia="ru-RU"/>
        </w:rPr>
        <w:t xml:space="preserve"> parcurile eoliene din cauza lipsei vântului.</w:t>
      </w:r>
      <w:r w:rsidR="00252D53" w:rsidRPr="00CA7BC4">
        <w:rPr>
          <w:rFonts w:cs="Times New Roman"/>
          <w:color w:val="000000"/>
          <w:szCs w:val="24"/>
          <w:lang w:val="ro-RO" w:eastAsia="ru-RU"/>
        </w:rPr>
        <w:t xml:space="preserve"> În zonele de protecție a rețelelor electrice pot apărea incendii ale vegetației care vor avea impact asupra bunei funcționări a acestora și aprovizionare fiabilă  a consumatorilor cu energie electrică.</w:t>
      </w:r>
    </w:p>
    <w:p w14:paraId="7499DC3E" w14:textId="77777777" w:rsidR="00E074EB" w:rsidRPr="00CA7BC4" w:rsidRDefault="00E074EB" w:rsidP="0046000C">
      <w:pPr>
        <w:jc w:val="both"/>
        <w:rPr>
          <w:rFonts w:cs="Times New Roman"/>
          <w:color w:val="000000"/>
          <w:szCs w:val="24"/>
          <w:lang w:val="ro-RO" w:eastAsia="ru-RU"/>
        </w:rPr>
      </w:pP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7"/>
        <w:gridCol w:w="4558"/>
      </w:tblGrid>
      <w:tr w:rsidR="004E7B66" w:rsidRPr="00FA60B9" w14:paraId="16A3423F" w14:textId="77777777" w:rsidTr="008C5423">
        <w:trPr>
          <w:trHeight w:val="547"/>
        </w:trPr>
        <w:tc>
          <w:tcPr>
            <w:tcW w:w="2505" w:type="pct"/>
            <w:shd w:val="clear" w:color="auto" w:fill="FBE4D5" w:themeFill="accent2" w:themeFillTint="33"/>
            <w:vAlign w:val="center"/>
          </w:tcPr>
          <w:p w14:paraId="23AABDA4" w14:textId="77777777" w:rsidR="004E7B66" w:rsidRPr="00CA7BC4" w:rsidRDefault="004E7B66" w:rsidP="0046000C">
            <w:pPr>
              <w:rPr>
                <w:rFonts w:cs="Times New Roman"/>
                <w:b/>
                <w:bCs/>
                <w:color w:val="000000"/>
                <w:lang w:val="ro-RO" w:eastAsia="ru-RU"/>
              </w:rPr>
            </w:pPr>
            <w:r w:rsidRPr="00CA7BC4">
              <w:rPr>
                <w:rFonts w:cs="Times New Roman"/>
                <w:b/>
                <w:bCs/>
                <w:color w:val="000000"/>
                <w:lang w:val="ro-RO" w:eastAsia="ru-RU"/>
              </w:rPr>
              <w:t>Efectele crizei</w:t>
            </w:r>
          </w:p>
        </w:tc>
        <w:tc>
          <w:tcPr>
            <w:tcW w:w="2495" w:type="pct"/>
            <w:shd w:val="clear" w:color="auto" w:fill="FBE4D5" w:themeFill="accent2" w:themeFillTint="33"/>
            <w:vAlign w:val="center"/>
          </w:tcPr>
          <w:p w14:paraId="683A10CC" w14:textId="77777777" w:rsidR="004E7B66" w:rsidRPr="00CA7BC4" w:rsidRDefault="004E7B66" w:rsidP="0046000C">
            <w:pPr>
              <w:rPr>
                <w:rFonts w:cs="Times New Roman"/>
                <w:b/>
                <w:bCs/>
                <w:color w:val="000000"/>
                <w:highlight w:val="green"/>
                <w:lang w:val="ro-RO" w:eastAsia="ru-RU"/>
              </w:rPr>
            </w:pPr>
            <w:r w:rsidRPr="00CA7BC4">
              <w:rPr>
                <w:rFonts w:cs="Times New Roman"/>
                <w:b/>
                <w:bCs/>
                <w:color w:val="000000"/>
                <w:lang w:val="ro-RO" w:eastAsia="ru-RU"/>
              </w:rPr>
              <w:t>Măsuri de atenuare a efectelor crizei și de restabilire</w:t>
            </w:r>
          </w:p>
        </w:tc>
      </w:tr>
      <w:tr w:rsidR="00D955CB" w:rsidRPr="00FA60B9" w14:paraId="30869061" w14:textId="77777777" w:rsidTr="008C5423">
        <w:trPr>
          <w:trHeight w:val="843"/>
        </w:trPr>
        <w:tc>
          <w:tcPr>
            <w:tcW w:w="2505" w:type="pct"/>
            <w:shd w:val="clear" w:color="auto" w:fill="auto"/>
          </w:tcPr>
          <w:p w14:paraId="77EB6465" w14:textId="62324BF3" w:rsidR="0094796E" w:rsidRPr="00CA7BC4" w:rsidRDefault="00A252F0" w:rsidP="0094796E">
            <w:pPr>
              <w:pStyle w:val="Listparagraf"/>
              <w:numPr>
                <w:ilvl w:val="0"/>
                <w:numId w:val="22"/>
              </w:numPr>
              <w:tabs>
                <w:tab w:val="left" w:pos="308"/>
              </w:tabs>
              <w:ind w:left="24" w:hanging="24"/>
              <w:jc w:val="both"/>
              <w:rPr>
                <w:rFonts w:cs="Times New Roman"/>
                <w:color w:val="000000"/>
                <w:lang w:val="ro-RO" w:eastAsia="ru-RU"/>
              </w:rPr>
            </w:pPr>
            <w:r w:rsidRPr="00CA7BC4">
              <w:rPr>
                <w:rFonts w:cs="Times New Roman"/>
                <w:color w:val="000000"/>
                <w:lang w:val="ro-RO" w:eastAsia="ru-RU"/>
              </w:rPr>
              <w:t>Î</w:t>
            </w:r>
            <w:r w:rsidR="0094796E" w:rsidRPr="00CA7BC4">
              <w:rPr>
                <w:rFonts w:cs="Times New Roman"/>
                <w:color w:val="000000"/>
                <w:lang w:val="ro-RO" w:eastAsia="ru-RU"/>
              </w:rPr>
              <w:t xml:space="preserve">n condiții de temperaturi foarte ridicate pot apărea incidente de rețea care afectează aprovizionarea fiabilă cu energie electrică a consumatorilor, declanșarea echipamentelor din cauza defectelor de etanșare (scurgeri de ulei/elegaz SF6), funcționarea incorectă a dispozitivelor digitale de transmitere a semnalului la distanță din cauza încălzirii excesive a tablourilor de comandă. </w:t>
            </w:r>
          </w:p>
          <w:p w14:paraId="1C776F41" w14:textId="77777777" w:rsidR="0094796E" w:rsidRPr="00CA7BC4" w:rsidRDefault="0094796E" w:rsidP="0094796E">
            <w:pPr>
              <w:pStyle w:val="Listparagraf"/>
              <w:numPr>
                <w:ilvl w:val="0"/>
                <w:numId w:val="22"/>
              </w:numPr>
              <w:tabs>
                <w:tab w:val="left" w:pos="308"/>
              </w:tabs>
              <w:ind w:left="24" w:hanging="24"/>
              <w:jc w:val="both"/>
              <w:rPr>
                <w:rFonts w:cs="Times New Roman"/>
                <w:color w:val="000000"/>
                <w:lang w:val="ro-RO" w:eastAsia="ru-RU"/>
              </w:rPr>
            </w:pPr>
            <w:r w:rsidRPr="00CA7BC4">
              <w:rPr>
                <w:rFonts w:cs="Times New Roman"/>
                <w:color w:val="000000"/>
                <w:lang w:val="ro-RO" w:eastAsia="ru-RU"/>
              </w:rPr>
              <w:t xml:space="preserve">Cauză a creșterii consumului de energie electrică vor fi solicitate și elementele de rețea care pot influența fiabilitatea alimentării. </w:t>
            </w:r>
          </w:p>
          <w:p w14:paraId="2CF3CE22" w14:textId="77777777" w:rsidR="0094796E" w:rsidRPr="00CA7BC4" w:rsidRDefault="0094796E" w:rsidP="0094796E">
            <w:pPr>
              <w:pStyle w:val="Listparagraf"/>
              <w:numPr>
                <w:ilvl w:val="0"/>
                <w:numId w:val="22"/>
              </w:numPr>
              <w:tabs>
                <w:tab w:val="left" w:pos="308"/>
              </w:tabs>
              <w:ind w:left="24" w:hanging="24"/>
              <w:jc w:val="both"/>
              <w:rPr>
                <w:rFonts w:cs="Times New Roman"/>
                <w:color w:val="000000"/>
                <w:lang w:val="ro-RO" w:eastAsia="ru-RU"/>
              </w:rPr>
            </w:pPr>
            <w:r w:rsidRPr="00CA7BC4">
              <w:rPr>
                <w:rFonts w:cs="Times New Roman"/>
                <w:color w:val="000000"/>
                <w:lang w:val="ro-RO" w:eastAsia="ru-RU"/>
              </w:rPr>
              <w:t>În stațiile electrice, posturile de transformare se pot produce incendii de vegetație corelate cu producerea de scurtcircuite în rețea și topirea unor materiale cauză a contactelor imperfecte.</w:t>
            </w:r>
          </w:p>
          <w:p w14:paraId="2037A6B3" w14:textId="77777777" w:rsidR="0094796E" w:rsidRPr="00CA7BC4" w:rsidRDefault="0094796E" w:rsidP="0094796E">
            <w:pPr>
              <w:pStyle w:val="Listparagraf"/>
              <w:numPr>
                <w:ilvl w:val="0"/>
                <w:numId w:val="22"/>
              </w:numPr>
              <w:tabs>
                <w:tab w:val="left" w:pos="308"/>
              </w:tabs>
              <w:ind w:left="24" w:hanging="24"/>
              <w:jc w:val="both"/>
              <w:rPr>
                <w:rFonts w:cs="Times New Roman"/>
                <w:color w:val="000000"/>
                <w:lang w:val="ro-RO" w:eastAsia="ru-RU"/>
              </w:rPr>
            </w:pPr>
            <w:r w:rsidRPr="00CA7BC4">
              <w:rPr>
                <w:rFonts w:cs="Times New Roman"/>
                <w:color w:val="000000"/>
                <w:lang w:val="ro-RO" w:eastAsia="ru-RU"/>
              </w:rPr>
              <w:t>Incendiile de vegetație pot apărea și în zona de protecție a liniilor electrice.</w:t>
            </w:r>
          </w:p>
          <w:p w14:paraId="10312017" w14:textId="43C38B65" w:rsidR="00D955CB" w:rsidRPr="00CA7BC4" w:rsidRDefault="0094796E" w:rsidP="008C5423">
            <w:pPr>
              <w:pStyle w:val="Listparagraf"/>
              <w:numPr>
                <w:ilvl w:val="0"/>
                <w:numId w:val="22"/>
              </w:numPr>
              <w:tabs>
                <w:tab w:val="left" w:pos="308"/>
              </w:tabs>
              <w:ind w:left="24" w:hanging="24"/>
              <w:jc w:val="both"/>
              <w:rPr>
                <w:rFonts w:cs="Times New Roman"/>
                <w:b/>
                <w:bCs/>
                <w:color w:val="000000"/>
                <w:lang w:val="ro-RO" w:eastAsia="ru-RU"/>
              </w:rPr>
            </w:pPr>
            <w:r w:rsidRPr="00CA7BC4">
              <w:rPr>
                <w:rFonts w:cs="Times New Roman"/>
                <w:color w:val="000000"/>
                <w:lang w:val="ro-RO" w:eastAsia="ru-RU"/>
              </w:rPr>
              <w:t>Cauză secetei majore în regiune și nivelul scăzut de producție a energiei electrice prețurile de import la energie electrică pot crește considerabil ceea ce poate avea un impact asupra consumatorilor finali.</w:t>
            </w:r>
          </w:p>
        </w:tc>
        <w:tc>
          <w:tcPr>
            <w:tcW w:w="2495" w:type="pct"/>
            <w:shd w:val="clear" w:color="auto" w:fill="auto"/>
          </w:tcPr>
          <w:p w14:paraId="0FAB16C5" w14:textId="77777777" w:rsidR="00143971" w:rsidRPr="00CA7BC4" w:rsidRDefault="00143971" w:rsidP="00143971">
            <w:pPr>
              <w:pStyle w:val="Listparagraf"/>
              <w:numPr>
                <w:ilvl w:val="0"/>
                <w:numId w:val="18"/>
              </w:numPr>
              <w:tabs>
                <w:tab w:val="left" w:pos="176"/>
              </w:tabs>
              <w:ind w:left="0" w:firstLine="34"/>
              <w:jc w:val="both"/>
              <w:rPr>
                <w:rFonts w:cs="Times New Roman"/>
                <w:b/>
                <w:bCs/>
                <w:color w:val="000000"/>
                <w:lang w:val="ro-RO" w:eastAsia="ru-RU"/>
              </w:rPr>
            </w:pPr>
            <w:r w:rsidRPr="00CA7BC4">
              <w:rPr>
                <w:rFonts w:cs="Times New Roman"/>
                <w:color w:val="000000"/>
                <w:lang w:val="ro-RO" w:eastAsia="ru-RU"/>
              </w:rPr>
              <w:t>Serviciul Hidrometeorologic de Stat va informa autoritățile și entitățile din domeniul energetic despre condițiile meteo nefavorabile ce urmează.</w:t>
            </w:r>
          </w:p>
          <w:p w14:paraId="319540B6" w14:textId="77777777" w:rsidR="00143971" w:rsidRPr="00CA7BC4" w:rsidRDefault="00143971" w:rsidP="00143971">
            <w:pPr>
              <w:pStyle w:val="Listparagraf"/>
              <w:numPr>
                <w:ilvl w:val="0"/>
                <w:numId w:val="18"/>
              </w:numPr>
              <w:tabs>
                <w:tab w:val="left" w:pos="176"/>
              </w:tabs>
              <w:ind w:left="0" w:firstLine="34"/>
              <w:jc w:val="both"/>
              <w:rPr>
                <w:rFonts w:cs="Times New Roman"/>
                <w:b/>
                <w:bCs/>
                <w:color w:val="000000"/>
                <w:lang w:val="ro-RO" w:eastAsia="ru-RU"/>
              </w:rPr>
            </w:pPr>
            <w:r w:rsidRPr="00CA7BC4">
              <w:rPr>
                <w:rFonts w:cs="Times New Roman"/>
                <w:color w:val="000000"/>
                <w:lang w:val="ro-RO" w:eastAsia="ru-RU"/>
              </w:rPr>
              <w:t xml:space="preserve"> La nivelul ENTSO-E, având în vedere că situația a fost anticipată se vor lua unele măsuri organizatorice pentru ca TSO-urile să răspunde în caz de criză.</w:t>
            </w:r>
          </w:p>
          <w:p w14:paraId="45E041FC" w14:textId="52DFBFCD" w:rsidR="00143971" w:rsidRPr="00CA7BC4" w:rsidRDefault="00143971" w:rsidP="00143971">
            <w:pPr>
              <w:pStyle w:val="Listparagraf"/>
              <w:numPr>
                <w:ilvl w:val="0"/>
                <w:numId w:val="18"/>
              </w:numPr>
              <w:tabs>
                <w:tab w:val="left" w:pos="176"/>
              </w:tabs>
              <w:ind w:left="0" w:firstLine="34"/>
              <w:jc w:val="both"/>
              <w:rPr>
                <w:rFonts w:cs="Times New Roman"/>
                <w:color w:val="000000"/>
                <w:lang w:val="ro-RO" w:eastAsia="ru-RU"/>
              </w:rPr>
            </w:pPr>
            <w:r w:rsidRPr="00CA7BC4">
              <w:rPr>
                <w:rFonts w:cs="Times New Roman"/>
                <w:color w:val="000000"/>
                <w:lang w:val="ro-RO" w:eastAsia="ru-RU"/>
              </w:rPr>
              <w:t xml:space="preserve"> OST va întreprinde măsurile stabilite în Planul de apărare a sistemului electroenergetic </w:t>
            </w:r>
            <w:r w:rsidR="001877EA" w:rsidRPr="00CA7BC4">
              <w:rPr>
                <w:rFonts w:cs="Times New Roman"/>
                <w:color w:val="000000"/>
                <w:lang w:val="ro-RO" w:eastAsia="ru-RU"/>
              </w:rPr>
              <w:t xml:space="preserve">elaborat în </w:t>
            </w:r>
            <w:r w:rsidRPr="00CA7BC4">
              <w:rPr>
                <w:rFonts w:cs="Times New Roman"/>
                <w:color w:val="000000"/>
                <w:lang w:val="ro-RO" w:eastAsia="ru-RU"/>
              </w:rPr>
              <w:t>conform</w:t>
            </w:r>
            <w:r w:rsidR="001877EA" w:rsidRPr="00CA7BC4">
              <w:rPr>
                <w:rFonts w:cs="Times New Roman"/>
                <w:color w:val="000000"/>
                <w:lang w:val="ro-RO" w:eastAsia="ru-RU"/>
              </w:rPr>
              <w:t>itate cu</w:t>
            </w:r>
            <w:r w:rsidRPr="00CA7BC4">
              <w:rPr>
                <w:rFonts w:cs="Times New Roman"/>
                <w:color w:val="000000"/>
                <w:lang w:val="ro-RO" w:eastAsia="ru-RU"/>
              </w:rPr>
              <w:t xml:space="preserve"> Codul </w:t>
            </w:r>
            <w:r w:rsidR="001877EA" w:rsidRPr="00CA7BC4">
              <w:rPr>
                <w:rFonts w:cs="Times New Roman"/>
                <w:color w:val="000000"/>
                <w:lang w:val="ro-RO" w:eastAsia="ru-RU"/>
              </w:rPr>
              <w:t>rețelelor electrice</w:t>
            </w:r>
            <w:r w:rsidR="001877EA" w:rsidRPr="00CA7BC4" w:rsidDel="001877EA">
              <w:rPr>
                <w:rFonts w:cs="Times New Roman"/>
                <w:color w:val="000000"/>
                <w:lang w:val="ro-RO" w:eastAsia="ru-RU"/>
              </w:rPr>
              <w:t xml:space="preserve"> </w:t>
            </w:r>
            <w:r w:rsidRPr="00CA7BC4">
              <w:rPr>
                <w:rFonts w:cs="Times New Roman"/>
                <w:color w:val="000000"/>
                <w:lang w:val="ro-RO" w:eastAsia="ru-RU"/>
              </w:rPr>
              <w:t>privind starea de urgență și restaurarea sistemului electroenergetic.</w:t>
            </w:r>
          </w:p>
          <w:p w14:paraId="47503F68" w14:textId="77777777" w:rsidR="00143971" w:rsidRPr="00CA7BC4" w:rsidRDefault="00143971" w:rsidP="00143971">
            <w:pPr>
              <w:pStyle w:val="Listparagraf"/>
              <w:numPr>
                <w:ilvl w:val="0"/>
                <w:numId w:val="18"/>
              </w:numPr>
              <w:tabs>
                <w:tab w:val="left" w:pos="176"/>
              </w:tabs>
              <w:ind w:left="0" w:firstLine="34"/>
              <w:jc w:val="both"/>
              <w:rPr>
                <w:rFonts w:cs="Times New Roman"/>
                <w:color w:val="000000"/>
                <w:lang w:val="ro-RO" w:eastAsia="ru-RU"/>
              </w:rPr>
            </w:pPr>
            <w:r w:rsidRPr="00CA7BC4">
              <w:rPr>
                <w:rFonts w:cs="Times New Roman"/>
                <w:color w:val="000000"/>
                <w:lang w:val="ro-RO" w:eastAsia="ru-RU"/>
              </w:rPr>
              <w:t>OST/OSD va activa schemele alternative de alimentare pentru restabilirea aprovizionării și va iniția activitățile de repunere în funcțiune a echipamentelor declanșate fie prin repararea/înlocuirea echipamentelor avariate/distruse folosind echipamente din stocul de securitate.</w:t>
            </w:r>
          </w:p>
          <w:p w14:paraId="6C9D50F8" w14:textId="77777777" w:rsidR="00143971" w:rsidRPr="00CA7BC4" w:rsidRDefault="00143971" w:rsidP="00143971">
            <w:pPr>
              <w:pStyle w:val="Listparagraf"/>
              <w:numPr>
                <w:ilvl w:val="0"/>
                <w:numId w:val="18"/>
              </w:numPr>
              <w:tabs>
                <w:tab w:val="left" w:pos="176"/>
              </w:tabs>
              <w:ind w:left="0" w:firstLine="34"/>
              <w:jc w:val="both"/>
              <w:rPr>
                <w:rFonts w:cs="Times New Roman"/>
                <w:color w:val="000000"/>
                <w:lang w:val="ro-RO" w:eastAsia="ru-RU"/>
              </w:rPr>
            </w:pPr>
            <w:r w:rsidRPr="00CA7BC4">
              <w:rPr>
                <w:rFonts w:cs="Times New Roman"/>
                <w:color w:val="000000"/>
                <w:lang w:val="ro-RO" w:eastAsia="ru-RU"/>
              </w:rPr>
              <w:t xml:space="preserve"> La necesitate IGSU va activa celula de gestionare/atenuare a impactului situației de criză care va consta în delegarea reprezentanților tuturor părților implicate, întru a avea acțiuni coordonate și centralizarea informației la nivel de țară.</w:t>
            </w:r>
          </w:p>
          <w:p w14:paraId="6A383247" w14:textId="77777777" w:rsidR="00143971" w:rsidRPr="00CA7BC4" w:rsidRDefault="00143971" w:rsidP="00143971">
            <w:pPr>
              <w:pStyle w:val="Listparagraf"/>
              <w:numPr>
                <w:ilvl w:val="0"/>
                <w:numId w:val="18"/>
              </w:numPr>
              <w:tabs>
                <w:tab w:val="left" w:pos="176"/>
              </w:tabs>
              <w:ind w:left="0" w:firstLine="34"/>
              <w:jc w:val="both"/>
              <w:rPr>
                <w:rFonts w:cs="Times New Roman"/>
                <w:color w:val="000000"/>
                <w:lang w:val="ro-RO" w:eastAsia="ru-RU"/>
              </w:rPr>
            </w:pPr>
            <w:r w:rsidRPr="00CA7BC4">
              <w:rPr>
                <w:rFonts w:cs="Times New Roman"/>
                <w:color w:val="000000"/>
                <w:lang w:val="ro-RO" w:eastAsia="ru-RU"/>
              </w:rPr>
              <w:t>OST/OSD va întreprinde măsuri urgente pentru restabilirea și repunerea în funcțiune a echipamentelor declanșate în RET și/sau RED și pentru asigurarea disponibilității echipamentelor.</w:t>
            </w:r>
          </w:p>
          <w:p w14:paraId="08EDB51F" w14:textId="77777777" w:rsidR="00143971" w:rsidRPr="00CA7BC4" w:rsidRDefault="00143971" w:rsidP="00143971">
            <w:pPr>
              <w:pStyle w:val="Listparagraf"/>
              <w:numPr>
                <w:ilvl w:val="0"/>
                <w:numId w:val="18"/>
              </w:numPr>
              <w:tabs>
                <w:tab w:val="left" w:pos="176"/>
              </w:tabs>
              <w:ind w:left="0" w:firstLine="34"/>
              <w:jc w:val="both"/>
              <w:rPr>
                <w:rFonts w:cs="Times New Roman"/>
                <w:color w:val="000000"/>
                <w:lang w:val="ro-RO" w:eastAsia="ru-RU"/>
              </w:rPr>
            </w:pPr>
            <w:r w:rsidRPr="00CA7BC4">
              <w:rPr>
                <w:rFonts w:cs="Times New Roman"/>
                <w:color w:val="000000"/>
                <w:lang w:val="ro-RO" w:eastAsia="ru-RU"/>
              </w:rPr>
              <w:t>OSD vor elabora planuri proprii pentru prevenirea și atenuarea impactului unor asemenea scenarii, în care se va estima, în diferite ipoteze, impactul asupra rețelelor electrice de distribuție în perioade respective cu măsuri concrete de atenuare;</w:t>
            </w:r>
          </w:p>
          <w:p w14:paraId="39C4D1CB" w14:textId="07F0B7AD" w:rsidR="0094796E" w:rsidRPr="00CA7BC4" w:rsidRDefault="0094796E" w:rsidP="00143971">
            <w:pPr>
              <w:pStyle w:val="Listparagraf"/>
              <w:numPr>
                <w:ilvl w:val="0"/>
                <w:numId w:val="18"/>
              </w:numPr>
              <w:tabs>
                <w:tab w:val="left" w:pos="176"/>
              </w:tabs>
              <w:ind w:left="0" w:firstLine="34"/>
              <w:jc w:val="both"/>
              <w:rPr>
                <w:rFonts w:cs="Times New Roman"/>
                <w:color w:val="000000"/>
                <w:lang w:val="ro-RO" w:eastAsia="ru-RU"/>
              </w:rPr>
            </w:pPr>
            <w:r w:rsidRPr="00CA7BC4">
              <w:rPr>
                <w:rFonts w:cs="Times New Roman"/>
                <w:color w:val="000000"/>
                <w:lang w:val="ro-RO" w:eastAsia="ru-RU"/>
              </w:rPr>
              <w:t xml:space="preserve">Producătorii își vor optimiza regimul de funcționare astfel încât bazinele cu apă să rămână la un nivel suficient pentru aprovizionare fiabilă a locuitorilor. </w:t>
            </w:r>
          </w:p>
          <w:p w14:paraId="224A2C3F" w14:textId="6CCE0B30" w:rsidR="00143971" w:rsidRPr="00CA7BC4" w:rsidRDefault="00143971" w:rsidP="00143971">
            <w:pPr>
              <w:pStyle w:val="Listparagraf"/>
              <w:numPr>
                <w:ilvl w:val="0"/>
                <w:numId w:val="18"/>
              </w:numPr>
              <w:tabs>
                <w:tab w:val="left" w:pos="176"/>
              </w:tabs>
              <w:ind w:left="0" w:firstLine="34"/>
              <w:jc w:val="both"/>
              <w:rPr>
                <w:rFonts w:cs="Times New Roman"/>
                <w:color w:val="000000"/>
                <w:lang w:val="ro-RO" w:eastAsia="ru-RU"/>
              </w:rPr>
            </w:pPr>
            <w:r w:rsidRPr="00CA7BC4">
              <w:rPr>
                <w:rFonts w:cs="Times New Roman"/>
                <w:color w:val="000000"/>
                <w:lang w:val="ro-RO" w:eastAsia="ru-RU"/>
              </w:rPr>
              <w:t xml:space="preserve"> </w:t>
            </w:r>
            <w:r w:rsidRPr="00CA7BC4">
              <w:rPr>
                <w:rFonts w:cs="Times New Roman"/>
                <w:color w:val="000000"/>
                <w:lang w:val="ro-RO"/>
              </w:rPr>
              <w:t>Operatorii de sistem vor dispune mobilizare</w:t>
            </w:r>
            <w:r w:rsidR="0094796E" w:rsidRPr="00CA7BC4">
              <w:rPr>
                <w:rFonts w:cs="Times New Roman"/>
                <w:color w:val="000000"/>
                <w:lang w:val="ro-RO"/>
              </w:rPr>
              <w:t xml:space="preserve"> </w:t>
            </w:r>
            <w:r w:rsidRPr="00CA7BC4">
              <w:rPr>
                <w:rFonts w:cs="Times New Roman"/>
                <w:color w:val="000000"/>
                <w:lang w:val="ro-RO"/>
              </w:rPr>
              <w:t>de personal necesar restabilirii și funcționării normale a stațiilor și rețelelor electrice</w:t>
            </w:r>
            <w:r w:rsidR="0094796E" w:rsidRPr="00CA7BC4">
              <w:rPr>
                <w:rFonts w:cs="Times New Roman"/>
                <w:color w:val="000000"/>
                <w:lang w:val="ro-RO"/>
              </w:rPr>
              <w:t>.</w:t>
            </w:r>
          </w:p>
          <w:p w14:paraId="12903964" w14:textId="38C31721" w:rsidR="00143971" w:rsidRPr="00CA7BC4" w:rsidRDefault="00143971" w:rsidP="00143971">
            <w:pPr>
              <w:pStyle w:val="Listparagraf"/>
              <w:numPr>
                <w:ilvl w:val="0"/>
                <w:numId w:val="18"/>
              </w:numPr>
              <w:tabs>
                <w:tab w:val="left" w:pos="176"/>
              </w:tabs>
              <w:ind w:left="0" w:firstLine="34"/>
              <w:jc w:val="both"/>
              <w:rPr>
                <w:rFonts w:cs="Times New Roman"/>
                <w:color w:val="000000"/>
                <w:lang w:val="ro-RO" w:eastAsia="ru-RU"/>
              </w:rPr>
            </w:pPr>
            <w:r w:rsidRPr="00CA7BC4">
              <w:rPr>
                <w:rFonts w:cs="Times New Roman"/>
                <w:color w:val="000000"/>
                <w:lang w:val="ro-RO" w:eastAsia="ru-RU"/>
              </w:rPr>
              <w:t>La necesitate, va fi solicitat ajutor de urgență de la OST vecini conform acordurilor bilaterale (Acorduri Operaționale și Acorduri de Ajutor Reciproc semnate cu România și Ucraina).</w:t>
            </w:r>
          </w:p>
          <w:p w14:paraId="2723C660" w14:textId="0445FE06" w:rsidR="00143971" w:rsidRPr="00CA7BC4" w:rsidRDefault="0047527C" w:rsidP="00143971">
            <w:pPr>
              <w:pStyle w:val="Listparagraf"/>
              <w:numPr>
                <w:ilvl w:val="0"/>
                <w:numId w:val="2"/>
              </w:numPr>
              <w:tabs>
                <w:tab w:val="left" w:pos="172"/>
              </w:tabs>
              <w:ind w:left="0" w:hanging="40"/>
              <w:jc w:val="both"/>
              <w:rPr>
                <w:rFonts w:cs="Times New Roman"/>
                <w:color w:val="000000"/>
                <w:lang w:val="ro-RO" w:eastAsia="ru-RU"/>
              </w:rPr>
            </w:pPr>
            <w:r w:rsidRPr="00CA7BC4">
              <w:rPr>
                <w:rFonts w:cs="Times New Roman"/>
                <w:color w:val="000000"/>
                <w:lang w:val="ro-RO" w:eastAsia="ru-RU"/>
              </w:rPr>
              <w:t xml:space="preserve">Producătorii la solicitarea OST vor încărca </w:t>
            </w:r>
            <w:r w:rsidR="00407781" w:rsidRPr="00CA7BC4">
              <w:rPr>
                <w:rFonts w:cs="Times New Roman"/>
                <w:color w:val="000000"/>
                <w:lang w:val="ro-RO" w:eastAsia="ru-RU"/>
              </w:rPr>
              <w:t xml:space="preserve">unitățile </w:t>
            </w:r>
            <w:r w:rsidRPr="00CA7BC4">
              <w:rPr>
                <w:rFonts w:cs="Times New Roman"/>
                <w:color w:val="000000"/>
                <w:lang w:val="ro-RO" w:eastAsia="ru-RU"/>
              </w:rPr>
              <w:t>generatoare la puterea maximă disponibilă (inclusiv pornirea grupurilor de rezervă), inclusiv cele nedeclarate pe piața energiei de echilibrare</w:t>
            </w:r>
            <w:r w:rsidR="00143971" w:rsidRPr="00CA7BC4">
              <w:rPr>
                <w:rFonts w:cs="Times New Roman"/>
                <w:color w:val="000000"/>
                <w:lang w:val="ro-RO" w:eastAsia="ru-RU"/>
              </w:rPr>
              <w:t xml:space="preserve">. </w:t>
            </w:r>
          </w:p>
          <w:p w14:paraId="78982FD1" w14:textId="4E1558EF" w:rsidR="0094796E" w:rsidRPr="00CA7BC4" w:rsidRDefault="0094796E" w:rsidP="00B47C0E">
            <w:pPr>
              <w:pStyle w:val="Listparagraf"/>
              <w:numPr>
                <w:ilvl w:val="0"/>
                <w:numId w:val="2"/>
              </w:numPr>
              <w:tabs>
                <w:tab w:val="left" w:pos="318"/>
              </w:tabs>
              <w:ind w:left="0" w:firstLine="0"/>
              <w:jc w:val="both"/>
              <w:rPr>
                <w:rFonts w:cs="Times New Roman"/>
                <w:color w:val="000000"/>
                <w:lang w:val="ro-RO" w:eastAsia="ru-RU"/>
              </w:rPr>
            </w:pPr>
            <w:r w:rsidRPr="00CA7BC4">
              <w:rPr>
                <w:rFonts w:cs="Times New Roman"/>
                <w:color w:val="000000"/>
                <w:lang w:val="ro-RO" w:eastAsia="ru-RU"/>
              </w:rPr>
              <w:t>Cu suportul Ministerului Energiei și a IGSU, prin intermediul mijloacelor de comunicare în masă, populației li se va cere să reducă consumul de energie electrică în orele de vârf, precum și le se va solicita de a utiliza echipamentele destinate răcirii locuințelor.</w:t>
            </w:r>
          </w:p>
          <w:p w14:paraId="47A8C47B" w14:textId="62A4CDC5" w:rsidR="00D955CB" w:rsidRPr="00CA7BC4" w:rsidRDefault="00143971" w:rsidP="00B47C0E">
            <w:pPr>
              <w:pStyle w:val="Listparagraf"/>
              <w:numPr>
                <w:ilvl w:val="0"/>
                <w:numId w:val="2"/>
              </w:numPr>
              <w:tabs>
                <w:tab w:val="left" w:pos="172"/>
              </w:tabs>
              <w:ind w:left="0" w:hanging="40"/>
              <w:jc w:val="both"/>
              <w:rPr>
                <w:b/>
                <w:bCs/>
                <w:lang w:val="ro-RO" w:eastAsia="ru-RU"/>
              </w:rPr>
            </w:pPr>
            <w:r w:rsidRPr="00CA7BC4">
              <w:rPr>
                <w:rFonts w:cs="Times New Roman"/>
                <w:color w:val="000000"/>
                <w:lang w:val="ro-RO" w:eastAsia="ru-RU"/>
              </w:rPr>
              <w:t>La necesitate, în cazul în care consumul intern de energie electrică nu va fi acoperit, pentru combaterea penuriei de producție, va fi solicitat ajutor de urgență de la OST vecini conform acordurilor bilaterale (Acorduri Operaționale și Acorduri de Ajutor Reciproc semnate cu România și Ucraina).</w:t>
            </w:r>
          </w:p>
        </w:tc>
      </w:tr>
    </w:tbl>
    <w:p w14:paraId="3602474B" w14:textId="6FF3F88D" w:rsidR="009F302F" w:rsidRPr="00CA7BC4" w:rsidRDefault="009F302F" w:rsidP="00227692">
      <w:pPr>
        <w:pStyle w:val="Titlu3"/>
        <w:numPr>
          <w:ilvl w:val="2"/>
          <w:numId w:val="71"/>
        </w:numPr>
        <w:ind w:left="1134" w:hanging="708"/>
        <w:rPr>
          <w:lang w:val="ro-RO"/>
        </w:rPr>
      </w:pPr>
      <w:bookmarkStart w:id="914" w:name="_Toc164075854"/>
      <w:bookmarkStart w:id="915" w:name="_Toc174096929"/>
      <w:bookmarkStart w:id="916" w:name="_Toc174343134"/>
      <w:r w:rsidRPr="00CA7BC4">
        <w:rPr>
          <w:lang w:val="ro-RO"/>
        </w:rPr>
        <w:t>Grupul de scenarii – Defecțiune tehnică</w:t>
      </w:r>
      <w:bookmarkEnd w:id="914"/>
      <w:bookmarkEnd w:id="915"/>
      <w:bookmarkEnd w:id="916"/>
    </w:p>
    <w:p w14:paraId="2EA1BD41" w14:textId="4BF161F2" w:rsidR="007A6649" w:rsidRPr="00CA7BC4" w:rsidRDefault="007A6649" w:rsidP="00141EE9">
      <w:pPr>
        <w:pStyle w:val="Titlu3"/>
        <w:numPr>
          <w:ilvl w:val="0"/>
          <w:numId w:val="0"/>
        </w:numPr>
        <w:spacing w:before="0" w:after="0"/>
        <w:rPr>
          <w:rFonts w:cs="Times New Roman"/>
          <w:bCs/>
          <w:color w:val="auto"/>
          <w:lang w:val="ro-RO" w:eastAsia="ru-RU"/>
        </w:rPr>
      </w:pPr>
      <w:bookmarkStart w:id="917" w:name="_Toc164075855"/>
      <w:bookmarkStart w:id="918" w:name="_Toc168302142"/>
      <w:bookmarkStart w:id="919" w:name="_Toc174096930"/>
      <w:bookmarkStart w:id="920" w:name="_Toc174343135"/>
      <w:r w:rsidRPr="00CA7BC4">
        <w:rPr>
          <w:rFonts w:cs="Times New Roman"/>
          <w:bCs/>
          <w:color w:val="auto"/>
          <w:lang w:val="ro-RO" w:eastAsia="ru-RU"/>
        </w:rPr>
        <w:t xml:space="preserve">Scenariul </w:t>
      </w:r>
      <w:r w:rsidR="00132F97" w:rsidRPr="00CA7BC4">
        <w:rPr>
          <w:rFonts w:cs="Times New Roman"/>
          <w:bCs/>
          <w:color w:val="auto"/>
          <w:lang w:val="ro-RO" w:eastAsia="ru-RU"/>
        </w:rPr>
        <w:t>20</w:t>
      </w:r>
      <w:r w:rsidR="00486451" w:rsidRPr="00CA7BC4">
        <w:rPr>
          <w:rFonts w:cs="Times New Roman"/>
          <w:bCs/>
          <w:color w:val="auto"/>
          <w:lang w:val="ro-RO" w:eastAsia="ru-RU"/>
        </w:rPr>
        <w:t xml:space="preserve"> - Defecțiune tehnică locală cu importanță regională</w:t>
      </w:r>
      <w:bookmarkEnd w:id="917"/>
      <w:bookmarkEnd w:id="918"/>
      <w:bookmarkEnd w:id="919"/>
      <w:bookmarkEnd w:id="920"/>
    </w:p>
    <w:p w14:paraId="6C3F1E46" w14:textId="77777777" w:rsidR="003C3EBC" w:rsidRPr="00CA7BC4" w:rsidRDefault="003C3EBC" w:rsidP="00B47C0E">
      <w:pPr>
        <w:rPr>
          <w:lang w:val="ro-RO" w:eastAsia="ru-RU"/>
        </w:rPr>
      </w:pPr>
    </w:p>
    <w:tbl>
      <w:tblPr>
        <w:tblStyle w:val="Tabelgril"/>
        <w:tblW w:w="4915" w:type="pct"/>
        <w:jc w:val="center"/>
        <w:tblLook w:val="04A0" w:firstRow="1" w:lastRow="0" w:firstColumn="1" w:lastColumn="0" w:noHBand="0" w:noVBand="1"/>
      </w:tblPr>
      <w:tblGrid>
        <w:gridCol w:w="1207"/>
        <w:gridCol w:w="2028"/>
        <w:gridCol w:w="1593"/>
        <w:gridCol w:w="4357"/>
      </w:tblGrid>
      <w:tr w:rsidR="007A6649" w:rsidRPr="00CA7BC4" w14:paraId="55801787" w14:textId="77777777" w:rsidTr="008C5423">
        <w:trPr>
          <w:trHeight w:val="498"/>
          <w:jc w:val="center"/>
        </w:trPr>
        <w:tc>
          <w:tcPr>
            <w:tcW w:w="657" w:type="pct"/>
            <w:vAlign w:val="center"/>
          </w:tcPr>
          <w:p w14:paraId="0DE64387" w14:textId="77777777" w:rsidR="007A6649" w:rsidRPr="00CA7BC4" w:rsidRDefault="007A6649" w:rsidP="008C5423">
            <w:pPr>
              <w:jc w:val="center"/>
              <w:rPr>
                <w:rFonts w:cs="Times New Roman"/>
                <w:b/>
                <w:bCs/>
                <w:color w:val="000000"/>
                <w:szCs w:val="24"/>
                <w:lang w:val="ro-RO" w:eastAsia="ru-RU"/>
              </w:rPr>
            </w:pPr>
            <w:r w:rsidRPr="00CA7BC4">
              <w:rPr>
                <w:rFonts w:cs="Times New Roman"/>
                <w:b/>
                <w:bCs/>
                <w:color w:val="000000"/>
                <w:szCs w:val="24"/>
                <w:lang w:val="ro-RO" w:eastAsia="ru-RU"/>
              </w:rPr>
              <w:t>Scenariul regional</w:t>
            </w:r>
          </w:p>
        </w:tc>
        <w:tc>
          <w:tcPr>
            <w:tcW w:w="1104" w:type="pct"/>
            <w:vAlign w:val="center"/>
          </w:tcPr>
          <w:p w14:paraId="55B94E82" w14:textId="77777777" w:rsidR="007A6649" w:rsidRPr="00CA7BC4" w:rsidRDefault="007A6649" w:rsidP="008C5423">
            <w:pPr>
              <w:jc w:val="center"/>
              <w:rPr>
                <w:rFonts w:cs="Times New Roman"/>
                <w:b/>
                <w:bCs/>
                <w:color w:val="000000"/>
                <w:szCs w:val="24"/>
                <w:lang w:val="ro-RO" w:eastAsia="ru-RU"/>
              </w:rPr>
            </w:pPr>
            <w:r w:rsidRPr="00CA7BC4">
              <w:rPr>
                <w:rFonts w:cs="Times New Roman"/>
                <w:b/>
                <w:bCs/>
                <w:color w:val="000000"/>
                <w:szCs w:val="24"/>
                <w:lang w:val="ro-RO" w:eastAsia="ru-RU"/>
              </w:rPr>
              <w:t>Probabilitate</w:t>
            </w:r>
          </w:p>
        </w:tc>
        <w:tc>
          <w:tcPr>
            <w:tcW w:w="867" w:type="pct"/>
            <w:vAlign w:val="center"/>
          </w:tcPr>
          <w:p w14:paraId="4105C178" w14:textId="77777777" w:rsidR="007A6649" w:rsidRPr="00CA7BC4" w:rsidRDefault="007A6649" w:rsidP="008C5423">
            <w:pPr>
              <w:jc w:val="center"/>
              <w:rPr>
                <w:rFonts w:cs="Times New Roman"/>
                <w:b/>
                <w:bCs/>
                <w:color w:val="000000"/>
                <w:szCs w:val="24"/>
                <w:lang w:val="ro-RO" w:eastAsia="ru-RU"/>
              </w:rPr>
            </w:pPr>
            <w:r w:rsidRPr="00CA7BC4">
              <w:rPr>
                <w:rFonts w:cs="Times New Roman"/>
                <w:b/>
                <w:bCs/>
                <w:color w:val="000000"/>
                <w:szCs w:val="24"/>
                <w:lang w:val="ro-RO" w:eastAsia="ru-RU"/>
              </w:rPr>
              <w:t>Impact</w:t>
            </w:r>
          </w:p>
        </w:tc>
        <w:tc>
          <w:tcPr>
            <w:tcW w:w="2372" w:type="pct"/>
            <w:vAlign w:val="center"/>
          </w:tcPr>
          <w:p w14:paraId="14DBF62F" w14:textId="24181A09" w:rsidR="007A6649" w:rsidRPr="00CA7BC4" w:rsidRDefault="007A6649" w:rsidP="008C5423">
            <w:pPr>
              <w:jc w:val="center"/>
              <w:rPr>
                <w:rFonts w:cs="Times New Roman"/>
                <w:color w:val="000000"/>
                <w:szCs w:val="24"/>
                <w:lang w:val="ro-RO" w:eastAsia="ru-RU"/>
              </w:rPr>
            </w:pPr>
            <w:r w:rsidRPr="00CA7BC4">
              <w:rPr>
                <w:rFonts w:cs="Times New Roman"/>
                <w:b/>
                <w:bCs/>
                <w:color w:val="000000"/>
                <w:szCs w:val="24"/>
                <w:lang w:val="ro-RO" w:eastAsia="ru-RU"/>
              </w:rPr>
              <w:t>Responsabilii de aplicarea măsurilor</w:t>
            </w:r>
          </w:p>
        </w:tc>
      </w:tr>
      <w:tr w:rsidR="00BD79F2" w:rsidRPr="00CA7BC4" w14:paraId="5C006CCF" w14:textId="77777777" w:rsidTr="008C5423">
        <w:trPr>
          <w:jc w:val="center"/>
        </w:trPr>
        <w:tc>
          <w:tcPr>
            <w:tcW w:w="657" w:type="pct"/>
            <w:vAlign w:val="center"/>
          </w:tcPr>
          <w:p w14:paraId="2E138790" w14:textId="19836FD6" w:rsidR="007A6649" w:rsidRPr="00CA7BC4" w:rsidRDefault="00486451" w:rsidP="00692C76">
            <w:pPr>
              <w:jc w:val="center"/>
              <w:rPr>
                <w:rFonts w:cs="Times New Roman"/>
                <w:color w:val="000000"/>
                <w:szCs w:val="24"/>
                <w:lang w:val="ro-RO" w:eastAsia="ru-RU"/>
              </w:rPr>
            </w:pPr>
            <w:r w:rsidRPr="00CA7BC4">
              <w:rPr>
                <w:rFonts w:cs="Times New Roman"/>
                <w:color w:val="000000"/>
                <w:szCs w:val="24"/>
                <w:lang w:val="ro-RO" w:eastAsia="ru-RU"/>
              </w:rPr>
              <w:t>15</w:t>
            </w:r>
          </w:p>
        </w:tc>
        <w:tc>
          <w:tcPr>
            <w:tcW w:w="1104" w:type="pct"/>
            <w:vAlign w:val="center"/>
          </w:tcPr>
          <w:p w14:paraId="3E4459E8" w14:textId="23DCF1B2" w:rsidR="007A6649" w:rsidRPr="00CA7BC4" w:rsidRDefault="00976B7C" w:rsidP="00692C76">
            <w:pPr>
              <w:jc w:val="center"/>
              <w:rPr>
                <w:rFonts w:cs="Times New Roman"/>
                <w:color w:val="000000"/>
                <w:szCs w:val="24"/>
                <w:lang w:val="ro-RO" w:eastAsia="ru-RU"/>
              </w:rPr>
            </w:pPr>
            <w:r w:rsidRPr="00CA7BC4">
              <w:rPr>
                <w:rFonts w:cs="Times New Roman"/>
                <w:color w:val="000000"/>
                <w:szCs w:val="24"/>
                <w:lang w:val="ro-RO" w:eastAsia="ru-RU"/>
              </w:rPr>
              <w:t>Ridicată</w:t>
            </w:r>
          </w:p>
        </w:tc>
        <w:tc>
          <w:tcPr>
            <w:tcW w:w="867" w:type="pct"/>
            <w:vAlign w:val="center"/>
          </w:tcPr>
          <w:p w14:paraId="5F39F4C4" w14:textId="672E626D" w:rsidR="007A6649" w:rsidRPr="00CA7BC4" w:rsidRDefault="00976B7C" w:rsidP="00692C76">
            <w:pPr>
              <w:jc w:val="center"/>
              <w:rPr>
                <w:rFonts w:cs="Times New Roman"/>
                <w:color w:val="000000"/>
                <w:szCs w:val="24"/>
                <w:lang w:val="ro-RO" w:eastAsia="ru-RU"/>
              </w:rPr>
            </w:pPr>
            <w:r w:rsidRPr="00CA7BC4">
              <w:rPr>
                <w:rFonts w:cs="Times New Roman"/>
                <w:color w:val="000000"/>
                <w:szCs w:val="24"/>
                <w:lang w:val="ro-RO" w:eastAsia="ru-RU"/>
              </w:rPr>
              <w:t>Moderat</w:t>
            </w:r>
          </w:p>
        </w:tc>
        <w:tc>
          <w:tcPr>
            <w:tcW w:w="2372" w:type="pct"/>
            <w:vAlign w:val="center"/>
          </w:tcPr>
          <w:p w14:paraId="4D6FFB17" w14:textId="7982ECF3" w:rsidR="007A6649" w:rsidRPr="00CA7BC4" w:rsidRDefault="00451630" w:rsidP="00692C76">
            <w:pPr>
              <w:jc w:val="center"/>
              <w:rPr>
                <w:rFonts w:cs="Times New Roman"/>
                <w:color w:val="000000"/>
                <w:szCs w:val="24"/>
                <w:lang w:val="ro-RO" w:eastAsia="ru-RU"/>
              </w:rPr>
            </w:pPr>
            <w:r w:rsidRPr="00CA7BC4">
              <w:rPr>
                <w:rFonts w:cs="Times New Roman"/>
                <w:color w:val="000000"/>
                <w:szCs w:val="24"/>
                <w:lang w:val="ro-RO" w:eastAsia="ru-RU"/>
              </w:rPr>
              <w:t>Ministerul Energiei, ANRE,OST, OSD, IGSU</w:t>
            </w:r>
          </w:p>
        </w:tc>
      </w:tr>
    </w:tbl>
    <w:p w14:paraId="175B17AB" w14:textId="77777777" w:rsidR="007A6649" w:rsidRPr="00CA7BC4" w:rsidRDefault="007A6649" w:rsidP="0046000C">
      <w:pPr>
        <w:rPr>
          <w:rFonts w:cs="Times New Roman"/>
          <w:color w:val="000000"/>
          <w:szCs w:val="24"/>
          <w:lang w:val="ro-RO" w:eastAsia="ru-RU"/>
        </w:rPr>
      </w:pPr>
    </w:p>
    <w:p w14:paraId="1CA7C620" w14:textId="3C712789" w:rsidR="007A6649" w:rsidRPr="00CA7BC4" w:rsidRDefault="00FC45B1" w:rsidP="0046000C">
      <w:pPr>
        <w:rPr>
          <w:rFonts w:cs="Times New Roman"/>
          <w:b/>
          <w:bCs/>
          <w:color w:val="000000"/>
          <w:szCs w:val="24"/>
          <w:lang w:val="ro-RO" w:eastAsia="ru-RU"/>
        </w:rPr>
      </w:pPr>
      <w:r w:rsidRPr="00CA7BC4">
        <w:rPr>
          <w:rFonts w:cs="Times New Roman"/>
          <w:b/>
          <w:bCs/>
          <w:color w:val="000000"/>
          <w:szCs w:val="24"/>
          <w:lang w:val="ro-RO" w:eastAsia="ru-RU"/>
        </w:rPr>
        <w:t>Eveniment declanșator:</w:t>
      </w:r>
    </w:p>
    <w:p w14:paraId="6B688CA5" w14:textId="5773118C" w:rsidR="007A6649" w:rsidRPr="00CA7BC4" w:rsidRDefault="0070563E" w:rsidP="002F3108">
      <w:pPr>
        <w:ind w:firstLine="567"/>
        <w:jc w:val="both"/>
        <w:rPr>
          <w:rFonts w:cs="Times New Roman"/>
          <w:color w:val="000000"/>
          <w:szCs w:val="24"/>
          <w:lang w:val="ro-RO" w:eastAsia="ru-RU"/>
        </w:rPr>
      </w:pPr>
      <w:r w:rsidRPr="00CA7BC4">
        <w:rPr>
          <w:rFonts w:cs="Times New Roman"/>
          <w:color w:val="000000"/>
          <w:szCs w:val="24"/>
          <w:lang w:val="ro-RO" w:eastAsia="ru-RU"/>
        </w:rPr>
        <w:t xml:space="preserve">Se atestă o defecțiune </w:t>
      </w:r>
      <w:r w:rsidR="00146B22" w:rsidRPr="00CA7BC4">
        <w:rPr>
          <w:rFonts w:cs="Times New Roman"/>
          <w:color w:val="000000"/>
          <w:szCs w:val="24"/>
          <w:lang w:val="ro-RO" w:eastAsia="ru-RU"/>
        </w:rPr>
        <w:t>într-un segment al rețelei electrice de transport sau de distribuție (parte de linie electrică aeriană</w:t>
      </w:r>
      <w:r w:rsidRPr="00CA7BC4">
        <w:rPr>
          <w:rFonts w:cs="Times New Roman"/>
          <w:color w:val="000000"/>
          <w:szCs w:val="24"/>
          <w:lang w:val="ro-RO" w:eastAsia="ru-RU"/>
        </w:rPr>
        <w:t xml:space="preserve"> sau</w:t>
      </w:r>
      <w:r w:rsidR="00146B22" w:rsidRPr="00CA7BC4">
        <w:rPr>
          <w:rFonts w:cs="Times New Roman"/>
          <w:color w:val="000000"/>
          <w:szCs w:val="24"/>
          <w:lang w:val="ro-RO" w:eastAsia="ru-RU"/>
        </w:rPr>
        <w:t xml:space="preserve"> componentă a</w:t>
      </w:r>
      <w:r w:rsidRPr="00CA7BC4">
        <w:rPr>
          <w:rFonts w:cs="Times New Roman"/>
          <w:color w:val="000000"/>
          <w:szCs w:val="24"/>
          <w:lang w:val="ro-RO" w:eastAsia="ru-RU"/>
        </w:rPr>
        <w:t xml:space="preserve"> stație</w:t>
      </w:r>
      <w:r w:rsidR="00146B22" w:rsidRPr="00CA7BC4">
        <w:rPr>
          <w:rFonts w:cs="Times New Roman"/>
          <w:color w:val="000000"/>
          <w:szCs w:val="24"/>
          <w:lang w:val="ro-RO" w:eastAsia="ru-RU"/>
        </w:rPr>
        <w:t>i</w:t>
      </w:r>
      <w:r w:rsidRPr="00CA7BC4">
        <w:rPr>
          <w:rFonts w:cs="Times New Roman"/>
          <w:color w:val="000000"/>
          <w:szCs w:val="24"/>
          <w:lang w:val="ro-RO" w:eastAsia="ru-RU"/>
        </w:rPr>
        <w:t xml:space="preserve"> </w:t>
      </w:r>
      <w:r w:rsidR="003C3EBC" w:rsidRPr="00CA7BC4">
        <w:rPr>
          <w:rFonts w:cs="Times New Roman"/>
          <w:color w:val="000000"/>
          <w:szCs w:val="24"/>
          <w:lang w:val="ro-RO" w:eastAsia="ru-RU"/>
        </w:rPr>
        <w:t xml:space="preserve">electrice </w:t>
      </w:r>
      <w:r w:rsidRPr="00CA7BC4">
        <w:rPr>
          <w:rFonts w:cs="Times New Roman"/>
          <w:color w:val="000000"/>
          <w:szCs w:val="24"/>
          <w:lang w:val="ro-RO" w:eastAsia="ru-RU"/>
        </w:rPr>
        <w:t xml:space="preserve">care este importantă pentru </w:t>
      </w:r>
      <w:r w:rsidR="00146B22" w:rsidRPr="00CA7BC4">
        <w:rPr>
          <w:rFonts w:cs="Times New Roman"/>
          <w:color w:val="000000"/>
          <w:szCs w:val="24"/>
          <w:lang w:val="ro-RO" w:eastAsia="ru-RU"/>
        </w:rPr>
        <w:t xml:space="preserve"> </w:t>
      </w:r>
      <w:r w:rsidRPr="00CA7BC4">
        <w:rPr>
          <w:rFonts w:cs="Times New Roman"/>
          <w:color w:val="000000"/>
          <w:szCs w:val="24"/>
          <w:lang w:val="ro-RO" w:eastAsia="ru-RU"/>
        </w:rPr>
        <w:t>funcționare</w:t>
      </w:r>
      <w:r w:rsidR="00146B22" w:rsidRPr="00CA7BC4">
        <w:rPr>
          <w:rFonts w:cs="Times New Roman"/>
          <w:color w:val="000000"/>
          <w:szCs w:val="24"/>
          <w:lang w:val="ro-RO" w:eastAsia="ru-RU"/>
        </w:rPr>
        <w:t xml:space="preserve"> </w:t>
      </w:r>
      <w:r w:rsidR="003C3EBC" w:rsidRPr="00CA7BC4">
        <w:rPr>
          <w:rFonts w:cs="Times New Roman"/>
          <w:color w:val="000000"/>
          <w:szCs w:val="24"/>
          <w:lang w:val="ro-RO" w:eastAsia="ru-RU"/>
        </w:rPr>
        <w:t xml:space="preserve">în regim normal </w:t>
      </w:r>
      <w:r w:rsidRPr="00CA7BC4">
        <w:rPr>
          <w:rFonts w:cs="Times New Roman"/>
          <w:color w:val="000000"/>
          <w:szCs w:val="24"/>
          <w:lang w:val="ro-RO" w:eastAsia="ru-RU"/>
        </w:rPr>
        <w:t>a SEN (explozie transformator</w:t>
      </w:r>
      <w:r w:rsidR="003C3EBC" w:rsidRPr="00CA7BC4">
        <w:rPr>
          <w:rFonts w:cs="Times New Roman"/>
          <w:color w:val="000000"/>
          <w:szCs w:val="24"/>
          <w:lang w:val="ro-RO" w:eastAsia="ru-RU"/>
        </w:rPr>
        <w:t xml:space="preserve"> de forță</w:t>
      </w:r>
      <w:r w:rsidRPr="00CA7BC4">
        <w:rPr>
          <w:rFonts w:cs="Times New Roman"/>
          <w:color w:val="000000"/>
          <w:szCs w:val="24"/>
          <w:lang w:val="ro-RO" w:eastAsia="ru-RU"/>
        </w:rPr>
        <w:t>,</w:t>
      </w:r>
      <w:r w:rsidR="00146B22" w:rsidRPr="00CA7BC4">
        <w:rPr>
          <w:rFonts w:cs="Times New Roman"/>
          <w:color w:val="000000"/>
          <w:szCs w:val="24"/>
          <w:lang w:val="ro-RO" w:eastAsia="ru-RU"/>
        </w:rPr>
        <w:t xml:space="preserve"> căderea unei porțiuni de linie, defecte într-un element de comutație,</w:t>
      </w:r>
      <w:r w:rsidRPr="00CA7BC4">
        <w:rPr>
          <w:rFonts w:cs="Times New Roman"/>
          <w:color w:val="000000"/>
          <w:szCs w:val="24"/>
          <w:lang w:val="ro-RO" w:eastAsia="ru-RU"/>
        </w:rPr>
        <w:t xml:space="preserve"> defecțiune la barele unei stații</w:t>
      </w:r>
      <w:r w:rsidR="003C3EBC" w:rsidRPr="00CA7BC4">
        <w:rPr>
          <w:rFonts w:cs="Times New Roman"/>
          <w:color w:val="000000"/>
          <w:szCs w:val="24"/>
          <w:lang w:val="ro-RO" w:eastAsia="ru-RU"/>
        </w:rPr>
        <w:t xml:space="preserve"> electrice</w:t>
      </w:r>
      <w:r w:rsidRPr="00CA7BC4">
        <w:rPr>
          <w:rFonts w:cs="Times New Roman"/>
          <w:color w:val="000000"/>
          <w:szCs w:val="24"/>
          <w:lang w:val="ro-RO" w:eastAsia="ru-RU"/>
        </w:rPr>
        <w:t xml:space="preserve"> </w:t>
      </w:r>
      <w:r w:rsidR="003C3EBC" w:rsidRPr="00CA7BC4">
        <w:rPr>
          <w:rFonts w:cs="Times New Roman"/>
          <w:color w:val="000000"/>
          <w:szCs w:val="24"/>
          <w:lang w:val="ro-RO" w:eastAsia="ru-RU"/>
        </w:rPr>
        <w:t xml:space="preserve">parte componentă </w:t>
      </w:r>
      <w:r w:rsidRPr="00CA7BC4">
        <w:rPr>
          <w:rFonts w:cs="Times New Roman"/>
          <w:color w:val="000000"/>
          <w:szCs w:val="24"/>
          <w:lang w:val="ro-RO" w:eastAsia="ru-RU"/>
        </w:rPr>
        <w:t xml:space="preserve">a </w:t>
      </w:r>
      <w:r w:rsidR="00146B22" w:rsidRPr="00CA7BC4">
        <w:rPr>
          <w:rFonts w:cs="Times New Roman"/>
          <w:color w:val="000000"/>
          <w:szCs w:val="24"/>
          <w:lang w:val="ro-RO" w:eastAsia="ru-RU"/>
        </w:rPr>
        <w:t>rețelei</w:t>
      </w:r>
      <w:r w:rsidR="003C3EBC" w:rsidRPr="00CA7BC4">
        <w:rPr>
          <w:rFonts w:cs="Times New Roman"/>
          <w:color w:val="000000"/>
          <w:szCs w:val="24"/>
          <w:lang w:val="ro-RO" w:eastAsia="ru-RU"/>
        </w:rPr>
        <w:t xml:space="preserve"> electrice</w:t>
      </w:r>
      <w:r w:rsidRPr="00CA7BC4">
        <w:rPr>
          <w:rFonts w:cs="Times New Roman"/>
          <w:color w:val="000000"/>
          <w:szCs w:val="24"/>
          <w:lang w:val="ro-RO" w:eastAsia="ru-RU"/>
        </w:rPr>
        <w:t>)</w:t>
      </w:r>
      <w:r w:rsidR="00146B22" w:rsidRPr="00CA7BC4">
        <w:rPr>
          <w:rFonts w:cs="Times New Roman"/>
          <w:color w:val="000000"/>
          <w:szCs w:val="24"/>
          <w:lang w:val="ro-RO" w:eastAsia="ru-RU"/>
        </w:rPr>
        <w:t>, fapt</w:t>
      </w:r>
      <w:r w:rsidRPr="00CA7BC4">
        <w:rPr>
          <w:rFonts w:cs="Times New Roman"/>
          <w:color w:val="000000"/>
          <w:szCs w:val="24"/>
          <w:lang w:val="ro-RO" w:eastAsia="ru-RU"/>
        </w:rPr>
        <w:t xml:space="preserve"> care d</w:t>
      </w:r>
      <w:r w:rsidR="003C3EBC" w:rsidRPr="00CA7BC4">
        <w:rPr>
          <w:rFonts w:cs="Times New Roman"/>
          <w:color w:val="000000"/>
          <w:szCs w:val="24"/>
          <w:lang w:val="ro-RO" w:eastAsia="ru-RU"/>
        </w:rPr>
        <w:t xml:space="preserve">uce la nerespectarea criteriului </w:t>
      </w:r>
      <w:r w:rsidRPr="00CA7BC4">
        <w:rPr>
          <w:rFonts w:cs="Times New Roman"/>
          <w:color w:val="000000"/>
          <w:szCs w:val="24"/>
          <w:lang w:val="ro-RO" w:eastAsia="ru-RU"/>
        </w:rPr>
        <w:t xml:space="preserve"> N-1 luat în considerare la planificarea funcționării SEN.</w:t>
      </w:r>
    </w:p>
    <w:p w14:paraId="188E2FB1" w14:textId="77777777" w:rsidR="006C5928" w:rsidRPr="00CA7BC4" w:rsidRDefault="006C5928" w:rsidP="0046000C">
      <w:pPr>
        <w:jc w:val="both"/>
        <w:rPr>
          <w:rFonts w:cs="Times New Roman"/>
          <w:color w:val="000000"/>
          <w:szCs w:val="24"/>
          <w:lang w:val="ro-RO" w:eastAsia="ru-RU"/>
        </w:rPr>
      </w:pP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7"/>
        <w:gridCol w:w="4558"/>
      </w:tblGrid>
      <w:tr w:rsidR="006C5928" w:rsidRPr="00FA60B9" w14:paraId="08E39CBF" w14:textId="77777777" w:rsidTr="008C5423">
        <w:trPr>
          <w:trHeight w:val="547"/>
        </w:trPr>
        <w:tc>
          <w:tcPr>
            <w:tcW w:w="2505" w:type="pct"/>
            <w:shd w:val="clear" w:color="auto" w:fill="FBE4D5" w:themeFill="accent2" w:themeFillTint="33"/>
            <w:vAlign w:val="center"/>
          </w:tcPr>
          <w:p w14:paraId="5D843610" w14:textId="77777777" w:rsidR="006C5928" w:rsidRPr="00CA7BC4" w:rsidRDefault="006C5928" w:rsidP="006072E4">
            <w:pPr>
              <w:rPr>
                <w:rFonts w:cs="Times New Roman"/>
                <w:b/>
                <w:bCs/>
                <w:color w:val="000000"/>
                <w:lang w:val="ro-RO" w:eastAsia="ru-RU"/>
              </w:rPr>
            </w:pPr>
            <w:r w:rsidRPr="00CA7BC4">
              <w:rPr>
                <w:rFonts w:cs="Times New Roman"/>
                <w:b/>
                <w:bCs/>
                <w:color w:val="000000"/>
                <w:lang w:val="ro-RO" w:eastAsia="ru-RU"/>
              </w:rPr>
              <w:t>Efectele crizei</w:t>
            </w:r>
          </w:p>
        </w:tc>
        <w:tc>
          <w:tcPr>
            <w:tcW w:w="2495" w:type="pct"/>
            <w:shd w:val="clear" w:color="auto" w:fill="FBE4D5" w:themeFill="accent2" w:themeFillTint="33"/>
            <w:vAlign w:val="center"/>
          </w:tcPr>
          <w:p w14:paraId="341AF2DB" w14:textId="77777777" w:rsidR="006C5928" w:rsidRPr="00CA7BC4" w:rsidRDefault="006C5928" w:rsidP="006072E4">
            <w:pPr>
              <w:rPr>
                <w:rFonts w:cs="Times New Roman"/>
                <w:b/>
                <w:bCs/>
                <w:color w:val="000000"/>
                <w:highlight w:val="green"/>
                <w:lang w:val="ro-RO" w:eastAsia="ru-RU"/>
              </w:rPr>
            </w:pPr>
            <w:r w:rsidRPr="00CA7BC4">
              <w:rPr>
                <w:rFonts w:cs="Times New Roman"/>
                <w:b/>
                <w:bCs/>
                <w:color w:val="000000"/>
                <w:lang w:val="ro-RO" w:eastAsia="ru-RU"/>
              </w:rPr>
              <w:t>Măsuri de atenuare a efectelor crizei și de restabilire</w:t>
            </w:r>
          </w:p>
        </w:tc>
      </w:tr>
      <w:tr w:rsidR="006C5928" w:rsidRPr="00FA60B9" w14:paraId="21C78DFE" w14:textId="77777777" w:rsidTr="00141EE9">
        <w:trPr>
          <w:trHeight w:val="70"/>
        </w:trPr>
        <w:tc>
          <w:tcPr>
            <w:tcW w:w="2505" w:type="pct"/>
            <w:shd w:val="clear" w:color="auto" w:fill="auto"/>
          </w:tcPr>
          <w:p w14:paraId="6F3C5C60" w14:textId="77777777" w:rsidR="006C5928" w:rsidRPr="00CA7BC4" w:rsidRDefault="006C5928" w:rsidP="00141EE9">
            <w:pPr>
              <w:pStyle w:val="Listparagraf"/>
              <w:numPr>
                <w:ilvl w:val="0"/>
                <w:numId w:val="113"/>
              </w:numPr>
              <w:tabs>
                <w:tab w:val="left" w:pos="172"/>
              </w:tabs>
              <w:ind w:left="197" w:hanging="197"/>
              <w:jc w:val="both"/>
              <w:rPr>
                <w:lang w:val="ro-RO" w:eastAsia="ru-RU"/>
              </w:rPr>
            </w:pPr>
            <w:r w:rsidRPr="00CA7BC4">
              <w:rPr>
                <w:lang w:val="ro-RO" w:eastAsia="ru-RU"/>
              </w:rPr>
              <w:t xml:space="preserve">Au loc declanșări de echipamente iar unele echipamente se indisponibilizează pe o perioada foarte lungă. </w:t>
            </w:r>
          </w:p>
          <w:p w14:paraId="172F2A73" w14:textId="77777777" w:rsidR="006C5928" w:rsidRPr="00CA7BC4" w:rsidRDefault="006C5928" w:rsidP="00141EE9">
            <w:pPr>
              <w:pStyle w:val="Listparagraf"/>
              <w:numPr>
                <w:ilvl w:val="0"/>
                <w:numId w:val="113"/>
              </w:numPr>
              <w:ind w:left="197" w:hanging="197"/>
              <w:jc w:val="both"/>
              <w:rPr>
                <w:lang w:val="ro-RO" w:eastAsia="ru-RU"/>
              </w:rPr>
            </w:pPr>
            <w:r w:rsidRPr="00CA7BC4">
              <w:rPr>
                <w:lang w:val="ro-RO" w:eastAsia="ru-RU"/>
              </w:rPr>
              <w:t xml:space="preserve">Crește riscul apariției de suprasarcini pe liniile și unitățile de transformare importante inclusiv pe liniile de interconexiune și apoi se produc defecte în cascadă. </w:t>
            </w:r>
          </w:p>
          <w:p w14:paraId="6BCDB65F" w14:textId="77777777" w:rsidR="006C5928" w:rsidRPr="00CA7BC4" w:rsidRDefault="006C5928" w:rsidP="00141EE9">
            <w:pPr>
              <w:pStyle w:val="Listparagraf"/>
              <w:numPr>
                <w:ilvl w:val="0"/>
                <w:numId w:val="113"/>
              </w:numPr>
              <w:ind w:left="197" w:hanging="197"/>
              <w:jc w:val="both"/>
              <w:rPr>
                <w:lang w:val="ro-RO" w:eastAsia="ru-RU"/>
              </w:rPr>
            </w:pPr>
            <w:r w:rsidRPr="00CA7BC4">
              <w:rPr>
                <w:lang w:val="ro-RO" w:eastAsia="ru-RU"/>
              </w:rPr>
              <w:t xml:space="preserve">Se poate produce o separare a sistemului și anumite zone să funcționeze insularizat. </w:t>
            </w:r>
          </w:p>
          <w:p w14:paraId="58C07976" w14:textId="77777777" w:rsidR="006C5928" w:rsidRPr="00CA7BC4" w:rsidRDefault="006C5928" w:rsidP="00141EE9">
            <w:pPr>
              <w:pStyle w:val="Listparagraf"/>
              <w:numPr>
                <w:ilvl w:val="0"/>
                <w:numId w:val="113"/>
              </w:numPr>
              <w:ind w:left="197" w:hanging="197"/>
              <w:jc w:val="both"/>
              <w:rPr>
                <w:lang w:val="ro-RO" w:eastAsia="ru-RU"/>
              </w:rPr>
            </w:pPr>
            <w:r w:rsidRPr="00CA7BC4">
              <w:rPr>
                <w:lang w:val="ro-RO" w:eastAsia="ru-RU"/>
              </w:rPr>
              <w:t>Apar dificultăți în asigurarea adecvanței SEN din cauza unui nivel al producției reduse în centralele electrice. Acesta cauzează limitarea sau pierderea totală a rezervelor.</w:t>
            </w:r>
          </w:p>
          <w:p w14:paraId="5F0DBDE6" w14:textId="77777777" w:rsidR="006C5928" w:rsidRPr="00CA7BC4" w:rsidRDefault="006C5928" w:rsidP="00141EE9">
            <w:pPr>
              <w:pStyle w:val="Listparagraf"/>
              <w:numPr>
                <w:ilvl w:val="0"/>
                <w:numId w:val="113"/>
              </w:numPr>
              <w:ind w:left="197" w:hanging="197"/>
              <w:jc w:val="both"/>
              <w:rPr>
                <w:lang w:val="ro-RO" w:eastAsia="ru-RU"/>
              </w:rPr>
            </w:pPr>
            <w:r w:rsidRPr="00CA7BC4">
              <w:rPr>
                <w:lang w:val="ro-RO" w:eastAsia="ru-RU"/>
              </w:rPr>
              <w:t xml:space="preserve">Se înregistrează abateri majore ale parametrilor de funcționare ale SEN. </w:t>
            </w:r>
          </w:p>
          <w:p w14:paraId="67E8D1ED" w14:textId="77777777" w:rsidR="006C5928" w:rsidRPr="00CA7BC4" w:rsidRDefault="006C5928" w:rsidP="00141EE9">
            <w:pPr>
              <w:pStyle w:val="Listparagraf"/>
              <w:numPr>
                <w:ilvl w:val="0"/>
                <w:numId w:val="113"/>
              </w:numPr>
              <w:ind w:left="197" w:hanging="197"/>
              <w:jc w:val="both"/>
              <w:rPr>
                <w:lang w:val="ro-RO" w:eastAsia="ru-RU"/>
              </w:rPr>
            </w:pPr>
            <w:r w:rsidRPr="00CA7BC4">
              <w:rPr>
                <w:lang w:val="ro-RO" w:eastAsia="ru-RU"/>
              </w:rPr>
              <w:t xml:space="preserve">Nu se mai asigură îndeplinirea criteriului de siguranță N-1. </w:t>
            </w:r>
          </w:p>
          <w:p w14:paraId="7AD186B6" w14:textId="0884C0E5" w:rsidR="006C5928" w:rsidRPr="00CA7BC4" w:rsidRDefault="006C5928" w:rsidP="00141EE9">
            <w:pPr>
              <w:pStyle w:val="Listparagraf"/>
              <w:numPr>
                <w:ilvl w:val="0"/>
                <w:numId w:val="113"/>
              </w:numPr>
              <w:ind w:left="197" w:hanging="197"/>
              <w:jc w:val="both"/>
              <w:rPr>
                <w:rFonts w:cs="Times New Roman"/>
                <w:b/>
                <w:bCs/>
                <w:color w:val="000000"/>
                <w:lang w:val="ro-RO" w:eastAsia="ru-RU"/>
              </w:rPr>
            </w:pPr>
            <w:r w:rsidRPr="00CA7BC4">
              <w:rPr>
                <w:lang w:val="ro-RO" w:eastAsia="ru-RU"/>
              </w:rPr>
              <w:t>De asemenea nivelul scăzut al producției și încărcarea anumitor linii poate conduce la afectarea stabilității statice și dinamice a SEN. Apare un risc major pentru producerea unei avarii extinse în SEN care să conducă la nealimentarea cu energie electrică a unui număr mare de consumatori.</w:t>
            </w:r>
          </w:p>
        </w:tc>
        <w:tc>
          <w:tcPr>
            <w:tcW w:w="2495" w:type="pct"/>
            <w:shd w:val="clear" w:color="auto" w:fill="auto"/>
          </w:tcPr>
          <w:p w14:paraId="4E36C09F" w14:textId="77777777" w:rsidR="00D77059" w:rsidRPr="00CA7BC4" w:rsidRDefault="00D77059" w:rsidP="00D77059">
            <w:pPr>
              <w:pStyle w:val="Listparagraf"/>
              <w:numPr>
                <w:ilvl w:val="0"/>
                <w:numId w:val="8"/>
              </w:numPr>
              <w:ind w:left="179" w:hanging="219"/>
              <w:jc w:val="both"/>
              <w:rPr>
                <w:rFonts w:cs="Times New Roman"/>
                <w:color w:val="000000"/>
                <w:lang w:val="ro-RO"/>
              </w:rPr>
            </w:pPr>
            <w:r w:rsidRPr="00CA7BC4">
              <w:rPr>
                <w:rFonts w:cs="Times New Roman"/>
                <w:color w:val="000000"/>
                <w:lang w:val="ro-RO"/>
              </w:rPr>
              <w:t xml:space="preserve">OST va aplica măsurile prevăzute de Planul de apărare a sistemului electroenergetic elaborat în conformitate cu Codul </w:t>
            </w:r>
            <w:r w:rsidRPr="00CA7BC4">
              <w:rPr>
                <w:rFonts w:cs="Times New Roman"/>
                <w:color w:val="000000"/>
                <w:lang w:val="ro-RO" w:eastAsia="ru-RU"/>
              </w:rPr>
              <w:t>rețelelor electrice</w:t>
            </w:r>
            <w:r w:rsidRPr="00CA7BC4" w:rsidDel="001877EA">
              <w:rPr>
                <w:rFonts w:cs="Times New Roman"/>
                <w:color w:val="000000"/>
                <w:lang w:val="ro-RO"/>
              </w:rPr>
              <w:t xml:space="preserve"> </w:t>
            </w:r>
            <w:r w:rsidRPr="00CA7BC4">
              <w:rPr>
                <w:rFonts w:cs="Times New Roman"/>
                <w:color w:val="000000"/>
                <w:lang w:val="ro-RO"/>
              </w:rPr>
              <w:t>privind starea de urgență și restaurarea sistemului electroenergetic.</w:t>
            </w:r>
          </w:p>
          <w:p w14:paraId="25886210" w14:textId="77777777" w:rsidR="00D77059" w:rsidRPr="00CA7BC4" w:rsidRDefault="00D77059" w:rsidP="00D77059">
            <w:pPr>
              <w:pStyle w:val="Listparagraf"/>
              <w:numPr>
                <w:ilvl w:val="0"/>
                <w:numId w:val="8"/>
              </w:numPr>
              <w:ind w:left="179" w:hanging="219"/>
              <w:jc w:val="both"/>
              <w:rPr>
                <w:rFonts w:cs="Times New Roman"/>
                <w:b/>
                <w:bCs/>
                <w:color w:val="000000"/>
                <w:lang w:val="ro-RO" w:eastAsia="ru-RU"/>
              </w:rPr>
            </w:pPr>
            <w:r w:rsidRPr="00CA7BC4">
              <w:rPr>
                <w:rFonts w:cs="Times New Roman"/>
                <w:color w:val="000000"/>
                <w:lang w:val="ro-RO" w:eastAsia="ru-RU"/>
              </w:rPr>
              <w:t>Grupurile de generare vor fi încărcate la puterea maximă disponibilă (inclusiv pornirea grupurilor de rezervă).</w:t>
            </w:r>
          </w:p>
          <w:p w14:paraId="7C26D288" w14:textId="4F3622E0" w:rsidR="00D77059" w:rsidRPr="00CA7BC4" w:rsidRDefault="00D70131" w:rsidP="00D77059">
            <w:pPr>
              <w:pStyle w:val="Listparagraf"/>
              <w:numPr>
                <w:ilvl w:val="0"/>
                <w:numId w:val="8"/>
              </w:numPr>
              <w:ind w:left="179" w:hanging="219"/>
              <w:jc w:val="both"/>
              <w:rPr>
                <w:rFonts w:cs="Times New Roman"/>
                <w:color w:val="000000"/>
                <w:lang w:val="ro-RO" w:eastAsia="ru-RU"/>
              </w:rPr>
            </w:pPr>
            <w:r w:rsidRPr="00CA7BC4">
              <w:rPr>
                <w:rFonts w:cs="Times New Roman"/>
                <w:color w:val="000000"/>
                <w:lang w:val="ro-RO" w:eastAsia="ru-RU"/>
              </w:rPr>
              <w:t>Consumul dispecerizabil declarat pe piața energiei electrice de echilibrare va fi redus</w:t>
            </w:r>
            <w:r w:rsidR="00D77059" w:rsidRPr="00CA7BC4">
              <w:rPr>
                <w:rFonts w:cs="Times New Roman"/>
                <w:color w:val="000000"/>
                <w:lang w:val="ro-RO" w:eastAsia="ru-RU"/>
              </w:rPr>
              <w:t>.</w:t>
            </w:r>
          </w:p>
          <w:p w14:paraId="7867999F" w14:textId="77777777" w:rsidR="00D77059" w:rsidRPr="00CA7BC4" w:rsidRDefault="00D77059" w:rsidP="00D77059">
            <w:pPr>
              <w:pStyle w:val="Listparagraf"/>
              <w:numPr>
                <w:ilvl w:val="0"/>
                <w:numId w:val="8"/>
              </w:numPr>
              <w:ind w:left="179" w:hanging="219"/>
              <w:jc w:val="both"/>
              <w:rPr>
                <w:rFonts w:cs="Times New Roman"/>
                <w:color w:val="000000"/>
                <w:lang w:val="ro-RO" w:eastAsia="ru-RU"/>
              </w:rPr>
            </w:pPr>
            <w:r w:rsidRPr="00CA7BC4">
              <w:rPr>
                <w:rFonts w:cs="Times New Roman"/>
                <w:color w:val="000000"/>
                <w:lang w:val="ro-RO" w:eastAsia="ru-RU"/>
              </w:rPr>
              <w:t>Se va solicita creșterea puterii disponibile a SEN, prin punerea la dispoziție a unităților de producție aflate în reparație (repunerea în funcțiune timpurie a grupurilor aflate în reparație).</w:t>
            </w:r>
          </w:p>
          <w:p w14:paraId="397D7075" w14:textId="77777777" w:rsidR="00D77059" w:rsidRPr="00CA7BC4" w:rsidRDefault="00D77059" w:rsidP="00D77059">
            <w:pPr>
              <w:pStyle w:val="Listparagraf"/>
              <w:numPr>
                <w:ilvl w:val="0"/>
                <w:numId w:val="8"/>
              </w:numPr>
              <w:ind w:left="179" w:hanging="219"/>
              <w:jc w:val="both"/>
              <w:rPr>
                <w:rFonts w:cs="Times New Roman"/>
                <w:color w:val="000000"/>
                <w:lang w:val="ro-RO" w:eastAsia="ru-RU"/>
              </w:rPr>
            </w:pPr>
            <w:r w:rsidRPr="00CA7BC4">
              <w:rPr>
                <w:rFonts w:cs="Times New Roman"/>
                <w:color w:val="000000"/>
                <w:lang w:val="ro-RO" w:eastAsia="ru-RU"/>
              </w:rPr>
              <w:t>Pentru combaterea penuriei de producție, OST va solicita ajutor de urgență de la OST vecini conform acordurilor bilaterale (Acorduri Operaționale și Acorduri de Ajutor Reciproc semnate cu operatorii sistemelor de transport din România și Ucraina).</w:t>
            </w:r>
          </w:p>
          <w:p w14:paraId="1C50108C" w14:textId="77777777" w:rsidR="00D77059" w:rsidRPr="00CA7BC4" w:rsidRDefault="00D77059" w:rsidP="00D77059">
            <w:pPr>
              <w:pStyle w:val="Listparagraf"/>
              <w:numPr>
                <w:ilvl w:val="0"/>
                <w:numId w:val="8"/>
              </w:numPr>
              <w:ind w:left="179" w:hanging="219"/>
              <w:jc w:val="both"/>
              <w:rPr>
                <w:rFonts w:cs="Times New Roman"/>
                <w:color w:val="000000"/>
                <w:lang w:val="ro-RO" w:eastAsia="ru-RU"/>
              </w:rPr>
            </w:pPr>
            <w:r w:rsidRPr="00CA7BC4">
              <w:rPr>
                <w:rFonts w:cs="Times New Roman"/>
                <w:color w:val="000000"/>
                <w:lang w:val="ro-RO" w:eastAsia="ru-RU"/>
              </w:rPr>
              <w:t>OST de comun cu operatorul pieței energiei electrice dispune măsuri privind suspendarea activităților de piață a energiei electrice, în conformitate cu prevederile Codul rețelelor electrice privind starea de urgență și restaurarea sistemului electroenergetic.</w:t>
            </w:r>
          </w:p>
          <w:p w14:paraId="5BD5526A" w14:textId="5A4A4B6C" w:rsidR="006C5928" w:rsidRPr="00CA7BC4" w:rsidRDefault="006C5928" w:rsidP="00141EE9">
            <w:pPr>
              <w:pStyle w:val="Listparagraf"/>
              <w:tabs>
                <w:tab w:val="left" w:pos="172"/>
              </w:tabs>
              <w:ind w:left="0"/>
              <w:jc w:val="both"/>
              <w:rPr>
                <w:lang w:val="ro-RO" w:eastAsia="ru-RU"/>
              </w:rPr>
            </w:pPr>
          </w:p>
        </w:tc>
      </w:tr>
    </w:tbl>
    <w:p w14:paraId="36E1149F" w14:textId="77777777" w:rsidR="006C5928" w:rsidRPr="00CA7BC4" w:rsidRDefault="006C5928" w:rsidP="0046000C">
      <w:pPr>
        <w:jc w:val="both"/>
        <w:rPr>
          <w:rFonts w:cs="Times New Roman"/>
          <w:color w:val="000000"/>
          <w:szCs w:val="24"/>
          <w:lang w:val="ro-RO" w:eastAsia="ru-RU"/>
        </w:rPr>
      </w:pPr>
    </w:p>
    <w:p w14:paraId="3207FB71" w14:textId="26723AF5" w:rsidR="007A6649" w:rsidRPr="00CA7BC4" w:rsidRDefault="007A6649" w:rsidP="00141EE9">
      <w:pPr>
        <w:pStyle w:val="Titlu3"/>
        <w:numPr>
          <w:ilvl w:val="0"/>
          <w:numId w:val="0"/>
        </w:numPr>
        <w:spacing w:before="0" w:after="0"/>
        <w:rPr>
          <w:rFonts w:cs="Times New Roman"/>
          <w:bCs/>
          <w:color w:val="auto"/>
          <w:lang w:val="ro-RO" w:eastAsia="ru-RU"/>
        </w:rPr>
      </w:pPr>
      <w:bookmarkStart w:id="921" w:name="_Toc174098199"/>
      <w:bookmarkStart w:id="922" w:name="_Toc174096931"/>
      <w:bookmarkStart w:id="923" w:name="_Toc174343136"/>
      <w:bookmarkStart w:id="924" w:name="_Toc164075856"/>
      <w:bookmarkStart w:id="925" w:name="_Toc168302143"/>
      <w:bookmarkEnd w:id="921"/>
      <w:r w:rsidRPr="00CA7BC4">
        <w:rPr>
          <w:rFonts w:cs="Times New Roman"/>
          <w:bCs/>
          <w:color w:val="auto"/>
          <w:lang w:val="ro-RO" w:eastAsia="ru-RU"/>
        </w:rPr>
        <w:t>Scenariul 2</w:t>
      </w:r>
      <w:r w:rsidR="00132F97" w:rsidRPr="00CA7BC4">
        <w:rPr>
          <w:rFonts w:cs="Times New Roman"/>
          <w:bCs/>
          <w:color w:val="auto"/>
          <w:lang w:val="ro-RO" w:eastAsia="ru-RU"/>
        </w:rPr>
        <w:t>1</w:t>
      </w:r>
      <w:r w:rsidR="00486451" w:rsidRPr="00CA7BC4">
        <w:rPr>
          <w:rFonts w:cs="Times New Roman"/>
          <w:bCs/>
          <w:color w:val="auto"/>
          <w:lang w:val="ro-RO" w:eastAsia="ru-RU"/>
        </w:rPr>
        <w:t xml:space="preserve"> - </w:t>
      </w:r>
      <w:r w:rsidR="00880F52" w:rsidRPr="00CA7BC4">
        <w:rPr>
          <w:rFonts w:cs="Times New Roman"/>
          <w:bCs/>
          <w:color w:val="auto"/>
          <w:lang w:val="ro-RO" w:eastAsia="ru-RU"/>
        </w:rPr>
        <w:t>Multiple d</w:t>
      </w:r>
      <w:r w:rsidR="00486451" w:rsidRPr="00CA7BC4">
        <w:rPr>
          <w:rFonts w:cs="Times New Roman"/>
          <w:bCs/>
          <w:color w:val="auto"/>
          <w:lang w:val="ro-RO" w:eastAsia="ru-RU"/>
        </w:rPr>
        <w:t>efecțiuni simultane</w:t>
      </w:r>
      <w:bookmarkEnd w:id="922"/>
      <w:bookmarkEnd w:id="923"/>
      <w:r w:rsidR="00486451" w:rsidRPr="00CA7BC4">
        <w:rPr>
          <w:rFonts w:cs="Times New Roman"/>
          <w:bCs/>
          <w:color w:val="auto"/>
          <w:lang w:val="ro-RO" w:eastAsia="ru-RU"/>
        </w:rPr>
        <w:t xml:space="preserve"> </w:t>
      </w:r>
      <w:bookmarkEnd w:id="924"/>
      <w:bookmarkEnd w:id="925"/>
    </w:p>
    <w:p w14:paraId="2B32FB51" w14:textId="77777777" w:rsidR="00EE2CA4" w:rsidRPr="00CA7BC4" w:rsidRDefault="00EE2CA4" w:rsidP="00B47C0E">
      <w:pPr>
        <w:rPr>
          <w:lang w:val="ro-RO" w:eastAsia="ru-RU"/>
        </w:rPr>
      </w:pPr>
    </w:p>
    <w:tbl>
      <w:tblPr>
        <w:tblStyle w:val="Tabelgril"/>
        <w:tblW w:w="0" w:type="auto"/>
        <w:jc w:val="center"/>
        <w:tblLook w:val="04A0" w:firstRow="1" w:lastRow="0" w:firstColumn="1" w:lastColumn="0" w:noHBand="0" w:noVBand="1"/>
      </w:tblPr>
      <w:tblGrid>
        <w:gridCol w:w="1440"/>
        <w:gridCol w:w="1985"/>
        <w:gridCol w:w="1559"/>
        <w:gridCol w:w="4266"/>
      </w:tblGrid>
      <w:tr w:rsidR="007A6649" w:rsidRPr="00CA7BC4" w14:paraId="64808D24" w14:textId="77777777" w:rsidTr="008C5423">
        <w:trPr>
          <w:jc w:val="center"/>
        </w:trPr>
        <w:tc>
          <w:tcPr>
            <w:tcW w:w="1440" w:type="dxa"/>
            <w:vAlign w:val="center"/>
          </w:tcPr>
          <w:p w14:paraId="7745FDE2" w14:textId="77777777" w:rsidR="007A6649" w:rsidRPr="00CA7BC4" w:rsidRDefault="007A6649" w:rsidP="008C5423">
            <w:pPr>
              <w:jc w:val="center"/>
              <w:rPr>
                <w:rFonts w:cs="Times New Roman"/>
                <w:b/>
                <w:bCs/>
                <w:color w:val="000000"/>
                <w:szCs w:val="24"/>
                <w:lang w:val="ro-RO" w:eastAsia="ru-RU"/>
              </w:rPr>
            </w:pPr>
            <w:r w:rsidRPr="00CA7BC4">
              <w:rPr>
                <w:rFonts w:cs="Times New Roman"/>
                <w:b/>
                <w:bCs/>
                <w:color w:val="000000"/>
                <w:szCs w:val="24"/>
                <w:lang w:val="ro-RO" w:eastAsia="ru-RU"/>
              </w:rPr>
              <w:t>Scenariul regional</w:t>
            </w:r>
          </w:p>
        </w:tc>
        <w:tc>
          <w:tcPr>
            <w:tcW w:w="1985" w:type="dxa"/>
            <w:vAlign w:val="center"/>
          </w:tcPr>
          <w:p w14:paraId="5329AD27" w14:textId="77777777" w:rsidR="007A6649" w:rsidRPr="00CA7BC4" w:rsidRDefault="007A6649" w:rsidP="008C5423">
            <w:pPr>
              <w:jc w:val="center"/>
              <w:rPr>
                <w:rFonts w:cs="Times New Roman"/>
                <w:b/>
                <w:bCs/>
                <w:color w:val="000000"/>
                <w:szCs w:val="24"/>
                <w:lang w:val="ro-RO" w:eastAsia="ru-RU"/>
              </w:rPr>
            </w:pPr>
            <w:r w:rsidRPr="00CA7BC4">
              <w:rPr>
                <w:rFonts w:cs="Times New Roman"/>
                <w:b/>
                <w:bCs/>
                <w:color w:val="000000"/>
                <w:szCs w:val="24"/>
                <w:lang w:val="ro-RO" w:eastAsia="ru-RU"/>
              </w:rPr>
              <w:t>Probabilitate</w:t>
            </w:r>
          </w:p>
        </w:tc>
        <w:tc>
          <w:tcPr>
            <w:tcW w:w="1559" w:type="dxa"/>
            <w:vAlign w:val="center"/>
          </w:tcPr>
          <w:p w14:paraId="00E49A4C" w14:textId="77777777" w:rsidR="007A6649" w:rsidRPr="00CA7BC4" w:rsidRDefault="007A6649" w:rsidP="008C5423">
            <w:pPr>
              <w:jc w:val="center"/>
              <w:rPr>
                <w:rFonts w:cs="Times New Roman"/>
                <w:b/>
                <w:bCs/>
                <w:color w:val="000000"/>
                <w:szCs w:val="24"/>
                <w:lang w:val="ro-RO" w:eastAsia="ru-RU"/>
              </w:rPr>
            </w:pPr>
            <w:r w:rsidRPr="00CA7BC4">
              <w:rPr>
                <w:rFonts w:cs="Times New Roman"/>
                <w:b/>
                <w:bCs/>
                <w:color w:val="000000"/>
                <w:szCs w:val="24"/>
                <w:lang w:val="ro-RO" w:eastAsia="ru-RU"/>
              </w:rPr>
              <w:t>Impact</w:t>
            </w:r>
          </w:p>
        </w:tc>
        <w:tc>
          <w:tcPr>
            <w:tcW w:w="4266" w:type="dxa"/>
            <w:vAlign w:val="center"/>
          </w:tcPr>
          <w:p w14:paraId="5D000304" w14:textId="4A4FA2EA" w:rsidR="007A6649" w:rsidRPr="00CA7BC4" w:rsidRDefault="007A6649" w:rsidP="008C5423">
            <w:pPr>
              <w:jc w:val="center"/>
              <w:rPr>
                <w:rFonts w:cs="Times New Roman"/>
                <w:color w:val="000000"/>
                <w:szCs w:val="24"/>
                <w:lang w:val="ro-RO" w:eastAsia="ru-RU"/>
              </w:rPr>
            </w:pPr>
            <w:r w:rsidRPr="00CA7BC4">
              <w:rPr>
                <w:rFonts w:cs="Times New Roman"/>
                <w:b/>
                <w:bCs/>
                <w:color w:val="000000"/>
                <w:szCs w:val="24"/>
                <w:lang w:val="ro-RO" w:eastAsia="ru-RU"/>
              </w:rPr>
              <w:t>Responsabilii de aplicarea măsurilor</w:t>
            </w:r>
          </w:p>
        </w:tc>
      </w:tr>
      <w:tr w:rsidR="00BD79F2" w:rsidRPr="00CA7BC4" w14:paraId="0D33B658" w14:textId="77777777" w:rsidTr="008C5423">
        <w:trPr>
          <w:jc w:val="center"/>
        </w:trPr>
        <w:tc>
          <w:tcPr>
            <w:tcW w:w="1440" w:type="dxa"/>
            <w:vAlign w:val="center"/>
          </w:tcPr>
          <w:p w14:paraId="32B37778" w14:textId="0414B2FE" w:rsidR="007A6649" w:rsidRPr="00CA7BC4" w:rsidRDefault="00486451" w:rsidP="00692C76">
            <w:pPr>
              <w:jc w:val="center"/>
              <w:rPr>
                <w:rFonts w:cs="Times New Roman"/>
                <w:color w:val="000000"/>
                <w:szCs w:val="24"/>
                <w:lang w:val="ro-RO" w:eastAsia="ru-RU"/>
              </w:rPr>
            </w:pPr>
            <w:r w:rsidRPr="00CA7BC4">
              <w:rPr>
                <w:rFonts w:cs="Times New Roman"/>
                <w:color w:val="000000"/>
                <w:szCs w:val="24"/>
                <w:lang w:val="ro-RO" w:eastAsia="ru-RU"/>
              </w:rPr>
              <w:t>18</w:t>
            </w:r>
          </w:p>
        </w:tc>
        <w:tc>
          <w:tcPr>
            <w:tcW w:w="1985" w:type="dxa"/>
            <w:vAlign w:val="center"/>
          </w:tcPr>
          <w:p w14:paraId="29FB04D2" w14:textId="74751EC5" w:rsidR="007A6649" w:rsidRPr="00CA7BC4" w:rsidRDefault="00976B7C" w:rsidP="00692C76">
            <w:pPr>
              <w:jc w:val="center"/>
              <w:rPr>
                <w:rFonts w:cs="Times New Roman"/>
                <w:color w:val="000000"/>
                <w:szCs w:val="24"/>
                <w:lang w:val="ro-RO" w:eastAsia="ru-RU"/>
              </w:rPr>
            </w:pPr>
            <w:r w:rsidRPr="00CA7BC4">
              <w:rPr>
                <w:rFonts w:cs="Times New Roman"/>
                <w:color w:val="000000"/>
                <w:szCs w:val="24"/>
                <w:lang w:val="ro-RO" w:eastAsia="ru-RU"/>
              </w:rPr>
              <w:t>Foarte mică</w:t>
            </w:r>
          </w:p>
        </w:tc>
        <w:tc>
          <w:tcPr>
            <w:tcW w:w="1559" w:type="dxa"/>
            <w:vAlign w:val="center"/>
          </w:tcPr>
          <w:p w14:paraId="1DF4B80B" w14:textId="4C2A4F85" w:rsidR="007A6649" w:rsidRPr="00CA7BC4" w:rsidRDefault="00976B7C" w:rsidP="00692C76">
            <w:pPr>
              <w:jc w:val="center"/>
              <w:rPr>
                <w:rFonts w:cs="Times New Roman"/>
                <w:color w:val="000000"/>
                <w:szCs w:val="24"/>
                <w:lang w:val="ro-RO" w:eastAsia="ru-RU"/>
              </w:rPr>
            </w:pPr>
            <w:r w:rsidRPr="00CA7BC4">
              <w:rPr>
                <w:rFonts w:cs="Times New Roman"/>
                <w:color w:val="000000"/>
                <w:szCs w:val="24"/>
                <w:lang w:val="ro-RO" w:eastAsia="ru-RU"/>
              </w:rPr>
              <w:t>Semnificativ</w:t>
            </w:r>
          </w:p>
        </w:tc>
        <w:tc>
          <w:tcPr>
            <w:tcW w:w="4266" w:type="dxa"/>
            <w:vAlign w:val="center"/>
          </w:tcPr>
          <w:p w14:paraId="504549F9" w14:textId="50026A83" w:rsidR="007A6649" w:rsidRPr="00CA7BC4" w:rsidRDefault="00442EDA" w:rsidP="00692C76">
            <w:pPr>
              <w:jc w:val="center"/>
              <w:rPr>
                <w:rFonts w:cs="Times New Roman"/>
                <w:color w:val="000000"/>
                <w:szCs w:val="24"/>
                <w:lang w:val="ro-RO" w:eastAsia="ru-RU"/>
              </w:rPr>
            </w:pPr>
            <w:r w:rsidRPr="00CA7BC4">
              <w:rPr>
                <w:rFonts w:cs="Times New Roman"/>
                <w:color w:val="000000"/>
                <w:szCs w:val="24"/>
                <w:lang w:val="ro-RO" w:eastAsia="ru-RU"/>
              </w:rPr>
              <w:t>Ministerul Energiei, ANRE,</w:t>
            </w:r>
            <w:r w:rsidR="000E74EF" w:rsidRPr="00CA7BC4">
              <w:rPr>
                <w:rFonts w:cs="Times New Roman"/>
                <w:color w:val="000000"/>
                <w:szCs w:val="24"/>
                <w:lang w:val="ro-RO" w:eastAsia="ru-RU"/>
              </w:rPr>
              <w:t xml:space="preserve"> </w:t>
            </w:r>
            <w:r w:rsidRPr="00CA7BC4">
              <w:rPr>
                <w:rFonts w:cs="Times New Roman"/>
                <w:color w:val="000000"/>
                <w:szCs w:val="24"/>
                <w:lang w:val="ro-RO" w:eastAsia="ru-RU"/>
              </w:rPr>
              <w:t xml:space="preserve">OST, OSD, </w:t>
            </w:r>
            <w:r w:rsidR="000E74EF" w:rsidRPr="00CA7BC4">
              <w:rPr>
                <w:rFonts w:cs="Times New Roman"/>
                <w:color w:val="000000"/>
                <w:szCs w:val="24"/>
                <w:lang w:val="ro-RO" w:eastAsia="ru-RU"/>
              </w:rPr>
              <w:t xml:space="preserve">producătorii, furnizorii, </w:t>
            </w:r>
            <w:r w:rsidRPr="00CA7BC4">
              <w:rPr>
                <w:rFonts w:cs="Times New Roman"/>
                <w:color w:val="000000"/>
                <w:szCs w:val="24"/>
                <w:lang w:val="ro-RO" w:eastAsia="ru-RU"/>
              </w:rPr>
              <w:t>IGSU</w:t>
            </w:r>
          </w:p>
        </w:tc>
      </w:tr>
    </w:tbl>
    <w:p w14:paraId="0D1CE640" w14:textId="77777777" w:rsidR="00167D3F" w:rsidRPr="00CA7BC4" w:rsidRDefault="00167D3F" w:rsidP="0046000C">
      <w:pPr>
        <w:rPr>
          <w:rFonts w:cs="Times New Roman"/>
          <w:b/>
          <w:bCs/>
          <w:color w:val="000000"/>
          <w:szCs w:val="24"/>
          <w:lang w:val="ro-RO" w:eastAsia="ru-RU"/>
        </w:rPr>
      </w:pPr>
    </w:p>
    <w:p w14:paraId="1F632D45" w14:textId="010B1CD5" w:rsidR="007A6649" w:rsidRPr="00CA7BC4" w:rsidRDefault="00FC45B1" w:rsidP="0046000C">
      <w:pPr>
        <w:rPr>
          <w:rFonts w:cs="Times New Roman"/>
          <w:b/>
          <w:bCs/>
          <w:color w:val="000000"/>
          <w:szCs w:val="24"/>
          <w:lang w:val="ro-RO" w:eastAsia="ru-RU"/>
        </w:rPr>
      </w:pPr>
      <w:r w:rsidRPr="00CA7BC4">
        <w:rPr>
          <w:rFonts w:cs="Times New Roman"/>
          <w:b/>
          <w:bCs/>
          <w:color w:val="000000"/>
          <w:szCs w:val="24"/>
          <w:lang w:val="ro-RO" w:eastAsia="ru-RU"/>
        </w:rPr>
        <w:t>Eveniment declanșator:</w:t>
      </w:r>
    </w:p>
    <w:p w14:paraId="78940808" w14:textId="5C1E2A24" w:rsidR="008A3596" w:rsidRPr="00CA7BC4" w:rsidRDefault="008A3596" w:rsidP="002F3108">
      <w:pPr>
        <w:ind w:firstLine="567"/>
        <w:jc w:val="both"/>
        <w:rPr>
          <w:rFonts w:cs="Times New Roman"/>
          <w:color w:val="000000"/>
          <w:szCs w:val="24"/>
          <w:lang w:val="ro-RO" w:eastAsia="ru-RU"/>
        </w:rPr>
      </w:pPr>
      <w:r w:rsidRPr="00CA7BC4">
        <w:rPr>
          <w:rFonts w:cs="Times New Roman"/>
          <w:color w:val="000000"/>
          <w:szCs w:val="24"/>
          <w:lang w:val="ro-RO" w:eastAsia="ru-RU"/>
        </w:rPr>
        <w:t>Declanșarea simultană a echipamentelor din cauza defecțiunilor din stații</w:t>
      </w:r>
      <w:r w:rsidR="00EE2CA4" w:rsidRPr="00CA7BC4">
        <w:rPr>
          <w:rFonts w:cs="Times New Roman"/>
          <w:color w:val="000000"/>
          <w:szCs w:val="24"/>
          <w:lang w:val="ro-RO" w:eastAsia="ru-RU"/>
        </w:rPr>
        <w:t>le electrice</w:t>
      </w:r>
      <w:r w:rsidRPr="00CA7BC4">
        <w:rPr>
          <w:rFonts w:cs="Times New Roman"/>
          <w:color w:val="000000"/>
          <w:szCs w:val="24"/>
          <w:lang w:val="ro-RO" w:eastAsia="ru-RU"/>
        </w:rPr>
        <w:t xml:space="preserve"> sau multiple defecțiuni ale protecției</w:t>
      </w:r>
      <w:r w:rsidR="00442EDA" w:rsidRPr="00CA7BC4">
        <w:rPr>
          <w:rFonts w:cs="Times New Roman"/>
          <w:color w:val="000000"/>
          <w:szCs w:val="24"/>
          <w:lang w:val="ro-RO" w:eastAsia="ru-RU"/>
        </w:rPr>
        <w:t xml:space="preserve"> liniilor electrice aeriene </w:t>
      </w:r>
      <w:r w:rsidR="000E74EF" w:rsidRPr="00CA7BC4">
        <w:rPr>
          <w:rFonts w:cs="Times New Roman"/>
          <w:color w:val="000000"/>
          <w:szCs w:val="24"/>
          <w:lang w:val="ro-RO" w:eastAsia="ru-RU"/>
        </w:rPr>
        <w:t xml:space="preserve">de transport sau de distribuție a energiei. Aceasta poate avea loc la liniile </w:t>
      </w:r>
      <w:r w:rsidR="00EE2CA4" w:rsidRPr="00CA7BC4">
        <w:rPr>
          <w:rFonts w:cs="Times New Roman"/>
          <w:color w:val="000000"/>
          <w:szCs w:val="24"/>
          <w:lang w:val="ro-RO" w:eastAsia="ru-RU"/>
        </w:rPr>
        <w:t>de interconexiune</w:t>
      </w:r>
      <w:r w:rsidR="000E74EF" w:rsidRPr="00CA7BC4">
        <w:rPr>
          <w:rFonts w:cs="Times New Roman"/>
          <w:color w:val="000000"/>
          <w:szCs w:val="24"/>
          <w:lang w:val="ro-RO" w:eastAsia="ru-RU"/>
        </w:rPr>
        <w:t xml:space="preserve"> ceea ce poate pune în pericol funcționarea întregului sistem electroenergetic și stabilitatea acestuia, fapt care poate avea impact atât asupra activității piețelor de energie electrică cât și asupra activității economice la nivel de țară.</w:t>
      </w:r>
    </w:p>
    <w:p w14:paraId="01752791" w14:textId="77777777" w:rsidR="008A3596" w:rsidRPr="00CA7BC4" w:rsidRDefault="008A3596" w:rsidP="0046000C">
      <w:pPr>
        <w:rPr>
          <w:rFonts w:cs="Times New Roman"/>
          <w:color w:val="000000"/>
          <w:szCs w:val="24"/>
          <w:lang w:val="ro-RO" w:eastAsia="ru-RU"/>
        </w:rPr>
      </w:pP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7"/>
        <w:gridCol w:w="4558"/>
      </w:tblGrid>
      <w:tr w:rsidR="004E7B66" w:rsidRPr="00FA60B9" w14:paraId="24CA5318" w14:textId="77777777" w:rsidTr="008C5423">
        <w:trPr>
          <w:trHeight w:val="20"/>
        </w:trPr>
        <w:tc>
          <w:tcPr>
            <w:tcW w:w="2505" w:type="pct"/>
            <w:tcBorders>
              <w:bottom w:val="single" w:sz="4" w:space="0" w:color="auto"/>
            </w:tcBorders>
            <w:shd w:val="clear" w:color="auto" w:fill="FBE4D5" w:themeFill="accent2" w:themeFillTint="33"/>
            <w:vAlign w:val="center"/>
          </w:tcPr>
          <w:p w14:paraId="5895FE59" w14:textId="77777777" w:rsidR="004E7B66" w:rsidRPr="00CA7BC4" w:rsidRDefault="004E7B66" w:rsidP="0046000C">
            <w:pPr>
              <w:rPr>
                <w:rFonts w:cs="Times New Roman"/>
                <w:b/>
                <w:bCs/>
                <w:color w:val="000000"/>
                <w:lang w:val="ro-RO" w:eastAsia="ru-RU"/>
              </w:rPr>
            </w:pPr>
            <w:r w:rsidRPr="00CA7BC4">
              <w:rPr>
                <w:rFonts w:cs="Times New Roman"/>
                <w:b/>
                <w:bCs/>
                <w:color w:val="000000"/>
                <w:lang w:val="ro-RO" w:eastAsia="ru-RU"/>
              </w:rPr>
              <w:t>Efectele crizei</w:t>
            </w:r>
          </w:p>
        </w:tc>
        <w:tc>
          <w:tcPr>
            <w:tcW w:w="2495" w:type="pct"/>
            <w:tcBorders>
              <w:bottom w:val="single" w:sz="4" w:space="0" w:color="auto"/>
            </w:tcBorders>
            <w:shd w:val="clear" w:color="auto" w:fill="FBE4D5" w:themeFill="accent2" w:themeFillTint="33"/>
            <w:vAlign w:val="center"/>
          </w:tcPr>
          <w:p w14:paraId="0D4B8217" w14:textId="77777777" w:rsidR="004E7B66" w:rsidRPr="00CA7BC4" w:rsidRDefault="004E7B66" w:rsidP="0046000C">
            <w:pPr>
              <w:rPr>
                <w:rFonts w:cs="Times New Roman"/>
                <w:b/>
                <w:bCs/>
                <w:color w:val="000000"/>
                <w:highlight w:val="green"/>
                <w:lang w:val="ro-RO" w:eastAsia="ru-RU"/>
              </w:rPr>
            </w:pPr>
            <w:r w:rsidRPr="00CA7BC4">
              <w:rPr>
                <w:rFonts w:cs="Times New Roman"/>
                <w:b/>
                <w:bCs/>
                <w:color w:val="000000"/>
                <w:lang w:val="ro-RO" w:eastAsia="ru-RU"/>
              </w:rPr>
              <w:t>Măsuri de atenuare a efectelor crizei și de restabilire</w:t>
            </w:r>
          </w:p>
        </w:tc>
      </w:tr>
      <w:tr w:rsidR="00E074EB" w:rsidRPr="00FA60B9" w14:paraId="70E1404A" w14:textId="77777777" w:rsidTr="008C5423">
        <w:trPr>
          <w:trHeight w:val="20"/>
        </w:trPr>
        <w:tc>
          <w:tcPr>
            <w:tcW w:w="2505" w:type="pct"/>
            <w:tcBorders>
              <w:top w:val="single" w:sz="4" w:space="0" w:color="auto"/>
              <w:left w:val="single" w:sz="4" w:space="0" w:color="auto"/>
              <w:right w:val="single" w:sz="4" w:space="0" w:color="auto"/>
            </w:tcBorders>
            <w:shd w:val="clear" w:color="auto" w:fill="auto"/>
          </w:tcPr>
          <w:p w14:paraId="03251075" w14:textId="7C90640E" w:rsidR="00E074EB" w:rsidRPr="00CA7BC4" w:rsidRDefault="00E074EB" w:rsidP="00C74C50">
            <w:pPr>
              <w:pStyle w:val="Listparagraf"/>
              <w:numPr>
                <w:ilvl w:val="0"/>
                <w:numId w:val="24"/>
              </w:numPr>
              <w:tabs>
                <w:tab w:val="left" w:pos="166"/>
              </w:tabs>
              <w:ind w:left="0" w:firstLine="24"/>
              <w:jc w:val="both"/>
              <w:rPr>
                <w:rFonts w:cs="Times New Roman"/>
                <w:b/>
                <w:bCs/>
                <w:color w:val="000000"/>
                <w:lang w:val="ro-RO" w:eastAsia="ru-RU"/>
              </w:rPr>
            </w:pPr>
            <w:r w:rsidRPr="00CA7BC4">
              <w:rPr>
                <w:rFonts w:cs="Times New Roman"/>
                <w:color w:val="000000"/>
                <w:lang w:val="ro-RO" w:eastAsia="ru-RU"/>
              </w:rPr>
              <w:t>Deficiență în acoperirea consumului de energie electrică în anumite zone a</w:t>
            </w:r>
            <w:r w:rsidR="00EE2CA4" w:rsidRPr="00CA7BC4">
              <w:rPr>
                <w:rFonts w:cs="Times New Roman"/>
                <w:color w:val="000000"/>
                <w:lang w:val="ro-RO" w:eastAsia="ru-RU"/>
              </w:rPr>
              <w:t>le</w:t>
            </w:r>
            <w:r w:rsidRPr="00CA7BC4">
              <w:rPr>
                <w:rFonts w:cs="Times New Roman"/>
                <w:color w:val="000000"/>
                <w:lang w:val="ro-RO" w:eastAsia="ru-RU"/>
              </w:rPr>
              <w:t xml:space="preserve"> Republicii Moldova.</w:t>
            </w:r>
          </w:p>
          <w:p w14:paraId="3FF509CF" w14:textId="0C4387BD" w:rsidR="00E074EB" w:rsidRPr="00CA7BC4" w:rsidRDefault="00E074EB" w:rsidP="00C27203">
            <w:pPr>
              <w:pStyle w:val="Listparagraf"/>
              <w:numPr>
                <w:ilvl w:val="0"/>
                <w:numId w:val="24"/>
              </w:numPr>
              <w:tabs>
                <w:tab w:val="left" w:pos="166"/>
              </w:tabs>
              <w:ind w:left="0" w:firstLine="24"/>
              <w:jc w:val="both"/>
              <w:rPr>
                <w:rFonts w:cs="Times New Roman"/>
                <w:color w:val="000000"/>
                <w:lang w:val="ro-RO" w:eastAsia="ru-RU"/>
              </w:rPr>
            </w:pPr>
            <w:r w:rsidRPr="00CA7BC4">
              <w:rPr>
                <w:rFonts w:cs="Times New Roman"/>
                <w:color w:val="000000"/>
                <w:lang w:val="ro-RO" w:eastAsia="ru-RU"/>
              </w:rPr>
              <w:t xml:space="preserve">Posibila creștere a riscului de suprasarcină a elementelor de rețea </w:t>
            </w:r>
            <w:r w:rsidR="00EE2CA4" w:rsidRPr="00CA7BC4">
              <w:rPr>
                <w:rFonts w:cs="Times New Roman"/>
                <w:color w:val="000000"/>
                <w:lang w:val="ro-RO" w:eastAsia="ru-RU"/>
              </w:rPr>
              <w:t xml:space="preserve">electrică </w:t>
            </w:r>
            <w:r w:rsidRPr="00CA7BC4">
              <w:rPr>
                <w:rFonts w:cs="Times New Roman"/>
                <w:color w:val="000000"/>
                <w:lang w:val="ro-RO" w:eastAsia="ru-RU"/>
              </w:rPr>
              <w:t>(liniile, transformatoare etc</w:t>
            </w:r>
            <w:r w:rsidR="00EE2CA4" w:rsidRPr="00CA7BC4">
              <w:rPr>
                <w:rFonts w:cs="Times New Roman"/>
                <w:color w:val="000000"/>
                <w:lang w:val="ro-RO" w:eastAsia="ru-RU"/>
              </w:rPr>
              <w:t>.</w:t>
            </w:r>
            <w:r w:rsidRPr="00CA7BC4">
              <w:rPr>
                <w:rFonts w:cs="Times New Roman"/>
                <w:color w:val="000000"/>
                <w:lang w:val="ro-RO" w:eastAsia="ru-RU"/>
              </w:rPr>
              <w:t>).</w:t>
            </w:r>
          </w:p>
          <w:p w14:paraId="3686119C" w14:textId="0752EFAB" w:rsidR="00E074EB" w:rsidRPr="00CA7BC4" w:rsidRDefault="00E074EB" w:rsidP="00E74625">
            <w:pPr>
              <w:pStyle w:val="Listparagraf"/>
              <w:numPr>
                <w:ilvl w:val="0"/>
                <w:numId w:val="24"/>
              </w:numPr>
              <w:tabs>
                <w:tab w:val="left" w:pos="166"/>
              </w:tabs>
              <w:ind w:left="0" w:firstLine="24"/>
              <w:jc w:val="both"/>
              <w:rPr>
                <w:rFonts w:cs="Times New Roman"/>
                <w:color w:val="000000"/>
                <w:lang w:val="ro-RO" w:eastAsia="ru-RU"/>
              </w:rPr>
            </w:pPr>
            <w:r w:rsidRPr="00CA7BC4">
              <w:rPr>
                <w:rFonts w:cs="Times New Roman"/>
                <w:color w:val="000000"/>
                <w:lang w:val="ro-RO" w:eastAsia="ru-RU"/>
              </w:rPr>
              <w:t xml:space="preserve">Funcționarea deficientă a sistemului electroenergetic, erori de prognoză, pierderea controlului asupra unei zone a rețelei </w:t>
            </w:r>
            <w:r w:rsidR="00EE2CA4" w:rsidRPr="00CA7BC4">
              <w:rPr>
                <w:rFonts w:cs="Times New Roman"/>
                <w:color w:val="000000"/>
                <w:lang w:val="ro-RO" w:eastAsia="ru-RU"/>
              </w:rPr>
              <w:t xml:space="preserve">electrice </w:t>
            </w:r>
            <w:r w:rsidRPr="00CA7BC4">
              <w:rPr>
                <w:rFonts w:cs="Times New Roman"/>
                <w:color w:val="000000"/>
                <w:lang w:val="ro-RO" w:eastAsia="ru-RU"/>
              </w:rPr>
              <w:t>sau asupra mai multor.</w:t>
            </w:r>
          </w:p>
          <w:p w14:paraId="505E5C1F" w14:textId="77777777" w:rsidR="00E074EB" w:rsidRPr="00CA7BC4" w:rsidRDefault="00E074EB">
            <w:pPr>
              <w:pStyle w:val="Listparagraf"/>
              <w:numPr>
                <w:ilvl w:val="0"/>
                <w:numId w:val="24"/>
              </w:numPr>
              <w:tabs>
                <w:tab w:val="left" w:pos="166"/>
              </w:tabs>
              <w:ind w:left="0" w:firstLine="24"/>
              <w:jc w:val="both"/>
              <w:rPr>
                <w:rFonts w:cs="Times New Roman"/>
                <w:color w:val="000000"/>
                <w:lang w:val="ro-RO" w:eastAsia="ru-RU"/>
              </w:rPr>
            </w:pPr>
            <w:r w:rsidRPr="00CA7BC4">
              <w:rPr>
                <w:rFonts w:cs="Times New Roman"/>
                <w:color w:val="000000"/>
                <w:lang w:val="ro-RO" w:eastAsia="ru-RU"/>
              </w:rPr>
              <w:t>Afectarea funcționării echilibrate a piețelor de energie electrică.</w:t>
            </w:r>
          </w:p>
          <w:p w14:paraId="4F00F1EB" w14:textId="1A45F02F" w:rsidR="00E074EB" w:rsidRPr="00CA7BC4" w:rsidRDefault="00E074EB">
            <w:pPr>
              <w:pStyle w:val="Listparagraf"/>
              <w:numPr>
                <w:ilvl w:val="0"/>
                <w:numId w:val="24"/>
              </w:numPr>
              <w:tabs>
                <w:tab w:val="left" w:pos="166"/>
              </w:tabs>
              <w:ind w:left="0" w:firstLine="24"/>
              <w:jc w:val="both"/>
              <w:rPr>
                <w:rFonts w:cs="Times New Roman"/>
                <w:color w:val="000000"/>
                <w:lang w:val="ro-RO" w:eastAsia="ru-RU"/>
              </w:rPr>
            </w:pPr>
            <w:r w:rsidRPr="00CA7BC4">
              <w:rPr>
                <w:rFonts w:cs="Times New Roman"/>
                <w:color w:val="000000"/>
                <w:lang w:val="ro-RO" w:eastAsia="ru-RU"/>
              </w:rPr>
              <w:t>Apariția unor posibile limitări ale importurilor/exporturilor de energie</w:t>
            </w:r>
            <w:r w:rsidR="00EE2CA4" w:rsidRPr="00CA7BC4">
              <w:rPr>
                <w:rFonts w:cs="Times New Roman"/>
                <w:color w:val="000000"/>
                <w:lang w:val="ro-RO" w:eastAsia="ru-RU"/>
              </w:rPr>
              <w:t xml:space="preserve"> electrică</w:t>
            </w:r>
            <w:r w:rsidRPr="00CA7BC4">
              <w:rPr>
                <w:rFonts w:cs="Times New Roman"/>
                <w:color w:val="000000"/>
                <w:lang w:val="ro-RO" w:eastAsia="ru-RU"/>
              </w:rPr>
              <w:t>.</w:t>
            </w:r>
          </w:p>
          <w:p w14:paraId="724DAA59" w14:textId="465EE870" w:rsidR="00E074EB" w:rsidRPr="00CA7BC4" w:rsidRDefault="00E074EB">
            <w:pPr>
              <w:pStyle w:val="Listparagraf"/>
              <w:numPr>
                <w:ilvl w:val="0"/>
                <w:numId w:val="24"/>
              </w:numPr>
              <w:tabs>
                <w:tab w:val="left" w:pos="166"/>
              </w:tabs>
              <w:ind w:left="0" w:firstLine="24"/>
              <w:jc w:val="both"/>
              <w:rPr>
                <w:rFonts w:cs="Times New Roman"/>
                <w:color w:val="000000"/>
                <w:lang w:val="ro-RO" w:eastAsia="ru-RU"/>
              </w:rPr>
            </w:pPr>
            <w:r w:rsidRPr="00CA7BC4">
              <w:rPr>
                <w:rFonts w:cs="Times New Roman"/>
                <w:color w:val="000000"/>
                <w:lang w:val="ro-RO" w:eastAsia="ru-RU"/>
              </w:rPr>
              <w:t xml:space="preserve"> Deconectarea </w:t>
            </w:r>
            <w:r w:rsidR="00EE2CA4" w:rsidRPr="00CA7BC4">
              <w:rPr>
                <w:rFonts w:cs="Times New Roman"/>
                <w:color w:val="000000"/>
                <w:lang w:val="ro-RO" w:eastAsia="ru-RU"/>
              </w:rPr>
              <w:t xml:space="preserve">instalații de utilizare ale </w:t>
            </w:r>
            <w:r w:rsidRPr="00CA7BC4">
              <w:rPr>
                <w:rFonts w:cs="Times New Roman"/>
                <w:color w:val="000000"/>
                <w:lang w:val="ro-RO" w:eastAsia="ru-RU"/>
              </w:rPr>
              <w:t>unor consumatori</w:t>
            </w:r>
            <w:r w:rsidR="00EE2CA4" w:rsidRPr="00CA7BC4">
              <w:rPr>
                <w:rFonts w:cs="Times New Roman"/>
                <w:color w:val="000000"/>
                <w:lang w:val="ro-RO" w:eastAsia="ru-RU"/>
              </w:rPr>
              <w:t xml:space="preserve"> finali</w:t>
            </w:r>
            <w:r w:rsidRPr="00CA7BC4">
              <w:rPr>
                <w:rFonts w:cs="Times New Roman"/>
                <w:color w:val="000000"/>
                <w:lang w:val="ro-RO" w:eastAsia="ru-RU"/>
              </w:rPr>
              <w:t xml:space="preserve"> sau daune extinse care pot duce la </w:t>
            </w:r>
            <w:r w:rsidR="00EE2CA4" w:rsidRPr="00CA7BC4">
              <w:rPr>
                <w:rFonts w:cs="Times New Roman"/>
                <w:color w:val="000000"/>
                <w:lang w:val="ro-RO" w:eastAsia="ru-RU"/>
              </w:rPr>
              <w:t xml:space="preserve">întreruperea furnizării </w:t>
            </w:r>
            <w:r w:rsidRPr="00CA7BC4">
              <w:rPr>
                <w:rFonts w:cs="Times New Roman"/>
                <w:color w:val="000000"/>
                <w:lang w:val="ro-RO" w:eastAsia="ru-RU"/>
              </w:rPr>
              <w:t xml:space="preserve"> energie</w:t>
            </w:r>
            <w:r w:rsidR="00EE2CA4" w:rsidRPr="00CA7BC4">
              <w:rPr>
                <w:rFonts w:cs="Times New Roman"/>
                <w:color w:val="000000"/>
                <w:lang w:val="ro-RO" w:eastAsia="ru-RU"/>
              </w:rPr>
              <w:t>i</w:t>
            </w:r>
            <w:r w:rsidRPr="00CA7BC4">
              <w:rPr>
                <w:rFonts w:cs="Times New Roman"/>
                <w:color w:val="000000"/>
                <w:lang w:val="ro-RO" w:eastAsia="ru-RU"/>
              </w:rPr>
              <w:t xml:space="preserve"> electric</w:t>
            </w:r>
            <w:r w:rsidR="00EE2CA4" w:rsidRPr="00CA7BC4">
              <w:rPr>
                <w:rFonts w:cs="Times New Roman"/>
                <w:color w:val="000000"/>
                <w:lang w:val="ro-RO" w:eastAsia="ru-RU"/>
              </w:rPr>
              <w:t>e</w:t>
            </w:r>
            <w:r w:rsidRPr="00CA7BC4">
              <w:rPr>
                <w:rFonts w:cs="Times New Roman"/>
                <w:color w:val="000000"/>
                <w:lang w:val="ro-RO" w:eastAsia="ru-RU"/>
              </w:rPr>
              <w:t xml:space="preserve"> a unui număr mare de consumatori</w:t>
            </w:r>
            <w:r w:rsidR="00EE2CA4" w:rsidRPr="00CA7BC4">
              <w:rPr>
                <w:rFonts w:cs="Times New Roman"/>
                <w:color w:val="000000"/>
                <w:lang w:val="ro-RO" w:eastAsia="ru-RU"/>
              </w:rPr>
              <w:t xml:space="preserve"> finali</w:t>
            </w:r>
            <w:r w:rsidRPr="00CA7BC4">
              <w:rPr>
                <w:rFonts w:cs="Times New Roman"/>
                <w:color w:val="000000"/>
                <w:lang w:val="ro-RO" w:eastAsia="ru-RU"/>
              </w:rPr>
              <w:t>.</w:t>
            </w:r>
          </w:p>
          <w:p w14:paraId="288CFA57" w14:textId="4207DAA4" w:rsidR="00E074EB" w:rsidRPr="00CA7BC4" w:rsidRDefault="00E074EB">
            <w:pPr>
              <w:pStyle w:val="Listparagraf"/>
              <w:numPr>
                <w:ilvl w:val="0"/>
                <w:numId w:val="24"/>
              </w:numPr>
              <w:tabs>
                <w:tab w:val="left" w:pos="166"/>
              </w:tabs>
              <w:ind w:left="0" w:firstLine="24"/>
              <w:jc w:val="both"/>
              <w:rPr>
                <w:rFonts w:cs="Times New Roman"/>
                <w:color w:val="000000"/>
                <w:lang w:val="ro-RO" w:eastAsia="ru-RU"/>
              </w:rPr>
            </w:pPr>
            <w:r w:rsidRPr="00CA7BC4">
              <w:rPr>
                <w:rFonts w:cs="Times New Roman"/>
                <w:color w:val="000000"/>
                <w:lang w:val="ro-RO" w:eastAsia="ru-RU"/>
              </w:rPr>
              <w:t xml:space="preserve"> Unii participanți la piața energiei electrice pot suferi pierderi financiare sau rata venituri. </w:t>
            </w:r>
          </w:p>
          <w:p w14:paraId="436CA58F" w14:textId="519AAB0C" w:rsidR="00E074EB" w:rsidRPr="00CA7BC4" w:rsidRDefault="00E074EB">
            <w:pPr>
              <w:pStyle w:val="Listparagraf"/>
              <w:numPr>
                <w:ilvl w:val="0"/>
                <w:numId w:val="24"/>
              </w:numPr>
              <w:tabs>
                <w:tab w:val="left" w:pos="166"/>
              </w:tabs>
              <w:ind w:left="0" w:firstLine="24"/>
              <w:jc w:val="both"/>
              <w:rPr>
                <w:rFonts w:cs="Times New Roman"/>
                <w:color w:val="000000"/>
                <w:lang w:val="ro-RO" w:eastAsia="ru-RU"/>
              </w:rPr>
            </w:pPr>
            <w:r w:rsidRPr="00CA7BC4">
              <w:rPr>
                <w:rFonts w:cs="Times New Roman"/>
                <w:color w:val="000000"/>
                <w:lang w:val="ro-RO" w:eastAsia="ru-RU"/>
              </w:rPr>
              <w:t xml:space="preserve"> Dacă aceasta se întâmplă în perioada rece a anului aceasta poate crea un mare disconfort consumatorilor </w:t>
            </w:r>
            <w:r w:rsidR="00EE2CA4" w:rsidRPr="00CA7BC4">
              <w:rPr>
                <w:rFonts w:cs="Times New Roman"/>
                <w:color w:val="000000"/>
                <w:lang w:val="ro-RO" w:eastAsia="ru-RU"/>
              </w:rPr>
              <w:t xml:space="preserve">finali </w:t>
            </w:r>
            <w:r w:rsidRPr="00CA7BC4">
              <w:rPr>
                <w:rFonts w:cs="Times New Roman"/>
                <w:color w:val="000000"/>
                <w:lang w:val="ro-RO" w:eastAsia="ru-RU"/>
              </w:rPr>
              <w:t xml:space="preserve">care </w:t>
            </w:r>
            <w:r w:rsidR="00EE2CA4" w:rsidRPr="00CA7BC4">
              <w:rPr>
                <w:rFonts w:cs="Times New Roman"/>
                <w:color w:val="000000"/>
                <w:lang w:val="ro-RO" w:eastAsia="ru-RU"/>
              </w:rPr>
              <w:t xml:space="preserve">utilizează </w:t>
            </w:r>
            <w:r w:rsidRPr="00CA7BC4">
              <w:rPr>
                <w:rFonts w:cs="Times New Roman"/>
                <w:color w:val="000000"/>
                <w:lang w:val="ro-RO" w:eastAsia="ru-RU"/>
              </w:rPr>
              <w:t>energi</w:t>
            </w:r>
            <w:r w:rsidR="00EE2CA4" w:rsidRPr="00CA7BC4">
              <w:rPr>
                <w:rFonts w:cs="Times New Roman"/>
                <w:color w:val="000000"/>
                <w:lang w:val="ro-RO" w:eastAsia="ru-RU"/>
              </w:rPr>
              <w:t>a</w:t>
            </w:r>
            <w:r w:rsidRPr="00CA7BC4">
              <w:rPr>
                <w:rFonts w:cs="Times New Roman"/>
                <w:color w:val="000000"/>
                <w:lang w:val="ro-RO" w:eastAsia="ru-RU"/>
              </w:rPr>
              <w:t xml:space="preserve"> electrică </w:t>
            </w:r>
            <w:r w:rsidR="00EE2CA4" w:rsidRPr="00CA7BC4">
              <w:rPr>
                <w:rFonts w:cs="Times New Roman"/>
                <w:color w:val="000000"/>
                <w:lang w:val="ro-RO" w:eastAsia="ru-RU"/>
              </w:rPr>
              <w:t xml:space="preserve">pentru încălzire </w:t>
            </w:r>
            <w:r w:rsidRPr="00CA7BC4">
              <w:rPr>
                <w:rFonts w:cs="Times New Roman"/>
                <w:color w:val="000000"/>
                <w:lang w:val="ro-RO" w:eastAsia="ru-RU"/>
              </w:rPr>
              <w:t>sau cu cazane pe gaze naturale, cauză a imposibilității funcționării acestora în lipsa energiei</w:t>
            </w:r>
            <w:r w:rsidR="00EE2CA4" w:rsidRPr="00CA7BC4">
              <w:rPr>
                <w:rFonts w:cs="Times New Roman"/>
                <w:color w:val="000000"/>
                <w:lang w:val="ro-RO" w:eastAsia="ru-RU"/>
              </w:rPr>
              <w:t xml:space="preserve"> electrice</w:t>
            </w:r>
            <w:r w:rsidRPr="00CA7BC4">
              <w:rPr>
                <w:rFonts w:cs="Times New Roman"/>
                <w:color w:val="000000"/>
                <w:lang w:val="ro-RO" w:eastAsia="ru-RU"/>
              </w:rPr>
              <w:t xml:space="preserve">. </w:t>
            </w:r>
          </w:p>
          <w:p w14:paraId="3A184381" w14:textId="7754BDAF" w:rsidR="00E074EB" w:rsidRPr="00CA7BC4" w:rsidRDefault="00E074EB">
            <w:pPr>
              <w:pStyle w:val="Listparagraf"/>
              <w:numPr>
                <w:ilvl w:val="0"/>
                <w:numId w:val="24"/>
              </w:numPr>
              <w:tabs>
                <w:tab w:val="left" w:pos="166"/>
              </w:tabs>
              <w:ind w:left="0" w:firstLine="24"/>
              <w:jc w:val="both"/>
              <w:rPr>
                <w:rFonts w:cs="Times New Roman"/>
                <w:color w:val="000000"/>
                <w:lang w:val="ro-RO" w:eastAsia="ru-RU"/>
              </w:rPr>
            </w:pPr>
            <w:r w:rsidRPr="00CA7BC4">
              <w:rPr>
                <w:rFonts w:cs="Times New Roman"/>
                <w:color w:val="000000"/>
                <w:lang w:val="ro-RO" w:eastAsia="ru-RU"/>
              </w:rPr>
              <w:t xml:space="preserve"> Dezechilibru major între consum și producere </w:t>
            </w:r>
            <w:r w:rsidR="00EE2CA4" w:rsidRPr="00CA7BC4">
              <w:rPr>
                <w:rFonts w:cs="Times New Roman"/>
                <w:color w:val="000000"/>
                <w:lang w:val="ro-RO" w:eastAsia="ru-RU"/>
              </w:rPr>
              <w:t xml:space="preserve">de energie electrică </w:t>
            </w:r>
            <w:r w:rsidRPr="00CA7BC4">
              <w:rPr>
                <w:rFonts w:cs="Times New Roman"/>
                <w:color w:val="000000"/>
                <w:lang w:val="ro-RO" w:eastAsia="ru-RU"/>
              </w:rPr>
              <w:t>poate crea problem</w:t>
            </w:r>
            <w:r w:rsidR="00783B16" w:rsidRPr="00CA7BC4">
              <w:rPr>
                <w:rFonts w:cs="Times New Roman"/>
                <w:color w:val="000000"/>
                <w:lang w:val="ro-RO" w:eastAsia="ru-RU"/>
              </w:rPr>
              <w:t xml:space="preserve">e </w:t>
            </w:r>
            <w:r w:rsidRPr="00CA7BC4">
              <w:rPr>
                <w:rFonts w:cs="Times New Roman"/>
                <w:color w:val="000000"/>
                <w:lang w:val="ro-RO" w:eastAsia="ru-RU"/>
              </w:rPr>
              <w:t xml:space="preserve">în gestionarea sistemului </w:t>
            </w:r>
            <w:r w:rsidR="00EE2CA4" w:rsidRPr="00CA7BC4">
              <w:rPr>
                <w:rFonts w:cs="Times New Roman"/>
                <w:color w:val="000000"/>
                <w:lang w:val="ro-RO" w:eastAsia="ru-RU"/>
              </w:rPr>
              <w:t xml:space="preserve">electroenergetic </w:t>
            </w:r>
            <w:r w:rsidRPr="00CA7BC4">
              <w:rPr>
                <w:rFonts w:cs="Times New Roman"/>
                <w:color w:val="000000"/>
                <w:lang w:val="ro-RO" w:eastAsia="ru-RU"/>
              </w:rPr>
              <w:t xml:space="preserve">de către dispeceratul central. </w:t>
            </w:r>
          </w:p>
          <w:p w14:paraId="430EB067" w14:textId="13435E20" w:rsidR="00E074EB" w:rsidRPr="00CA7BC4" w:rsidRDefault="00E074EB" w:rsidP="00B47C0E">
            <w:pPr>
              <w:pStyle w:val="Listparagraf"/>
              <w:numPr>
                <w:ilvl w:val="0"/>
                <w:numId w:val="24"/>
              </w:numPr>
              <w:tabs>
                <w:tab w:val="left" w:pos="166"/>
              </w:tabs>
              <w:ind w:left="0" w:firstLine="24"/>
              <w:jc w:val="both"/>
              <w:rPr>
                <w:rFonts w:cs="Times New Roman"/>
                <w:b/>
                <w:bCs/>
                <w:color w:val="000000"/>
                <w:lang w:val="ro-RO" w:eastAsia="ru-RU"/>
              </w:rPr>
            </w:pPr>
            <w:r w:rsidRPr="00CA7BC4">
              <w:rPr>
                <w:lang w:val="ro-RO" w:eastAsia="ru-RU"/>
              </w:rPr>
              <w:t xml:space="preserve"> Criteriul de siguranță N-1 nu mai este asigurat.</w:t>
            </w:r>
          </w:p>
          <w:p w14:paraId="001D9416" w14:textId="15D3E64F" w:rsidR="00E074EB" w:rsidRPr="00CA7BC4" w:rsidRDefault="00E074EB" w:rsidP="00B47C0E">
            <w:pPr>
              <w:pStyle w:val="Listparagraf"/>
              <w:numPr>
                <w:ilvl w:val="0"/>
                <w:numId w:val="24"/>
              </w:numPr>
              <w:tabs>
                <w:tab w:val="left" w:pos="166"/>
              </w:tabs>
              <w:ind w:left="0" w:firstLine="24"/>
              <w:jc w:val="both"/>
              <w:rPr>
                <w:rFonts w:cs="Times New Roman"/>
                <w:color w:val="000000"/>
                <w:lang w:val="ro-RO" w:eastAsia="ru-RU"/>
              </w:rPr>
            </w:pPr>
            <w:r w:rsidRPr="00CA7BC4">
              <w:rPr>
                <w:rFonts w:cs="Times New Roman"/>
                <w:color w:val="000000"/>
                <w:lang w:val="ro-RO" w:eastAsia="ru-RU"/>
              </w:rPr>
              <w:t>Pot apărea dificultăți în lucrările de reparații din cauza numărului mare de echipamente afectate (eventual echipamente de același tip constructiv) și a echipamentelor insuficiente din stocurile disponibile la întreprinderile energetice.</w:t>
            </w:r>
          </w:p>
          <w:p w14:paraId="09C6C45F" w14:textId="7C703223" w:rsidR="00E074EB" w:rsidRPr="00CA7BC4" w:rsidRDefault="00E074EB" w:rsidP="00B47C0E">
            <w:pPr>
              <w:pStyle w:val="Listparagraf"/>
              <w:numPr>
                <w:ilvl w:val="0"/>
                <w:numId w:val="24"/>
              </w:numPr>
              <w:tabs>
                <w:tab w:val="left" w:pos="166"/>
              </w:tabs>
              <w:ind w:left="0" w:firstLine="24"/>
              <w:jc w:val="both"/>
              <w:rPr>
                <w:rFonts w:cs="Times New Roman"/>
                <w:color w:val="000000"/>
                <w:lang w:val="ro-RO" w:eastAsia="ru-RU"/>
              </w:rPr>
            </w:pPr>
            <w:r w:rsidRPr="00CA7BC4">
              <w:rPr>
                <w:rFonts w:cs="Times New Roman"/>
                <w:color w:val="000000"/>
                <w:lang w:val="ro-RO" w:eastAsia="ru-RU"/>
              </w:rPr>
              <w:t xml:space="preserve">Există probleme în alimentarea zonelor de rețea </w:t>
            </w:r>
            <w:r w:rsidR="00EE2CA4" w:rsidRPr="00CA7BC4">
              <w:rPr>
                <w:rFonts w:cs="Times New Roman"/>
                <w:color w:val="000000"/>
                <w:lang w:val="ro-RO" w:eastAsia="ru-RU"/>
              </w:rPr>
              <w:t xml:space="preserve">electrică </w:t>
            </w:r>
            <w:r w:rsidRPr="00CA7BC4">
              <w:rPr>
                <w:rFonts w:cs="Times New Roman"/>
                <w:color w:val="000000"/>
                <w:lang w:val="ro-RO" w:eastAsia="ru-RU"/>
              </w:rPr>
              <w:t>pentru o perioadă lungă de timp legate de timpul necesar pentru repararea/înlocuirea echipamentelor deteriorate, fapt care are un impact asupra activității economice a entităților.</w:t>
            </w:r>
          </w:p>
          <w:p w14:paraId="00E2960A" w14:textId="06A37EFB" w:rsidR="00E074EB" w:rsidRPr="00CA7BC4" w:rsidRDefault="00E074EB" w:rsidP="0046000C">
            <w:pPr>
              <w:ind w:left="161" w:hanging="218"/>
              <w:rPr>
                <w:rFonts w:cs="Times New Roman"/>
                <w:b/>
                <w:bCs/>
                <w:color w:val="000000"/>
                <w:lang w:val="ro-RO" w:eastAsia="ru-RU"/>
              </w:rPr>
            </w:pPr>
          </w:p>
        </w:tc>
        <w:tc>
          <w:tcPr>
            <w:tcW w:w="2495" w:type="pct"/>
            <w:tcBorders>
              <w:top w:val="single" w:sz="4" w:space="0" w:color="auto"/>
              <w:left w:val="single" w:sz="4" w:space="0" w:color="auto"/>
              <w:bottom w:val="single" w:sz="4" w:space="0" w:color="auto"/>
              <w:right w:val="single" w:sz="4" w:space="0" w:color="auto"/>
            </w:tcBorders>
            <w:shd w:val="clear" w:color="auto" w:fill="auto"/>
          </w:tcPr>
          <w:p w14:paraId="599CE5A1" w14:textId="5B6843F8" w:rsidR="00E074EB" w:rsidRPr="00CA7BC4" w:rsidRDefault="00E074EB" w:rsidP="00442EDA">
            <w:pPr>
              <w:pStyle w:val="Listparagraf"/>
              <w:numPr>
                <w:ilvl w:val="0"/>
                <w:numId w:val="23"/>
              </w:numPr>
              <w:tabs>
                <w:tab w:val="left" w:pos="176"/>
              </w:tabs>
              <w:ind w:left="35" w:firstLine="0"/>
              <w:jc w:val="both"/>
              <w:rPr>
                <w:rFonts w:cs="Times New Roman"/>
                <w:color w:val="000000"/>
                <w:lang w:val="ro-RO" w:eastAsia="ru-RU"/>
              </w:rPr>
            </w:pPr>
            <w:r w:rsidRPr="00CA7BC4">
              <w:rPr>
                <w:rFonts w:cs="Times New Roman"/>
                <w:color w:val="000000"/>
                <w:lang w:val="ro-RO" w:eastAsia="ru-RU"/>
              </w:rPr>
              <w:t xml:space="preserve">OST va întreprinde măsurile stabilite în Planul de apărare a sistemului electroenergetic </w:t>
            </w:r>
            <w:r w:rsidR="00EE2CA4" w:rsidRPr="00CA7BC4">
              <w:rPr>
                <w:rFonts w:cs="Times New Roman"/>
                <w:color w:val="000000"/>
                <w:lang w:val="ro-RO" w:eastAsia="ru-RU"/>
              </w:rPr>
              <w:t xml:space="preserve">elaborat în </w:t>
            </w:r>
            <w:r w:rsidRPr="00CA7BC4">
              <w:rPr>
                <w:rFonts w:cs="Times New Roman"/>
                <w:color w:val="000000"/>
                <w:lang w:val="ro-RO" w:eastAsia="ru-RU"/>
              </w:rPr>
              <w:t>conform</w:t>
            </w:r>
            <w:r w:rsidR="00EE2CA4" w:rsidRPr="00CA7BC4">
              <w:rPr>
                <w:rFonts w:cs="Times New Roman"/>
                <w:color w:val="000000"/>
                <w:lang w:val="ro-RO" w:eastAsia="ru-RU"/>
              </w:rPr>
              <w:t>itate cu</w:t>
            </w:r>
            <w:r w:rsidRPr="00CA7BC4">
              <w:rPr>
                <w:rFonts w:cs="Times New Roman"/>
                <w:color w:val="000000"/>
                <w:lang w:val="ro-RO" w:eastAsia="ru-RU"/>
              </w:rPr>
              <w:t xml:space="preserve"> Codul </w:t>
            </w:r>
            <w:r w:rsidR="001877EA" w:rsidRPr="00CA7BC4">
              <w:rPr>
                <w:rFonts w:cs="Times New Roman"/>
                <w:color w:val="000000"/>
                <w:lang w:val="ro-RO" w:eastAsia="ru-RU"/>
              </w:rPr>
              <w:t>rețelelor electrice</w:t>
            </w:r>
            <w:r w:rsidR="001877EA" w:rsidRPr="00CA7BC4" w:rsidDel="001877EA">
              <w:rPr>
                <w:rFonts w:cs="Times New Roman"/>
                <w:color w:val="000000"/>
                <w:lang w:val="ro-RO" w:eastAsia="ru-RU"/>
              </w:rPr>
              <w:t xml:space="preserve"> </w:t>
            </w:r>
            <w:r w:rsidRPr="00CA7BC4">
              <w:rPr>
                <w:rFonts w:cs="Times New Roman"/>
                <w:color w:val="000000"/>
                <w:lang w:val="ro-RO" w:eastAsia="ru-RU"/>
              </w:rPr>
              <w:t>privind starea de urgență și restaurarea sistemului electroenergetic întru echilibrarea SEN.</w:t>
            </w:r>
          </w:p>
          <w:p w14:paraId="73224806" w14:textId="4A0457C9" w:rsidR="00E074EB" w:rsidRPr="00CA7BC4" w:rsidRDefault="00E074EB" w:rsidP="00442EDA">
            <w:pPr>
              <w:pStyle w:val="Listparagraf"/>
              <w:numPr>
                <w:ilvl w:val="0"/>
                <w:numId w:val="23"/>
              </w:numPr>
              <w:tabs>
                <w:tab w:val="left" w:pos="176"/>
              </w:tabs>
              <w:ind w:left="35" w:firstLine="0"/>
              <w:jc w:val="both"/>
              <w:rPr>
                <w:rFonts w:cs="Times New Roman"/>
                <w:color w:val="000000"/>
                <w:lang w:val="ro-RO" w:eastAsia="ru-RU"/>
              </w:rPr>
            </w:pPr>
            <w:r w:rsidRPr="00CA7BC4">
              <w:rPr>
                <w:rFonts w:cs="Times New Roman"/>
                <w:color w:val="000000"/>
                <w:lang w:val="ro-RO" w:eastAsia="ru-RU"/>
              </w:rPr>
              <w:t>OST/OSD vor activa schemele alternative de alimentare pentru restabilirea aprovizionării și va iniția activitățile de repunere în funcțiune a echipamentelor declanșate fie prin repararea/înlocuirea echipamentelor avariate/distruse folosind echipamente din stocul de securitate.</w:t>
            </w:r>
          </w:p>
          <w:p w14:paraId="0531F5A9" w14:textId="23A899EE" w:rsidR="00E074EB" w:rsidRPr="00CA7BC4" w:rsidRDefault="00E074EB" w:rsidP="00442EDA">
            <w:pPr>
              <w:pStyle w:val="Listparagraf"/>
              <w:numPr>
                <w:ilvl w:val="0"/>
                <w:numId w:val="23"/>
              </w:numPr>
              <w:tabs>
                <w:tab w:val="left" w:pos="176"/>
              </w:tabs>
              <w:ind w:left="35" w:firstLine="0"/>
              <w:jc w:val="both"/>
              <w:rPr>
                <w:rFonts w:cs="Times New Roman"/>
                <w:color w:val="000000"/>
                <w:lang w:val="ro-RO" w:eastAsia="ru-RU"/>
              </w:rPr>
            </w:pPr>
            <w:r w:rsidRPr="00CA7BC4">
              <w:rPr>
                <w:rFonts w:cs="Times New Roman"/>
                <w:color w:val="000000"/>
                <w:lang w:val="ro-RO" w:eastAsia="ru-RU"/>
              </w:rPr>
              <w:t xml:space="preserve">OST va coordona cu operatorii </w:t>
            </w:r>
            <w:r w:rsidR="00EE2CA4" w:rsidRPr="00CA7BC4">
              <w:rPr>
                <w:rFonts w:cs="Times New Roman"/>
                <w:color w:val="000000"/>
                <w:lang w:val="ro-RO" w:eastAsia="ru-RU"/>
              </w:rPr>
              <w:t xml:space="preserve">de sistem </w:t>
            </w:r>
            <w:r w:rsidRPr="00CA7BC4">
              <w:rPr>
                <w:rFonts w:cs="Times New Roman"/>
                <w:color w:val="000000"/>
                <w:lang w:val="ro-RO" w:eastAsia="ru-RU"/>
              </w:rPr>
              <w:t>adiacenți și ENTSO-E unele măsuri organizatorice de răspuns în situații de criză.</w:t>
            </w:r>
          </w:p>
          <w:p w14:paraId="68AA0206" w14:textId="1626061F" w:rsidR="00E074EB" w:rsidRPr="00CA7BC4" w:rsidRDefault="00E074EB" w:rsidP="00442EDA">
            <w:pPr>
              <w:pStyle w:val="Listparagraf"/>
              <w:numPr>
                <w:ilvl w:val="0"/>
                <w:numId w:val="23"/>
              </w:numPr>
              <w:tabs>
                <w:tab w:val="left" w:pos="176"/>
              </w:tabs>
              <w:ind w:left="35" w:firstLine="0"/>
              <w:jc w:val="both"/>
              <w:rPr>
                <w:rFonts w:cs="Times New Roman"/>
                <w:color w:val="000000"/>
                <w:lang w:val="ro-RO" w:eastAsia="ru-RU"/>
              </w:rPr>
            </w:pPr>
            <w:r w:rsidRPr="00CA7BC4">
              <w:rPr>
                <w:rFonts w:cs="Times New Roman"/>
                <w:color w:val="000000"/>
                <w:lang w:val="ro-RO" w:eastAsia="ru-RU"/>
              </w:rPr>
              <w:t>Operatorii de sistem vor dispune mobilizarea a maxim număr de personal necesar restabilirii și funcționării normale a stațiilor și rețelelor electrice.</w:t>
            </w:r>
          </w:p>
          <w:p w14:paraId="520C03BD" w14:textId="548815FF" w:rsidR="0047527C" w:rsidRPr="00CA7BC4" w:rsidRDefault="0047527C" w:rsidP="00442EDA">
            <w:pPr>
              <w:pStyle w:val="Listparagraf"/>
              <w:numPr>
                <w:ilvl w:val="0"/>
                <w:numId w:val="23"/>
              </w:numPr>
              <w:tabs>
                <w:tab w:val="left" w:pos="176"/>
              </w:tabs>
              <w:ind w:left="35" w:firstLine="0"/>
              <w:jc w:val="both"/>
              <w:rPr>
                <w:rFonts w:cs="Times New Roman"/>
                <w:color w:val="000000"/>
                <w:lang w:val="ro-RO" w:eastAsia="ru-RU"/>
              </w:rPr>
            </w:pPr>
            <w:r w:rsidRPr="00CA7BC4">
              <w:rPr>
                <w:rFonts w:cs="Times New Roman"/>
                <w:color w:val="000000"/>
                <w:lang w:val="ro-RO" w:eastAsia="ru-RU"/>
              </w:rPr>
              <w:t xml:space="preserve">Producătorii la solicitarea OST vor încărca </w:t>
            </w:r>
            <w:r w:rsidR="00407781" w:rsidRPr="00CA7BC4">
              <w:rPr>
                <w:rFonts w:cs="Times New Roman"/>
                <w:color w:val="000000"/>
                <w:lang w:val="ro-RO" w:eastAsia="ru-RU"/>
              </w:rPr>
              <w:t>unitățile</w:t>
            </w:r>
            <w:r w:rsidRPr="00CA7BC4">
              <w:rPr>
                <w:rFonts w:cs="Times New Roman"/>
                <w:color w:val="000000"/>
                <w:lang w:val="ro-RO" w:eastAsia="ru-RU"/>
              </w:rPr>
              <w:t xml:space="preserve"> generatoare la puterea maximă disponibilă (inclusiv pornirea grupurilor de rezervă), inclusiv cele nedeclarate pe piața energiei de echilibrare.</w:t>
            </w:r>
          </w:p>
          <w:p w14:paraId="2C111A7E" w14:textId="11F3D3AB" w:rsidR="00E074EB" w:rsidRPr="00CA7BC4" w:rsidRDefault="00E074EB" w:rsidP="00442EDA">
            <w:pPr>
              <w:pStyle w:val="Listparagraf"/>
              <w:numPr>
                <w:ilvl w:val="0"/>
                <w:numId w:val="23"/>
              </w:numPr>
              <w:tabs>
                <w:tab w:val="left" w:pos="176"/>
              </w:tabs>
              <w:ind w:left="35" w:firstLine="0"/>
              <w:jc w:val="both"/>
              <w:rPr>
                <w:rFonts w:cs="Times New Roman"/>
                <w:color w:val="000000"/>
                <w:lang w:val="ro-RO" w:eastAsia="ru-RU"/>
              </w:rPr>
            </w:pPr>
            <w:r w:rsidRPr="00CA7BC4">
              <w:rPr>
                <w:rFonts w:cs="Times New Roman"/>
                <w:color w:val="000000"/>
                <w:lang w:val="ro-RO" w:eastAsia="ru-RU"/>
              </w:rPr>
              <w:t>Cu suportul Ministerului Energiei și a IGSU, precum și cu implicarea furnizorilor prin intermediul mijloacelor de comunicare în masă, populației, după caz i se va comunica despre situația creată și i se va cere să reducă consumul de energie electrică în orele de vârf.</w:t>
            </w:r>
          </w:p>
          <w:p w14:paraId="27322B24" w14:textId="27B7AEC4" w:rsidR="00E074EB" w:rsidRPr="00CA7BC4" w:rsidRDefault="00E074EB" w:rsidP="00442EDA">
            <w:pPr>
              <w:pStyle w:val="Listparagraf"/>
              <w:numPr>
                <w:ilvl w:val="0"/>
                <w:numId w:val="23"/>
              </w:numPr>
              <w:tabs>
                <w:tab w:val="left" w:pos="176"/>
              </w:tabs>
              <w:ind w:left="35" w:firstLine="0"/>
              <w:jc w:val="both"/>
              <w:rPr>
                <w:rFonts w:cs="Times New Roman"/>
                <w:color w:val="000000"/>
                <w:lang w:val="ro-RO" w:eastAsia="ru-RU"/>
              </w:rPr>
            </w:pPr>
            <w:r w:rsidRPr="00CA7BC4">
              <w:rPr>
                <w:rFonts w:cs="Times New Roman"/>
                <w:color w:val="000000"/>
                <w:lang w:val="ro-RO" w:eastAsia="ru-RU"/>
              </w:rPr>
              <w:t>La unitățile de producere care pot funcționa cu combustibil alternativ, după caz, se va trece la utilizarea acestuia pentru a crește rezervele tehnologice ale sistemului</w:t>
            </w:r>
            <w:r w:rsidR="00EE2CA4" w:rsidRPr="00CA7BC4">
              <w:rPr>
                <w:rFonts w:cs="Times New Roman"/>
                <w:color w:val="000000"/>
                <w:lang w:val="ro-RO" w:eastAsia="ru-RU"/>
              </w:rPr>
              <w:t xml:space="preserve"> electroenergetic</w:t>
            </w:r>
            <w:r w:rsidRPr="00CA7BC4">
              <w:rPr>
                <w:rFonts w:cs="Times New Roman"/>
                <w:color w:val="000000"/>
                <w:lang w:val="ro-RO" w:eastAsia="ru-RU"/>
              </w:rPr>
              <w:t>.</w:t>
            </w:r>
          </w:p>
          <w:p w14:paraId="4AADD5F9" w14:textId="2FD6CE24" w:rsidR="00E074EB" w:rsidRPr="00CA7BC4" w:rsidRDefault="00E074EB" w:rsidP="00442EDA">
            <w:pPr>
              <w:pStyle w:val="Listparagraf"/>
              <w:numPr>
                <w:ilvl w:val="0"/>
                <w:numId w:val="23"/>
              </w:numPr>
              <w:tabs>
                <w:tab w:val="left" w:pos="176"/>
              </w:tabs>
              <w:ind w:left="35" w:firstLine="0"/>
              <w:jc w:val="both"/>
              <w:rPr>
                <w:rFonts w:cs="Times New Roman"/>
                <w:color w:val="000000"/>
                <w:lang w:val="ro-RO" w:eastAsia="ru-RU"/>
              </w:rPr>
            </w:pPr>
            <w:r w:rsidRPr="00CA7BC4">
              <w:rPr>
                <w:rFonts w:cs="Times New Roman"/>
                <w:color w:val="000000"/>
                <w:lang w:val="ro-RO" w:eastAsia="ru-RU"/>
              </w:rPr>
              <w:t xml:space="preserve">La necesitate, în cazul în care consumul intern de energie electrică nu va fi acoperit, pentru combaterea penuriei de producție, va fi solicitat ajutor de urgență de la OST vecini conform acordurilor bilaterale (Acorduri Operaționale și Acorduri de Ajutor Reciproc semnate cu </w:t>
            </w:r>
            <w:r w:rsidR="00EE2CA4" w:rsidRPr="00CA7BC4">
              <w:rPr>
                <w:rFonts w:cs="Times New Roman"/>
                <w:color w:val="000000"/>
                <w:lang w:val="ro-RO" w:eastAsia="ru-RU"/>
              </w:rPr>
              <w:t xml:space="preserve">operatorii sistemelor de transport din </w:t>
            </w:r>
            <w:r w:rsidRPr="00CA7BC4">
              <w:rPr>
                <w:rFonts w:cs="Times New Roman"/>
                <w:color w:val="000000"/>
                <w:lang w:val="ro-RO" w:eastAsia="ru-RU"/>
              </w:rPr>
              <w:t>România și Ucraina).</w:t>
            </w:r>
          </w:p>
          <w:p w14:paraId="5D5AFF5F" w14:textId="77777777" w:rsidR="002C6524" w:rsidRPr="00CA7BC4" w:rsidRDefault="002C6524" w:rsidP="00C879CE">
            <w:pPr>
              <w:pStyle w:val="Listparagraf"/>
              <w:numPr>
                <w:ilvl w:val="0"/>
                <w:numId w:val="23"/>
              </w:numPr>
              <w:tabs>
                <w:tab w:val="left" w:pos="176"/>
              </w:tabs>
              <w:ind w:left="0" w:firstLine="0"/>
              <w:jc w:val="both"/>
              <w:rPr>
                <w:rFonts w:cs="Times New Roman"/>
                <w:color w:val="000000"/>
                <w:lang w:val="ro-RO" w:eastAsia="ru-RU"/>
              </w:rPr>
            </w:pPr>
            <w:r w:rsidRPr="00CA7BC4">
              <w:rPr>
                <w:rFonts w:cs="Times New Roman"/>
                <w:color w:val="000000"/>
                <w:lang w:val="ro-RO" w:eastAsia="ru-RU"/>
              </w:rPr>
              <w:t>OST de comun cu operatorul pieței energiei electrice dispune măsuri privind suspendarea activităților de piață a energiei electrice, în conformitate cu prevederile Codul rețelelor electrice privind starea de urgență și restaurarea sistemului electroenergetic.</w:t>
            </w:r>
          </w:p>
          <w:p w14:paraId="11AE2A9C" w14:textId="0703C378" w:rsidR="002C6524" w:rsidRPr="00CA7BC4" w:rsidRDefault="002C6524" w:rsidP="00C879CE">
            <w:pPr>
              <w:pStyle w:val="Listparagraf"/>
              <w:numPr>
                <w:ilvl w:val="0"/>
                <w:numId w:val="23"/>
              </w:numPr>
              <w:tabs>
                <w:tab w:val="left" w:pos="176"/>
              </w:tabs>
              <w:ind w:left="0" w:firstLine="0"/>
              <w:jc w:val="both"/>
              <w:rPr>
                <w:rFonts w:cs="Times New Roman"/>
                <w:color w:val="000000"/>
                <w:lang w:val="ro-RO" w:eastAsia="ru-RU"/>
              </w:rPr>
            </w:pPr>
            <w:r w:rsidRPr="00CA7BC4">
              <w:rPr>
                <w:rFonts w:cs="Times New Roman"/>
                <w:color w:val="000000"/>
                <w:lang w:val="ro-RO" w:eastAsia="ru-RU"/>
              </w:rPr>
              <w:t>ANRE va stabili condițiile de export al energiei electrice în cazul în care este necesar să se asigure securitatea aprovizionării cu energie electrică</w:t>
            </w:r>
          </w:p>
          <w:p w14:paraId="0FA2BAB4" w14:textId="58B7D726" w:rsidR="00E074EB" w:rsidRPr="00CA7BC4" w:rsidRDefault="00E074EB" w:rsidP="00B47C0E">
            <w:pPr>
              <w:pStyle w:val="Listparagraf"/>
              <w:numPr>
                <w:ilvl w:val="0"/>
                <w:numId w:val="23"/>
              </w:numPr>
              <w:tabs>
                <w:tab w:val="left" w:pos="176"/>
              </w:tabs>
              <w:ind w:left="35" w:firstLine="0"/>
              <w:jc w:val="both"/>
              <w:rPr>
                <w:color w:val="000000"/>
                <w:lang w:val="ro-RO"/>
              </w:rPr>
            </w:pPr>
            <w:r w:rsidRPr="00CA7BC4">
              <w:rPr>
                <w:rFonts w:cs="Times New Roman"/>
                <w:color w:val="000000"/>
                <w:lang w:val="ro-RO" w:eastAsia="ru-RU"/>
              </w:rPr>
              <w:t xml:space="preserve">OST/OSD, după caz vor aplica Normativul de deconectări manuale </w:t>
            </w:r>
            <w:r w:rsidR="00D663FB" w:rsidRPr="00CA7BC4">
              <w:rPr>
                <w:rFonts w:cs="Times New Roman"/>
                <w:color w:val="000000"/>
                <w:lang w:val="ro-RO" w:eastAsia="ru-RU"/>
              </w:rPr>
              <w:t xml:space="preserve">a instalațiilor de utilizare </w:t>
            </w:r>
            <w:r w:rsidRPr="00CA7BC4">
              <w:rPr>
                <w:rFonts w:cs="Times New Roman"/>
                <w:color w:val="000000"/>
                <w:lang w:val="ro-RO" w:eastAsia="ru-RU"/>
              </w:rPr>
              <w:t xml:space="preserve">ale unor categorii de consumatori </w:t>
            </w:r>
            <w:r w:rsidR="00D663FB" w:rsidRPr="00CA7BC4">
              <w:rPr>
                <w:rFonts w:cs="Times New Roman"/>
                <w:color w:val="000000"/>
                <w:lang w:val="ro-RO" w:eastAsia="ru-RU"/>
              </w:rPr>
              <w:t xml:space="preserve">finali </w:t>
            </w:r>
            <w:r w:rsidRPr="00CA7BC4">
              <w:rPr>
                <w:rFonts w:cs="Times New Roman"/>
                <w:color w:val="000000"/>
                <w:lang w:val="ro-RO" w:eastAsia="ru-RU"/>
              </w:rPr>
              <w:t xml:space="preserve">de energie </w:t>
            </w:r>
            <w:r w:rsidR="00D663FB" w:rsidRPr="00CA7BC4">
              <w:rPr>
                <w:rFonts w:cs="Times New Roman"/>
                <w:color w:val="000000"/>
                <w:lang w:val="ro-RO" w:eastAsia="ru-RU"/>
              </w:rPr>
              <w:t xml:space="preserve">electrică </w:t>
            </w:r>
            <w:r w:rsidRPr="00CA7BC4">
              <w:rPr>
                <w:rFonts w:cs="Times New Roman"/>
                <w:color w:val="000000"/>
                <w:lang w:val="ro-RO" w:eastAsia="ru-RU"/>
              </w:rPr>
              <w:t xml:space="preserve">pentru a reduce sarcina electrică. </w:t>
            </w:r>
          </w:p>
        </w:tc>
      </w:tr>
    </w:tbl>
    <w:p w14:paraId="14647930" w14:textId="77777777" w:rsidR="009367BA" w:rsidRPr="00CA7BC4" w:rsidRDefault="009367BA" w:rsidP="00141EE9">
      <w:pPr>
        <w:rPr>
          <w:lang w:val="ro-RO" w:eastAsia="ru-RU"/>
        </w:rPr>
      </w:pPr>
    </w:p>
    <w:p w14:paraId="40B3114D" w14:textId="1ECF7245" w:rsidR="007A6649" w:rsidRPr="00CA7BC4" w:rsidRDefault="007A6649" w:rsidP="00141EE9">
      <w:pPr>
        <w:pStyle w:val="Titlu3"/>
        <w:numPr>
          <w:ilvl w:val="0"/>
          <w:numId w:val="0"/>
        </w:numPr>
        <w:spacing w:before="0" w:after="0"/>
        <w:ind w:left="360"/>
        <w:rPr>
          <w:rFonts w:cs="Times New Roman"/>
          <w:bCs/>
          <w:color w:val="auto"/>
          <w:lang w:val="ro-RO" w:eastAsia="ru-RU"/>
        </w:rPr>
      </w:pPr>
      <w:bookmarkStart w:id="926" w:name="_Toc164075857"/>
      <w:bookmarkStart w:id="927" w:name="_Toc168302144"/>
      <w:bookmarkStart w:id="928" w:name="_Toc174096932"/>
      <w:bookmarkStart w:id="929" w:name="_Toc174343137"/>
      <w:r w:rsidRPr="00CA7BC4">
        <w:rPr>
          <w:rFonts w:cs="Times New Roman"/>
          <w:bCs/>
          <w:color w:val="auto"/>
          <w:lang w:val="ro-RO" w:eastAsia="ru-RU"/>
        </w:rPr>
        <w:t>Scenariul 2</w:t>
      </w:r>
      <w:r w:rsidR="00132F97" w:rsidRPr="00CA7BC4">
        <w:rPr>
          <w:rFonts w:cs="Times New Roman"/>
          <w:bCs/>
          <w:color w:val="auto"/>
          <w:lang w:val="ro-RO" w:eastAsia="ru-RU"/>
        </w:rPr>
        <w:t>2</w:t>
      </w:r>
      <w:r w:rsidR="00486451" w:rsidRPr="00CA7BC4">
        <w:rPr>
          <w:rFonts w:cs="Times New Roman"/>
          <w:bCs/>
          <w:color w:val="auto"/>
          <w:lang w:val="ro-RO" w:eastAsia="ru-RU"/>
        </w:rPr>
        <w:t xml:space="preserve"> </w:t>
      </w:r>
      <w:r w:rsidR="0047527C" w:rsidRPr="00CA7BC4">
        <w:rPr>
          <w:rFonts w:cs="Times New Roman"/>
          <w:bCs/>
          <w:color w:val="auto"/>
          <w:lang w:val="ro-RO" w:eastAsia="ru-RU"/>
        </w:rPr>
        <w:t>–</w:t>
      </w:r>
      <w:r w:rsidR="00486451" w:rsidRPr="00CA7BC4">
        <w:rPr>
          <w:rFonts w:cs="Times New Roman"/>
          <w:bCs/>
          <w:color w:val="auto"/>
          <w:lang w:val="ro-RO" w:eastAsia="ru-RU"/>
        </w:rPr>
        <w:t xml:space="preserve"> Defecțiune în serie a echipamentului</w:t>
      </w:r>
      <w:bookmarkEnd w:id="926"/>
      <w:bookmarkEnd w:id="927"/>
      <w:bookmarkEnd w:id="928"/>
      <w:bookmarkEnd w:id="929"/>
    </w:p>
    <w:p w14:paraId="0C2D443E" w14:textId="77777777" w:rsidR="00E84876" w:rsidRPr="00CA7BC4" w:rsidRDefault="00E84876" w:rsidP="00B47C0E">
      <w:pPr>
        <w:rPr>
          <w:lang w:val="ro-RO" w:eastAsia="ru-RU"/>
        </w:rPr>
      </w:pPr>
    </w:p>
    <w:tbl>
      <w:tblPr>
        <w:tblStyle w:val="Tabelgril"/>
        <w:tblW w:w="0" w:type="auto"/>
        <w:jc w:val="center"/>
        <w:tblLook w:val="04A0" w:firstRow="1" w:lastRow="0" w:firstColumn="1" w:lastColumn="0" w:noHBand="0" w:noVBand="1"/>
      </w:tblPr>
      <w:tblGrid>
        <w:gridCol w:w="1337"/>
        <w:gridCol w:w="1985"/>
        <w:gridCol w:w="1559"/>
        <w:gridCol w:w="4266"/>
      </w:tblGrid>
      <w:tr w:rsidR="007A6649" w:rsidRPr="00CA7BC4" w14:paraId="44F5CF11" w14:textId="77777777" w:rsidTr="008C5423">
        <w:trPr>
          <w:jc w:val="center"/>
        </w:trPr>
        <w:tc>
          <w:tcPr>
            <w:tcW w:w="1337" w:type="dxa"/>
            <w:vAlign w:val="center"/>
          </w:tcPr>
          <w:p w14:paraId="30AB94C9" w14:textId="77777777" w:rsidR="007A6649" w:rsidRPr="00CA7BC4" w:rsidRDefault="007A6649" w:rsidP="008C5423">
            <w:pPr>
              <w:jc w:val="center"/>
              <w:rPr>
                <w:rFonts w:cs="Times New Roman"/>
                <w:b/>
                <w:bCs/>
                <w:color w:val="000000"/>
                <w:szCs w:val="24"/>
                <w:lang w:val="ro-RO" w:eastAsia="ru-RU"/>
              </w:rPr>
            </w:pPr>
            <w:r w:rsidRPr="00CA7BC4">
              <w:rPr>
                <w:rFonts w:cs="Times New Roman"/>
                <w:b/>
                <w:bCs/>
                <w:color w:val="000000"/>
                <w:szCs w:val="24"/>
                <w:lang w:val="ro-RO" w:eastAsia="ru-RU"/>
              </w:rPr>
              <w:t>Scenariul regional</w:t>
            </w:r>
          </w:p>
        </w:tc>
        <w:tc>
          <w:tcPr>
            <w:tcW w:w="1985" w:type="dxa"/>
            <w:vAlign w:val="center"/>
          </w:tcPr>
          <w:p w14:paraId="4177A661" w14:textId="77777777" w:rsidR="007A6649" w:rsidRPr="00CA7BC4" w:rsidRDefault="007A6649" w:rsidP="008C5423">
            <w:pPr>
              <w:jc w:val="center"/>
              <w:rPr>
                <w:rFonts w:cs="Times New Roman"/>
                <w:b/>
                <w:bCs/>
                <w:color w:val="000000"/>
                <w:szCs w:val="24"/>
                <w:lang w:val="ro-RO" w:eastAsia="ru-RU"/>
              </w:rPr>
            </w:pPr>
            <w:r w:rsidRPr="00CA7BC4">
              <w:rPr>
                <w:rFonts w:cs="Times New Roman"/>
                <w:b/>
                <w:bCs/>
                <w:color w:val="000000"/>
                <w:szCs w:val="24"/>
                <w:lang w:val="ro-RO" w:eastAsia="ru-RU"/>
              </w:rPr>
              <w:t>Probabilitate</w:t>
            </w:r>
          </w:p>
        </w:tc>
        <w:tc>
          <w:tcPr>
            <w:tcW w:w="1559" w:type="dxa"/>
            <w:vAlign w:val="center"/>
          </w:tcPr>
          <w:p w14:paraId="2636BC65" w14:textId="77777777" w:rsidR="007A6649" w:rsidRPr="00CA7BC4" w:rsidRDefault="007A6649" w:rsidP="008C5423">
            <w:pPr>
              <w:jc w:val="center"/>
              <w:rPr>
                <w:rFonts w:cs="Times New Roman"/>
                <w:b/>
                <w:bCs/>
                <w:color w:val="000000"/>
                <w:szCs w:val="24"/>
                <w:lang w:val="ro-RO" w:eastAsia="ru-RU"/>
              </w:rPr>
            </w:pPr>
            <w:r w:rsidRPr="00CA7BC4">
              <w:rPr>
                <w:rFonts w:cs="Times New Roman"/>
                <w:b/>
                <w:bCs/>
                <w:color w:val="000000"/>
                <w:szCs w:val="24"/>
                <w:lang w:val="ro-RO" w:eastAsia="ru-RU"/>
              </w:rPr>
              <w:t>Impact</w:t>
            </w:r>
          </w:p>
        </w:tc>
        <w:tc>
          <w:tcPr>
            <w:tcW w:w="4266" w:type="dxa"/>
            <w:vAlign w:val="center"/>
          </w:tcPr>
          <w:p w14:paraId="1CE62A69" w14:textId="3859B648" w:rsidR="007A6649" w:rsidRPr="00CA7BC4" w:rsidRDefault="007A6649" w:rsidP="008C5423">
            <w:pPr>
              <w:jc w:val="center"/>
              <w:rPr>
                <w:rFonts w:cs="Times New Roman"/>
                <w:color w:val="000000"/>
                <w:szCs w:val="24"/>
                <w:lang w:val="ro-RO" w:eastAsia="ru-RU"/>
              </w:rPr>
            </w:pPr>
            <w:r w:rsidRPr="00CA7BC4">
              <w:rPr>
                <w:rFonts w:cs="Times New Roman"/>
                <w:b/>
                <w:bCs/>
                <w:color w:val="000000"/>
                <w:szCs w:val="24"/>
                <w:lang w:val="ro-RO" w:eastAsia="ru-RU"/>
              </w:rPr>
              <w:t>Responsabilii de aplicarea măsurilor</w:t>
            </w:r>
          </w:p>
        </w:tc>
      </w:tr>
      <w:tr w:rsidR="00BD79F2" w:rsidRPr="00CA7BC4" w14:paraId="6150DF6F" w14:textId="77777777" w:rsidTr="00FB1B80">
        <w:trPr>
          <w:jc w:val="center"/>
        </w:trPr>
        <w:tc>
          <w:tcPr>
            <w:tcW w:w="1337" w:type="dxa"/>
          </w:tcPr>
          <w:p w14:paraId="25159F9C" w14:textId="4C8CEF12" w:rsidR="007A6649" w:rsidRPr="00CA7BC4" w:rsidRDefault="00486451" w:rsidP="0046000C">
            <w:pPr>
              <w:jc w:val="center"/>
              <w:rPr>
                <w:rFonts w:cs="Times New Roman"/>
                <w:color w:val="000000"/>
                <w:szCs w:val="24"/>
                <w:lang w:val="ro-RO" w:eastAsia="ru-RU"/>
              </w:rPr>
            </w:pPr>
            <w:r w:rsidRPr="00CA7BC4">
              <w:rPr>
                <w:rFonts w:cs="Times New Roman"/>
                <w:color w:val="000000"/>
                <w:szCs w:val="24"/>
                <w:lang w:val="ro-RO" w:eastAsia="ru-RU"/>
              </w:rPr>
              <w:t>22</w:t>
            </w:r>
          </w:p>
        </w:tc>
        <w:tc>
          <w:tcPr>
            <w:tcW w:w="1985" w:type="dxa"/>
          </w:tcPr>
          <w:p w14:paraId="4998F4BE" w14:textId="7DFC88B6" w:rsidR="007A6649" w:rsidRPr="00CA7BC4" w:rsidRDefault="00976B7C" w:rsidP="0046000C">
            <w:pPr>
              <w:jc w:val="center"/>
              <w:rPr>
                <w:rFonts w:cs="Times New Roman"/>
                <w:color w:val="000000"/>
                <w:szCs w:val="24"/>
                <w:lang w:val="ro-RO" w:eastAsia="ru-RU"/>
              </w:rPr>
            </w:pPr>
            <w:r w:rsidRPr="00CA7BC4">
              <w:rPr>
                <w:rFonts w:cs="Times New Roman"/>
                <w:color w:val="000000"/>
                <w:szCs w:val="24"/>
                <w:lang w:val="ro-RO" w:eastAsia="ru-RU"/>
              </w:rPr>
              <w:t>Foarte mică</w:t>
            </w:r>
          </w:p>
        </w:tc>
        <w:tc>
          <w:tcPr>
            <w:tcW w:w="1559" w:type="dxa"/>
          </w:tcPr>
          <w:p w14:paraId="0BF20B65" w14:textId="5C15A76D" w:rsidR="007A6649" w:rsidRPr="00CA7BC4" w:rsidRDefault="00976B7C" w:rsidP="0046000C">
            <w:pPr>
              <w:jc w:val="center"/>
              <w:rPr>
                <w:rFonts w:cs="Times New Roman"/>
                <w:color w:val="000000"/>
                <w:szCs w:val="24"/>
                <w:lang w:val="ro-RO" w:eastAsia="ru-RU"/>
              </w:rPr>
            </w:pPr>
            <w:r w:rsidRPr="00CA7BC4">
              <w:rPr>
                <w:rFonts w:cs="Times New Roman"/>
                <w:color w:val="000000"/>
                <w:szCs w:val="24"/>
                <w:lang w:val="ro-RO" w:eastAsia="ru-RU"/>
              </w:rPr>
              <w:t>Semnificativ</w:t>
            </w:r>
          </w:p>
        </w:tc>
        <w:tc>
          <w:tcPr>
            <w:tcW w:w="4266" w:type="dxa"/>
          </w:tcPr>
          <w:p w14:paraId="5FABEA85" w14:textId="2C6FC730" w:rsidR="007A6649" w:rsidRPr="00CA7BC4" w:rsidRDefault="0041145E" w:rsidP="00C74C50">
            <w:pPr>
              <w:jc w:val="center"/>
              <w:rPr>
                <w:rFonts w:cs="Times New Roman"/>
                <w:color w:val="000000"/>
                <w:szCs w:val="24"/>
                <w:lang w:val="ro-RO" w:eastAsia="ru-RU"/>
              </w:rPr>
            </w:pPr>
            <w:r w:rsidRPr="00CA7BC4">
              <w:rPr>
                <w:rFonts w:cs="Times New Roman"/>
                <w:color w:val="000000"/>
                <w:szCs w:val="24"/>
                <w:lang w:val="ro-RO" w:eastAsia="ru-RU"/>
              </w:rPr>
              <w:t>Ministerul Energiei, ANRE, OST, OSD, producătorii, IGSU</w:t>
            </w:r>
          </w:p>
        </w:tc>
      </w:tr>
    </w:tbl>
    <w:p w14:paraId="76988D79" w14:textId="77777777" w:rsidR="007A6649" w:rsidRPr="00CA7BC4" w:rsidRDefault="007A6649" w:rsidP="0046000C">
      <w:pPr>
        <w:rPr>
          <w:rFonts w:cs="Times New Roman"/>
          <w:color w:val="000000"/>
          <w:szCs w:val="24"/>
          <w:lang w:val="ro-RO" w:eastAsia="ru-RU"/>
        </w:rPr>
      </w:pPr>
    </w:p>
    <w:p w14:paraId="5578473A" w14:textId="0358C3F1" w:rsidR="007A6649" w:rsidRPr="00CA7BC4" w:rsidRDefault="00FC45B1" w:rsidP="0046000C">
      <w:pPr>
        <w:rPr>
          <w:rFonts w:cs="Times New Roman"/>
          <w:b/>
          <w:bCs/>
          <w:color w:val="000000"/>
          <w:szCs w:val="24"/>
          <w:lang w:val="ro-RO" w:eastAsia="ru-RU"/>
        </w:rPr>
      </w:pPr>
      <w:r w:rsidRPr="00CA7BC4">
        <w:rPr>
          <w:rFonts w:cs="Times New Roman"/>
          <w:b/>
          <w:bCs/>
          <w:color w:val="000000"/>
          <w:szCs w:val="24"/>
          <w:lang w:val="ro-RO" w:eastAsia="ru-RU"/>
        </w:rPr>
        <w:t>Eveniment declanșator:</w:t>
      </w:r>
    </w:p>
    <w:p w14:paraId="3595D235" w14:textId="4BE987E6" w:rsidR="00B30C61" w:rsidRPr="00CA7BC4" w:rsidRDefault="007D4F2B" w:rsidP="002F3108">
      <w:pPr>
        <w:ind w:firstLine="567"/>
        <w:jc w:val="both"/>
        <w:rPr>
          <w:rFonts w:cs="Times New Roman"/>
          <w:color w:val="000000"/>
          <w:szCs w:val="24"/>
          <w:lang w:val="ro-RO" w:eastAsia="ru-RU"/>
        </w:rPr>
      </w:pPr>
      <w:r w:rsidRPr="00CA7BC4">
        <w:rPr>
          <w:rFonts w:cs="Times New Roman"/>
          <w:color w:val="000000"/>
          <w:szCs w:val="24"/>
          <w:lang w:val="ro-RO" w:eastAsia="ru-RU"/>
        </w:rPr>
        <w:t xml:space="preserve">Comportament anormal de funcționare al echipamentelor de același tip </w:t>
      </w:r>
      <w:r w:rsidR="0041145E" w:rsidRPr="00CA7BC4">
        <w:rPr>
          <w:rFonts w:cs="Times New Roman"/>
          <w:color w:val="000000"/>
          <w:szCs w:val="24"/>
          <w:lang w:val="ro-RO" w:eastAsia="ru-RU"/>
        </w:rPr>
        <w:t>constructiv</w:t>
      </w:r>
      <w:r w:rsidRPr="00CA7BC4">
        <w:rPr>
          <w:rFonts w:cs="Times New Roman"/>
          <w:color w:val="000000"/>
          <w:szCs w:val="24"/>
          <w:lang w:val="ro-RO" w:eastAsia="ru-RU"/>
        </w:rPr>
        <w:t xml:space="preserve"> (cauzat de deficiențe de proiectare, întreținere, defecte de material, calitate proastă a mediului izolator)</w:t>
      </w:r>
      <w:r w:rsidR="0041145E" w:rsidRPr="00CA7BC4">
        <w:rPr>
          <w:rFonts w:cs="Times New Roman"/>
          <w:color w:val="000000"/>
          <w:szCs w:val="24"/>
          <w:lang w:val="ro-RO" w:eastAsia="ru-RU"/>
        </w:rPr>
        <w:t>, provocând defecțiunea în serie și deficiențe în aprovizionarea cu energie electrică a tuturor consumatorilor</w:t>
      </w:r>
      <w:r w:rsidR="00B30C61" w:rsidRPr="00CA7BC4">
        <w:rPr>
          <w:rFonts w:cs="Times New Roman"/>
          <w:color w:val="000000"/>
          <w:szCs w:val="24"/>
          <w:lang w:val="ro-RO" w:eastAsia="ru-RU"/>
        </w:rPr>
        <w:t xml:space="preserve"> finali</w:t>
      </w:r>
      <w:r w:rsidRPr="00CA7BC4">
        <w:rPr>
          <w:rFonts w:cs="Times New Roman"/>
          <w:color w:val="000000"/>
          <w:szCs w:val="24"/>
          <w:lang w:val="ro-RO" w:eastAsia="ru-RU"/>
        </w:rPr>
        <w:t>.</w:t>
      </w:r>
    </w:p>
    <w:p w14:paraId="08113E06" w14:textId="4C2EAC53" w:rsidR="007A6649" w:rsidRPr="00CA7BC4" w:rsidRDefault="00167D3F" w:rsidP="0046000C">
      <w:pPr>
        <w:jc w:val="both"/>
        <w:rPr>
          <w:rFonts w:cs="Times New Roman"/>
          <w:color w:val="000000"/>
          <w:szCs w:val="24"/>
          <w:lang w:val="ro-RO" w:eastAsia="ru-RU"/>
        </w:rPr>
      </w:pPr>
      <w:r w:rsidRPr="00CA7BC4">
        <w:rPr>
          <w:rFonts w:cs="Times New Roman"/>
          <w:color w:val="000000"/>
          <w:szCs w:val="24"/>
          <w:lang w:val="ro-RO" w:eastAsia="ru-RU"/>
        </w:rPr>
        <w:t xml:space="preserve"> </w:t>
      </w: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3"/>
        <w:gridCol w:w="4562"/>
      </w:tblGrid>
      <w:tr w:rsidR="00167D3F" w:rsidRPr="00FA60B9" w14:paraId="4338DC32" w14:textId="77777777" w:rsidTr="008F1B91">
        <w:trPr>
          <w:trHeight w:val="20"/>
        </w:trPr>
        <w:tc>
          <w:tcPr>
            <w:tcW w:w="2503" w:type="pct"/>
            <w:tcBorders>
              <w:bottom w:val="single" w:sz="4" w:space="0" w:color="auto"/>
            </w:tcBorders>
            <w:shd w:val="clear" w:color="auto" w:fill="FBE4D5" w:themeFill="accent2" w:themeFillTint="33"/>
            <w:vAlign w:val="center"/>
          </w:tcPr>
          <w:p w14:paraId="1FDC8CE5" w14:textId="77777777" w:rsidR="00167D3F" w:rsidRPr="00CA7BC4" w:rsidRDefault="00167D3F" w:rsidP="00A159C5">
            <w:pPr>
              <w:rPr>
                <w:rFonts w:cs="Times New Roman"/>
                <w:b/>
                <w:bCs/>
                <w:color w:val="000000"/>
                <w:lang w:val="ro-RO" w:eastAsia="ru-RU"/>
              </w:rPr>
            </w:pPr>
            <w:r w:rsidRPr="00CA7BC4">
              <w:rPr>
                <w:rFonts w:cs="Times New Roman"/>
                <w:b/>
                <w:bCs/>
                <w:color w:val="000000"/>
                <w:lang w:val="ro-RO" w:eastAsia="ru-RU"/>
              </w:rPr>
              <w:t>Efectele crizei</w:t>
            </w:r>
          </w:p>
        </w:tc>
        <w:tc>
          <w:tcPr>
            <w:tcW w:w="2497" w:type="pct"/>
            <w:tcBorders>
              <w:bottom w:val="single" w:sz="4" w:space="0" w:color="auto"/>
            </w:tcBorders>
            <w:shd w:val="clear" w:color="auto" w:fill="FBE4D5" w:themeFill="accent2" w:themeFillTint="33"/>
            <w:vAlign w:val="center"/>
          </w:tcPr>
          <w:p w14:paraId="6B15ED2E" w14:textId="77777777" w:rsidR="00167D3F" w:rsidRPr="00CA7BC4" w:rsidRDefault="00167D3F" w:rsidP="00A159C5">
            <w:pPr>
              <w:rPr>
                <w:rFonts w:cs="Times New Roman"/>
                <w:b/>
                <w:bCs/>
                <w:color w:val="000000"/>
                <w:highlight w:val="green"/>
                <w:lang w:val="ro-RO" w:eastAsia="ru-RU"/>
              </w:rPr>
            </w:pPr>
            <w:r w:rsidRPr="00CA7BC4">
              <w:rPr>
                <w:rFonts w:cs="Times New Roman"/>
                <w:b/>
                <w:bCs/>
                <w:color w:val="000000"/>
                <w:lang w:val="ro-RO" w:eastAsia="ru-RU"/>
              </w:rPr>
              <w:t>Măsuri de atenuare a efectelor crizei și de restabilire</w:t>
            </w:r>
          </w:p>
        </w:tc>
      </w:tr>
      <w:tr w:rsidR="00167D3F" w:rsidRPr="00FA60B9" w14:paraId="2E51C222" w14:textId="77777777" w:rsidTr="008F1B91">
        <w:trPr>
          <w:trHeight w:val="20"/>
        </w:trPr>
        <w:tc>
          <w:tcPr>
            <w:tcW w:w="2503" w:type="pct"/>
            <w:tcBorders>
              <w:top w:val="single" w:sz="4" w:space="0" w:color="auto"/>
              <w:left w:val="single" w:sz="4" w:space="0" w:color="auto"/>
              <w:right w:val="single" w:sz="4" w:space="0" w:color="auto"/>
            </w:tcBorders>
            <w:shd w:val="clear" w:color="auto" w:fill="auto"/>
          </w:tcPr>
          <w:p w14:paraId="776445F3" w14:textId="60F0F37B" w:rsidR="00167D3F" w:rsidRPr="00CA7BC4" w:rsidRDefault="00167D3F" w:rsidP="00A159C5">
            <w:pPr>
              <w:pStyle w:val="Listparagraf"/>
              <w:numPr>
                <w:ilvl w:val="0"/>
                <w:numId w:val="25"/>
              </w:numPr>
              <w:tabs>
                <w:tab w:val="left" w:pos="166"/>
                <w:tab w:val="left" w:pos="308"/>
              </w:tabs>
              <w:ind w:left="0" w:firstLine="24"/>
              <w:jc w:val="both"/>
              <w:rPr>
                <w:rFonts w:cs="Times New Roman"/>
                <w:b/>
                <w:bCs/>
                <w:color w:val="000000"/>
                <w:lang w:val="ro-RO" w:eastAsia="ru-RU"/>
              </w:rPr>
            </w:pPr>
            <w:r w:rsidRPr="00CA7BC4">
              <w:rPr>
                <w:rFonts w:cs="Times New Roman"/>
                <w:color w:val="000000"/>
                <w:lang w:val="ro-RO" w:eastAsia="ru-RU"/>
              </w:rPr>
              <w:t>Deficiență în acoperirea consumului de energie electrică în anumite zone a</w:t>
            </w:r>
            <w:r w:rsidR="00B30C61" w:rsidRPr="00CA7BC4">
              <w:rPr>
                <w:rFonts w:cs="Times New Roman"/>
                <w:color w:val="000000"/>
                <w:lang w:val="ro-RO" w:eastAsia="ru-RU"/>
              </w:rPr>
              <w:t>le</w:t>
            </w:r>
            <w:r w:rsidRPr="00CA7BC4">
              <w:rPr>
                <w:rFonts w:cs="Times New Roman"/>
                <w:color w:val="000000"/>
                <w:lang w:val="ro-RO" w:eastAsia="ru-RU"/>
              </w:rPr>
              <w:t xml:space="preserve"> Republicii Moldova.</w:t>
            </w:r>
          </w:p>
          <w:p w14:paraId="5CDC68AC" w14:textId="590F5AE5" w:rsidR="00167D3F" w:rsidRPr="00CA7BC4" w:rsidRDefault="00167D3F" w:rsidP="00A159C5">
            <w:pPr>
              <w:pStyle w:val="Listparagraf"/>
              <w:numPr>
                <w:ilvl w:val="0"/>
                <w:numId w:val="25"/>
              </w:numPr>
              <w:tabs>
                <w:tab w:val="left" w:pos="166"/>
                <w:tab w:val="left" w:pos="308"/>
              </w:tabs>
              <w:ind w:left="0" w:firstLine="24"/>
              <w:jc w:val="both"/>
              <w:rPr>
                <w:rFonts w:cs="Times New Roman"/>
                <w:color w:val="000000"/>
                <w:lang w:val="ro-RO" w:eastAsia="ru-RU"/>
              </w:rPr>
            </w:pPr>
            <w:r w:rsidRPr="00CA7BC4">
              <w:rPr>
                <w:rFonts w:cs="Times New Roman"/>
                <w:color w:val="000000"/>
                <w:lang w:val="ro-RO" w:eastAsia="ru-RU"/>
              </w:rPr>
              <w:t xml:space="preserve"> Posibila creștere a riscului de suprasarcină a altor elemente de rețea (linii</w:t>
            </w:r>
            <w:r w:rsidR="00B30C61" w:rsidRPr="00CA7BC4">
              <w:rPr>
                <w:rFonts w:cs="Times New Roman"/>
                <w:color w:val="000000"/>
                <w:lang w:val="ro-RO" w:eastAsia="ru-RU"/>
              </w:rPr>
              <w:t xml:space="preserve"> e</w:t>
            </w:r>
            <w:r w:rsidRPr="00CA7BC4">
              <w:rPr>
                <w:rFonts w:cs="Times New Roman"/>
                <w:color w:val="000000"/>
                <w:lang w:val="ro-RO" w:eastAsia="ru-RU"/>
              </w:rPr>
              <w:t>le</w:t>
            </w:r>
            <w:r w:rsidR="00B30C61" w:rsidRPr="00CA7BC4">
              <w:rPr>
                <w:rFonts w:cs="Times New Roman"/>
                <w:color w:val="000000"/>
                <w:lang w:val="ro-RO" w:eastAsia="ru-RU"/>
              </w:rPr>
              <w:t>ctrice</w:t>
            </w:r>
            <w:r w:rsidRPr="00CA7BC4">
              <w:rPr>
                <w:rFonts w:cs="Times New Roman"/>
                <w:color w:val="000000"/>
                <w:lang w:val="ro-RO" w:eastAsia="ru-RU"/>
              </w:rPr>
              <w:t>, transformatoare</w:t>
            </w:r>
            <w:r w:rsidR="00B30C61" w:rsidRPr="00CA7BC4">
              <w:rPr>
                <w:rFonts w:cs="Times New Roman"/>
                <w:color w:val="000000"/>
                <w:lang w:val="ro-RO" w:eastAsia="ru-RU"/>
              </w:rPr>
              <w:t xml:space="preserve"> de forță</w:t>
            </w:r>
            <w:r w:rsidRPr="00CA7BC4">
              <w:rPr>
                <w:rFonts w:cs="Times New Roman"/>
                <w:color w:val="000000"/>
                <w:lang w:val="ro-RO" w:eastAsia="ru-RU"/>
              </w:rPr>
              <w:t xml:space="preserve"> etc</w:t>
            </w:r>
            <w:r w:rsidR="00B30C61" w:rsidRPr="00CA7BC4">
              <w:rPr>
                <w:rFonts w:cs="Times New Roman"/>
                <w:color w:val="000000"/>
                <w:lang w:val="ro-RO" w:eastAsia="ru-RU"/>
              </w:rPr>
              <w:t>.</w:t>
            </w:r>
            <w:r w:rsidRPr="00CA7BC4">
              <w:rPr>
                <w:rFonts w:cs="Times New Roman"/>
                <w:color w:val="000000"/>
                <w:lang w:val="ro-RO" w:eastAsia="ru-RU"/>
              </w:rPr>
              <w:t>).</w:t>
            </w:r>
          </w:p>
          <w:p w14:paraId="0EA86FD2" w14:textId="054D72A0" w:rsidR="00167D3F" w:rsidRPr="00CA7BC4" w:rsidRDefault="00167D3F" w:rsidP="00A159C5">
            <w:pPr>
              <w:pStyle w:val="Listparagraf"/>
              <w:numPr>
                <w:ilvl w:val="0"/>
                <w:numId w:val="25"/>
              </w:numPr>
              <w:tabs>
                <w:tab w:val="left" w:pos="166"/>
                <w:tab w:val="left" w:pos="308"/>
              </w:tabs>
              <w:ind w:left="0" w:firstLine="24"/>
              <w:jc w:val="both"/>
              <w:rPr>
                <w:rFonts w:cs="Times New Roman"/>
                <w:color w:val="000000"/>
                <w:lang w:val="ro-RO" w:eastAsia="ru-RU"/>
              </w:rPr>
            </w:pPr>
            <w:r w:rsidRPr="00CA7BC4">
              <w:rPr>
                <w:rFonts w:cs="Times New Roman"/>
                <w:color w:val="000000"/>
                <w:lang w:val="ro-RO" w:eastAsia="ru-RU"/>
              </w:rPr>
              <w:t xml:space="preserve"> Funcționarea deficientă a sistemului electroenergetic, erori de prognoză, pierderea controlului asupra unei zone a rețelei </w:t>
            </w:r>
            <w:r w:rsidR="00B30C61" w:rsidRPr="00CA7BC4">
              <w:rPr>
                <w:rFonts w:cs="Times New Roman"/>
                <w:color w:val="000000"/>
                <w:lang w:val="ro-RO" w:eastAsia="ru-RU"/>
              </w:rPr>
              <w:t xml:space="preserve">electrice </w:t>
            </w:r>
            <w:r w:rsidRPr="00CA7BC4">
              <w:rPr>
                <w:rFonts w:cs="Times New Roman"/>
                <w:color w:val="000000"/>
                <w:lang w:val="ro-RO" w:eastAsia="ru-RU"/>
              </w:rPr>
              <w:t>sau asupra mai multor.</w:t>
            </w:r>
          </w:p>
          <w:p w14:paraId="6ED67CE4" w14:textId="77777777" w:rsidR="00167D3F" w:rsidRPr="00CA7BC4" w:rsidRDefault="00167D3F" w:rsidP="00A159C5">
            <w:pPr>
              <w:pStyle w:val="Listparagraf"/>
              <w:numPr>
                <w:ilvl w:val="0"/>
                <w:numId w:val="25"/>
              </w:numPr>
              <w:tabs>
                <w:tab w:val="left" w:pos="166"/>
                <w:tab w:val="left" w:pos="308"/>
              </w:tabs>
              <w:ind w:left="0" w:firstLine="24"/>
              <w:jc w:val="both"/>
              <w:rPr>
                <w:rFonts w:cs="Times New Roman"/>
                <w:color w:val="000000"/>
                <w:lang w:val="ro-RO" w:eastAsia="ru-RU"/>
              </w:rPr>
            </w:pPr>
            <w:r w:rsidRPr="00CA7BC4">
              <w:rPr>
                <w:rFonts w:cs="Times New Roman"/>
                <w:color w:val="000000"/>
                <w:lang w:val="ro-RO" w:eastAsia="ru-RU"/>
              </w:rPr>
              <w:t>Afectarea funcționării echilibrate a piețelor de energie electrică.</w:t>
            </w:r>
          </w:p>
          <w:p w14:paraId="35821A1C" w14:textId="7D93AB74" w:rsidR="00167D3F" w:rsidRPr="00CA7BC4" w:rsidRDefault="00167D3F" w:rsidP="00A159C5">
            <w:pPr>
              <w:pStyle w:val="Listparagraf"/>
              <w:numPr>
                <w:ilvl w:val="0"/>
                <w:numId w:val="25"/>
              </w:numPr>
              <w:tabs>
                <w:tab w:val="left" w:pos="166"/>
                <w:tab w:val="left" w:pos="308"/>
              </w:tabs>
              <w:ind w:left="0" w:firstLine="24"/>
              <w:jc w:val="both"/>
              <w:rPr>
                <w:rFonts w:cs="Times New Roman"/>
                <w:color w:val="000000"/>
                <w:lang w:val="ro-RO" w:eastAsia="ru-RU"/>
              </w:rPr>
            </w:pPr>
            <w:r w:rsidRPr="00CA7BC4">
              <w:rPr>
                <w:rFonts w:cs="Times New Roman"/>
                <w:color w:val="000000"/>
                <w:lang w:val="ro-RO" w:eastAsia="ru-RU"/>
              </w:rPr>
              <w:t>Apariția unor posibile limitări ale importurilor/exporturilor de energie</w:t>
            </w:r>
            <w:r w:rsidR="00B30C61" w:rsidRPr="00CA7BC4">
              <w:rPr>
                <w:rFonts w:cs="Times New Roman"/>
                <w:color w:val="000000"/>
                <w:lang w:val="ro-RO" w:eastAsia="ru-RU"/>
              </w:rPr>
              <w:t xml:space="preserve"> electrică</w:t>
            </w:r>
            <w:r w:rsidRPr="00CA7BC4">
              <w:rPr>
                <w:rFonts w:cs="Times New Roman"/>
                <w:color w:val="000000"/>
                <w:lang w:val="ro-RO" w:eastAsia="ru-RU"/>
              </w:rPr>
              <w:t>.</w:t>
            </w:r>
          </w:p>
          <w:p w14:paraId="5B307192" w14:textId="64F5635C" w:rsidR="00167D3F" w:rsidRPr="00CA7BC4" w:rsidRDefault="00167D3F" w:rsidP="00A159C5">
            <w:pPr>
              <w:pStyle w:val="Listparagraf"/>
              <w:numPr>
                <w:ilvl w:val="0"/>
                <w:numId w:val="25"/>
              </w:numPr>
              <w:tabs>
                <w:tab w:val="left" w:pos="166"/>
                <w:tab w:val="left" w:pos="308"/>
              </w:tabs>
              <w:ind w:left="0" w:firstLine="24"/>
              <w:jc w:val="both"/>
              <w:rPr>
                <w:rFonts w:cs="Times New Roman"/>
                <w:color w:val="000000"/>
                <w:lang w:val="ro-RO" w:eastAsia="ru-RU"/>
              </w:rPr>
            </w:pPr>
            <w:r w:rsidRPr="00CA7BC4">
              <w:rPr>
                <w:rFonts w:cs="Times New Roman"/>
                <w:color w:val="000000"/>
                <w:lang w:val="ro-RO" w:eastAsia="ru-RU"/>
              </w:rPr>
              <w:t xml:space="preserve"> Deconectarea </w:t>
            </w:r>
            <w:r w:rsidR="00B30C61" w:rsidRPr="00CA7BC4">
              <w:rPr>
                <w:rFonts w:cs="Times New Roman"/>
                <w:color w:val="000000"/>
                <w:lang w:val="ro-RO" w:eastAsia="ru-RU"/>
              </w:rPr>
              <w:t xml:space="preserve">instalațiilor de utilizare ale </w:t>
            </w:r>
            <w:r w:rsidRPr="00CA7BC4">
              <w:rPr>
                <w:rFonts w:cs="Times New Roman"/>
                <w:color w:val="000000"/>
                <w:lang w:val="ro-RO" w:eastAsia="ru-RU"/>
              </w:rPr>
              <w:t xml:space="preserve">unor consumatori </w:t>
            </w:r>
            <w:r w:rsidR="00B30C61" w:rsidRPr="00CA7BC4">
              <w:rPr>
                <w:rFonts w:cs="Times New Roman"/>
                <w:color w:val="000000"/>
                <w:lang w:val="ro-RO" w:eastAsia="ru-RU"/>
              </w:rPr>
              <w:t xml:space="preserve">finali </w:t>
            </w:r>
            <w:r w:rsidRPr="00CA7BC4">
              <w:rPr>
                <w:rFonts w:cs="Times New Roman"/>
                <w:color w:val="000000"/>
                <w:lang w:val="ro-RO" w:eastAsia="ru-RU"/>
              </w:rPr>
              <w:t xml:space="preserve">sau daune extinse care pot duce </w:t>
            </w:r>
            <w:r w:rsidR="00B30C61" w:rsidRPr="00CA7BC4">
              <w:rPr>
                <w:rFonts w:cs="Times New Roman"/>
                <w:color w:val="000000"/>
                <w:lang w:val="ro-RO" w:eastAsia="ru-RU"/>
              </w:rPr>
              <w:t xml:space="preserve">întreruperea livrării </w:t>
            </w:r>
            <w:r w:rsidRPr="00CA7BC4">
              <w:rPr>
                <w:rFonts w:cs="Times New Roman"/>
                <w:color w:val="000000"/>
                <w:lang w:val="ro-RO" w:eastAsia="ru-RU"/>
              </w:rPr>
              <w:t>energie</w:t>
            </w:r>
            <w:r w:rsidR="00B30C61" w:rsidRPr="00CA7BC4">
              <w:rPr>
                <w:rFonts w:cs="Times New Roman"/>
                <w:color w:val="000000"/>
                <w:lang w:val="ro-RO" w:eastAsia="ru-RU"/>
              </w:rPr>
              <w:t>i</w:t>
            </w:r>
            <w:r w:rsidRPr="00CA7BC4">
              <w:rPr>
                <w:rFonts w:cs="Times New Roman"/>
                <w:color w:val="000000"/>
                <w:lang w:val="ro-RO" w:eastAsia="ru-RU"/>
              </w:rPr>
              <w:t xml:space="preserve"> electric</w:t>
            </w:r>
            <w:r w:rsidR="00B30C61" w:rsidRPr="00CA7BC4">
              <w:rPr>
                <w:rFonts w:cs="Times New Roman"/>
                <w:color w:val="000000"/>
                <w:lang w:val="ro-RO" w:eastAsia="ru-RU"/>
              </w:rPr>
              <w:t>e</w:t>
            </w:r>
            <w:r w:rsidRPr="00CA7BC4">
              <w:rPr>
                <w:rFonts w:cs="Times New Roman"/>
                <w:color w:val="000000"/>
                <w:lang w:val="ro-RO" w:eastAsia="ru-RU"/>
              </w:rPr>
              <w:t xml:space="preserve"> a unui număr mare de consumatori</w:t>
            </w:r>
            <w:r w:rsidR="00B30C61" w:rsidRPr="00CA7BC4">
              <w:rPr>
                <w:rFonts w:cs="Times New Roman"/>
                <w:color w:val="000000"/>
                <w:lang w:val="ro-RO" w:eastAsia="ru-RU"/>
              </w:rPr>
              <w:t xml:space="preserve"> finali</w:t>
            </w:r>
            <w:r w:rsidRPr="00CA7BC4">
              <w:rPr>
                <w:rFonts w:cs="Times New Roman"/>
                <w:color w:val="000000"/>
                <w:lang w:val="ro-RO" w:eastAsia="ru-RU"/>
              </w:rPr>
              <w:t>.</w:t>
            </w:r>
          </w:p>
          <w:p w14:paraId="6C81E03A" w14:textId="34F1AD85" w:rsidR="00167D3F" w:rsidRPr="00CA7BC4" w:rsidRDefault="00167D3F" w:rsidP="00A159C5">
            <w:pPr>
              <w:pStyle w:val="Listparagraf"/>
              <w:numPr>
                <w:ilvl w:val="0"/>
                <w:numId w:val="25"/>
              </w:numPr>
              <w:tabs>
                <w:tab w:val="left" w:pos="166"/>
                <w:tab w:val="left" w:pos="308"/>
              </w:tabs>
              <w:ind w:left="0" w:firstLine="24"/>
              <w:jc w:val="both"/>
              <w:rPr>
                <w:rFonts w:cs="Times New Roman"/>
                <w:color w:val="000000"/>
                <w:lang w:val="ro-RO" w:eastAsia="ru-RU"/>
              </w:rPr>
            </w:pPr>
            <w:r w:rsidRPr="00CA7BC4">
              <w:rPr>
                <w:rFonts w:cs="Times New Roman"/>
                <w:color w:val="000000"/>
                <w:lang w:val="ro-RO" w:eastAsia="ru-RU"/>
              </w:rPr>
              <w:t xml:space="preserve"> Unii participanți la piața energiei electrice pot suferi pierderi financiare sau rata venituri. </w:t>
            </w:r>
          </w:p>
          <w:p w14:paraId="4D840A61" w14:textId="62177061" w:rsidR="00167D3F" w:rsidRPr="00CA7BC4" w:rsidRDefault="00167D3F" w:rsidP="00A159C5">
            <w:pPr>
              <w:pStyle w:val="Listparagraf"/>
              <w:numPr>
                <w:ilvl w:val="0"/>
                <w:numId w:val="25"/>
              </w:numPr>
              <w:tabs>
                <w:tab w:val="left" w:pos="166"/>
                <w:tab w:val="left" w:pos="308"/>
              </w:tabs>
              <w:ind w:left="0" w:firstLine="24"/>
              <w:jc w:val="both"/>
              <w:rPr>
                <w:rFonts w:cs="Times New Roman"/>
                <w:color w:val="000000"/>
                <w:lang w:val="ro-RO" w:eastAsia="ru-RU"/>
              </w:rPr>
            </w:pPr>
            <w:r w:rsidRPr="00CA7BC4">
              <w:rPr>
                <w:rFonts w:cs="Times New Roman"/>
                <w:color w:val="000000"/>
                <w:lang w:val="ro-RO" w:eastAsia="ru-RU"/>
              </w:rPr>
              <w:t xml:space="preserve"> Dacă aceasta se întâmplă în perioada rece a anului aceasta poate crea un mare disconfort consumatorilor </w:t>
            </w:r>
            <w:r w:rsidR="00B30C61" w:rsidRPr="00CA7BC4">
              <w:rPr>
                <w:rFonts w:cs="Times New Roman"/>
                <w:color w:val="000000"/>
                <w:lang w:val="ro-RO" w:eastAsia="ru-RU"/>
              </w:rPr>
              <w:t xml:space="preserve">finali </w:t>
            </w:r>
            <w:r w:rsidRPr="00CA7BC4">
              <w:rPr>
                <w:rFonts w:cs="Times New Roman"/>
                <w:color w:val="000000"/>
                <w:lang w:val="ro-RO" w:eastAsia="ru-RU"/>
              </w:rPr>
              <w:t xml:space="preserve">care </w:t>
            </w:r>
            <w:r w:rsidR="00B30C61" w:rsidRPr="00CA7BC4">
              <w:rPr>
                <w:rFonts w:cs="Times New Roman"/>
                <w:color w:val="000000"/>
                <w:lang w:val="ro-RO" w:eastAsia="ru-RU"/>
              </w:rPr>
              <w:t xml:space="preserve">utilizează </w:t>
            </w:r>
            <w:r w:rsidRPr="00CA7BC4">
              <w:rPr>
                <w:rFonts w:cs="Times New Roman"/>
                <w:color w:val="000000"/>
                <w:lang w:val="ro-RO" w:eastAsia="ru-RU"/>
              </w:rPr>
              <w:t xml:space="preserve"> energi</w:t>
            </w:r>
            <w:r w:rsidR="00B30C61" w:rsidRPr="00CA7BC4">
              <w:rPr>
                <w:rFonts w:cs="Times New Roman"/>
                <w:color w:val="000000"/>
                <w:lang w:val="ro-RO" w:eastAsia="ru-RU"/>
              </w:rPr>
              <w:t>a</w:t>
            </w:r>
            <w:r w:rsidRPr="00CA7BC4">
              <w:rPr>
                <w:rFonts w:cs="Times New Roman"/>
                <w:color w:val="000000"/>
                <w:lang w:val="ro-RO" w:eastAsia="ru-RU"/>
              </w:rPr>
              <w:t xml:space="preserve"> electrică </w:t>
            </w:r>
            <w:r w:rsidR="00B30C61" w:rsidRPr="00CA7BC4">
              <w:rPr>
                <w:rFonts w:cs="Times New Roman"/>
                <w:color w:val="000000"/>
                <w:lang w:val="ro-RO" w:eastAsia="ru-RU"/>
              </w:rPr>
              <w:t xml:space="preserve">pentru încălzire </w:t>
            </w:r>
            <w:r w:rsidRPr="00CA7BC4">
              <w:rPr>
                <w:rFonts w:cs="Times New Roman"/>
                <w:color w:val="000000"/>
                <w:lang w:val="ro-RO" w:eastAsia="ru-RU"/>
              </w:rPr>
              <w:t>sau cu cazane pe gaze naturale, cauză a imposibilității funcționării acestora în lipsa energiei</w:t>
            </w:r>
            <w:r w:rsidR="00B30C61" w:rsidRPr="00CA7BC4">
              <w:rPr>
                <w:rFonts w:cs="Times New Roman"/>
                <w:color w:val="000000"/>
                <w:lang w:val="ro-RO" w:eastAsia="ru-RU"/>
              </w:rPr>
              <w:t xml:space="preserve"> electrice</w:t>
            </w:r>
            <w:r w:rsidRPr="00CA7BC4">
              <w:rPr>
                <w:rFonts w:cs="Times New Roman"/>
                <w:color w:val="000000"/>
                <w:lang w:val="ro-RO" w:eastAsia="ru-RU"/>
              </w:rPr>
              <w:t xml:space="preserve">. </w:t>
            </w:r>
          </w:p>
          <w:p w14:paraId="5D8F0813" w14:textId="67FC6A3A" w:rsidR="00167D3F" w:rsidRPr="00CA7BC4" w:rsidRDefault="00167D3F" w:rsidP="00A159C5">
            <w:pPr>
              <w:pStyle w:val="Listparagraf"/>
              <w:numPr>
                <w:ilvl w:val="0"/>
                <w:numId w:val="25"/>
              </w:numPr>
              <w:tabs>
                <w:tab w:val="left" w:pos="166"/>
                <w:tab w:val="left" w:pos="308"/>
              </w:tabs>
              <w:ind w:left="0" w:firstLine="24"/>
              <w:jc w:val="both"/>
              <w:rPr>
                <w:rFonts w:cs="Times New Roman"/>
                <w:color w:val="000000"/>
                <w:lang w:val="ro-RO" w:eastAsia="ru-RU"/>
              </w:rPr>
            </w:pPr>
            <w:r w:rsidRPr="00CA7BC4">
              <w:rPr>
                <w:rFonts w:cs="Times New Roman"/>
                <w:color w:val="000000"/>
                <w:lang w:val="ro-RO" w:eastAsia="ru-RU"/>
              </w:rPr>
              <w:t xml:space="preserve"> Dezechilibru major între consum și producere poate crea problem</w:t>
            </w:r>
            <w:r w:rsidR="00B30C61" w:rsidRPr="00CA7BC4">
              <w:rPr>
                <w:rFonts w:cs="Times New Roman"/>
                <w:color w:val="000000"/>
                <w:lang w:val="ro-RO" w:eastAsia="ru-RU"/>
              </w:rPr>
              <w:t>e</w:t>
            </w:r>
            <w:r w:rsidRPr="00CA7BC4">
              <w:rPr>
                <w:rFonts w:cs="Times New Roman"/>
                <w:color w:val="000000"/>
                <w:lang w:val="ro-RO" w:eastAsia="ru-RU"/>
              </w:rPr>
              <w:t xml:space="preserve"> în gestionarea sistemului de către dispeceratul central. </w:t>
            </w:r>
          </w:p>
          <w:p w14:paraId="53359CC3" w14:textId="77777777" w:rsidR="00167D3F" w:rsidRPr="00CA7BC4" w:rsidRDefault="00167D3F" w:rsidP="00A159C5">
            <w:pPr>
              <w:pStyle w:val="Listparagraf"/>
              <w:numPr>
                <w:ilvl w:val="0"/>
                <w:numId w:val="25"/>
              </w:numPr>
              <w:tabs>
                <w:tab w:val="left" w:pos="166"/>
                <w:tab w:val="left" w:pos="308"/>
              </w:tabs>
              <w:ind w:left="0" w:firstLine="24"/>
              <w:jc w:val="both"/>
              <w:rPr>
                <w:rFonts w:cs="Times New Roman"/>
                <w:b/>
                <w:bCs/>
                <w:color w:val="000000"/>
                <w:lang w:val="ro-RO" w:eastAsia="ru-RU"/>
              </w:rPr>
            </w:pPr>
            <w:r w:rsidRPr="00CA7BC4">
              <w:rPr>
                <w:lang w:val="ro-RO" w:eastAsia="ru-RU"/>
              </w:rPr>
              <w:t xml:space="preserve"> Criteriul de siguranță N-1 nu mai este asigurat.</w:t>
            </w:r>
          </w:p>
          <w:p w14:paraId="4ACBD934" w14:textId="77777777" w:rsidR="00167D3F" w:rsidRPr="00CA7BC4" w:rsidRDefault="00167D3F" w:rsidP="00A159C5">
            <w:pPr>
              <w:pStyle w:val="Listparagraf"/>
              <w:numPr>
                <w:ilvl w:val="0"/>
                <w:numId w:val="25"/>
              </w:numPr>
              <w:tabs>
                <w:tab w:val="left" w:pos="166"/>
                <w:tab w:val="left" w:pos="308"/>
              </w:tabs>
              <w:ind w:left="0" w:firstLine="24"/>
              <w:jc w:val="both"/>
              <w:rPr>
                <w:rFonts w:cs="Times New Roman"/>
                <w:color w:val="000000"/>
                <w:lang w:val="ro-RO" w:eastAsia="ru-RU"/>
              </w:rPr>
            </w:pPr>
            <w:r w:rsidRPr="00CA7BC4">
              <w:rPr>
                <w:rFonts w:cs="Times New Roman"/>
                <w:color w:val="000000"/>
                <w:lang w:val="ro-RO" w:eastAsia="ru-RU"/>
              </w:rPr>
              <w:t>Pot apărea dificultăți în lucrările de reparații din cauza numărului mare de echipamente afectate (eventual echipamente de același tip constructiv) și a echipamentelor insuficiente din stocurile disponibile la întreprinderile energetice.</w:t>
            </w:r>
          </w:p>
          <w:p w14:paraId="09587D1B" w14:textId="77777777" w:rsidR="00167D3F" w:rsidRPr="00CA7BC4" w:rsidRDefault="00167D3F" w:rsidP="00A159C5">
            <w:pPr>
              <w:pStyle w:val="Listparagraf"/>
              <w:numPr>
                <w:ilvl w:val="0"/>
                <w:numId w:val="25"/>
              </w:numPr>
              <w:tabs>
                <w:tab w:val="left" w:pos="166"/>
                <w:tab w:val="left" w:pos="308"/>
              </w:tabs>
              <w:ind w:left="0" w:firstLine="24"/>
              <w:jc w:val="both"/>
              <w:rPr>
                <w:rFonts w:cs="Times New Roman"/>
                <w:color w:val="000000"/>
                <w:lang w:val="ro-RO" w:eastAsia="ru-RU"/>
              </w:rPr>
            </w:pPr>
            <w:r w:rsidRPr="00CA7BC4">
              <w:rPr>
                <w:rFonts w:cs="Times New Roman"/>
                <w:color w:val="000000"/>
                <w:lang w:val="ro-RO" w:eastAsia="ru-RU"/>
              </w:rPr>
              <w:t>Există probleme în alimentarea zonelor de rețea pentru o perioadă lungă de timp legate de timpul necesar pentru repararea/înlocuirea echipamentelor deteriorate, fapt care are un impact asupra activității economice a entităților.</w:t>
            </w:r>
          </w:p>
          <w:p w14:paraId="518CCD60" w14:textId="74B521D7" w:rsidR="00167D3F" w:rsidRPr="00CA7BC4" w:rsidRDefault="00167D3F" w:rsidP="00B47C0E">
            <w:pPr>
              <w:pStyle w:val="Listparagraf"/>
              <w:numPr>
                <w:ilvl w:val="0"/>
                <w:numId w:val="25"/>
              </w:numPr>
              <w:tabs>
                <w:tab w:val="left" w:pos="308"/>
              </w:tabs>
              <w:ind w:left="0" w:firstLine="24"/>
              <w:jc w:val="both"/>
              <w:rPr>
                <w:rFonts w:cs="Times New Roman"/>
                <w:color w:val="000000"/>
                <w:lang w:val="ro-RO" w:eastAsia="ru-RU"/>
              </w:rPr>
            </w:pPr>
            <w:r w:rsidRPr="00CA7BC4">
              <w:rPr>
                <w:rFonts w:cs="Times New Roman"/>
                <w:color w:val="000000"/>
                <w:lang w:val="ro-RO" w:eastAsia="ru-RU"/>
              </w:rPr>
              <w:t>Comportarea necorespunzătoare în funcționarea mai multor echipamente duce la declanșarea sau deteriorarea echipamentului.</w:t>
            </w:r>
          </w:p>
        </w:tc>
        <w:tc>
          <w:tcPr>
            <w:tcW w:w="2497" w:type="pct"/>
            <w:tcBorders>
              <w:left w:val="single" w:sz="4" w:space="0" w:color="auto"/>
            </w:tcBorders>
            <w:shd w:val="clear" w:color="auto" w:fill="auto"/>
          </w:tcPr>
          <w:p w14:paraId="21AFC8F9" w14:textId="3D65707C" w:rsidR="00167D3F" w:rsidRPr="00CA7BC4" w:rsidRDefault="00167D3F" w:rsidP="00A159C5">
            <w:pPr>
              <w:pStyle w:val="Listparagraf"/>
              <w:numPr>
                <w:ilvl w:val="0"/>
                <w:numId w:val="25"/>
              </w:numPr>
              <w:tabs>
                <w:tab w:val="left" w:pos="318"/>
              </w:tabs>
              <w:ind w:left="35" w:firstLine="0"/>
              <w:jc w:val="both"/>
              <w:rPr>
                <w:rFonts w:cs="Times New Roman"/>
                <w:color w:val="000000"/>
                <w:lang w:val="ro-RO" w:eastAsia="ru-RU"/>
              </w:rPr>
            </w:pPr>
            <w:r w:rsidRPr="00CA7BC4">
              <w:rPr>
                <w:rFonts w:cs="Times New Roman"/>
                <w:color w:val="000000"/>
                <w:lang w:val="ro-RO" w:eastAsia="ru-RU"/>
              </w:rPr>
              <w:t>OST va întreprinde măsurile stabilite în Planul de apărare a sistemului electroenergetic</w:t>
            </w:r>
            <w:r w:rsidR="00BD4B55" w:rsidRPr="00CA7BC4">
              <w:rPr>
                <w:rFonts w:cs="Times New Roman"/>
                <w:color w:val="000000"/>
                <w:lang w:val="ro-RO" w:eastAsia="ru-RU"/>
              </w:rPr>
              <w:t xml:space="preserve"> elaborat</w:t>
            </w:r>
            <w:r w:rsidRPr="00CA7BC4">
              <w:rPr>
                <w:rFonts w:cs="Times New Roman"/>
                <w:color w:val="000000"/>
                <w:lang w:val="ro-RO" w:eastAsia="ru-RU"/>
              </w:rPr>
              <w:t xml:space="preserve"> </w:t>
            </w:r>
            <w:r w:rsidR="00BD4B55" w:rsidRPr="00CA7BC4">
              <w:rPr>
                <w:rFonts w:cs="Times New Roman"/>
                <w:color w:val="000000"/>
                <w:lang w:val="ro-RO" w:eastAsia="ru-RU"/>
              </w:rPr>
              <w:t xml:space="preserve">în </w:t>
            </w:r>
            <w:r w:rsidRPr="00CA7BC4">
              <w:rPr>
                <w:rFonts w:cs="Times New Roman"/>
                <w:color w:val="000000"/>
                <w:lang w:val="ro-RO" w:eastAsia="ru-RU"/>
              </w:rPr>
              <w:t>conform</w:t>
            </w:r>
            <w:r w:rsidR="00BD4B55" w:rsidRPr="00CA7BC4">
              <w:rPr>
                <w:rFonts w:cs="Times New Roman"/>
                <w:color w:val="000000"/>
                <w:lang w:val="ro-RO" w:eastAsia="ru-RU"/>
              </w:rPr>
              <w:t>itate cu</w:t>
            </w:r>
            <w:r w:rsidRPr="00CA7BC4">
              <w:rPr>
                <w:rFonts w:cs="Times New Roman"/>
                <w:color w:val="000000"/>
                <w:lang w:val="ro-RO" w:eastAsia="ru-RU"/>
              </w:rPr>
              <w:t xml:space="preserve"> Codul </w:t>
            </w:r>
            <w:r w:rsidR="001877EA" w:rsidRPr="00CA7BC4">
              <w:rPr>
                <w:rFonts w:cs="Times New Roman"/>
                <w:color w:val="000000"/>
                <w:lang w:val="ro-RO" w:eastAsia="ru-RU"/>
              </w:rPr>
              <w:t>rețelelor electrice</w:t>
            </w:r>
            <w:r w:rsidR="001877EA" w:rsidRPr="00CA7BC4" w:rsidDel="001877EA">
              <w:rPr>
                <w:rFonts w:cs="Times New Roman"/>
                <w:color w:val="000000"/>
                <w:lang w:val="ro-RO" w:eastAsia="ru-RU"/>
              </w:rPr>
              <w:t xml:space="preserve"> </w:t>
            </w:r>
            <w:r w:rsidRPr="00CA7BC4">
              <w:rPr>
                <w:rFonts w:cs="Times New Roman"/>
                <w:color w:val="000000"/>
                <w:lang w:val="ro-RO" w:eastAsia="ru-RU"/>
              </w:rPr>
              <w:t>privind starea de urgență și restaurarea sistemului electroenergetic întru echilibrarea SEN.</w:t>
            </w:r>
          </w:p>
          <w:p w14:paraId="6FBDBDEA" w14:textId="77777777" w:rsidR="00167D3F" w:rsidRPr="00CA7BC4" w:rsidRDefault="00167D3F" w:rsidP="00A159C5">
            <w:pPr>
              <w:pStyle w:val="Listparagraf"/>
              <w:numPr>
                <w:ilvl w:val="0"/>
                <w:numId w:val="25"/>
              </w:numPr>
              <w:tabs>
                <w:tab w:val="left" w:pos="318"/>
              </w:tabs>
              <w:ind w:left="35" w:firstLine="0"/>
              <w:jc w:val="both"/>
              <w:rPr>
                <w:rFonts w:cs="Times New Roman"/>
                <w:color w:val="000000"/>
                <w:lang w:val="ro-RO" w:eastAsia="ru-RU"/>
              </w:rPr>
            </w:pPr>
            <w:r w:rsidRPr="00CA7BC4">
              <w:rPr>
                <w:rFonts w:cs="Times New Roman"/>
                <w:color w:val="000000"/>
                <w:lang w:val="ro-RO" w:eastAsia="ru-RU"/>
              </w:rPr>
              <w:t xml:space="preserve"> OST/OSD vor activa schemele alternative de alimentare pentru restabilirea aprovizionării și va iniția activitățile de repunere în funcțiune a echipamentelor declanșate fie prin repararea/înlocuirea echipamentelor avariate/distruse folosind echipamente din stocul de securitate.</w:t>
            </w:r>
          </w:p>
          <w:p w14:paraId="5D2BA275" w14:textId="77991B23" w:rsidR="00167D3F" w:rsidRPr="00CA7BC4" w:rsidRDefault="00167D3F" w:rsidP="00A159C5">
            <w:pPr>
              <w:pStyle w:val="Listparagraf"/>
              <w:numPr>
                <w:ilvl w:val="0"/>
                <w:numId w:val="25"/>
              </w:numPr>
              <w:tabs>
                <w:tab w:val="left" w:pos="318"/>
              </w:tabs>
              <w:ind w:left="35" w:firstLine="0"/>
              <w:jc w:val="both"/>
              <w:rPr>
                <w:rFonts w:cs="Times New Roman"/>
                <w:color w:val="000000"/>
                <w:lang w:val="ro-RO" w:eastAsia="ru-RU"/>
              </w:rPr>
            </w:pPr>
            <w:r w:rsidRPr="00CA7BC4">
              <w:rPr>
                <w:rFonts w:cs="Times New Roman"/>
                <w:color w:val="000000"/>
                <w:lang w:val="ro-RO" w:eastAsia="ru-RU"/>
              </w:rPr>
              <w:t xml:space="preserve"> OST va coordona cu operatorii adiacenți și ENTSO-E unele măsuri organizatorice de răspuns în situații de criză.</w:t>
            </w:r>
          </w:p>
          <w:p w14:paraId="6E04446F" w14:textId="77777777" w:rsidR="00167D3F" w:rsidRPr="00CA7BC4" w:rsidRDefault="00167D3F" w:rsidP="00A159C5">
            <w:pPr>
              <w:pStyle w:val="Listparagraf"/>
              <w:numPr>
                <w:ilvl w:val="0"/>
                <w:numId w:val="25"/>
              </w:numPr>
              <w:tabs>
                <w:tab w:val="left" w:pos="318"/>
              </w:tabs>
              <w:ind w:left="35" w:firstLine="0"/>
              <w:jc w:val="both"/>
              <w:rPr>
                <w:rFonts w:cs="Times New Roman"/>
                <w:color w:val="000000"/>
                <w:lang w:val="ro-RO" w:eastAsia="ru-RU"/>
              </w:rPr>
            </w:pPr>
            <w:r w:rsidRPr="00CA7BC4">
              <w:rPr>
                <w:rFonts w:cs="Times New Roman"/>
                <w:color w:val="000000"/>
                <w:lang w:val="ro-RO" w:eastAsia="ru-RU"/>
              </w:rPr>
              <w:t xml:space="preserve"> Operatorii de sistem vor dispune mobilizarea a maxim număr de personal necesar restabilirii și funcționării normale a stațiilor și rețelelor electrice.</w:t>
            </w:r>
          </w:p>
          <w:p w14:paraId="34C23FAD" w14:textId="48C99355" w:rsidR="00167D3F" w:rsidRPr="00CA7BC4" w:rsidRDefault="00167D3F" w:rsidP="00A159C5">
            <w:pPr>
              <w:pStyle w:val="Listparagraf"/>
              <w:numPr>
                <w:ilvl w:val="0"/>
                <w:numId w:val="25"/>
              </w:numPr>
              <w:tabs>
                <w:tab w:val="left" w:pos="318"/>
              </w:tabs>
              <w:ind w:left="35" w:firstLine="0"/>
              <w:jc w:val="both"/>
              <w:rPr>
                <w:rFonts w:cs="Times New Roman"/>
                <w:color w:val="000000"/>
                <w:lang w:val="ro-RO" w:eastAsia="ru-RU"/>
              </w:rPr>
            </w:pPr>
            <w:r w:rsidRPr="00CA7BC4">
              <w:rPr>
                <w:rFonts w:cs="Times New Roman"/>
                <w:color w:val="000000"/>
                <w:lang w:val="ro-RO" w:eastAsia="ru-RU"/>
              </w:rPr>
              <w:t xml:space="preserve"> </w:t>
            </w:r>
            <w:r w:rsidR="0047527C" w:rsidRPr="00CA7BC4">
              <w:rPr>
                <w:rFonts w:cs="Times New Roman"/>
                <w:color w:val="000000"/>
                <w:lang w:val="ro-RO" w:eastAsia="ru-RU"/>
              </w:rPr>
              <w:t xml:space="preserve">Producătorii la solicitarea OST vor încărca </w:t>
            </w:r>
            <w:r w:rsidR="00407781" w:rsidRPr="00CA7BC4">
              <w:rPr>
                <w:rFonts w:cs="Times New Roman"/>
                <w:color w:val="000000"/>
                <w:lang w:val="ro-RO" w:eastAsia="ru-RU"/>
              </w:rPr>
              <w:t xml:space="preserve">unitățile </w:t>
            </w:r>
            <w:r w:rsidR="0047527C" w:rsidRPr="00CA7BC4">
              <w:rPr>
                <w:rFonts w:cs="Times New Roman"/>
                <w:color w:val="000000"/>
                <w:lang w:val="ro-RO" w:eastAsia="ru-RU"/>
              </w:rPr>
              <w:t>generatoare la puterea maximă disponibilă (inclusiv pornirea grupurilor de rezervă), inclusiv cele nedeclarate pe piața energiei de echilibrare</w:t>
            </w:r>
            <w:r w:rsidRPr="00CA7BC4">
              <w:rPr>
                <w:rFonts w:cs="Times New Roman"/>
                <w:color w:val="000000"/>
                <w:lang w:val="ro-RO" w:eastAsia="ru-RU"/>
              </w:rPr>
              <w:t xml:space="preserve">. </w:t>
            </w:r>
          </w:p>
          <w:p w14:paraId="1B119250" w14:textId="3977B592" w:rsidR="00167D3F" w:rsidRPr="00CA7BC4" w:rsidRDefault="00167D3F" w:rsidP="00A159C5">
            <w:pPr>
              <w:pStyle w:val="Listparagraf"/>
              <w:numPr>
                <w:ilvl w:val="0"/>
                <w:numId w:val="25"/>
              </w:numPr>
              <w:tabs>
                <w:tab w:val="left" w:pos="318"/>
              </w:tabs>
              <w:ind w:left="35" w:firstLine="0"/>
              <w:jc w:val="both"/>
              <w:rPr>
                <w:rFonts w:cs="Times New Roman"/>
                <w:color w:val="000000"/>
                <w:lang w:val="ro-RO" w:eastAsia="ru-RU"/>
              </w:rPr>
            </w:pPr>
            <w:r w:rsidRPr="00CA7BC4">
              <w:rPr>
                <w:rFonts w:cs="Times New Roman"/>
                <w:color w:val="000000"/>
                <w:lang w:val="ro-RO" w:eastAsia="ru-RU"/>
              </w:rPr>
              <w:t xml:space="preserve"> Cu suportul Ministerului Energiei și a IGSU, precum și cu implicarea furnizorilor prin intermediul mijloacelor de comunicare în masă, populației, după caz i se va comunica despre situația creată și i se va cere să reducă consumul de energie electrică în orele de vârf.</w:t>
            </w:r>
          </w:p>
          <w:p w14:paraId="0C26BEF6" w14:textId="7CACE409" w:rsidR="00167D3F" w:rsidRPr="00CA7BC4" w:rsidRDefault="00167D3F" w:rsidP="00A159C5">
            <w:pPr>
              <w:pStyle w:val="Listparagraf"/>
              <w:numPr>
                <w:ilvl w:val="0"/>
                <w:numId w:val="25"/>
              </w:numPr>
              <w:tabs>
                <w:tab w:val="left" w:pos="318"/>
              </w:tabs>
              <w:ind w:left="35" w:firstLine="0"/>
              <w:jc w:val="both"/>
              <w:rPr>
                <w:rFonts w:cs="Times New Roman"/>
                <w:color w:val="000000"/>
                <w:lang w:val="ro-RO" w:eastAsia="ru-RU"/>
              </w:rPr>
            </w:pPr>
            <w:r w:rsidRPr="00CA7BC4">
              <w:rPr>
                <w:rFonts w:cs="Times New Roman"/>
                <w:color w:val="000000"/>
                <w:lang w:val="ro-RO" w:eastAsia="ru-RU"/>
              </w:rPr>
              <w:t>La unitățile de producere care pot funcționa cu combustibil alternativ, după caz, se va trece la utilizarea acestuia pentru a crește rezervele tehnologice ale sistemului</w:t>
            </w:r>
            <w:r w:rsidR="00BD4B55" w:rsidRPr="00CA7BC4">
              <w:rPr>
                <w:rFonts w:cs="Times New Roman"/>
                <w:color w:val="000000"/>
                <w:lang w:val="ro-RO" w:eastAsia="ru-RU"/>
              </w:rPr>
              <w:t xml:space="preserve"> electroenergetic</w:t>
            </w:r>
            <w:r w:rsidRPr="00CA7BC4">
              <w:rPr>
                <w:rFonts w:cs="Times New Roman"/>
                <w:color w:val="000000"/>
                <w:lang w:val="ro-RO" w:eastAsia="ru-RU"/>
              </w:rPr>
              <w:t>.</w:t>
            </w:r>
          </w:p>
          <w:p w14:paraId="4578AA2D" w14:textId="5EC300AD" w:rsidR="00167D3F" w:rsidRPr="00CA7BC4" w:rsidRDefault="00167D3F" w:rsidP="00A159C5">
            <w:pPr>
              <w:pStyle w:val="Listparagraf"/>
              <w:numPr>
                <w:ilvl w:val="0"/>
                <w:numId w:val="25"/>
              </w:numPr>
              <w:tabs>
                <w:tab w:val="left" w:pos="318"/>
              </w:tabs>
              <w:ind w:left="35" w:firstLine="0"/>
              <w:jc w:val="both"/>
              <w:rPr>
                <w:rFonts w:cs="Times New Roman"/>
                <w:color w:val="000000"/>
                <w:lang w:val="ro-RO" w:eastAsia="ru-RU"/>
              </w:rPr>
            </w:pPr>
            <w:r w:rsidRPr="00CA7BC4">
              <w:rPr>
                <w:rFonts w:cs="Times New Roman"/>
                <w:color w:val="000000"/>
                <w:lang w:val="ro-RO" w:eastAsia="ru-RU"/>
              </w:rPr>
              <w:t xml:space="preserve">La necesitate, în cazul în care consumul intern de energie electrică nu va fi acoperit, pentru combaterea penuriei de producție, va fi solicitat ajutor de urgență de la OST vecini conform acordurilor bilaterale (Acorduri Operaționale și Acorduri de Ajutor Reciproc semnate cu </w:t>
            </w:r>
            <w:r w:rsidR="00BD4B55" w:rsidRPr="00CA7BC4">
              <w:rPr>
                <w:rFonts w:cs="Times New Roman"/>
                <w:color w:val="000000"/>
                <w:lang w:val="ro-RO" w:eastAsia="ru-RU"/>
              </w:rPr>
              <w:t xml:space="preserve">operatorii sistemelor de transport din </w:t>
            </w:r>
            <w:r w:rsidRPr="00CA7BC4">
              <w:rPr>
                <w:rFonts w:cs="Times New Roman"/>
                <w:color w:val="000000"/>
                <w:lang w:val="ro-RO" w:eastAsia="ru-RU"/>
              </w:rPr>
              <w:t>România și Ucraina).</w:t>
            </w:r>
          </w:p>
          <w:p w14:paraId="4FB45555" w14:textId="77777777" w:rsidR="002C6524" w:rsidRPr="00CA7BC4" w:rsidRDefault="002C6524" w:rsidP="00C879CE">
            <w:pPr>
              <w:pStyle w:val="Listparagraf"/>
              <w:numPr>
                <w:ilvl w:val="0"/>
                <w:numId w:val="25"/>
              </w:numPr>
              <w:tabs>
                <w:tab w:val="left" w:pos="31"/>
              </w:tabs>
              <w:ind w:left="0" w:firstLine="31"/>
              <w:jc w:val="both"/>
              <w:rPr>
                <w:rFonts w:cs="Times New Roman"/>
                <w:color w:val="000000"/>
                <w:lang w:val="ro-RO" w:eastAsia="ru-RU"/>
              </w:rPr>
            </w:pPr>
            <w:r w:rsidRPr="00CA7BC4">
              <w:rPr>
                <w:rFonts w:cs="Times New Roman"/>
                <w:color w:val="000000"/>
                <w:lang w:val="ro-RO" w:eastAsia="ru-RU"/>
              </w:rPr>
              <w:t>OST de comun cu operatorul pieței energiei electrice dispune măsuri privind suspendarea activităților de piață a energiei electrice, în conformitate cu prevederile Codul rețelelor electrice privind starea de urgență și restaurarea sistemului electroenergetic.</w:t>
            </w:r>
          </w:p>
          <w:p w14:paraId="543A8F9F" w14:textId="77777777" w:rsidR="002C6524" w:rsidRPr="00CA7BC4" w:rsidRDefault="002C6524" w:rsidP="00C879CE">
            <w:pPr>
              <w:pStyle w:val="Listparagraf"/>
              <w:numPr>
                <w:ilvl w:val="0"/>
                <w:numId w:val="25"/>
              </w:numPr>
              <w:tabs>
                <w:tab w:val="left" w:pos="31"/>
              </w:tabs>
              <w:ind w:left="0" w:firstLine="31"/>
              <w:jc w:val="both"/>
              <w:rPr>
                <w:rFonts w:cs="Times New Roman"/>
                <w:color w:val="000000"/>
                <w:lang w:val="ro-RO" w:eastAsia="ru-RU"/>
              </w:rPr>
            </w:pPr>
            <w:r w:rsidRPr="00CA7BC4">
              <w:rPr>
                <w:rFonts w:cs="Times New Roman"/>
                <w:color w:val="000000"/>
                <w:lang w:val="ro-RO" w:eastAsia="ru-RU"/>
              </w:rPr>
              <w:t>ANRE va stabili condițiile de export al energiei electrice în cazul în care este necesar să se asigure securitatea aprovizionării cu energie electrică</w:t>
            </w:r>
          </w:p>
          <w:p w14:paraId="4EFF2C42" w14:textId="407D83E5" w:rsidR="00167D3F" w:rsidRPr="00CA7BC4" w:rsidRDefault="00167D3F" w:rsidP="00A159C5">
            <w:pPr>
              <w:pStyle w:val="Listparagraf"/>
              <w:numPr>
                <w:ilvl w:val="0"/>
                <w:numId w:val="25"/>
              </w:numPr>
              <w:tabs>
                <w:tab w:val="left" w:pos="318"/>
              </w:tabs>
              <w:ind w:left="35" w:firstLine="0"/>
              <w:jc w:val="both"/>
              <w:rPr>
                <w:rFonts w:cs="Times New Roman"/>
                <w:b/>
                <w:bCs/>
                <w:color w:val="000000"/>
                <w:lang w:val="ro-RO" w:eastAsia="ru-RU"/>
              </w:rPr>
            </w:pPr>
            <w:r w:rsidRPr="00CA7BC4">
              <w:rPr>
                <w:rFonts w:cs="Times New Roman"/>
                <w:color w:val="000000"/>
                <w:lang w:val="ro-RO" w:eastAsia="ru-RU"/>
              </w:rPr>
              <w:t xml:space="preserve">OST/OSD, după caz vor aplica Normativul de deconectări manuale </w:t>
            </w:r>
            <w:r w:rsidR="00D663FB" w:rsidRPr="00CA7BC4">
              <w:rPr>
                <w:rFonts w:cs="Times New Roman"/>
                <w:color w:val="000000"/>
                <w:lang w:val="ro-RO" w:eastAsia="ru-RU"/>
              </w:rPr>
              <w:t xml:space="preserve">a instalațiilor de utilizare </w:t>
            </w:r>
            <w:r w:rsidRPr="00CA7BC4">
              <w:rPr>
                <w:rFonts w:cs="Times New Roman"/>
                <w:color w:val="000000"/>
                <w:lang w:val="ro-RO" w:eastAsia="ru-RU"/>
              </w:rPr>
              <w:t xml:space="preserve">ale unor categorii de consumatori </w:t>
            </w:r>
            <w:r w:rsidR="00D663FB" w:rsidRPr="00CA7BC4">
              <w:rPr>
                <w:rFonts w:cs="Times New Roman"/>
                <w:color w:val="000000"/>
                <w:lang w:val="ro-RO" w:eastAsia="ru-RU"/>
              </w:rPr>
              <w:t xml:space="preserve">finali </w:t>
            </w:r>
            <w:r w:rsidRPr="00CA7BC4">
              <w:rPr>
                <w:rFonts w:cs="Times New Roman"/>
                <w:color w:val="000000"/>
                <w:lang w:val="ro-RO" w:eastAsia="ru-RU"/>
              </w:rPr>
              <w:t xml:space="preserve">de energie </w:t>
            </w:r>
            <w:r w:rsidR="00D663FB" w:rsidRPr="00CA7BC4">
              <w:rPr>
                <w:rFonts w:cs="Times New Roman"/>
                <w:color w:val="000000"/>
                <w:lang w:val="ro-RO" w:eastAsia="ru-RU"/>
              </w:rPr>
              <w:t xml:space="preserve">electrică </w:t>
            </w:r>
            <w:r w:rsidRPr="00CA7BC4">
              <w:rPr>
                <w:rFonts w:cs="Times New Roman"/>
                <w:color w:val="000000"/>
                <w:lang w:val="ro-RO" w:eastAsia="ru-RU"/>
              </w:rPr>
              <w:t xml:space="preserve">pentru a reduce sarcina electrică.                                </w:t>
            </w:r>
          </w:p>
        </w:tc>
      </w:tr>
    </w:tbl>
    <w:p w14:paraId="33B4EB70" w14:textId="77777777" w:rsidR="008F1B91" w:rsidRPr="00CA7BC4" w:rsidRDefault="008F1B91" w:rsidP="008F1B91">
      <w:pPr>
        <w:pStyle w:val="Titlu3"/>
        <w:numPr>
          <w:ilvl w:val="0"/>
          <w:numId w:val="0"/>
        </w:numPr>
        <w:ind w:left="1134"/>
        <w:rPr>
          <w:lang w:val="ro-RO"/>
        </w:rPr>
      </w:pPr>
      <w:bookmarkStart w:id="930" w:name="_Toc164075858"/>
      <w:bookmarkStart w:id="931" w:name="_Toc174096933"/>
    </w:p>
    <w:p w14:paraId="1CCA538E" w14:textId="77777777" w:rsidR="008F1B91" w:rsidRPr="00CA7BC4" w:rsidRDefault="008F1B91" w:rsidP="008F1B91">
      <w:pPr>
        <w:rPr>
          <w:lang w:val="ro-RO"/>
        </w:rPr>
      </w:pPr>
    </w:p>
    <w:p w14:paraId="5669B34F" w14:textId="77777777" w:rsidR="008F1B91" w:rsidRPr="00CA7BC4" w:rsidRDefault="008F1B91" w:rsidP="008F1B91">
      <w:pPr>
        <w:rPr>
          <w:lang w:val="ro-RO"/>
        </w:rPr>
      </w:pPr>
    </w:p>
    <w:p w14:paraId="48DD98C0" w14:textId="77777777" w:rsidR="008F1B91" w:rsidRPr="00CA7BC4" w:rsidRDefault="008F1B91" w:rsidP="008F1B91">
      <w:pPr>
        <w:rPr>
          <w:lang w:val="ro-RO"/>
        </w:rPr>
      </w:pPr>
    </w:p>
    <w:p w14:paraId="7758E4FD" w14:textId="1DE6A0D6" w:rsidR="009F302F" w:rsidRPr="00CA7BC4" w:rsidRDefault="009F302F" w:rsidP="00227692">
      <w:pPr>
        <w:pStyle w:val="Titlu3"/>
        <w:numPr>
          <w:ilvl w:val="2"/>
          <w:numId w:val="71"/>
        </w:numPr>
        <w:ind w:left="1134" w:hanging="708"/>
        <w:rPr>
          <w:lang w:val="ro-RO"/>
        </w:rPr>
      </w:pPr>
      <w:bookmarkStart w:id="932" w:name="_Toc174343138"/>
      <w:r w:rsidRPr="00CA7BC4">
        <w:rPr>
          <w:lang w:val="ro-RO"/>
        </w:rPr>
        <w:t>Grupul de scenarii – Dezastre naturale</w:t>
      </w:r>
      <w:bookmarkEnd w:id="930"/>
      <w:bookmarkEnd w:id="931"/>
      <w:bookmarkEnd w:id="932"/>
    </w:p>
    <w:p w14:paraId="66855FD5" w14:textId="58BC6875" w:rsidR="007A6649" w:rsidRPr="00CA7BC4" w:rsidRDefault="007A6649" w:rsidP="00141EE9">
      <w:pPr>
        <w:pStyle w:val="Titlu3"/>
        <w:numPr>
          <w:ilvl w:val="0"/>
          <w:numId w:val="0"/>
        </w:numPr>
        <w:spacing w:before="0" w:after="0"/>
        <w:rPr>
          <w:rFonts w:cs="Times New Roman"/>
          <w:bCs/>
          <w:color w:val="auto"/>
          <w:lang w:val="ro-RO" w:eastAsia="ru-RU"/>
        </w:rPr>
      </w:pPr>
      <w:bookmarkStart w:id="933" w:name="_Toc164075859"/>
      <w:bookmarkStart w:id="934" w:name="_Toc168302146"/>
      <w:bookmarkStart w:id="935" w:name="_Toc174096934"/>
      <w:bookmarkStart w:id="936" w:name="_Toc174343139"/>
      <w:r w:rsidRPr="00CA7BC4">
        <w:rPr>
          <w:rFonts w:cs="Times New Roman"/>
          <w:bCs/>
          <w:color w:val="auto"/>
          <w:lang w:val="ro-RO" w:eastAsia="ru-RU"/>
        </w:rPr>
        <w:t>Scenariul 2</w:t>
      </w:r>
      <w:r w:rsidR="00132F97" w:rsidRPr="00CA7BC4">
        <w:rPr>
          <w:rFonts w:cs="Times New Roman"/>
          <w:bCs/>
          <w:color w:val="auto"/>
          <w:lang w:val="ro-RO" w:eastAsia="ru-RU"/>
        </w:rPr>
        <w:t>3</w:t>
      </w:r>
      <w:r w:rsidR="00486451" w:rsidRPr="00CA7BC4">
        <w:rPr>
          <w:rFonts w:cs="Times New Roman"/>
          <w:bCs/>
          <w:color w:val="auto"/>
          <w:lang w:val="ro-RO" w:eastAsia="ru-RU"/>
        </w:rPr>
        <w:t xml:space="preserve"> </w:t>
      </w:r>
      <w:r w:rsidR="00BD4B55" w:rsidRPr="00CA7BC4">
        <w:rPr>
          <w:rFonts w:cs="Times New Roman"/>
          <w:bCs/>
          <w:color w:val="auto"/>
          <w:lang w:val="ro-RO" w:eastAsia="ru-RU"/>
        </w:rPr>
        <w:t>–</w:t>
      </w:r>
      <w:r w:rsidR="00486451" w:rsidRPr="00CA7BC4">
        <w:rPr>
          <w:rFonts w:cs="Times New Roman"/>
          <w:bCs/>
          <w:color w:val="auto"/>
          <w:lang w:val="ro-RO" w:eastAsia="ru-RU"/>
        </w:rPr>
        <w:t xml:space="preserve"> </w:t>
      </w:r>
      <w:r w:rsidR="00375589" w:rsidRPr="00CA7BC4">
        <w:rPr>
          <w:rFonts w:cs="Times New Roman"/>
          <w:bCs/>
          <w:color w:val="auto"/>
          <w:lang w:val="ro-RO" w:eastAsia="ru-RU"/>
        </w:rPr>
        <w:t>Cutremur</w:t>
      </w:r>
      <w:bookmarkEnd w:id="933"/>
      <w:bookmarkEnd w:id="934"/>
      <w:bookmarkEnd w:id="935"/>
      <w:bookmarkEnd w:id="936"/>
    </w:p>
    <w:p w14:paraId="6906672C" w14:textId="77777777" w:rsidR="00BD4B55" w:rsidRPr="00CA7BC4" w:rsidRDefault="00BD4B55" w:rsidP="00B47C0E">
      <w:pPr>
        <w:rPr>
          <w:lang w:val="ro-RO" w:eastAsia="ru-RU"/>
        </w:rPr>
      </w:pPr>
    </w:p>
    <w:tbl>
      <w:tblPr>
        <w:tblStyle w:val="Tabelgril"/>
        <w:tblW w:w="0" w:type="auto"/>
        <w:jc w:val="center"/>
        <w:tblLook w:val="04A0" w:firstRow="1" w:lastRow="0" w:firstColumn="1" w:lastColumn="0" w:noHBand="0" w:noVBand="1"/>
      </w:tblPr>
      <w:tblGrid>
        <w:gridCol w:w="1440"/>
        <w:gridCol w:w="1985"/>
        <w:gridCol w:w="1559"/>
        <w:gridCol w:w="4266"/>
      </w:tblGrid>
      <w:tr w:rsidR="007B6264" w:rsidRPr="00CA7BC4" w14:paraId="2D882231" w14:textId="77777777" w:rsidTr="008F1B91">
        <w:trPr>
          <w:jc w:val="center"/>
        </w:trPr>
        <w:tc>
          <w:tcPr>
            <w:tcW w:w="1440" w:type="dxa"/>
            <w:vAlign w:val="center"/>
          </w:tcPr>
          <w:p w14:paraId="25BA496B" w14:textId="77777777" w:rsidR="007A6649" w:rsidRPr="00CA7BC4" w:rsidRDefault="007A6649" w:rsidP="008F1B91">
            <w:pPr>
              <w:jc w:val="center"/>
              <w:rPr>
                <w:rFonts w:cs="Times New Roman"/>
                <w:b/>
                <w:bCs/>
                <w:color w:val="000000"/>
                <w:szCs w:val="24"/>
                <w:lang w:val="ro-RO" w:eastAsia="ru-RU"/>
              </w:rPr>
            </w:pPr>
            <w:r w:rsidRPr="00CA7BC4">
              <w:rPr>
                <w:rFonts w:cs="Times New Roman"/>
                <w:b/>
                <w:bCs/>
                <w:color w:val="000000"/>
                <w:szCs w:val="24"/>
                <w:lang w:val="ro-RO" w:eastAsia="ru-RU"/>
              </w:rPr>
              <w:t>Scenariul regional</w:t>
            </w:r>
          </w:p>
        </w:tc>
        <w:tc>
          <w:tcPr>
            <w:tcW w:w="1985" w:type="dxa"/>
            <w:vAlign w:val="center"/>
          </w:tcPr>
          <w:p w14:paraId="769F5BF2" w14:textId="77777777" w:rsidR="007A6649" w:rsidRPr="00CA7BC4" w:rsidRDefault="007A6649" w:rsidP="008F1B91">
            <w:pPr>
              <w:jc w:val="center"/>
              <w:rPr>
                <w:rFonts w:cs="Times New Roman"/>
                <w:b/>
                <w:bCs/>
                <w:color w:val="000000"/>
                <w:szCs w:val="24"/>
                <w:lang w:val="ro-RO" w:eastAsia="ru-RU"/>
              </w:rPr>
            </w:pPr>
            <w:r w:rsidRPr="00CA7BC4">
              <w:rPr>
                <w:rFonts w:cs="Times New Roman"/>
                <w:b/>
                <w:bCs/>
                <w:color w:val="000000"/>
                <w:szCs w:val="24"/>
                <w:lang w:val="ro-RO" w:eastAsia="ru-RU"/>
              </w:rPr>
              <w:t>Probabilitate</w:t>
            </w:r>
          </w:p>
        </w:tc>
        <w:tc>
          <w:tcPr>
            <w:tcW w:w="1559" w:type="dxa"/>
            <w:vAlign w:val="center"/>
          </w:tcPr>
          <w:p w14:paraId="5A973718" w14:textId="77777777" w:rsidR="007A6649" w:rsidRPr="00CA7BC4" w:rsidRDefault="007A6649" w:rsidP="008F1B91">
            <w:pPr>
              <w:jc w:val="center"/>
              <w:rPr>
                <w:rFonts w:cs="Times New Roman"/>
                <w:b/>
                <w:bCs/>
                <w:color w:val="000000"/>
                <w:szCs w:val="24"/>
                <w:lang w:val="ro-RO" w:eastAsia="ru-RU"/>
              </w:rPr>
            </w:pPr>
            <w:r w:rsidRPr="00CA7BC4">
              <w:rPr>
                <w:rFonts w:cs="Times New Roman"/>
                <w:b/>
                <w:bCs/>
                <w:color w:val="000000"/>
                <w:szCs w:val="24"/>
                <w:lang w:val="ro-RO" w:eastAsia="ru-RU"/>
              </w:rPr>
              <w:t>Impact</w:t>
            </w:r>
          </w:p>
        </w:tc>
        <w:tc>
          <w:tcPr>
            <w:tcW w:w="4266" w:type="dxa"/>
            <w:vAlign w:val="center"/>
          </w:tcPr>
          <w:p w14:paraId="76296803" w14:textId="58518C70" w:rsidR="007A6649" w:rsidRPr="00CA7BC4" w:rsidRDefault="007A6649" w:rsidP="008F1B91">
            <w:pPr>
              <w:jc w:val="center"/>
              <w:rPr>
                <w:rFonts w:cs="Times New Roman"/>
                <w:color w:val="000000"/>
                <w:szCs w:val="24"/>
                <w:lang w:val="ro-RO" w:eastAsia="ru-RU"/>
              </w:rPr>
            </w:pPr>
            <w:r w:rsidRPr="00CA7BC4">
              <w:rPr>
                <w:rFonts w:cs="Times New Roman"/>
                <w:b/>
                <w:bCs/>
                <w:color w:val="000000"/>
                <w:szCs w:val="24"/>
                <w:lang w:val="ro-RO" w:eastAsia="ru-RU"/>
              </w:rPr>
              <w:t>Responsabilii de aplicarea măsurilor</w:t>
            </w:r>
          </w:p>
        </w:tc>
      </w:tr>
      <w:tr w:rsidR="007B6264" w:rsidRPr="00CA7BC4" w14:paraId="2A2E5FC8" w14:textId="77777777" w:rsidTr="008F1B91">
        <w:trPr>
          <w:jc w:val="center"/>
        </w:trPr>
        <w:tc>
          <w:tcPr>
            <w:tcW w:w="1440" w:type="dxa"/>
          </w:tcPr>
          <w:p w14:paraId="5A94893E" w14:textId="3936204C" w:rsidR="007A6649" w:rsidRPr="00CA7BC4" w:rsidRDefault="00486451" w:rsidP="0046000C">
            <w:pPr>
              <w:jc w:val="center"/>
              <w:rPr>
                <w:rFonts w:cs="Times New Roman"/>
                <w:color w:val="000000"/>
                <w:szCs w:val="24"/>
                <w:lang w:val="ro-RO" w:eastAsia="ru-RU"/>
              </w:rPr>
            </w:pPr>
            <w:r w:rsidRPr="00CA7BC4">
              <w:rPr>
                <w:rFonts w:cs="Times New Roman"/>
                <w:color w:val="000000"/>
                <w:szCs w:val="24"/>
                <w:lang w:val="ro-RO" w:eastAsia="ru-RU"/>
              </w:rPr>
              <w:t>30</w:t>
            </w:r>
          </w:p>
        </w:tc>
        <w:tc>
          <w:tcPr>
            <w:tcW w:w="1985" w:type="dxa"/>
          </w:tcPr>
          <w:p w14:paraId="0F61E864" w14:textId="061D2FD7" w:rsidR="007A6649" w:rsidRPr="00CA7BC4" w:rsidRDefault="00976B7C" w:rsidP="0046000C">
            <w:pPr>
              <w:jc w:val="center"/>
              <w:rPr>
                <w:rFonts w:cs="Times New Roman"/>
                <w:color w:val="000000"/>
                <w:szCs w:val="24"/>
                <w:lang w:val="ro-RO" w:eastAsia="ru-RU"/>
              </w:rPr>
            </w:pPr>
            <w:r w:rsidRPr="00CA7BC4">
              <w:rPr>
                <w:rFonts w:cs="Times New Roman"/>
                <w:color w:val="000000"/>
                <w:szCs w:val="24"/>
                <w:lang w:val="ro-RO" w:eastAsia="ru-RU"/>
              </w:rPr>
              <w:t>Ridicată</w:t>
            </w:r>
          </w:p>
        </w:tc>
        <w:tc>
          <w:tcPr>
            <w:tcW w:w="1559" w:type="dxa"/>
          </w:tcPr>
          <w:p w14:paraId="3A1D0824" w14:textId="0D77FCE0" w:rsidR="007A6649" w:rsidRPr="00CA7BC4" w:rsidRDefault="00242C9A" w:rsidP="0046000C">
            <w:pPr>
              <w:jc w:val="center"/>
              <w:rPr>
                <w:rFonts w:cs="Times New Roman"/>
                <w:color w:val="000000"/>
                <w:szCs w:val="24"/>
                <w:lang w:val="ro-RO" w:eastAsia="ru-RU"/>
              </w:rPr>
            </w:pPr>
            <w:r w:rsidRPr="00CA7BC4">
              <w:rPr>
                <w:rFonts w:cs="Times New Roman"/>
                <w:color w:val="000000"/>
                <w:szCs w:val="24"/>
                <w:lang w:val="ro-RO" w:eastAsia="ru-RU"/>
              </w:rPr>
              <w:t>Semnificativ</w:t>
            </w:r>
          </w:p>
        </w:tc>
        <w:tc>
          <w:tcPr>
            <w:tcW w:w="4266" w:type="dxa"/>
          </w:tcPr>
          <w:p w14:paraId="06CE0F52" w14:textId="064C41C0" w:rsidR="007A6649" w:rsidRPr="00CA7BC4" w:rsidRDefault="007D4F2B" w:rsidP="0046000C">
            <w:pPr>
              <w:jc w:val="center"/>
              <w:rPr>
                <w:rFonts w:cs="Times New Roman"/>
                <w:color w:val="000000"/>
                <w:szCs w:val="24"/>
                <w:lang w:val="ro-RO" w:eastAsia="ru-RU"/>
              </w:rPr>
            </w:pPr>
            <w:r w:rsidRPr="00CA7BC4">
              <w:rPr>
                <w:rFonts w:cs="Times New Roman"/>
                <w:color w:val="000000"/>
                <w:szCs w:val="24"/>
                <w:lang w:val="ro-RO" w:eastAsia="ru-RU"/>
              </w:rPr>
              <w:t xml:space="preserve">OST, OSD, </w:t>
            </w:r>
            <w:r w:rsidR="002662C9" w:rsidRPr="00CA7BC4">
              <w:rPr>
                <w:rFonts w:cs="Times New Roman"/>
                <w:color w:val="000000"/>
                <w:szCs w:val="24"/>
                <w:lang w:val="ro-RO" w:eastAsia="ru-RU"/>
              </w:rPr>
              <w:t>p</w:t>
            </w:r>
            <w:r w:rsidRPr="00CA7BC4">
              <w:rPr>
                <w:rFonts w:cs="Times New Roman"/>
                <w:color w:val="000000"/>
                <w:szCs w:val="24"/>
                <w:lang w:val="ro-RO" w:eastAsia="ru-RU"/>
              </w:rPr>
              <w:t>roducătorii</w:t>
            </w:r>
          </w:p>
        </w:tc>
      </w:tr>
    </w:tbl>
    <w:p w14:paraId="501D4ED3" w14:textId="77777777" w:rsidR="007A6649" w:rsidRPr="00CA7BC4" w:rsidRDefault="007A6649" w:rsidP="0046000C">
      <w:pPr>
        <w:rPr>
          <w:rFonts w:cs="Times New Roman"/>
          <w:color w:val="000000"/>
          <w:szCs w:val="24"/>
          <w:lang w:val="ro-RO" w:eastAsia="ru-RU"/>
        </w:rPr>
      </w:pPr>
    </w:p>
    <w:p w14:paraId="0F65E652" w14:textId="61B2A80D" w:rsidR="007A6649" w:rsidRPr="00CA7BC4" w:rsidRDefault="00FC45B1" w:rsidP="0046000C">
      <w:pPr>
        <w:rPr>
          <w:rFonts w:cs="Times New Roman"/>
          <w:b/>
          <w:bCs/>
          <w:color w:val="000000"/>
          <w:szCs w:val="24"/>
          <w:lang w:val="ro-RO" w:eastAsia="ru-RU"/>
        </w:rPr>
      </w:pPr>
      <w:r w:rsidRPr="00CA7BC4">
        <w:rPr>
          <w:rFonts w:cs="Times New Roman"/>
          <w:b/>
          <w:bCs/>
          <w:color w:val="000000"/>
          <w:szCs w:val="24"/>
          <w:lang w:val="ro-RO" w:eastAsia="ru-RU"/>
        </w:rPr>
        <w:t>Eveniment declanșator:</w:t>
      </w:r>
    </w:p>
    <w:p w14:paraId="5341A052" w14:textId="0B3B0F20" w:rsidR="007A6649" w:rsidRPr="00CA7BC4" w:rsidRDefault="0080089E" w:rsidP="008F1B91">
      <w:pPr>
        <w:ind w:firstLine="567"/>
        <w:jc w:val="both"/>
        <w:rPr>
          <w:rFonts w:cs="Times New Roman"/>
          <w:color w:val="000000"/>
          <w:szCs w:val="24"/>
          <w:lang w:val="ro-RO" w:eastAsia="ru-RU"/>
        </w:rPr>
      </w:pPr>
      <w:r w:rsidRPr="00CA7BC4">
        <w:rPr>
          <w:rFonts w:cs="Times New Roman"/>
          <w:color w:val="000000"/>
          <w:szCs w:val="24"/>
          <w:lang w:val="ro-RO" w:eastAsia="ru-RU"/>
        </w:rPr>
        <w:t xml:space="preserve">S-a produs un cutremur de mare magnitudine care afectează o zonă </w:t>
      </w:r>
      <w:r w:rsidR="006647EB" w:rsidRPr="00CA7BC4">
        <w:rPr>
          <w:rFonts w:cs="Times New Roman"/>
          <w:color w:val="000000"/>
          <w:szCs w:val="24"/>
          <w:lang w:val="ro-RO" w:eastAsia="ru-RU"/>
        </w:rPr>
        <w:t xml:space="preserve">mai </w:t>
      </w:r>
      <w:r w:rsidRPr="00CA7BC4">
        <w:rPr>
          <w:rFonts w:cs="Times New Roman"/>
          <w:color w:val="000000"/>
          <w:szCs w:val="24"/>
          <w:lang w:val="ro-RO" w:eastAsia="ru-RU"/>
        </w:rPr>
        <w:t>mare. Alertele</w:t>
      </w:r>
      <w:r w:rsidR="006647EB" w:rsidRPr="00CA7BC4">
        <w:rPr>
          <w:rFonts w:cs="Times New Roman"/>
          <w:color w:val="000000"/>
          <w:szCs w:val="24"/>
          <w:lang w:val="ro-RO" w:eastAsia="ru-RU"/>
        </w:rPr>
        <w:t xml:space="preserve"> au fost </w:t>
      </w:r>
      <w:r w:rsidRPr="00CA7BC4">
        <w:rPr>
          <w:rFonts w:cs="Times New Roman"/>
          <w:color w:val="000000"/>
          <w:szCs w:val="24"/>
          <w:lang w:val="ro-RO" w:eastAsia="ru-RU"/>
        </w:rPr>
        <w:t xml:space="preserve">emise cu câteva secunde înainte de cutremur și nu </w:t>
      </w:r>
      <w:r w:rsidR="00C85536" w:rsidRPr="00CA7BC4">
        <w:rPr>
          <w:rFonts w:cs="Times New Roman"/>
          <w:color w:val="000000"/>
          <w:szCs w:val="24"/>
          <w:lang w:val="ro-RO" w:eastAsia="ru-RU"/>
        </w:rPr>
        <w:t xml:space="preserve">au </w:t>
      </w:r>
      <w:r w:rsidRPr="00CA7BC4">
        <w:rPr>
          <w:rFonts w:cs="Times New Roman"/>
          <w:color w:val="000000"/>
          <w:szCs w:val="24"/>
          <w:lang w:val="ro-RO" w:eastAsia="ru-RU"/>
        </w:rPr>
        <w:t>permi</w:t>
      </w:r>
      <w:r w:rsidR="00C85536" w:rsidRPr="00CA7BC4">
        <w:rPr>
          <w:rFonts w:cs="Times New Roman"/>
          <w:color w:val="000000"/>
          <w:szCs w:val="24"/>
          <w:lang w:val="ro-RO" w:eastAsia="ru-RU"/>
        </w:rPr>
        <w:t>s</w:t>
      </w:r>
      <w:r w:rsidRPr="00CA7BC4">
        <w:rPr>
          <w:rFonts w:cs="Times New Roman"/>
          <w:color w:val="000000"/>
          <w:szCs w:val="24"/>
          <w:lang w:val="ro-RO" w:eastAsia="ru-RU"/>
        </w:rPr>
        <w:t xml:space="preserve"> luarea măsurilor </w:t>
      </w:r>
      <w:r w:rsidR="00C85536" w:rsidRPr="00CA7BC4">
        <w:rPr>
          <w:rFonts w:cs="Times New Roman"/>
          <w:color w:val="000000"/>
          <w:szCs w:val="24"/>
          <w:lang w:val="ro-RO" w:eastAsia="ru-RU"/>
        </w:rPr>
        <w:t>preparatorii pentru intervenții în asemenea situații</w:t>
      </w:r>
      <w:r w:rsidRPr="00CA7BC4">
        <w:rPr>
          <w:rFonts w:cs="Times New Roman"/>
          <w:color w:val="000000"/>
          <w:szCs w:val="24"/>
          <w:lang w:val="ro-RO" w:eastAsia="ru-RU"/>
        </w:rPr>
        <w:t xml:space="preserve">. </w:t>
      </w:r>
      <w:r w:rsidR="00C85536" w:rsidRPr="00CA7BC4">
        <w:rPr>
          <w:rFonts w:cs="Times New Roman"/>
          <w:color w:val="000000"/>
          <w:szCs w:val="24"/>
          <w:lang w:val="ro-RO" w:eastAsia="ru-RU"/>
        </w:rPr>
        <w:t>Este posibilă deteriorarea echipamentului rețelelor electrice care ar cauza întreruperi în a</w:t>
      </w:r>
      <w:r w:rsidR="00F55EEB" w:rsidRPr="00CA7BC4">
        <w:rPr>
          <w:rFonts w:cs="Times New Roman"/>
          <w:color w:val="000000"/>
          <w:szCs w:val="24"/>
          <w:lang w:val="ro-RO" w:eastAsia="ru-RU"/>
        </w:rPr>
        <w:t xml:space="preserve">provizionarea </w:t>
      </w:r>
      <w:r w:rsidR="00C85536" w:rsidRPr="00CA7BC4">
        <w:rPr>
          <w:rFonts w:cs="Times New Roman"/>
          <w:color w:val="000000"/>
          <w:szCs w:val="24"/>
          <w:lang w:val="ro-RO" w:eastAsia="ru-RU"/>
        </w:rPr>
        <w:t xml:space="preserve"> cu energie electrică a </w:t>
      </w:r>
      <w:r w:rsidR="00C27203" w:rsidRPr="00CA7BC4">
        <w:rPr>
          <w:rFonts w:cs="Times New Roman"/>
          <w:color w:val="000000"/>
          <w:szCs w:val="24"/>
          <w:lang w:val="ro-RO" w:eastAsia="ru-RU"/>
        </w:rPr>
        <w:t>unor consumatori</w:t>
      </w:r>
      <w:r w:rsidR="00F55EEB" w:rsidRPr="00CA7BC4">
        <w:rPr>
          <w:rFonts w:cs="Times New Roman"/>
          <w:color w:val="000000"/>
          <w:szCs w:val="24"/>
          <w:lang w:val="ro-RO" w:eastAsia="ru-RU"/>
        </w:rPr>
        <w:t xml:space="preserve"> finali</w:t>
      </w:r>
      <w:r w:rsidR="00C27203" w:rsidRPr="00CA7BC4">
        <w:rPr>
          <w:rFonts w:cs="Times New Roman"/>
          <w:color w:val="000000"/>
          <w:szCs w:val="24"/>
          <w:lang w:val="ro-RO" w:eastAsia="ru-RU"/>
        </w:rPr>
        <w:t>. Totodată, acești factori suprapuși ar putea crea p</w:t>
      </w:r>
      <w:r w:rsidRPr="00CA7BC4">
        <w:rPr>
          <w:rFonts w:cs="Times New Roman"/>
          <w:color w:val="000000"/>
          <w:szCs w:val="24"/>
          <w:lang w:val="ro-RO" w:eastAsia="ru-RU"/>
        </w:rPr>
        <w:t>anica în rândul populației din zona afectată de cutremur.</w:t>
      </w:r>
      <w:r w:rsidR="002358CA" w:rsidRPr="00CA7BC4">
        <w:rPr>
          <w:rFonts w:cs="Times New Roman"/>
          <w:color w:val="000000"/>
          <w:szCs w:val="24"/>
          <w:lang w:val="ro-RO" w:eastAsia="ru-RU"/>
        </w:rPr>
        <w:t xml:space="preserve"> În general, rețelele electrice/echipamentul stațiilor </w:t>
      </w:r>
      <w:r w:rsidR="00F55EEB" w:rsidRPr="00CA7BC4">
        <w:rPr>
          <w:rFonts w:cs="Times New Roman"/>
          <w:color w:val="000000"/>
          <w:szCs w:val="24"/>
          <w:lang w:val="ro-RO" w:eastAsia="ru-RU"/>
        </w:rPr>
        <w:t xml:space="preserve">electrice </w:t>
      </w:r>
      <w:r w:rsidR="002358CA" w:rsidRPr="00CA7BC4">
        <w:rPr>
          <w:rFonts w:cs="Times New Roman"/>
          <w:color w:val="000000"/>
          <w:szCs w:val="24"/>
          <w:lang w:val="ro-RO" w:eastAsia="ru-RU"/>
        </w:rPr>
        <w:t>este proiectat pentru a rezista la anumite niveluri de stres și pentru a se recupera rapid după un eveniment seismic. Cu toate acestea, cutremurele puternice pot depăși capacitatea de rezistență a acestora, determinând întreruperi semnificative ale a</w:t>
      </w:r>
      <w:r w:rsidR="00F55EEB" w:rsidRPr="00CA7BC4">
        <w:rPr>
          <w:rFonts w:cs="Times New Roman"/>
          <w:color w:val="000000"/>
          <w:szCs w:val="24"/>
          <w:lang w:val="ro-RO" w:eastAsia="ru-RU"/>
        </w:rPr>
        <w:t xml:space="preserve">provizionării </w:t>
      </w:r>
      <w:r w:rsidR="002358CA" w:rsidRPr="00CA7BC4">
        <w:rPr>
          <w:rFonts w:cs="Times New Roman"/>
          <w:color w:val="000000"/>
          <w:szCs w:val="24"/>
          <w:lang w:val="ro-RO" w:eastAsia="ru-RU"/>
        </w:rPr>
        <w:t>cu energie electrică.</w:t>
      </w:r>
    </w:p>
    <w:p w14:paraId="4F09D902" w14:textId="77777777" w:rsidR="0080089E" w:rsidRPr="00CA7BC4" w:rsidRDefault="0080089E" w:rsidP="0046000C">
      <w:pPr>
        <w:rPr>
          <w:rFonts w:cs="Times New Roman"/>
          <w:color w:val="000000"/>
          <w:szCs w:val="24"/>
          <w:lang w:val="ro-RO" w:eastAsia="ru-RU"/>
        </w:rPr>
      </w:pP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7"/>
        <w:gridCol w:w="4558"/>
      </w:tblGrid>
      <w:tr w:rsidR="004E7B66" w:rsidRPr="00FA60B9" w14:paraId="3559BB5A" w14:textId="77777777" w:rsidTr="008F1B91">
        <w:trPr>
          <w:trHeight w:val="20"/>
        </w:trPr>
        <w:tc>
          <w:tcPr>
            <w:tcW w:w="2505" w:type="pct"/>
            <w:shd w:val="clear" w:color="auto" w:fill="FBE4D5" w:themeFill="accent2" w:themeFillTint="33"/>
            <w:vAlign w:val="center"/>
          </w:tcPr>
          <w:p w14:paraId="6785494C" w14:textId="77777777" w:rsidR="004E7B66" w:rsidRPr="00CA7BC4" w:rsidRDefault="004E7B66" w:rsidP="0046000C">
            <w:pPr>
              <w:rPr>
                <w:rFonts w:cs="Times New Roman"/>
                <w:b/>
                <w:bCs/>
                <w:color w:val="000000"/>
                <w:lang w:val="ro-RO" w:eastAsia="ru-RU"/>
              </w:rPr>
            </w:pPr>
            <w:r w:rsidRPr="00CA7BC4">
              <w:rPr>
                <w:rFonts w:cs="Times New Roman"/>
                <w:b/>
                <w:bCs/>
                <w:color w:val="000000"/>
                <w:lang w:val="ro-RO" w:eastAsia="ru-RU"/>
              </w:rPr>
              <w:t>Efectele crizei</w:t>
            </w:r>
          </w:p>
        </w:tc>
        <w:tc>
          <w:tcPr>
            <w:tcW w:w="2495" w:type="pct"/>
            <w:shd w:val="clear" w:color="auto" w:fill="FBE4D5" w:themeFill="accent2" w:themeFillTint="33"/>
            <w:vAlign w:val="center"/>
          </w:tcPr>
          <w:p w14:paraId="7F59DBFF" w14:textId="77777777" w:rsidR="004E7B66" w:rsidRPr="00CA7BC4" w:rsidRDefault="004E7B66" w:rsidP="0046000C">
            <w:pPr>
              <w:rPr>
                <w:rFonts w:cs="Times New Roman"/>
                <w:b/>
                <w:bCs/>
                <w:color w:val="000000"/>
                <w:highlight w:val="green"/>
                <w:lang w:val="ro-RO" w:eastAsia="ru-RU"/>
              </w:rPr>
            </w:pPr>
            <w:r w:rsidRPr="00CA7BC4">
              <w:rPr>
                <w:rFonts w:cs="Times New Roman"/>
                <w:b/>
                <w:bCs/>
                <w:color w:val="000000"/>
                <w:lang w:val="ro-RO" w:eastAsia="ru-RU"/>
              </w:rPr>
              <w:t>Măsuri de atenuare a efectelor crizei și de restabilire</w:t>
            </w:r>
          </w:p>
        </w:tc>
      </w:tr>
      <w:tr w:rsidR="00B07487" w:rsidRPr="00FA60B9" w14:paraId="483D9E4D" w14:textId="77777777" w:rsidTr="008F1B91">
        <w:trPr>
          <w:trHeight w:val="20"/>
        </w:trPr>
        <w:tc>
          <w:tcPr>
            <w:tcW w:w="2505" w:type="pct"/>
            <w:shd w:val="clear" w:color="auto" w:fill="auto"/>
          </w:tcPr>
          <w:p w14:paraId="3E336EC1" w14:textId="752CF168" w:rsidR="002662C9" w:rsidRPr="00CA7BC4" w:rsidRDefault="002662C9" w:rsidP="002662C9">
            <w:pPr>
              <w:pStyle w:val="Listparagraf"/>
              <w:numPr>
                <w:ilvl w:val="0"/>
                <w:numId w:val="26"/>
              </w:numPr>
              <w:tabs>
                <w:tab w:val="left" w:pos="308"/>
              </w:tabs>
              <w:ind w:left="0" w:firstLine="24"/>
              <w:jc w:val="both"/>
              <w:rPr>
                <w:rFonts w:cs="Times New Roman"/>
                <w:color w:val="000000"/>
                <w:lang w:val="ro-RO" w:eastAsia="ru-RU"/>
              </w:rPr>
            </w:pPr>
            <w:r w:rsidRPr="00CA7BC4">
              <w:rPr>
                <w:rFonts w:cs="Times New Roman"/>
                <w:color w:val="000000"/>
                <w:lang w:val="ro-RO" w:eastAsia="ru-RU"/>
              </w:rPr>
              <w:t>Cauză defectării unor elemente de rețea</w:t>
            </w:r>
            <w:r w:rsidR="00F55EEB" w:rsidRPr="00CA7BC4">
              <w:rPr>
                <w:rFonts w:cs="Times New Roman"/>
                <w:color w:val="000000"/>
                <w:lang w:val="ro-RO" w:eastAsia="ru-RU"/>
              </w:rPr>
              <w:t xml:space="preserve"> electrică</w:t>
            </w:r>
            <w:r w:rsidRPr="00CA7BC4">
              <w:rPr>
                <w:rFonts w:cs="Times New Roman"/>
                <w:color w:val="000000"/>
                <w:lang w:val="ro-RO" w:eastAsia="ru-RU"/>
              </w:rPr>
              <w:t xml:space="preserve">, poate avea loc </w:t>
            </w:r>
            <w:r w:rsidR="00F55EEB" w:rsidRPr="00CA7BC4">
              <w:rPr>
                <w:rFonts w:cs="Times New Roman"/>
                <w:color w:val="000000"/>
                <w:lang w:val="ro-RO" w:eastAsia="ru-RU"/>
              </w:rPr>
              <w:t xml:space="preserve">întreruperea furnizării energiei electrice </w:t>
            </w:r>
            <w:r w:rsidRPr="00CA7BC4">
              <w:rPr>
                <w:rFonts w:cs="Times New Roman"/>
                <w:color w:val="000000"/>
                <w:lang w:val="ro-RO" w:eastAsia="ru-RU"/>
              </w:rPr>
              <w:t xml:space="preserve">unor consumatori </w:t>
            </w:r>
            <w:r w:rsidR="00F55EEB" w:rsidRPr="00CA7BC4">
              <w:rPr>
                <w:rFonts w:cs="Times New Roman"/>
                <w:color w:val="000000"/>
                <w:lang w:val="ro-RO" w:eastAsia="ru-RU"/>
              </w:rPr>
              <w:t xml:space="preserve">finali </w:t>
            </w:r>
            <w:r w:rsidRPr="00CA7BC4">
              <w:rPr>
                <w:rFonts w:cs="Times New Roman"/>
                <w:color w:val="000000"/>
                <w:lang w:val="ro-RO" w:eastAsia="ru-RU"/>
              </w:rPr>
              <w:t xml:space="preserve">sau daune extinse care pot duce la </w:t>
            </w:r>
            <w:r w:rsidR="00F55EEB" w:rsidRPr="00CA7BC4">
              <w:rPr>
                <w:rFonts w:cs="Times New Roman"/>
                <w:color w:val="000000"/>
                <w:lang w:val="ro-RO" w:eastAsia="ru-RU"/>
              </w:rPr>
              <w:t xml:space="preserve">întreruperea livrării </w:t>
            </w:r>
            <w:r w:rsidRPr="00CA7BC4">
              <w:rPr>
                <w:rFonts w:cs="Times New Roman"/>
                <w:color w:val="000000"/>
                <w:lang w:val="ro-RO" w:eastAsia="ru-RU"/>
              </w:rPr>
              <w:t>energie</w:t>
            </w:r>
            <w:r w:rsidR="00F55EEB" w:rsidRPr="00CA7BC4">
              <w:rPr>
                <w:rFonts w:cs="Times New Roman"/>
                <w:color w:val="000000"/>
                <w:lang w:val="ro-RO" w:eastAsia="ru-RU"/>
              </w:rPr>
              <w:t>i</w:t>
            </w:r>
            <w:r w:rsidRPr="00CA7BC4">
              <w:rPr>
                <w:rFonts w:cs="Times New Roman"/>
                <w:color w:val="000000"/>
                <w:lang w:val="ro-RO" w:eastAsia="ru-RU"/>
              </w:rPr>
              <w:t xml:space="preserve"> electric</w:t>
            </w:r>
            <w:r w:rsidR="00F55EEB" w:rsidRPr="00CA7BC4">
              <w:rPr>
                <w:rFonts w:cs="Times New Roman"/>
                <w:color w:val="000000"/>
                <w:lang w:val="ro-RO" w:eastAsia="ru-RU"/>
              </w:rPr>
              <w:t>e</w:t>
            </w:r>
            <w:r w:rsidRPr="00CA7BC4">
              <w:rPr>
                <w:rFonts w:cs="Times New Roman"/>
                <w:color w:val="000000"/>
                <w:lang w:val="ro-RO" w:eastAsia="ru-RU"/>
              </w:rPr>
              <w:t xml:space="preserve"> unui număr mare de consumatori</w:t>
            </w:r>
            <w:r w:rsidR="00F55EEB" w:rsidRPr="00CA7BC4">
              <w:rPr>
                <w:rFonts w:cs="Times New Roman"/>
                <w:color w:val="000000"/>
                <w:lang w:val="ro-RO" w:eastAsia="ru-RU"/>
              </w:rPr>
              <w:t xml:space="preserve"> finali</w:t>
            </w:r>
            <w:r w:rsidRPr="00CA7BC4">
              <w:rPr>
                <w:rFonts w:cs="Times New Roman"/>
                <w:color w:val="000000"/>
                <w:lang w:val="ro-RO" w:eastAsia="ru-RU"/>
              </w:rPr>
              <w:t>.</w:t>
            </w:r>
          </w:p>
          <w:p w14:paraId="18F09352" w14:textId="2F0B9954" w:rsidR="002662C9" w:rsidRPr="00CA7BC4" w:rsidRDefault="002662C9" w:rsidP="002662C9">
            <w:pPr>
              <w:pStyle w:val="Listparagraf"/>
              <w:numPr>
                <w:ilvl w:val="0"/>
                <w:numId w:val="26"/>
              </w:numPr>
              <w:tabs>
                <w:tab w:val="left" w:pos="308"/>
              </w:tabs>
              <w:ind w:left="0" w:firstLine="24"/>
              <w:jc w:val="both"/>
              <w:rPr>
                <w:rFonts w:cs="Times New Roman"/>
                <w:color w:val="000000"/>
                <w:lang w:val="ro-RO" w:eastAsia="ru-RU"/>
              </w:rPr>
            </w:pPr>
            <w:r w:rsidRPr="00CA7BC4">
              <w:rPr>
                <w:rFonts w:cs="Times New Roman"/>
                <w:color w:val="000000"/>
                <w:lang w:val="ro-RO" w:eastAsia="ru-RU"/>
              </w:rPr>
              <w:t xml:space="preserve">Pot apărea dificultăți </w:t>
            </w:r>
            <w:r w:rsidR="00F55EEB" w:rsidRPr="00CA7BC4">
              <w:rPr>
                <w:rFonts w:cs="Times New Roman"/>
                <w:color w:val="000000"/>
                <w:lang w:val="ro-RO" w:eastAsia="ru-RU"/>
              </w:rPr>
              <w:t xml:space="preserve">la efectuarea </w:t>
            </w:r>
            <w:r w:rsidRPr="00CA7BC4">
              <w:rPr>
                <w:rFonts w:cs="Times New Roman"/>
                <w:color w:val="000000"/>
                <w:lang w:val="ro-RO" w:eastAsia="ru-RU"/>
              </w:rPr>
              <w:t>lucrăril</w:t>
            </w:r>
            <w:r w:rsidR="00F55EEB" w:rsidRPr="00CA7BC4">
              <w:rPr>
                <w:rFonts w:cs="Times New Roman"/>
                <w:color w:val="000000"/>
                <w:lang w:val="ro-RO" w:eastAsia="ru-RU"/>
              </w:rPr>
              <w:t>or</w:t>
            </w:r>
            <w:r w:rsidRPr="00CA7BC4">
              <w:rPr>
                <w:rFonts w:cs="Times New Roman"/>
                <w:color w:val="000000"/>
                <w:lang w:val="ro-RO" w:eastAsia="ru-RU"/>
              </w:rPr>
              <w:t xml:space="preserve"> de reparații din cauza numărului mare de echipamente afectate (eventual echipamente de același tip constructiv) și a echipamentelor insuficiente din stocurile disponibile la întreprinderile </w:t>
            </w:r>
            <w:r w:rsidR="00F55EEB" w:rsidRPr="00CA7BC4">
              <w:rPr>
                <w:rFonts w:cs="Times New Roman"/>
                <w:color w:val="000000"/>
                <w:lang w:val="ro-RO" w:eastAsia="ru-RU"/>
              </w:rPr>
              <w:t>electro</w:t>
            </w:r>
            <w:r w:rsidRPr="00CA7BC4">
              <w:rPr>
                <w:rFonts w:cs="Times New Roman"/>
                <w:color w:val="000000"/>
                <w:lang w:val="ro-RO" w:eastAsia="ru-RU"/>
              </w:rPr>
              <w:t>energetice.</w:t>
            </w:r>
          </w:p>
          <w:p w14:paraId="513814A4" w14:textId="4F002AA4" w:rsidR="00B07487" w:rsidRPr="00CA7BC4" w:rsidRDefault="00B07487" w:rsidP="00B47C0E">
            <w:pPr>
              <w:pStyle w:val="Listparagraf"/>
              <w:numPr>
                <w:ilvl w:val="0"/>
                <w:numId w:val="26"/>
              </w:numPr>
              <w:tabs>
                <w:tab w:val="left" w:pos="308"/>
              </w:tabs>
              <w:ind w:left="0" w:firstLine="24"/>
              <w:jc w:val="both"/>
              <w:rPr>
                <w:rFonts w:cs="Times New Roman"/>
                <w:color w:val="000000"/>
                <w:lang w:val="ro-RO" w:eastAsia="ru-RU"/>
              </w:rPr>
            </w:pPr>
            <w:r w:rsidRPr="00CA7BC4">
              <w:rPr>
                <w:rFonts w:cs="Times New Roman"/>
                <w:color w:val="000000"/>
                <w:lang w:val="ro-RO" w:eastAsia="ru-RU"/>
              </w:rPr>
              <w:t xml:space="preserve">Pot avea loc opriri accidentale ale </w:t>
            </w:r>
            <w:r w:rsidR="00407781" w:rsidRPr="00CA7BC4">
              <w:rPr>
                <w:rFonts w:cs="Times New Roman"/>
                <w:color w:val="000000"/>
                <w:lang w:val="ro-RO" w:eastAsia="ru-RU"/>
              </w:rPr>
              <w:t xml:space="preserve">unităților </w:t>
            </w:r>
            <w:r w:rsidRPr="00CA7BC4">
              <w:rPr>
                <w:rFonts w:cs="Times New Roman"/>
                <w:color w:val="000000"/>
                <w:lang w:val="ro-RO" w:eastAsia="ru-RU"/>
              </w:rPr>
              <w:t>generatoare din centralele electrice din zona afectata de cutremur.</w:t>
            </w:r>
          </w:p>
          <w:p w14:paraId="6F7CBE27" w14:textId="5EDD7EB0" w:rsidR="00B07487" w:rsidRPr="00CA7BC4" w:rsidRDefault="00B07487" w:rsidP="00B47C0E">
            <w:pPr>
              <w:pStyle w:val="Listparagraf"/>
              <w:numPr>
                <w:ilvl w:val="0"/>
                <w:numId w:val="26"/>
              </w:numPr>
              <w:tabs>
                <w:tab w:val="left" w:pos="308"/>
              </w:tabs>
              <w:ind w:left="0" w:firstLine="24"/>
              <w:jc w:val="both"/>
              <w:rPr>
                <w:rFonts w:cs="Times New Roman"/>
                <w:color w:val="000000"/>
                <w:lang w:val="ro-RO" w:eastAsia="ru-RU"/>
              </w:rPr>
            </w:pPr>
            <w:r w:rsidRPr="00CA7BC4">
              <w:rPr>
                <w:rFonts w:cs="Times New Roman"/>
                <w:color w:val="000000"/>
                <w:lang w:val="ro-RO" w:eastAsia="ru-RU"/>
              </w:rPr>
              <w:t xml:space="preserve">Pot apărea accidente industriale cu incendii, opriri ale producției, emisii de gaze sau </w:t>
            </w:r>
            <w:r w:rsidR="00E74625" w:rsidRPr="00CA7BC4">
              <w:rPr>
                <w:rFonts w:cs="Times New Roman"/>
                <w:color w:val="000000"/>
                <w:lang w:val="ro-RO" w:eastAsia="ru-RU"/>
              </w:rPr>
              <w:t xml:space="preserve">răspândire </w:t>
            </w:r>
            <w:r w:rsidRPr="00CA7BC4">
              <w:rPr>
                <w:rFonts w:cs="Times New Roman"/>
                <w:color w:val="000000"/>
                <w:lang w:val="ro-RO" w:eastAsia="ru-RU"/>
              </w:rPr>
              <w:t>de substanțe periculoase.</w:t>
            </w:r>
          </w:p>
          <w:p w14:paraId="1F97D18F" w14:textId="745EAF6F" w:rsidR="00B07487" w:rsidRPr="00CA7BC4" w:rsidRDefault="00B07487" w:rsidP="00B47C0E">
            <w:pPr>
              <w:pStyle w:val="Listparagraf"/>
              <w:numPr>
                <w:ilvl w:val="0"/>
                <w:numId w:val="26"/>
              </w:numPr>
              <w:tabs>
                <w:tab w:val="left" w:pos="308"/>
              </w:tabs>
              <w:ind w:left="0" w:firstLine="24"/>
              <w:jc w:val="both"/>
              <w:rPr>
                <w:rFonts w:cs="Times New Roman"/>
                <w:color w:val="000000"/>
                <w:lang w:val="ro-RO" w:eastAsia="ru-RU"/>
              </w:rPr>
            </w:pPr>
            <w:r w:rsidRPr="00CA7BC4">
              <w:rPr>
                <w:rFonts w:cs="Times New Roman"/>
                <w:color w:val="000000"/>
                <w:lang w:val="ro-RO" w:eastAsia="ru-RU"/>
              </w:rPr>
              <w:t>Pot apărea daune</w:t>
            </w:r>
            <w:r w:rsidR="00E74625" w:rsidRPr="00CA7BC4">
              <w:rPr>
                <w:rFonts w:cs="Times New Roman"/>
                <w:color w:val="000000"/>
                <w:lang w:val="ro-RO" w:eastAsia="ru-RU"/>
              </w:rPr>
              <w:t xml:space="preserve"> ale</w:t>
            </w:r>
            <w:r w:rsidRPr="00CA7BC4">
              <w:rPr>
                <w:rFonts w:cs="Times New Roman"/>
                <w:color w:val="000000"/>
                <w:lang w:val="ro-RO" w:eastAsia="ru-RU"/>
              </w:rPr>
              <w:t xml:space="preserve"> clădirilor din stațiile electrice, fundațiilor echipamentelor electrice sau transformatoarelor</w:t>
            </w:r>
            <w:r w:rsidR="00F55EEB" w:rsidRPr="00CA7BC4">
              <w:rPr>
                <w:rFonts w:cs="Times New Roman"/>
                <w:color w:val="000000"/>
                <w:lang w:val="ro-RO" w:eastAsia="ru-RU"/>
              </w:rPr>
              <w:t xml:space="preserve"> de forță</w:t>
            </w:r>
            <w:r w:rsidRPr="00CA7BC4">
              <w:rPr>
                <w:rFonts w:cs="Times New Roman"/>
                <w:color w:val="000000"/>
                <w:lang w:val="ro-RO" w:eastAsia="ru-RU"/>
              </w:rPr>
              <w:t>.</w:t>
            </w:r>
          </w:p>
          <w:p w14:paraId="1E4F2A4D" w14:textId="72521B7F" w:rsidR="00B07487" w:rsidRPr="00CA7BC4" w:rsidRDefault="00B07487" w:rsidP="00B47C0E">
            <w:pPr>
              <w:pStyle w:val="Listparagraf"/>
              <w:numPr>
                <w:ilvl w:val="0"/>
                <w:numId w:val="26"/>
              </w:numPr>
              <w:tabs>
                <w:tab w:val="left" w:pos="308"/>
              </w:tabs>
              <w:ind w:left="0" w:firstLine="24"/>
              <w:jc w:val="both"/>
              <w:rPr>
                <w:rFonts w:cs="Times New Roman"/>
                <w:color w:val="000000"/>
                <w:lang w:val="ro-RO" w:eastAsia="ru-RU"/>
              </w:rPr>
            </w:pPr>
            <w:r w:rsidRPr="00CA7BC4">
              <w:rPr>
                <w:rFonts w:cs="Times New Roman"/>
                <w:color w:val="000000"/>
                <w:lang w:val="ro-RO" w:eastAsia="ru-RU"/>
              </w:rPr>
              <w:t xml:space="preserve">Apar perturbări în rețeaua de transport rutier care duc la întârzieri în efectuarea lucrărilor de reparare a defecțiunilor/repararea liniilor </w:t>
            </w:r>
            <w:r w:rsidR="00F55EEB" w:rsidRPr="00CA7BC4">
              <w:rPr>
                <w:rFonts w:cs="Times New Roman"/>
                <w:color w:val="000000"/>
                <w:lang w:val="ro-RO" w:eastAsia="ru-RU"/>
              </w:rPr>
              <w:t xml:space="preserve">electrice </w:t>
            </w:r>
            <w:r w:rsidRPr="00CA7BC4">
              <w:rPr>
                <w:rFonts w:cs="Times New Roman"/>
                <w:color w:val="000000"/>
                <w:lang w:val="ro-RO" w:eastAsia="ru-RU"/>
              </w:rPr>
              <w:t>și a transforma</w:t>
            </w:r>
            <w:r w:rsidR="00F55EEB" w:rsidRPr="00CA7BC4">
              <w:rPr>
                <w:rFonts w:cs="Times New Roman"/>
                <w:color w:val="000000"/>
                <w:lang w:val="ro-RO" w:eastAsia="ru-RU"/>
              </w:rPr>
              <w:t>toa</w:t>
            </w:r>
            <w:r w:rsidRPr="00CA7BC4">
              <w:rPr>
                <w:rFonts w:cs="Times New Roman"/>
                <w:color w:val="000000"/>
                <w:lang w:val="ro-RO" w:eastAsia="ru-RU"/>
              </w:rPr>
              <w:t>re</w:t>
            </w:r>
            <w:r w:rsidR="00F55EEB" w:rsidRPr="00CA7BC4">
              <w:rPr>
                <w:rFonts w:cs="Times New Roman"/>
                <w:color w:val="000000"/>
                <w:lang w:val="ro-RO" w:eastAsia="ru-RU"/>
              </w:rPr>
              <w:t>lor de forță</w:t>
            </w:r>
            <w:r w:rsidRPr="00CA7BC4">
              <w:rPr>
                <w:rFonts w:cs="Times New Roman"/>
                <w:color w:val="000000"/>
                <w:lang w:val="ro-RO" w:eastAsia="ru-RU"/>
              </w:rPr>
              <w:t>.</w:t>
            </w:r>
          </w:p>
          <w:p w14:paraId="7BB93728" w14:textId="6F2A979E" w:rsidR="00B07487" w:rsidRPr="00CA7BC4" w:rsidRDefault="00E74625" w:rsidP="00B47C0E">
            <w:pPr>
              <w:pStyle w:val="Listparagraf"/>
              <w:numPr>
                <w:ilvl w:val="0"/>
                <w:numId w:val="26"/>
              </w:numPr>
              <w:tabs>
                <w:tab w:val="left" w:pos="308"/>
              </w:tabs>
              <w:ind w:left="0" w:firstLine="24"/>
              <w:jc w:val="both"/>
              <w:rPr>
                <w:color w:val="000000"/>
                <w:lang w:val="ro-RO"/>
              </w:rPr>
            </w:pPr>
            <w:r w:rsidRPr="00CA7BC4">
              <w:rPr>
                <w:rFonts w:cs="Times New Roman"/>
                <w:color w:val="000000"/>
                <w:lang w:val="ro-RO" w:eastAsia="ru-RU"/>
              </w:rPr>
              <w:t>Pot fi</w:t>
            </w:r>
            <w:r w:rsidR="00B07487" w:rsidRPr="00CA7BC4">
              <w:rPr>
                <w:rFonts w:cs="Times New Roman"/>
                <w:color w:val="000000"/>
                <w:lang w:val="ro-RO" w:eastAsia="ru-RU"/>
              </w:rPr>
              <w:t xml:space="preserve"> necesare echipe de salvare sau de stingere a incendiilor.</w:t>
            </w:r>
          </w:p>
          <w:p w14:paraId="4E752CF5" w14:textId="74D486E0" w:rsidR="00B07487" w:rsidRPr="00CA7BC4" w:rsidRDefault="00B07487" w:rsidP="00B47C0E">
            <w:pPr>
              <w:pStyle w:val="Listparagraf"/>
              <w:tabs>
                <w:tab w:val="left" w:pos="308"/>
              </w:tabs>
              <w:ind w:left="24"/>
              <w:jc w:val="both"/>
              <w:rPr>
                <w:rFonts w:cs="Times New Roman"/>
                <w:b/>
                <w:bCs/>
                <w:color w:val="000000"/>
                <w:lang w:val="ro-RO" w:eastAsia="ru-RU"/>
              </w:rPr>
            </w:pPr>
          </w:p>
        </w:tc>
        <w:tc>
          <w:tcPr>
            <w:tcW w:w="2495" w:type="pct"/>
            <w:shd w:val="clear" w:color="auto" w:fill="auto"/>
          </w:tcPr>
          <w:p w14:paraId="5B71B6AC" w14:textId="014A97E9" w:rsidR="00342C84" w:rsidRPr="00CA7BC4" w:rsidRDefault="00342C84" w:rsidP="00342C84">
            <w:pPr>
              <w:pStyle w:val="Listparagraf"/>
              <w:numPr>
                <w:ilvl w:val="0"/>
                <w:numId w:val="26"/>
              </w:numPr>
              <w:tabs>
                <w:tab w:val="left" w:pos="318"/>
              </w:tabs>
              <w:ind w:left="0" w:firstLine="35"/>
              <w:jc w:val="both"/>
              <w:rPr>
                <w:rFonts w:cs="Times New Roman"/>
                <w:color w:val="000000"/>
                <w:lang w:val="ro-RO" w:eastAsia="ru-RU"/>
              </w:rPr>
            </w:pPr>
            <w:r w:rsidRPr="00CA7BC4">
              <w:rPr>
                <w:rFonts w:cs="Times New Roman"/>
                <w:color w:val="000000"/>
                <w:lang w:val="ro-RO" w:eastAsia="ru-RU"/>
              </w:rPr>
              <w:t>OST va întreprinde măsurile stabilite în Planul de apărare a sistemului electroenergetic</w:t>
            </w:r>
            <w:r w:rsidR="00F55EEB" w:rsidRPr="00CA7BC4">
              <w:rPr>
                <w:rFonts w:cs="Times New Roman"/>
                <w:color w:val="000000"/>
                <w:lang w:val="ro-RO" w:eastAsia="ru-RU"/>
              </w:rPr>
              <w:t xml:space="preserve"> elaborat în</w:t>
            </w:r>
            <w:r w:rsidRPr="00CA7BC4">
              <w:rPr>
                <w:rFonts w:cs="Times New Roman"/>
                <w:color w:val="000000"/>
                <w:lang w:val="ro-RO" w:eastAsia="ru-RU"/>
              </w:rPr>
              <w:t xml:space="preserve"> conform</w:t>
            </w:r>
            <w:r w:rsidR="00F55EEB" w:rsidRPr="00CA7BC4">
              <w:rPr>
                <w:rFonts w:cs="Times New Roman"/>
                <w:color w:val="000000"/>
                <w:lang w:val="ro-RO" w:eastAsia="ru-RU"/>
              </w:rPr>
              <w:t>itate cu</w:t>
            </w:r>
            <w:r w:rsidRPr="00CA7BC4">
              <w:rPr>
                <w:rFonts w:cs="Times New Roman"/>
                <w:color w:val="000000"/>
                <w:lang w:val="ro-RO" w:eastAsia="ru-RU"/>
              </w:rPr>
              <w:t xml:space="preserve"> Codul </w:t>
            </w:r>
            <w:r w:rsidR="001877EA" w:rsidRPr="00CA7BC4">
              <w:rPr>
                <w:rFonts w:cs="Times New Roman"/>
                <w:color w:val="000000"/>
                <w:lang w:val="ro-RO" w:eastAsia="ru-RU"/>
              </w:rPr>
              <w:t>rețelelor electrice</w:t>
            </w:r>
            <w:r w:rsidR="001877EA" w:rsidRPr="00CA7BC4" w:rsidDel="001877EA">
              <w:rPr>
                <w:rFonts w:cs="Times New Roman"/>
                <w:color w:val="000000"/>
                <w:lang w:val="ro-RO" w:eastAsia="ru-RU"/>
              </w:rPr>
              <w:t xml:space="preserve"> </w:t>
            </w:r>
            <w:r w:rsidRPr="00CA7BC4">
              <w:rPr>
                <w:rFonts w:cs="Times New Roman"/>
                <w:color w:val="000000"/>
                <w:lang w:val="ro-RO" w:eastAsia="ru-RU"/>
              </w:rPr>
              <w:t>privind starea de urgență și restaurarea sistemului electroenergetic întru echilibrarea SEN.</w:t>
            </w:r>
          </w:p>
          <w:p w14:paraId="3479D135" w14:textId="25B286FC" w:rsidR="00342C84" w:rsidRPr="00CA7BC4" w:rsidRDefault="00342C84" w:rsidP="00342C84">
            <w:pPr>
              <w:pStyle w:val="Listparagraf"/>
              <w:numPr>
                <w:ilvl w:val="0"/>
                <w:numId w:val="26"/>
              </w:numPr>
              <w:tabs>
                <w:tab w:val="left" w:pos="318"/>
              </w:tabs>
              <w:ind w:left="0" w:firstLine="35"/>
              <w:jc w:val="both"/>
              <w:rPr>
                <w:rFonts w:cs="Times New Roman"/>
                <w:color w:val="000000"/>
                <w:lang w:val="ro-RO" w:eastAsia="ru-RU"/>
              </w:rPr>
            </w:pPr>
            <w:r w:rsidRPr="00CA7BC4">
              <w:rPr>
                <w:rFonts w:cs="Times New Roman"/>
                <w:color w:val="000000"/>
                <w:lang w:val="ro-RO" w:eastAsia="ru-RU"/>
              </w:rPr>
              <w:t xml:space="preserve"> OST/OSD vor activa schemele alternative de alimentare pentru restabilirea aprovizionării și v</w:t>
            </w:r>
            <w:r w:rsidR="00F55EEB" w:rsidRPr="00CA7BC4">
              <w:rPr>
                <w:rFonts w:cs="Times New Roman"/>
                <w:color w:val="000000"/>
                <w:lang w:val="ro-RO" w:eastAsia="ru-RU"/>
              </w:rPr>
              <w:t>or</w:t>
            </w:r>
            <w:r w:rsidRPr="00CA7BC4">
              <w:rPr>
                <w:rFonts w:cs="Times New Roman"/>
                <w:color w:val="000000"/>
                <w:lang w:val="ro-RO" w:eastAsia="ru-RU"/>
              </w:rPr>
              <w:t xml:space="preserve"> iniția activitățile de repunere în funcțiune a echipamentelor declanșate fie prin repararea/înlocuirea echipamentelor avariate/distruse folosind echipamente din stocul de securitate.</w:t>
            </w:r>
          </w:p>
          <w:p w14:paraId="405BA73C" w14:textId="1698D998" w:rsidR="00342C84" w:rsidRPr="00CA7BC4" w:rsidRDefault="00342C84" w:rsidP="00342C84">
            <w:pPr>
              <w:pStyle w:val="Listparagraf"/>
              <w:numPr>
                <w:ilvl w:val="0"/>
                <w:numId w:val="26"/>
              </w:numPr>
              <w:tabs>
                <w:tab w:val="left" w:pos="318"/>
              </w:tabs>
              <w:ind w:left="0" w:firstLine="35"/>
              <w:jc w:val="both"/>
              <w:rPr>
                <w:rFonts w:cs="Times New Roman"/>
                <w:color w:val="000000"/>
                <w:lang w:val="ro-RO" w:eastAsia="ru-RU"/>
              </w:rPr>
            </w:pPr>
            <w:r w:rsidRPr="00CA7BC4">
              <w:rPr>
                <w:rFonts w:cs="Times New Roman"/>
                <w:color w:val="000000"/>
                <w:lang w:val="ro-RO" w:eastAsia="ru-RU"/>
              </w:rPr>
              <w:t xml:space="preserve"> OST va coordona cu operatorii adiacenți și ENTSO-E unele măsuri organizatorice de răspuns în </w:t>
            </w:r>
            <w:r w:rsidR="00BC0F32">
              <w:rPr>
                <w:rFonts w:cs="Times New Roman"/>
                <w:color w:val="000000"/>
                <w:lang w:val="ro-RO" w:eastAsia="ru-RU"/>
              </w:rPr>
              <w:t>situații de criză de electrie electrică</w:t>
            </w:r>
            <w:r w:rsidRPr="00CA7BC4">
              <w:rPr>
                <w:rFonts w:cs="Times New Roman"/>
                <w:color w:val="000000"/>
                <w:lang w:val="ro-RO" w:eastAsia="ru-RU"/>
              </w:rPr>
              <w:t>.</w:t>
            </w:r>
          </w:p>
          <w:p w14:paraId="172B7F7E" w14:textId="77777777" w:rsidR="00342C84" w:rsidRPr="00CA7BC4" w:rsidRDefault="00342C84" w:rsidP="00342C84">
            <w:pPr>
              <w:pStyle w:val="Listparagraf"/>
              <w:numPr>
                <w:ilvl w:val="0"/>
                <w:numId w:val="26"/>
              </w:numPr>
              <w:tabs>
                <w:tab w:val="left" w:pos="318"/>
              </w:tabs>
              <w:ind w:left="0" w:firstLine="35"/>
              <w:jc w:val="both"/>
              <w:rPr>
                <w:rFonts w:cs="Times New Roman"/>
                <w:color w:val="000000"/>
                <w:lang w:val="ro-RO" w:eastAsia="ru-RU"/>
              </w:rPr>
            </w:pPr>
            <w:r w:rsidRPr="00CA7BC4">
              <w:rPr>
                <w:rFonts w:cs="Times New Roman"/>
                <w:color w:val="000000"/>
                <w:lang w:val="ro-RO" w:eastAsia="ru-RU"/>
              </w:rPr>
              <w:t xml:space="preserve"> Operatorii de sistem vor dispune mobilizarea a maxim număr de personal necesar restabilirii și funcționării normale a stațiilor și rețelelor electrice.</w:t>
            </w:r>
          </w:p>
          <w:p w14:paraId="35801673" w14:textId="5C651A7D" w:rsidR="00342C84" w:rsidRPr="00CA7BC4" w:rsidRDefault="00342C84" w:rsidP="00342C84">
            <w:pPr>
              <w:pStyle w:val="Listparagraf"/>
              <w:numPr>
                <w:ilvl w:val="0"/>
                <w:numId w:val="26"/>
              </w:numPr>
              <w:tabs>
                <w:tab w:val="left" w:pos="318"/>
              </w:tabs>
              <w:ind w:left="0" w:firstLine="35"/>
              <w:jc w:val="both"/>
              <w:rPr>
                <w:rFonts w:cs="Times New Roman"/>
                <w:color w:val="000000"/>
                <w:lang w:val="ro-RO" w:eastAsia="ru-RU"/>
              </w:rPr>
            </w:pPr>
            <w:r w:rsidRPr="00CA7BC4">
              <w:rPr>
                <w:rFonts w:cs="Times New Roman"/>
                <w:color w:val="000000"/>
                <w:lang w:val="ro-RO" w:eastAsia="ru-RU"/>
              </w:rPr>
              <w:t>IGSU</w:t>
            </w:r>
            <w:r w:rsidR="00FD610E" w:rsidRPr="00CA7BC4">
              <w:rPr>
                <w:rFonts w:cs="Times New Roman"/>
                <w:color w:val="000000"/>
                <w:lang w:val="ro-RO" w:eastAsia="ru-RU"/>
              </w:rPr>
              <w:t xml:space="preserve"> cu implicarea altor autorități prin</w:t>
            </w:r>
            <w:r w:rsidRPr="00CA7BC4">
              <w:rPr>
                <w:rFonts w:cs="Times New Roman"/>
                <w:color w:val="000000"/>
                <w:lang w:val="ro-RO" w:eastAsia="ru-RU"/>
              </w:rPr>
              <w:t xml:space="preserve"> intermediul mi</w:t>
            </w:r>
            <w:r w:rsidR="00FD610E" w:rsidRPr="00CA7BC4">
              <w:rPr>
                <w:rFonts w:cs="Times New Roman"/>
                <w:color w:val="000000"/>
                <w:lang w:val="ro-RO" w:eastAsia="ru-RU"/>
              </w:rPr>
              <w:t>jloacelor de comunicare în masă</w:t>
            </w:r>
            <w:r w:rsidRPr="00CA7BC4">
              <w:rPr>
                <w:rFonts w:cs="Times New Roman"/>
                <w:color w:val="000000"/>
                <w:lang w:val="ro-RO" w:eastAsia="ru-RU"/>
              </w:rPr>
              <w:t xml:space="preserve"> populației</w:t>
            </w:r>
            <w:r w:rsidR="00FD610E" w:rsidRPr="00CA7BC4">
              <w:rPr>
                <w:rFonts w:cs="Times New Roman"/>
                <w:color w:val="000000"/>
                <w:lang w:val="ro-RO" w:eastAsia="ru-RU"/>
              </w:rPr>
              <w:t xml:space="preserve"> vor</w:t>
            </w:r>
            <w:r w:rsidRPr="00CA7BC4">
              <w:rPr>
                <w:rFonts w:cs="Times New Roman"/>
                <w:color w:val="000000"/>
                <w:lang w:val="ro-RO" w:eastAsia="ru-RU"/>
              </w:rPr>
              <w:t xml:space="preserve"> comunica despre situația creată și i se va cere </w:t>
            </w:r>
            <w:r w:rsidR="00FD610E" w:rsidRPr="00CA7BC4">
              <w:rPr>
                <w:rFonts w:cs="Times New Roman"/>
                <w:color w:val="000000"/>
                <w:lang w:val="ro-RO" w:eastAsia="ru-RU"/>
              </w:rPr>
              <w:t>tratamentul calm a situației și conlucrarea cu autoritățile</w:t>
            </w:r>
            <w:r w:rsidRPr="00CA7BC4">
              <w:rPr>
                <w:rFonts w:cs="Times New Roman"/>
                <w:color w:val="000000"/>
                <w:lang w:val="ro-RO" w:eastAsia="ru-RU"/>
              </w:rPr>
              <w:t>.</w:t>
            </w:r>
          </w:p>
          <w:p w14:paraId="4EA5CBAA" w14:textId="77777777" w:rsidR="002C6524" w:rsidRPr="00CA7BC4" w:rsidRDefault="002C6524" w:rsidP="00C879CE">
            <w:pPr>
              <w:pStyle w:val="Listparagraf"/>
              <w:numPr>
                <w:ilvl w:val="0"/>
                <w:numId w:val="26"/>
              </w:numPr>
              <w:tabs>
                <w:tab w:val="left" w:pos="318"/>
              </w:tabs>
              <w:ind w:left="0" w:firstLine="0"/>
              <w:jc w:val="both"/>
              <w:rPr>
                <w:rFonts w:cs="Times New Roman"/>
                <w:color w:val="000000"/>
                <w:lang w:val="ro-RO" w:eastAsia="ru-RU"/>
              </w:rPr>
            </w:pPr>
            <w:r w:rsidRPr="00CA7BC4">
              <w:rPr>
                <w:rFonts w:cs="Times New Roman"/>
                <w:color w:val="000000"/>
                <w:lang w:val="ro-RO" w:eastAsia="ru-RU"/>
              </w:rPr>
              <w:t>OST de comun cu operatorul pieței energiei electrice dispune măsuri privind suspendarea activităților de piață a energiei electrice, în conformitate cu prevederile Codul rețelelor electrice privind starea de urgență și restaurarea sistemului electroenergetic.</w:t>
            </w:r>
          </w:p>
          <w:p w14:paraId="49831A3D" w14:textId="77777777" w:rsidR="002C6524" w:rsidRPr="00CA7BC4" w:rsidRDefault="002C6524" w:rsidP="00C879CE">
            <w:pPr>
              <w:pStyle w:val="Listparagraf"/>
              <w:numPr>
                <w:ilvl w:val="0"/>
                <w:numId w:val="26"/>
              </w:numPr>
              <w:tabs>
                <w:tab w:val="left" w:pos="318"/>
              </w:tabs>
              <w:ind w:left="0" w:firstLine="0"/>
              <w:jc w:val="both"/>
              <w:rPr>
                <w:rFonts w:cs="Times New Roman"/>
                <w:color w:val="000000"/>
                <w:lang w:val="ro-RO" w:eastAsia="ru-RU"/>
              </w:rPr>
            </w:pPr>
            <w:r w:rsidRPr="00CA7BC4">
              <w:rPr>
                <w:rFonts w:cs="Times New Roman"/>
                <w:color w:val="000000"/>
                <w:lang w:val="ro-RO" w:eastAsia="ru-RU"/>
              </w:rPr>
              <w:t>ANRE va stabili condițiile de export al energiei electrice în cazul în care este necesar să se asigure securitatea aprovizionării cu energie electrică</w:t>
            </w:r>
          </w:p>
          <w:p w14:paraId="7D06A49D" w14:textId="31700E9C" w:rsidR="002C6524" w:rsidRPr="00CA7BC4" w:rsidRDefault="002C6524" w:rsidP="00C879CE">
            <w:pPr>
              <w:pStyle w:val="Listparagraf"/>
              <w:numPr>
                <w:ilvl w:val="0"/>
                <w:numId w:val="26"/>
              </w:numPr>
              <w:tabs>
                <w:tab w:val="left" w:pos="318"/>
              </w:tabs>
              <w:ind w:left="0" w:firstLine="0"/>
              <w:jc w:val="both"/>
              <w:rPr>
                <w:rFonts w:cs="Times New Roman"/>
                <w:color w:val="000000"/>
                <w:lang w:val="ro-RO" w:eastAsia="ru-RU"/>
              </w:rPr>
            </w:pPr>
            <w:r w:rsidRPr="00CA7BC4">
              <w:rPr>
                <w:rFonts w:cs="Times New Roman"/>
                <w:color w:val="000000"/>
                <w:lang w:val="ro-RO" w:eastAsia="ru-RU"/>
              </w:rPr>
              <w:t>Reparația/înlocuirea stâlpilor afectați și repunerea în funcțiune a liniilor electrice indisponibile vor fi inițiate imediat</w:t>
            </w:r>
          </w:p>
          <w:p w14:paraId="50D20487" w14:textId="5AA52B66" w:rsidR="00B07487" w:rsidRPr="00CA7BC4" w:rsidRDefault="00B07487" w:rsidP="00C879CE">
            <w:pPr>
              <w:pStyle w:val="Listparagraf"/>
              <w:numPr>
                <w:ilvl w:val="0"/>
                <w:numId w:val="26"/>
              </w:numPr>
              <w:tabs>
                <w:tab w:val="left" w:pos="318"/>
              </w:tabs>
              <w:ind w:left="0" w:firstLine="0"/>
              <w:jc w:val="both"/>
              <w:rPr>
                <w:rFonts w:cs="Times New Roman"/>
                <w:color w:val="000000"/>
                <w:lang w:val="ro-RO" w:eastAsia="ru-RU"/>
              </w:rPr>
            </w:pPr>
            <w:r w:rsidRPr="00CA7BC4">
              <w:rPr>
                <w:rFonts w:cs="Times New Roman"/>
                <w:color w:val="000000"/>
                <w:lang w:val="ro-RO" w:eastAsia="ru-RU"/>
              </w:rPr>
              <w:t>Reparația/ înlocuirea transforma</w:t>
            </w:r>
            <w:r w:rsidR="00F55EEB" w:rsidRPr="00CA7BC4">
              <w:rPr>
                <w:rFonts w:cs="Times New Roman"/>
                <w:color w:val="000000"/>
                <w:lang w:val="ro-RO" w:eastAsia="ru-RU"/>
              </w:rPr>
              <w:t>toa</w:t>
            </w:r>
            <w:r w:rsidRPr="00CA7BC4">
              <w:rPr>
                <w:rFonts w:cs="Times New Roman"/>
                <w:color w:val="000000"/>
                <w:lang w:val="ro-RO" w:eastAsia="ru-RU"/>
              </w:rPr>
              <w:t>re</w:t>
            </w:r>
            <w:r w:rsidR="00F55EEB" w:rsidRPr="00CA7BC4">
              <w:rPr>
                <w:rFonts w:cs="Times New Roman"/>
                <w:color w:val="000000"/>
                <w:lang w:val="ro-RO" w:eastAsia="ru-RU"/>
              </w:rPr>
              <w:t>lor</w:t>
            </w:r>
            <w:r w:rsidRPr="00CA7BC4">
              <w:rPr>
                <w:rFonts w:cs="Times New Roman"/>
                <w:color w:val="000000"/>
                <w:lang w:val="ro-RO" w:eastAsia="ru-RU"/>
              </w:rPr>
              <w:t xml:space="preserve"> defecte vor fi inițiate imediat.</w:t>
            </w:r>
          </w:p>
          <w:p w14:paraId="004A94DD" w14:textId="5A8DD900" w:rsidR="00E70550" w:rsidRPr="00CA7BC4" w:rsidRDefault="00B07487" w:rsidP="00C879CE">
            <w:pPr>
              <w:pStyle w:val="Listparagraf"/>
              <w:numPr>
                <w:ilvl w:val="0"/>
                <w:numId w:val="26"/>
              </w:numPr>
              <w:tabs>
                <w:tab w:val="left" w:pos="318"/>
              </w:tabs>
              <w:ind w:left="0" w:firstLine="0"/>
              <w:jc w:val="both"/>
              <w:rPr>
                <w:b/>
                <w:color w:val="000000"/>
                <w:lang w:val="ro-RO"/>
              </w:rPr>
            </w:pPr>
            <w:r w:rsidRPr="00CA7BC4">
              <w:rPr>
                <w:rFonts w:cs="Times New Roman"/>
                <w:color w:val="000000"/>
                <w:lang w:val="ro-RO" w:eastAsia="ru-RU"/>
              </w:rPr>
              <w:t xml:space="preserve">Clădirile aferente liniilor, centralelor </w:t>
            </w:r>
            <w:r w:rsidR="00F55EEB" w:rsidRPr="00CA7BC4">
              <w:rPr>
                <w:rFonts w:cs="Times New Roman"/>
                <w:color w:val="000000"/>
                <w:lang w:val="ro-RO" w:eastAsia="ru-RU"/>
              </w:rPr>
              <w:t>și</w:t>
            </w:r>
            <w:r w:rsidRPr="00CA7BC4">
              <w:rPr>
                <w:rFonts w:cs="Times New Roman"/>
                <w:color w:val="000000"/>
                <w:lang w:val="ro-RO" w:eastAsia="ru-RU"/>
              </w:rPr>
              <w:t xml:space="preserve"> stațiilor electrice, centrelor de dispecer </w:t>
            </w:r>
            <w:r w:rsidR="00342C84" w:rsidRPr="00CA7BC4">
              <w:rPr>
                <w:rFonts w:cs="Times New Roman"/>
                <w:color w:val="000000"/>
                <w:lang w:val="ro-RO" w:eastAsia="ru-RU"/>
              </w:rPr>
              <w:t>din</w:t>
            </w:r>
            <w:r w:rsidRPr="00CA7BC4">
              <w:rPr>
                <w:rFonts w:cs="Times New Roman"/>
                <w:color w:val="000000"/>
                <w:lang w:val="ro-RO" w:eastAsia="ru-RU"/>
              </w:rPr>
              <w:t xml:space="preserve"> zona seismică vor fi inspectate imediat pentru a se evalua posibilitatea de funcționare în siguranță a acestor</w:t>
            </w:r>
            <w:r w:rsidR="00342C84" w:rsidRPr="00CA7BC4">
              <w:rPr>
                <w:rFonts w:cs="Times New Roman"/>
                <w:color w:val="000000"/>
                <w:lang w:val="ro-RO" w:eastAsia="ru-RU"/>
              </w:rPr>
              <w:t xml:space="preserve">a. </w:t>
            </w:r>
          </w:p>
        </w:tc>
      </w:tr>
    </w:tbl>
    <w:p w14:paraId="7147F6F0" w14:textId="77777777" w:rsidR="0080089E" w:rsidRPr="00CA7BC4" w:rsidRDefault="0080089E" w:rsidP="0046000C">
      <w:pPr>
        <w:rPr>
          <w:rFonts w:cs="Times New Roman"/>
          <w:b/>
          <w:bCs/>
          <w:szCs w:val="24"/>
          <w:lang w:val="ro-RO"/>
        </w:rPr>
      </w:pPr>
    </w:p>
    <w:p w14:paraId="3656D0F1" w14:textId="4DC9C3D8" w:rsidR="007A6649" w:rsidRPr="00CA7BC4" w:rsidRDefault="007A6649" w:rsidP="00141EE9">
      <w:pPr>
        <w:pStyle w:val="Titlu3"/>
        <w:numPr>
          <w:ilvl w:val="0"/>
          <w:numId w:val="0"/>
        </w:numPr>
        <w:spacing w:before="0" w:after="0"/>
        <w:rPr>
          <w:rFonts w:cs="Times New Roman"/>
          <w:bCs/>
          <w:color w:val="auto"/>
          <w:lang w:val="ro-RO" w:eastAsia="ru-RU"/>
        </w:rPr>
      </w:pPr>
      <w:bookmarkStart w:id="937" w:name="_Toc164075860"/>
      <w:bookmarkStart w:id="938" w:name="_Toc168302147"/>
      <w:bookmarkStart w:id="939" w:name="_Toc174096935"/>
      <w:bookmarkStart w:id="940" w:name="_Toc174343140"/>
      <w:r w:rsidRPr="00CA7BC4">
        <w:rPr>
          <w:rFonts w:cs="Times New Roman"/>
          <w:bCs/>
          <w:color w:val="auto"/>
          <w:lang w:val="ro-RO" w:eastAsia="ru-RU"/>
        </w:rPr>
        <w:t>Scenariul 2</w:t>
      </w:r>
      <w:r w:rsidR="00132F97" w:rsidRPr="00CA7BC4">
        <w:rPr>
          <w:rFonts w:cs="Times New Roman"/>
          <w:bCs/>
          <w:color w:val="auto"/>
          <w:lang w:val="ro-RO" w:eastAsia="ru-RU"/>
        </w:rPr>
        <w:t>4</w:t>
      </w:r>
      <w:r w:rsidR="00486451" w:rsidRPr="00CA7BC4">
        <w:rPr>
          <w:rFonts w:cs="Times New Roman"/>
          <w:bCs/>
          <w:color w:val="auto"/>
          <w:lang w:val="ro-RO" w:eastAsia="ru-RU"/>
        </w:rPr>
        <w:t xml:space="preserve"> </w:t>
      </w:r>
      <w:r w:rsidR="0047527C" w:rsidRPr="00CA7BC4">
        <w:rPr>
          <w:rFonts w:cs="Times New Roman"/>
          <w:bCs/>
          <w:color w:val="auto"/>
          <w:lang w:val="ro-RO" w:eastAsia="ru-RU"/>
        </w:rPr>
        <w:t>–</w:t>
      </w:r>
      <w:r w:rsidR="00486451" w:rsidRPr="00CA7BC4">
        <w:rPr>
          <w:rFonts w:cs="Times New Roman"/>
          <w:bCs/>
          <w:color w:val="auto"/>
          <w:lang w:val="ro-RO" w:eastAsia="ru-RU"/>
        </w:rPr>
        <w:t xml:space="preserve"> </w:t>
      </w:r>
      <w:r w:rsidR="00375589" w:rsidRPr="00CA7BC4">
        <w:rPr>
          <w:rFonts w:cs="Times New Roman"/>
          <w:bCs/>
          <w:color w:val="auto"/>
          <w:lang w:val="ro-RO" w:eastAsia="ru-RU"/>
        </w:rPr>
        <w:t>Incendiu de pădure</w:t>
      </w:r>
      <w:bookmarkEnd w:id="937"/>
      <w:bookmarkEnd w:id="938"/>
      <w:bookmarkEnd w:id="939"/>
      <w:bookmarkEnd w:id="940"/>
    </w:p>
    <w:p w14:paraId="4217069B" w14:textId="77777777" w:rsidR="00F55EEB" w:rsidRPr="00CA7BC4" w:rsidRDefault="00F55EEB" w:rsidP="00B47C0E">
      <w:pPr>
        <w:rPr>
          <w:lang w:val="ro-RO" w:eastAsia="ru-RU"/>
        </w:rPr>
      </w:pPr>
    </w:p>
    <w:tbl>
      <w:tblPr>
        <w:tblStyle w:val="Tabelgril"/>
        <w:tblW w:w="4944" w:type="pct"/>
        <w:jc w:val="center"/>
        <w:tblLook w:val="04A0" w:firstRow="1" w:lastRow="0" w:firstColumn="1" w:lastColumn="0" w:noHBand="0" w:noVBand="1"/>
      </w:tblPr>
      <w:tblGrid>
        <w:gridCol w:w="1260"/>
        <w:gridCol w:w="2029"/>
        <w:gridCol w:w="1593"/>
        <w:gridCol w:w="4357"/>
      </w:tblGrid>
      <w:tr w:rsidR="007A6649" w:rsidRPr="00CA7BC4" w14:paraId="46CDD18A" w14:textId="77777777" w:rsidTr="008F1B91">
        <w:trPr>
          <w:jc w:val="center"/>
        </w:trPr>
        <w:tc>
          <w:tcPr>
            <w:tcW w:w="682" w:type="pct"/>
            <w:vAlign w:val="center"/>
          </w:tcPr>
          <w:p w14:paraId="3B9A7868" w14:textId="77777777" w:rsidR="007A6649" w:rsidRPr="00CA7BC4" w:rsidRDefault="007A6649" w:rsidP="008F1B91">
            <w:pPr>
              <w:jc w:val="center"/>
              <w:rPr>
                <w:rFonts w:cs="Times New Roman"/>
                <w:b/>
                <w:bCs/>
                <w:color w:val="000000"/>
                <w:szCs w:val="24"/>
                <w:lang w:val="ro-RO" w:eastAsia="ru-RU"/>
              </w:rPr>
            </w:pPr>
            <w:r w:rsidRPr="00CA7BC4">
              <w:rPr>
                <w:rFonts w:cs="Times New Roman"/>
                <w:b/>
                <w:bCs/>
                <w:color w:val="000000"/>
                <w:szCs w:val="24"/>
                <w:lang w:val="ro-RO" w:eastAsia="ru-RU"/>
              </w:rPr>
              <w:t>Scenariul regional</w:t>
            </w:r>
          </w:p>
        </w:tc>
        <w:tc>
          <w:tcPr>
            <w:tcW w:w="1098" w:type="pct"/>
            <w:vAlign w:val="center"/>
          </w:tcPr>
          <w:p w14:paraId="3009F2DE" w14:textId="77777777" w:rsidR="007A6649" w:rsidRPr="00CA7BC4" w:rsidRDefault="007A6649" w:rsidP="008F1B91">
            <w:pPr>
              <w:jc w:val="center"/>
              <w:rPr>
                <w:rFonts w:cs="Times New Roman"/>
                <w:b/>
                <w:bCs/>
                <w:color w:val="000000"/>
                <w:szCs w:val="24"/>
                <w:lang w:val="ro-RO" w:eastAsia="ru-RU"/>
              </w:rPr>
            </w:pPr>
            <w:r w:rsidRPr="00CA7BC4">
              <w:rPr>
                <w:rFonts w:cs="Times New Roman"/>
                <w:b/>
                <w:bCs/>
                <w:color w:val="000000"/>
                <w:szCs w:val="24"/>
                <w:lang w:val="ro-RO" w:eastAsia="ru-RU"/>
              </w:rPr>
              <w:t>Probabilitate</w:t>
            </w:r>
          </w:p>
        </w:tc>
        <w:tc>
          <w:tcPr>
            <w:tcW w:w="862" w:type="pct"/>
            <w:vAlign w:val="center"/>
          </w:tcPr>
          <w:p w14:paraId="08B6F443" w14:textId="77777777" w:rsidR="007A6649" w:rsidRPr="00CA7BC4" w:rsidRDefault="007A6649" w:rsidP="008F1B91">
            <w:pPr>
              <w:jc w:val="center"/>
              <w:rPr>
                <w:rFonts w:cs="Times New Roman"/>
                <w:b/>
                <w:bCs/>
                <w:color w:val="000000"/>
                <w:szCs w:val="24"/>
                <w:lang w:val="ro-RO" w:eastAsia="ru-RU"/>
              </w:rPr>
            </w:pPr>
            <w:r w:rsidRPr="00CA7BC4">
              <w:rPr>
                <w:rFonts w:cs="Times New Roman"/>
                <w:b/>
                <w:bCs/>
                <w:color w:val="000000"/>
                <w:szCs w:val="24"/>
                <w:lang w:val="ro-RO" w:eastAsia="ru-RU"/>
              </w:rPr>
              <w:t>Impact</w:t>
            </w:r>
          </w:p>
        </w:tc>
        <w:tc>
          <w:tcPr>
            <w:tcW w:w="2358" w:type="pct"/>
            <w:vAlign w:val="center"/>
          </w:tcPr>
          <w:p w14:paraId="6DC557FF" w14:textId="186BFD1E" w:rsidR="007A6649" w:rsidRPr="00CA7BC4" w:rsidRDefault="007A6649" w:rsidP="008F1B91">
            <w:pPr>
              <w:jc w:val="center"/>
              <w:rPr>
                <w:rFonts w:cs="Times New Roman"/>
                <w:color w:val="000000"/>
                <w:szCs w:val="24"/>
                <w:lang w:val="ro-RO" w:eastAsia="ru-RU"/>
              </w:rPr>
            </w:pPr>
            <w:r w:rsidRPr="00CA7BC4">
              <w:rPr>
                <w:rFonts w:cs="Times New Roman"/>
                <w:b/>
                <w:bCs/>
                <w:color w:val="000000"/>
                <w:szCs w:val="24"/>
                <w:lang w:val="ro-RO" w:eastAsia="ru-RU"/>
              </w:rPr>
              <w:t>Responsabilii de aplicarea măsurilor</w:t>
            </w:r>
          </w:p>
        </w:tc>
      </w:tr>
      <w:tr w:rsidR="00BD79F2" w:rsidRPr="00CA7BC4" w14:paraId="2C2AE8CB" w14:textId="77777777" w:rsidTr="008F1B91">
        <w:trPr>
          <w:jc w:val="center"/>
        </w:trPr>
        <w:tc>
          <w:tcPr>
            <w:tcW w:w="682" w:type="pct"/>
          </w:tcPr>
          <w:p w14:paraId="60EC775E" w14:textId="49959EEE" w:rsidR="007A6649" w:rsidRPr="00CA7BC4" w:rsidRDefault="00486451" w:rsidP="0046000C">
            <w:pPr>
              <w:jc w:val="center"/>
              <w:rPr>
                <w:rFonts w:cs="Times New Roman"/>
                <w:color w:val="000000"/>
                <w:szCs w:val="24"/>
                <w:lang w:val="ro-RO" w:eastAsia="ru-RU"/>
              </w:rPr>
            </w:pPr>
            <w:r w:rsidRPr="00CA7BC4">
              <w:rPr>
                <w:rFonts w:cs="Times New Roman"/>
                <w:color w:val="000000"/>
                <w:szCs w:val="24"/>
                <w:lang w:val="ro-RO" w:eastAsia="ru-RU"/>
              </w:rPr>
              <w:t>31</w:t>
            </w:r>
          </w:p>
        </w:tc>
        <w:tc>
          <w:tcPr>
            <w:tcW w:w="1098" w:type="pct"/>
          </w:tcPr>
          <w:p w14:paraId="6AAC41FD" w14:textId="0ECAC0D3" w:rsidR="007A6649" w:rsidRPr="00CA7BC4" w:rsidRDefault="00242C9A" w:rsidP="0046000C">
            <w:pPr>
              <w:jc w:val="center"/>
              <w:rPr>
                <w:rFonts w:cs="Times New Roman"/>
                <w:color w:val="000000"/>
                <w:szCs w:val="24"/>
                <w:lang w:val="ro-RO" w:eastAsia="ru-RU"/>
              </w:rPr>
            </w:pPr>
            <w:r w:rsidRPr="00CA7BC4">
              <w:rPr>
                <w:rFonts w:cs="Times New Roman"/>
                <w:color w:val="000000"/>
                <w:szCs w:val="24"/>
                <w:lang w:val="ro-RO" w:eastAsia="ru-RU"/>
              </w:rPr>
              <w:t>Medie</w:t>
            </w:r>
          </w:p>
        </w:tc>
        <w:tc>
          <w:tcPr>
            <w:tcW w:w="862" w:type="pct"/>
          </w:tcPr>
          <w:p w14:paraId="6D6C75E0" w14:textId="135420BE" w:rsidR="007A6649" w:rsidRPr="00CA7BC4" w:rsidRDefault="00242C9A" w:rsidP="0046000C">
            <w:pPr>
              <w:jc w:val="center"/>
              <w:rPr>
                <w:rFonts w:cs="Times New Roman"/>
                <w:color w:val="000000"/>
                <w:szCs w:val="24"/>
                <w:lang w:val="ro-RO" w:eastAsia="ru-RU"/>
              </w:rPr>
            </w:pPr>
            <w:r w:rsidRPr="00CA7BC4">
              <w:rPr>
                <w:rFonts w:cs="Times New Roman"/>
                <w:color w:val="000000"/>
                <w:szCs w:val="24"/>
                <w:lang w:val="ro-RO" w:eastAsia="ru-RU"/>
              </w:rPr>
              <w:t>Semnificativ</w:t>
            </w:r>
          </w:p>
        </w:tc>
        <w:tc>
          <w:tcPr>
            <w:tcW w:w="2358" w:type="pct"/>
          </w:tcPr>
          <w:p w14:paraId="74F312F3" w14:textId="6E4B01E2" w:rsidR="007A6649" w:rsidRPr="00CA7BC4" w:rsidRDefault="00C659BB" w:rsidP="0046000C">
            <w:pPr>
              <w:jc w:val="center"/>
              <w:rPr>
                <w:rFonts w:cs="Times New Roman"/>
                <w:color w:val="000000"/>
                <w:szCs w:val="24"/>
                <w:lang w:val="ro-RO" w:eastAsia="ru-RU"/>
              </w:rPr>
            </w:pPr>
            <w:r w:rsidRPr="00CA7BC4">
              <w:rPr>
                <w:rFonts w:cs="Times New Roman"/>
                <w:color w:val="000000"/>
                <w:szCs w:val="24"/>
                <w:lang w:val="ro-RO" w:eastAsia="ru-RU"/>
              </w:rPr>
              <w:t>OST, OSD</w:t>
            </w:r>
            <w:r w:rsidR="00B03A91" w:rsidRPr="00CA7BC4">
              <w:rPr>
                <w:rFonts w:cs="Times New Roman"/>
                <w:color w:val="000000"/>
                <w:szCs w:val="24"/>
                <w:lang w:val="ro-RO" w:eastAsia="ru-RU"/>
              </w:rPr>
              <w:t>, IGSU</w:t>
            </w:r>
          </w:p>
        </w:tc>
      </w:tr>
    </w:tbl>
    <w:p w14:paraId="0531789C" w14:textId="77777777" w:rsidR="007A6649" w:rsidRPr="00CA7BC4" w:rsidRDefault="007A6649" w:rsidP="0046000C">
      <w:pPr>
        <w:rPr>
          <w:rFonts w:cs="Times New Roman"/>
          <w:color w:val="000000"/>
          <w:szCs w:val="24"/>
          <w:lang w:val="ro-RO" w:eastAsia="ru-RU"/>
        </w:rPr>
      </w:pPr>
    </w:p>
    <w:p w14:paraId="55ECA960" w14:textId="1945B9E1" w:rsidR="007A6649" w:rsidRPr="00CA7BC4" w:rsidRDefault="00FC45B1" w:rsidP="0046000C">
      <w:pPr>
        <w:rPr>
          <w:rFonts w:cs="Times New Roman"/>
          <w:b/>
          <w:bCs/>
          <w:color w:val="000000"/>
          <w:szCs w:val="24"/>
          <w:lang w:val="ro-RO" w:eastAsia="ru-RU"/>
        </w:rPr>
      </w:pPr>
      <w:r w:rsidRPr="00CA7BC4">
        <w:rPr>
          <w:rFonts w:cs="Times New Roman"/>
          <w:b/>
          <w:bCs/>
          <w:color w:val="000000"/>
          <w:szCs w:val="24"/>
          <w:lang w:val="ro-RO" w:eastAsia="ru-RU"/>
        </w:rPr>
        <w:t>Eveniment declanșator:</w:t>
      </w:r>
    </w:p>
    <w:p w14:paraId="732AA442" w14:textId="3F7ACE77" w:rsidR="007A6649" w:rsidRPr="00CA7BC4" w:rsidRDefault="0080089E" w:rsidP="002F3108">
      <w:pPr>
        <w:ind w:firstLine="567"/>
        <w:jc w:val="both"/>
        <w:rPr>
          <w:rFonts w:cs="Times New Roman"/>
          <w:color w:val="000000"/>
          <w:szCs w:val="24"/>
          <w:lang w:val="ro-RO" w:eastAsia="ru-RU"/>
        </w:rPr>
      </w:pPr>
      <w:r w:rsidRPr="00CA7BC4">
        <w:rPr>
          <w:rFonts w:cs="Times New Roman"/>
          <w:color w:val="000000"/>
          <w:szCs w:val="24"/>
          <w:lang w:val="ro-RO" w:eastAsia="ru-RU"/>
        </w:rPr>
        <w:t>Se produc incendii de pădure/ vegetație, a căror răspândire rapidă este favorizată de vremea uscată.</w:t>
      </w:r>
      <w:r w:rsidR="00FD610E" w:rsidRPr="00CA7BC4">
        <w:rPr>
          <w:rFonts w:cs="Times New Roman"/>
          <w:color w:val="000000"/>
          <w:szCs w:val="24"/>
          <w:lang w:val="ro-RO" w:eastAsia="ru-RU"/>
        </w:rPr>
        <w:t xml:space="preserve"> Aceasta se pot întâmpla din cauza unor persoane rău intenționate ori din cauza neglijenței și cazurilor întâmplătoare/neatenție. Un factor catalizator ar putea fi </w:t>
      </w:r>
      <w:r w:rsidRPr="00CA7BC4">
        <w:rPr>
          <w:rFonts w:cs="Times New Roman"/>
          <w:color w:val="000000"/>
          <w:szCs w:val="24"/>
          <w:lang w:val="ro-RO" w:eastAsia="ru-RU"/>
        </w:rPr>
        <w:t xml:space="preserve">intensificarea vântului </w:t>
      </w:r>
      <w:r w:rsidR="00FD610E" w:rsidRPr="00CA7BC4">
        <w:rPr>
          <w:rFonts w:cs="Times New Roman"/>
          <w:color w:val="000000"/>
          <w:szCs w:val="24"/>
          <w:lang w:val="ro-RO" w:eastAsia="ru-RU"/>
        </w:rPr>
        <w:t xml:space="preserve">care ar </w:t>
      </w:r>
      <w:r w:rsidRPr="00CA7BC4">
        <w:rPr>
          <w:rFonts w:cs="Times New Roman"/>
          <w:color w:val="000000"/>
          <w:szCs w:val="24"/>
          <w:lang w:val="ro-RO" w:eastAsia="ru-RU"/>
        </w:rPr>
        <w:t>duce la răspândirea rapidă și necontrolată a incendiilor.</w:t>
      </w:r>
    </w:p>
    <w:p w14:paraId="1372DF6B" w14:textId="77777777" w:rsidR="0080089E" w:rsidRPr="00CA7BC4" w:rsidRDefault="0080089E" w:rsidP="0046000C">
      <w:pPr>
        <w:rPr>
          <w:rFonts w:cs="Times New Roman"/>
          <w:color w:val="000000"/>
          <w:szCs w:val="24"/>
          <w:lang w:val="ro-RO" w:eastAsia="ru-RU"/>
        </w:rPr>
      </w:pP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7"/>
        <w:gridCol w:w="4558"/>
      </w:tblGrid>
      <w:tr w:rsidR="004E7B66" w:rsidRPr="00FA60B9" w14:paraId="6A3E1EC4" w14:textId="77777777" w:rsidTr="008F1B91">
        <w:trPr>
          <w:trHeight w:val="20"/>
        </w:trPr>
        <w:tc>
          <w:tcPr>
            <w:tcW w:w="2505" w:type="pct"/>
            <w:shd w:val="clear" w:color="auto" w:fill="FBE4D5" w:themeFill="accent2" w:themeFillTint="33"/>
            <w:vAlign w:val="center"/>
          </w:tcPr>
          <w:p w14:paraId="7EEEDCC4" w14:textId="77777777" w:rsidR="004E7B66" w:rsidRPr="00CA7BC4" w:rsidRDefault="004E7B66" w:rsidP="0046000C">
            <w:pPr>
              <w:rPr>
                <w:rFonts w:cs="Times New Roman"/>
                <w:b/>
                <w:bCs/>
                <w:color w:val="000000"/>
                <w:lang w:val="ro-RO" w:eastAsia="ru-RU"/>
              </w:rPr>
            </w:pPr>
            <w:r w:rsidRPr="00CA7BC4">
              <w:rPr>
                <w:rFonts w:cs="Times New Roman"/>
                <w:b/>
                <w:bCs/>
                <w:color w:val="000000"/>
                <w:lang w:val="ro-RO" w:eastAsia="ru-RU"/>
              </w:rPr>
              <w:t>Efectele crizei</w:t>
            </w:r>
          </w:p>
        </w:tc>
        <w:tc>
          <w:tcPr>
            <w:tcW w:w="2495" w:type="pct"/>
            <w:shd w:val="clear" w:color="auto" w:fill="FBE4D5" w:themeFill="accent2" w:themeFillTint="33"/>
            <w:vAlign w:val="center"/>
          </w:tcPr>
          <w:p w14:paraId="2C984FE7" w14:textId="77777777" w:rsidR="004E7B66" w:rsidRPr="00CA7BC4" w:rsidRDefault="004E7B66" w:rsidP="0046000C">
            <w:pPr>
              <w:rPr>
                <w:rFonts w:cs="Times New Roman"/>
                <w:b/>
                <w:bCs/>
                <w:color w:val="000000"/>
                <w:highlight w:val="green"/>
                <w:lang w:val="ro-RO" w:eastAsia="ru-RU"/>
              </w:rPr>
            </w:pPr>
            <w:r w:rsidRPr="00CA7BC4">
              <w:rPr>
                <w:rFonts w:cs="Times New Roman"/>
                <w:b/>
                <w:bCs/>
                <w:color w:val="000000"/>
                <w:lang w:val="ro-RO" w:eastAsia="ru-RU"/>
              </w:rPr>
              <w:t>Măsuri de atenuare a efectelor crizei și de restabilire</w:t>
            </w:r>
          </w:p>
        </w:tc>
      </w:tr>
      <w:tr w:rsidR="00B07487" w:rsidRPr="00CA7BC4" w14:paraId="40FF8106" w14:textId="77777777" w:rsidTr="008F1B91">
        <w:trPr>
          <w:trHeight w:val="20"/>
        </w:trPr>
        <w:tc>
          <w:tcPr>
            <w:tcW w:w="2505" w:type="pct"/>
            <w:shd w:val="clear" w:color="auto" w:fill="auto"/>
          </w:tcPr>
          <w:p w14:paraId="3A82CD2A" w14:textId="643F3C8F" w:rsidR="00B03A91" w:rsidRPr="00CA7BC4" w:rsidRDefault="00B03A91" w:rsidP="00B47C0E">
            <w:pPr>
              <w:pStyle w:val="Listparagraf"/>
              <w:numPr>
                <w:ilvl w:val="0"/>
                <w:numId w:val="27"/>
              </w:numPr>
              <w:ind w:left="161" w:hanging="218"/>
              <w:jc w:val="both"/>
              <w:rPr>
                <w:rFonts w:cs="Times New Roman"/>
                <w:color w:val="000000"/>
                <w:lang w:val="ro-RO" w:eastAsia="ru-RU"/>
              </w:rPr>
            </w:pPr>
            <w:r w:rsidRPr="00CA7BC4">
              <w:rPr>
                <w:rFonts w:cs="Times New Roman"/>
                <w:color w:val="000000"/>
                <w:lang w:val="ro-RO" w:eastAsia="ru-RU"/>
              </w:rPr>
              <w:t xml:space="preserve">Incendiile de pădure pot provoca distrugerea stâlpilor de electricitate, cablurilor și </w:t>
            </w:r>
            <w:r w:rsidR="000701C3" w:rsidRPr="00CA7BC4">
              <w:rPr>
                <w:rFonts w:cs="Times New Roman"/>
                <w:color w:val="000000"/>
                <w:lang w:val="ro-RO" w:eastAsia="ru-RU"/>
              </w:rPr>
              <w:t xml:space="preserve">a </w:t>
            </w:r>
            <w:r w:rsidRPr="00CA7BC4">
              <w:rPr>
                <w:rFonts w:cs="Times New Roman"/>
                <w:color w:val="000000"/>
                <w:lang w:val="ro-RO" w:eastAsia="ru-RU"/>
              </w:rPr>
              <w:t>altor componente ale infrastructurii electrice care trec prin zonele afectate ceea ce ar rezulta în unele probleme în aprovizionare</w:t>
            </w:r>
            <w:r w:rsidR="000701C3" w:rsidRPr="00CA7BC4">
              <w:rPr>
                <w:rFonts w:cs="Times New Roman"/>
                <w:color w:val="000000"/>
                <w:lang w:val="ro-RO" w:eastAsia="ru-RU"/>
              </w:rPr>
              <w:t>a</w:t>
            </w:r>
            <w:r w:rsidRPr="00CA7BC4">
              <w:rPr>
                <w:rFonts w:cs="Times New Roman"/>
                <w:color w:val="000000"/>
                <w:lang w:val="ro-RO" w:eastAsia="ru-RU"/>
              </w:rPr>
              <w:t xml:space="preserve"> cu energie electrică.</w:t>
            </w:r>
          </w:p>
          <w:p w14:paraId="47059721" w14:textId="34666F98" w:rsidR="00B03A91" w:rsidRPr="00CA7BC4" w:rsidRDefault="00B03A91" w:rsidP="00B47C0E">
            <w:pPr>
              <w:pStyle w:val="Listparagraf"/>
              <w:numPr>
                <w:ilvl w:val="0"/>
                <w:numId w:val="27"/>
              </w:numPr>
              <w:ind w:left="161" w:hanging="218"/>
              <w:jc w:val="both"/>
              <w:rPr>
                <w:rFonts w:cs="Times New Roman"/>
                <w:color w:val="000000"/>
                <w:lang w:val="ro-RO" w:eastAsia="ru-RU"/>
              </w:rPr>
            </w:pPr>
            <w:r w:rsidRPr="00CA7BC4">
              <w:rPr>
                <w:rFonts w:cs="Times New Roman"/>
                <w:color w:val="000000"/>
                <w:lang w:val="ro-RO" w:eastAsia="ru-RU"/>
              </w:rPr>
              <w:t xml:space="preserve">În timpul incendiilor de pădure, arborii pot fi afectați și pot cădea peste liniile electrice, provocând deteriorări și întreruperi </w:t>
            </w:r>
            <w:r w:rsidR="000701C3" w:rsidRPr="00CA7BC4">
              <w:rPr>
                <w:rFonts w:cs="Times New Roman"/>
                <w:color w:val="000000"/>
                <w:lang w:val="ro-RO" w:eastAsia="ru-RU"/>
              </w:rPr>
              <w:t xml:space="preserve">în livrarea  </w:t>
            </w:r>
            <w:r w:rsidRPr="00CA7BC4">
              <w:rPr>
                <w:rFonts w:cs="Times New Roman"/>
                <w:color w:val="000000"/>
                <w:lang w:val="ro-RO" w:eastAsia="ru-RU"/>
              </w:rPr>
              <w:t>energie</w:t>
            </w:r>
            <w:r w:rsidR="000701C3" w:rsidRPr="00CA7BC4">
              <w:rPr>
                <w:rFonts w:cs="Times New Roman"/>
                <w:color w:val="000000"/>
                <w:lang w:val="ro-RO" w:eastAsia="ru-RU"/>
              </w:rPr>
              <w:t>i</w:t>
            </w:r>
            <w:r w:rsidRPr="00CA7BC4">
              <w:rPr>
                <w:rFonts w:cs="Times New Roman"/>
                <w:color w:val="000000"/>
                <w:lang w:val="ro-RO" w:eastAsia="ru-RU"/>
              </w:rPr>
              <w:t xml:space="preserve"> electric</w:t>
            </w:r>
            <w:r w:rsidR="000701C3" w:rsidRPr="00CA7BC4">
              <w:rPr>
                <w:rFonts w:cs="Times New Roman"/>
                <w:color w:val="000000"/>
                <w:lang w:val="ro-RO" w:eastAsia="ru-RU"/>
              </w:rPr>
              <w:t>e</w:t>
            </w:r>
            <w:r w:rsidRPr="00CA7BC4">
              <w:rPr>
                <w:rFonts w:cs="Times New Roman"/>
                <w:color w:val="000000"/>
                <w:lang w:val="ro-RO" w:eastAsia="ru-RU"/>
              </w:rPr>
              <w:t>.</w:t>
            </w:r>
          </w:p>
          <w:p w14:paraId="3C83A2C8" w14:textId="44CEFD60" w:rsidR="00B03A91" w:rsidRPr="00CA7BC4" w:rsidRDefault="00B03A91" w:rsidP="00B47C0E">
            <w:pPr>
              <w:pStyle w:val="Listparagraf"/>
              <w:numPr>
                <w:ilvl w:val="0"/>
                <w:numId w:val="27"/>
              </w:numPr>
              <w:ind w:left="161" w:hanging="218"/>
              <w:jc w:val="both"/>
              <w:rPr>
                <w:rFonts w:cs="Times New Roman"/>
                <w:color w:val="000000"/>
                <w:lang w:val="ro-RO" w:eastAsia="ru-RU"/>
              </w:rPr>
            </w:pPr>
            <w:r w:rsidRPr="00CA7BC4">
              <w:rPr>
                <w:rFonts w:cs="Times New Roman"/>
                <w:color w:val="000000"/>
                <w:lang w:val="ro-RO" w:eastAsia="ru-RU"/>
              </w:rPr>
              <w:t>Flăcările și căldura generate de un incendiu de pădure pot provoca scurtcircuite în rețelele electrice prin topirea izolației cablurilor sau prin afectarea altor componente ale infrastructurii electrice.</w:t>
            </w:r>
          </w:p>
          <w:p w14:paraId="2108ABAC" w14:textId="77777777" w:rsidR="00B03A91" w:rsidRPr="00CA7BC4" w:rsidRDefault="00B03A91" w:rsidP="00B47C0E">
            <w:pPr>
              <w:pStyle w:val="Listparagraf"/>
              <w:numPr>
                <w:ilvl w:val="0"/>
                <w:numId w:val="27"/>
              </w:numPr>
              <w:ind w:left="161" w:hanging="218"/>
              <w:jc w:val="both"/>
              <w:rPr>
                <w:rFonts w:cs="Times New Roman"/>
                <w:color w:val="000000"/>
                <w:lang w:val="ro-RO" w:eastAsia="ru-RU"/>
              </w:rPr>
            </w:pPr>
            <w:r w:rsidRPr="00CA7BC4">
              <w:rPr>
                <w:rFonts w:cs="Times New Roman"/>
                <w:color w:val="000000"/>
                <w:lang w:val="ro-RO" w:eastAsia="ru-RU"/>
              </w:rPr>
              <w:t>Poluarea cu cenușă și fum: Fumul dens și cenușa rezultată din incendiile de pădure pot afecta funcționarea echipamentelor electrice, cum ar fi transformatoarele și echipamentele de comandă, reducând eficiența și fiabilitatea acestora.</w:t>
            </w:r>
          </w:p>
          <w:p w14:paraId="64AEB73B" w14:textId="77777777" w:rsidR="00B03A91" w:rsidRPr="00CA7BC4" w:rsidRDefault="00B03A91" w:rsidP="00B47C0E">
            <w:pPr>
              <w:pStyle w:val="Listparagraf"/>
              <w:numPr>
                <w:ilvl w:val="0"/>
                <w:numId w:val="27"/>
              </w:numPr>
              <w:ind w:left="161" w:hanging="218"/>
              <w:jc w:val="both"/>
              <w:rPr>
                <w:rFonts w:cs="Times New Roman"/>
                <w:color w:val="000000"/>
                <w:lang w:val="ro-RO" w:eastAsia="ru-RU"/>
              </w:rPr>
            </w:pPr>
            <w:r w:rsidRPr="00CA7BC4">
              <w:rPr>
                <w:rFonts w:cs="Times New Roman"/>
                <w:color w:val="000000"/>
                <w:lang w:val="ro-RO" w:eastAsia="ru-RU"/>
              </w:rPr>
              <w:t>În plus, în cazul unui incendiu de pădure major, există riscul ca autoritățile să întrerupă alimentarea cu energie electrică pentru a evita accidente sau pentru a facilita operațiunile de stingere a incendiului.</w:t>
            </w:r>
          </w:p>
          <w:p w14:paraId="6C2F3AD7" w14:textId="58FD1914" w:rsidR="00B07487" w:rsidRPr="00CA7BC4" w:rsidRDefault="00B07487" w:rsidP="00B47C0E">
            <w:pPr>
              <w:ind w:left="-57"/>
              <w:rPr>
                <w:b/>
                <w:lang w:val="ro-RO"/>
              </w:rPr>
            </w:pPr>
          </w:p>
        </w:tc>
        <w:tc>
          <w:tcPr>
            <w:tcW w:w="2495" w:type="pct"/>
            <w:shd w:val="clear" w:color="auto" w:fill="auto"/>
          </w:tcPr>
          <w:p w14:paraId="06BF392F" w14:textId="58B51C6C" w:rsidR="00B03A91" w:rsidRPr="00CA7BC4" w:rsidRDefault="00B07487" w:rsidP="00B03A91">
            <w:pPr>
              <w:pStyle w:val="Listparagraf"/>
              <w:numPr>
                <w:ilvl w:val="0"/>
                <w:numId w:val="26"/>
              </w:numPr>
              <w:tabs>
                <w:tab w:val="left" w:pos="318"/>
              </w:tabs>
              <w:ind w:left="0" w:firstLine="35"/>
              <w:jc w:val="both"/>
              <w:rPr>
                <w:rFonts w:cs="Times New Roman"/>
                <w:color w:val="000000"/>
                <w:lang w:val="ro-RO" w:eastAsia="ru-RU"/>
              </w:rPr>
            </w:pPr>
            <w:r w:rsidRPr="00CA7BC4">
              <w:rPr>
                <w:rFonts w:cs="Times New Roman"/>
                <w:b/>
                <w:bCs/>
                <w:color w:val="000000"/>
                <w:lang w:val="ro-RO" w:eastAsia="ru-RU"/>
              </w:rPr>
              <w:t xml:space="preserve"> </w:t>
            </w:r>
            <w:r w:rsidR="00B03A91" w:rsidRPr="00CA7BC4">
              <w:rPr>
                <w:rFonts w:cs="Times New Roman"/>
                <w:color w:val="000000"/>
                <w:lang w:val="ro-RO" w:eastAsia="ru-RU"/>
              </w:rPr>
              <w:t xml:space="preserve">OST va întreprinde măsurile stabilite în Planul de apărare a sistemului electroenergetic </w:t>
            </w:r>
            <w:r w:rsidR="000701C3" w:rsidRPr="00CA7BC4">
              <w:rPr>
                <w:rFonts w:cs="Times New Roman"/>
                <w:color w:val="000000"/>
                <w:lang w:val="ro-RO" w:eastAsia="ru-RU"/>
              </w:rPr>
              <w:t xml:space="preserve">elaborat în </w:t>
            </w:r>
            <w:r w:rsidR="00B03A91" w:rsidRPr="00CA7BC4">
              <w:rPr>
                <w:rFonts w:cs="Times New Roman"/>
                <w:color w:val="000000"/>
                <w:lang w:val="ro-RO" w:eastAsia="ru-RU"/>
              </w:rPr>
              <w:t>conform</w:t>
            </w:r>
            <w:r w:rsidR="000701C3" w:rsidRPr="00CA7BC4">
              <w:rPr>
                <w:rFonts w:cs="Times New Roman"/>
                <w:color w:val="000000"/>
                <w:lang w:val="ro-RO" w:eastAsia="ru-RU"/>
              </w:rPr>
              <w:t>itate cu</w:t>
            </w:r>
            <w:r w:rsidR="00B03A91" w:rsidRPr="00CA7BC4">
              <w:rPr>
                <w:rFonts w:cs="Times New Roman"/>
                <w:color w:val="000000"/>
                <w:lang w:val="ro-RO" w:eastAsia="ru-RU"/>
              </w:rPr>
              <w:t xml:space="preserve"> Codul </w:t>
            </w:r>
            <w:r w:rsidR="001877EA" w:rsidRPr="00CA7BC4">
              <w:rPr>
                <w:rFonts w:cs="Times New Roman"/>
                <w:color w:val="000000"/>
                <w:lang w:val="ro-RO" w:eastAsia="ru-RU"/>
              </w:rPr>
              <w:t>rețelelor electrice</w:t>
            </w:r>
            <w:r w:rsidR="001877EA" w:rsidRPr="00CA7BC4" w:rsidDel="001877EA">
              <w:rPr>
                <w:rFonts w:cs="Times New Roman"/>
                <w:color w:val="000000"/>
                <w:lang w:val="ro-RO" w:eastAsia="ru-RU"/>
              </w:rPr>
              <w:t xml:space="preserve"> </w:t>
            </w:r>
            <w:r w:rsidR="00B03A91" w:rsidRPr="00CA7BC4">
              <w:rPr>
                <w:rFonts w:cs="Times New Roman"/>
                <w:color w:val="000000"/>
                <w:lang w:val="ro-RO" w:eastAsia="ru-RU"/>
              </w:rPr>
              <w:t>privind starea de urgență și restaurarea sistemului electroenergetic întru echilibrarea SEN.</w:t>
            </w:r>
          </w:p>
          <w:p w14:paraId="3694989A" w14:textId="09316CB5" w:rsidR="00B03A91" w:rsidRPr="00CA7BC4" w:rsidRDefault="00B03A91" w:rsidP="00B47C0E">
            <w:pPr>
              <w:pStyle w:val="Listparagraf"/>
              <w:numPr>
                <w:ilvl w:val="0"/>
                <w:numId w:val="26"/>
              </w:numPr>
              <w:tabs>
                <w:tab w:val="left" w:pos="318"/>
              </w:tabs>
              <w:ind w:left="0" w:firstLine="35"/>
              <w:jc w:val="both"/>
              <w:rPr>
                <w:rFonts w:cs="Times New Roman"/>
                <w:color w:val="000000"/>
                <w:lang w:val="ro-RO" w:eastAsia="ru-RU"/>
              </w:rPr>
            </w:pPr>
            <w:r w:rsidRPr="00CA7BC4">
              <w:rPr>
                <w:rFonts w:cs="Times New Roman"/>
                <w:color w:val="000000"/>
                <w:lang w:val="ro-RO" w:eastAsia="ru-RU"/>
              </w:rPr>
              <w:t>OST/OSD vor include în Planurile sale de contingență inspectările periodice ale infrastructurii și, în limita surselor disponibile, măsuri de înlocuire a echipamentelor învechite întru sporirea fiabilității.</w:t>
            </w:r>
          </w:p>
          <w:p w14:paraId="616CC65D" w14:textId="3A26E3BC" w:rsidR="00B03A91" w:rsidRPr="00CA7BC4" w:rsidRDefault="00B03A91" w:rsidP="00B47C0E">
            <w:pPr>
              <w:pStyle w:val="Listparagraf"/>
              <w:numPr>
                <w:ilvl w:val="0"/>
                <w:numId w:val="26"/>
              </w:numPr>
              <w:tabs>
                <w:tab w:val="left" w:pos="318"/>
              </w:tabs>
              <w:ind w:left="0" w:firstLine="35"/>
              <w:jc w:val="both"/>
              <w:rPr>
                <w:rFonts w:cs="Times New Roman"/>
                <w:color w:val="000000"/>
                <w:lang w:val="ro-RO" w:eastAsia="ru-RU"/>
              </w:rPr>
            </w:pPr>
            <w:r w:rsidRPr="00CA7BC4">
              <w:rPr>
                <w:rFonts w:cs="Times New Roman"/>
                <w:color w:val="000000"/>
                <w:lang w:val="ro-RO" w:eastAsia="ru-RU"/>
              </w:rPr>
              <w:t>OST/OSD vor activa schemele alternative de alimentare pentru restabilirea aprovizionării și va iniția activitățile de repunere în funcțiune a echipamentelor declanșate fie prin repararea/înlocuirea echipamentelor avariate/distruse folosind echipamente din stocul de securitate.</w:t>
            </w:r>
          </w:p>
          <w:p w14:paraId="2502D526" w14:textId="77777777" w:rsidR="00B03A91" w:rsidRPr="00CA7BC4" w:rsidRDefault="00B03A91" w:rsidP="00B03A91">
            <w:pPr>
              <w:pStyle w:val="Listparagraf"/>
              <w:numPr>
                <w:ilvl w:val="0"/>
                <w:numId w:val="26"/>
              </w:numPr>
              <w:tabs>
                <w:tab w:val="left" w:pos="318"/>
              </w:tabs>
              <w:ind w:left="0" w:firstLine="35"/>
              <w:jc w:val="both"/>
              <w:rPr>
                <w:rFonts w:cs="Times New Roman"/>
                <w:color w:val="000000"/>
                <w:lang w:val="ro-RO" w:eastAsia="ru-RU"/>
              </w:rPr>
            </w:pPr>
            <w:r w:rsidRPr="00CA7BC4">
              <w:rPr>
                <w:rFonts w:cs="Times New Roman"/>
                <w:color w:val="000000"/>
                <w:lang w:val="ro-RO" w:eastAsia="ru-RU"/>
              </w:rPr>
              <w:t xml:space="preserve"> Operatorii de sistem vor dispune mobilizarea a maxim număr de personal necesar restabilirii și funcționării normale a stațiilor și rețelelor electrice.</w:t>
            </w:r>
          </w:p>
          <w:p w14:paraId="78B7D3D7" w14:textId="77777777" w:rsidR="00B03A91" w:rsidRPr="00CA7BC4" w:rsidRDefault="00B03A91" w:rsidP="00B03A91">
            <w:pPr>
              <w:pStyle w:val="Listparagraf"/>
              <w:numPr>
                <w:ilvl w:val="0"/>
                <w:numId w:val="26"/>
              </w:numPr>
              <w:tabs>
                <w:tab w:val="left" w:pos="318"/>
              </w:tabs>
              <w:ind w:left="0" w:firstLine="35"/>
              <w:jc w:val="both"/>
              <w:rPr>
                <w:rFonts w:cs="Times New Roman"/>
                <w:color w:val="000000"/>
                <w:lang w:val="ro-RO" w:eastAsia="ru-RU"/>
              </w:rPr>
            </w:pPr>
            <w:r w:rsidRPr="00CA7BC4">
              <w:rPr>
                <w:rFonts w:cs="Times New Roman"/>
                <w:color w:val="000000"/>
                <w:lang w:val="ro-RO" w:eastAsia="ru-RU"/>
              </w:rPr>
              <w:t>IGSU cu implicarea altor autorități prin intermediul mijloacelor de comunicare în masă populației vor comunica despre situația creată și li se va cere tratamentul calm a situației și conlucrarea cu autoritățile.</w:t>
            </w:r>
          </w:p>
          <w:p w14:paraId="1B0341B1" w14:textId="77777777" w:rsidR="00B03A91" w:rsidRPr="00CA7BC4" w:rsidRDefault="00B03A91" w:rsidP="00B03A91">
            <w:pPr>
              <w:pStyle w:val="Listparagraf"/>
              <w:numPr>
                <w:ilvl w:val="0"/>
                <w:numId w:val="26"/>
              </w:numPr>
              <w:ind w:left="0" w:firstLine="35"/>
              <w:jc w:val="both"/>
              <w:rPr>
                <w:rFonts w:cs="Times New Roman"/>
                <w:b/>
                <w:bCs/>
                <w:color w:val="000000"/>
                <w:lang w:val="ro-RO" w:eastAsia="ru-RU"/>
              </w:rPr>
            </w:pPr>
            <w:r w:rsidRPr="00CA7BC4">
              <w:rPr>
                <w:rFonts w:cs="Times New Roman"/>
                <w:color w:val="000000"/>
                <w:lang w:val="ro-RO" w:eastAsia="ru-RU"/>
              </w:rPr>
              <w:t>Reparația/înlocuirea stâlpilor afectați și repunerea în funcțiune a liniilor indisponibile vor fi inițiate imediat.</w:t>
            </w:r>
          </w:p>
          <w:p w14:paraId="6AF12AB0" w14:textId="07408401" w:rsidR="00B07487" w:rsidRPr="00CA7BC4" w:rsidRDefault="00B03A91" w:rsidP="00B47C0E">
            <w:pPr>
              <w:pStyle w:val="Listparagraf"/>
              <w:numPr>
                <w:ilvl w:val="0"/>
                <w:numId w:val="26"/>
              </w:numPr>
              <w:ind w:left="0" w:firstLine="35"/>
              <w:jc w:val="both"/>
              <w:rPr>
                <w:b/>
                <w:color w:val="000000"/>
                <w:lang w:val="ro-RO"/>
              </w:rPr>
            </w:pPr>
            <w:r w:rsidRPr="00CA7BC4">
              <w:rPr>
                <w:rFonts w:cs="Times New Roman"/>
                <w:color w:val="000000"/>
                <w:lang w:val="ro-RO" w:eastAsia="ru-RU"/>
              </w:rPr>
              <w:t>Reparația/ înlocuirea transforma</w:t>
            </w:r>
            <w:r w:rsidR="000701C3" w:rsidRPr="00CA7BC4">
              <w:rPr>
                <w:rFonts w:cs="Times New Roman"/>
                <w:color w:val="000000"/>
                <w:lang w:val="ro-RO" w:eastAsia="ru-RU"/>
              </w:rPr>
              <w:t>toa</w:t>
            </w:r>
            <w:r w:rsidRPr="00CA7BC4">
              <w:rPr>
                <w:rFonts w:cs="Times New Roman"/>
                <w:color w:val="000000"/>
                <w:lang w:val="ro-RO" w:eastAsia="ru-RU"/>
              </w:rPr>
              <w:t>re</w:t>
            </w:r>
            <w:r w:rsidR="000701C3" w:rsidRPr="00CA7BC4">
              <w:rPr>
                <w:rFonts w:cs="Times New Roman"/>
                <w:color w:val="000000"/>
                <w:lang w:val="ro-RO" w:eastAsia="ru-RU"/>
              </w:rPr>
              <w:t>lor</w:t>
            </w:r>
            <w:r w:rsidRPr="00CA7BC4">
              <w:rPr>
                <w:rFonts w:cs="Times New Roman"/>
                <w:color w:val="000000"/>
                <w:lang w:val="ro-RO" w:eastAsia="ru-RU"/>
              </w:rPr>
              <w:t xml:space="preserve"> defecte vor fi inițiate imediat.</w:t>
            </w:r>
          </w:p>
        </w:tc>
      </w:tr>
    </w:tbl>
    <w:p w14:paraId="4BE6F118" w14:textId="77777777" w:rsidR="009367BA" w:rsidRPr="00CA7BC4" w:rsidRDefault="009367BA" w:rsidP="00141EE9">
      <w:pPr>
        <w:rPr>
          <w:lang w:val="ro-RO" w:eastAsia="ru-RU"/>
        </w:rPr>
      </w:pPr>
    </w:p>
    <w:p w14:paraId="16EBE1CE" w14:textId="21717990" w:rsidR="007A6649" w:rsidRPr="00CA7BC4" w:rsidRDefault="007A6649" w:rsidP="00141EE9">
      <w:pPr>
        <w:pStyle w:val="Titlu3"/>
        <w:numPr>
          <w:ilvl w:val="0"/>
          <w:numId w:val="0"/>
        </w:numPr>
        <w:spacing w:before="0" w:after="0"/>
        <w:ind w:left="360"/>
        <w:rPr>
          <w:rFonts w:cs="Times New Roman"/>
          <w:bCs/>
          <w:color w:val="auto"/>
          <w:lang w:val="ro-RO" w:eastAsia="ru-RU"/>
        </w:rPr>
      </w:pPr>
      <w:bookmarkStart w:id="941" w:name="_Toc164075861"/>
      <w:bookmarkStart w:id="942" w:name="_Toc168302148"/>
      <w:bookmarkStart w:id="943" w:name="_Toc174096936"/>
      <w:bookmarkStart w:id="944" w:name="_Toc174343141"/>
      <w:r w:rsidRPr="00CA7BC4">
        <w:rPr>
          <w:rFonts w:cs="Times New Roman"/>
          <w:bCs/>
          <w:color w:val="auto"/>
          <w:lang w:val="ro-RO" w:eastAsia="ru-RU"/>
        </w:rPr>
        <w:t>Scenariul 2</w:t>
      </w:r>
      <w:r w:rsidR="00132F97" w:rsidRPr="00CA7BC4">
        <w:rPr>
          <w:rFonts w:cs="Times New Roman"/>
          <w:bCs/>
          <w:color w:val="auto"/>
          <w:lang w:val="ro-RO" w:eastAsia="ru-RU"/>
        </w:rPr>
        <w:t>5</w:t>
      </w:r>
      <w:r w:rsidR="00375589" w:rsidRPr="00CA7BC4">
        <w:rPr>
          <w:rFonts w:cs="Times New Roman"/>
          <w:bCs/>
          <w:color w:val="auto"/>
          <w:lang w:val="ro-RO" w:eastAsia="ru-RU"/>
        </w:rPr>
        <w:t xml:space="preserve"> </w:t>
      </w:r>
      <w:r w:rsidR="000701C3" w:rsidRPr="00CA7BC4">
        <w:rPr>
          <w:rFonts w:cs="Times New Roman"/>
          <w:bCs/>
          <w:color w:val="auto"/>
          <w:lang w:val="ro-RO" w:eastAsia="ru-RU"/>
        </w:rPr>
        <w:t>–</w:t>
      </w:r>
      <w:r w:rsidR="00375589" w:rsidRPr="00CA7BC4">
        <w:rPr>
          <w:rFonts w:cs="Times New Roman"/>
          <w:bCs/>
          <w:color w:val="auto"/>
          <w:lang w:val="ro-RO" w:eastAsia="ru-RU"/>
        </w:rPr>
        <w:t xml:space="preserve"> Pandemie</w:t>
      </w:r>
      <w:bookmarkEnd w:id="941"/>
      <w:bookmarkEnd w:id="942"/>
      <w:bookmarkEnd w:id="943"/>
      <w:bookmarkEnd w:id="944"/>
    </w:p>
    <w:p w14:paraId="30944AE9" w14:textId="77777777" w:rsidR="000701C3" w:rsidRPr="00CA7BC4" w:rsidRDefault="000701C3" w:rsidP="00B47C0E">
      <w:pPr>
        <w:rPr>
          <w:lang w:val="ro-RO" w:eastAsia="ru-RU"/>
        </w:rPr>
      </w:pPr>
    </w:p>
    <w:tbl>
      <w:tblPr>
        <w:tblStyle w:val="Tabelgril"/>
        <w:tblW w:w="0" w:type="auto"/>
        <w:jc w:val="center"/>
        <w:tblLook w:val="04A0" w:firstRow="1" w:lastRow="0" w:firstColumn="1" w:lastColumn="0" w:noHBand="0" w:noVBand="1"/>
      </w:tblPr>
      <w:tblGrid>
        <w:gridCol w:w="1609"/>
        <w:gridCol w:w="1971"/>
        <w:gridCol w:w="1538"/>
        <w:gridCol w:w="4175"/>
      </w:tblGrid>
      <w:tr w:rsidR="00414EDC" w:rsidRPr="00CA7BC4" w14:paraId="5F9DD2D7" w14:textId="77777777" w:rsidTr="008F1B91">
        <w:trPr>
          <w:jc w:val="center"/>
        </w:trPr>
        <w:tc>
          <w:tcPr>
            <w:tcW w:w="1609" w:type="dxa"/>
            <w:vAlign w:val="center"/>
          </w:tcPr>
          <w:p w14:paraId="724265A3" w14:textId="77777777" w:rsidR="007A6649" w:rsidRPr="00CA7BC4" w:rsidRDefault="007A6649" w:rsidP="008F1B91">
            <w:pPr>
              <w:jc w:val="center"/>
              <w:rPr>
                <w:rFonts w:cs="Times New Roman"/>
                <w:b/>
                <w:bCs/>
                <w:color w:val="000000"/>
                <w:szCs w:val="24"/>
                <w:lang w:val="ro-RO" w:eastAsia="ru-RU"/>
              </w:rPr>
            </w:pPr>
            <w:r w:rsidRPr="00CA7BC4">
              <w:rPr>
                <w:rFonts w:cs="Times New Roman"/>
                <w:b/>
                <w:bCs/>
                <w:color w:val="000000"/>
                <w:szCs w:val="24"/>
                <w:lang w:val="ro-RO" w:eastAsia="ru-RU"/>
              </w:rPr>
              <w:t>Scenariul regional</w:t>
            </w:r>
          </w:p>
        </w:tc>
        <w:tc>
          <w:tcPr>
            <w:tcW w:w="1971" w:type="dxa"/>
            <w:vAlign w:val="center"/>
          </w:tcPr>
          <w:p w14:paraId="78421B31" w14:textId="77777777" w:rsidR="007A6649" w:rsidRPr="00CA7BC4" w:rsidRDefault="007A6649" w:rsidP="008F1B91">
            <w:pPr>
              <w:jc w:val="center"/>
              <w:rPr>
                <w:rFonts w:cs="Times New Roman"/>
                <w:b/>
                <w:bCs/>
                <w:color w:val="000000"/>
                <w:szCs w:val="24"/>
                <w:lang w:val="ro-RO" w:eastAsia="ru-RU"/>
              </w:rPr>
            </w:pPr>
            <w:r w:rsidRPr="00CA7BC4">
              <w:rPr>
                <w:rFonts w:cs="Times New Roman"/>
                <w:b/>
                <w:bCs/>
                <w:color w:val="000000"/>
                <w:szCs w:val="24"/>
                <w:lang w:val="ro-RO" w:eastAsia="ru-RU"/>
              </w:rPr>
              <w:t>Probabilitate</w:t>
            </w:r>
          </w:p>
        </w:tc>
        <w:tc>
          <w:tcPr>
            <w:tcW w:w="1538" w:type="dxa"/>
            <w:vAlign w:val="center"/>
          </w:tcPr>
          <w:p w14:paraId="1B1A261B" w14:textId="77777777" w:rsidR="007A6649" w:rsidRPr="00CA7BC4" w:rsidRDefault="007A6649" w:rsidP="008F1B91">
            <w:pPr>
              <w:jc w:val="center"/>
              <w:rPr>
                <w:rFonts w:cs="Times New Roman"/>
                <w:b/>
                <w:bCs/>
                <w:color w:val="000000"/>
                <w:szCs w:val="24"/>
                <w:lang w:val="ro-RO" w:eastAsia="ru-RU"/>
              </w:rPr>
            </w:pPr>
            <w:r w:rsidRPr="00CA7BC4">
              <w:rPr>
                <w:rFonts w:cs="Times New Roman"/>
                <w:b/>
                <w:bCs/>
                <w:color w:val="000000"/>
                <w:szCs w:val="24"/>
                <w:lang w:val="ro-RO" w:eastAsia="ru-RU"/>
              </w:rPr>
              <w:t>Impact</w:t>
            </w:r>
          </w:p>
        </w:tc>
        <w:tc>
          <w:tcPr>
            <w:tcW w:w="4175" w:type="dxa"/>
            <w:vAlign w:val="center"/>
          </w:tcPr>
          <w:p w14:paraId="5534A4A9" w14:textId="63C2EC01" w:rsidR="007A6649" w:rsidRPr="00CA7BC4" w:rsidRDefault="007A6649" w:rsidP="008F1B91">
            <w:pPr>
              <w:jc w:val="center"/>
              <w:rPr>
                <w:rFonts w:cs="Times New Roman"/>
                <w:color w:val="000000"/>
                <w:szCs w:val="24"/>
                <w:lang w:val="ro-RO" w:eastAsia="ru-RU"/>
              </w:rPr>
            </w:pPr>
            <w:r w:rsidRPr="00CA7BC4">
              <w:rPr>
                <w:rFonts w:cs="Times New Roman"/>
                <w:b/>
                <w:bCs/>
                <w:color w:val="000000"/>
                <w:szCs w:val="24"/>
                <w:lang w:val="ro-RO" w:eastAsia="ru-RU"/>
              </w:rPr>
              <w:t>Responsabilii de aplicarea măsurilor</w:t>
            </w:r>
          </w:p>
        </w:tc>
      </w:tr>
      <w:tr w:rsidR="00414EDC" w:rsidRPr="00CA7BC4" w14:paraId="44FA3470" w14:textId="77777777" w:rsidTr="008F1B91">
        <w:trPr>
          <w:jc w:val="center"/>
        </w:trPr>
        <w:tc>
          <w:tcPr>
            <w:tcW w:w="1609" w:type="dxa"/>
          </w:tcPr>
          <w:p w14:paraId="44AE6E14" w14:textId="4B363740" w:rsidR="007A6649" w:rsidRPr="00CA7BC4" w:rsidRDefault="00486451" w:rsidP="0046000C">
            <w:pPr>
              <w:jc w:val="center"/>
              <w:rPr>
                <w:rFonts w:cs="Times New Roman"/>
                <w:color w:val="000000"/>
                <w:szCs w:val="24"/>
                <w:lang w:val="ro-RO" w:eastAsia="ru-RU"/>
              </w:rPr>
            </w:pPr>
            <w:r w:rsidRPr="00CA7BC4">
              <w:rPr>
                <w:rFonts w:cs="Times New Roman"/>
                <w:color w:val="000000"/>
                <w:szCs w:val="24"/>
                <w:lang w:val="ro-RO" w:eastAsia="ru-RU"/>
              </w:rPr>
              <w:t>27</w:t>
            </w:r>
          </w:p>
        </w:tc>
        <w:tc>
          <w:tcPr>
            <w:tcW w:w="1971" w:type="dxa"/>
          </w:tcPr>
          <w:p w14:paraId="72C1C549" w14:textId="26D5FB05" w:rsidR="007A6649" w:rsidRPr="00CA7BC4" w:rsidRDefault="00242C9A" w:rsidP="0046000C">
            <w:pPr>
              <w:jc w:val="center"/>
              <w:rPr>
                <w:rFonts w:cs="Times New Roman"/>
                <w:color w:val="000000"/>
                <w:szCs w:val="24"/>
                <w:lang w:val="ro-RO" w:eastAsia="ru-RU"/>
              </w:rPr>
            </w:pPr>
            <w:r w:rsidRPr="00CA7BC4">
              <w:rPr>
                <w:rFonts w:cs="Times New Roman"/>
                <w:color w:val="000000"/>
                <w:szCs w:val="24"/>
                <w:lang w:val="ro-RO" w:eastAsia="ru-RU"/>
              </w:rPr>
              <w:t>Ridicată</w:t>
            </w:r>
          </w:p>
        </w:tc>
        <w:tc>
          <w:tcPr>
            <w:tcW w:w="1538" w:type="dxa"/>
          </w:tcPr>
          <w:p w14:paraId="0EBA816D" w14:textId="7A0BB71E" w:rsidR="007A6649" w:rsidRPr="00CA7BC4" w:rsidRDefault="00242C9A" w:rsidP="0046000C">
            <w:pPr>
              <w:jc w:val="center"/>
              <w:rPr>
                <w:rFonts w:cs="Times New Roman"/>
                <w:color w:val="000000"/>
                <w:szCs w:val="24"/>
                <w:lang w:val="ro-RO" w:eastAsia="ru-RU"/>
              </w:rPr>
            </w:pPr>
            <w:r w:rsidRPr="00CA7BC4">
              <w:rPr>
                <w:rFonts w:cs="Times New Roman"/>
                <w:color w:val="000000"/>
                <w:szCs w:val="24"/>
                <w:lang w:val="ro-RO" w:eastAsia="ru-RU"/>
              </w:rPr>
              <w:t>Semnificativ</w:t>
            </w:r>
          </w:p>
        </w:tc>
        <w:tc>
          <w:tcPr>
            <w:tcW w:w="4175" w:type="dxa"/>
          </w:tcPr>
          <w:p w14:paraId="2403E879" w14:textId="768EED19" w:rsidR="007A6649" w:rsidRPr="00CA7BC4" w:rsidRDefault="00CF01F9" w:rsidP="0046000C">
            <w:pPr>
              <w:jc w:val="center"/>
              <w:rPr>
                <w:rFonts w:cs="Times New Roman"/>
                <w:color w:val="000000"/>
                <w:szCs w:val="24"/>
                <w:lang w:val="ro-RO" w:eastAsia="ru-RU"/>
              </w:rPr>
            </w:pPr>
            <w:r w:rsidRPr="00CA7BC4">
              <w:rPr>
                <w:rFonts w:cs="Times New Roman"/>
                <w:color w:val="000000"/>
                <w:szCs w:val="24"/>
                <w:lang w:val="ro-RO" w:eastAsia="ru-RU"/>
              </w:rPr>
              <w:t xml:space="preserve">ANRE, </w:t>
            </w:r>
            <w:r w:rsidR="00414EDC" w:rsidRPr="00CA7BC4">
              <w:rPr>
                <w:rFonts w:cs="Times New Roman"/>
                <w:color w:val="000000"/>
                <w:szCs w:val="24"/>
                <w:lang w:val="ro-RO" w:eastAsia="ru-RU"/>
              </w:rPr>
              <w:t>OST, OSD</w:t>
            </w:r>
          </w:p>
        </w:tc>
      </w:tr>
    </w:tbl>
    <w:p w14:paraId="4DBA754B" w14:textId="77777777" w:rsidR="007A6649" w:rsidRPr="00CA7BC4" w:rsidRDefault="007A6649" w:rsidP="0046000C">
      <w:pPr>
        <w:rPr>
          <w:rFonts w:cs="Times New Roman"/>
          <w:color w:val="000000"/>
          <w:szCs w:val="24"/>
          <w:lang w:val="ro-RO" w:eastAsia="ru-RU"/>
        </w:rPr>
      </w:pPr>
    </w:p>
    <w:p w14:paraId="05329877" w14:textId="374F6DD8" w:rsidR="007A6649" w:rsidRPr="00CA7BC4" w:rsidRDefault="00FC45B1" w:rsidP="0046000C">
      <w:pPr>
        <w:rPr>
          <w:rFonts w:cs="Times New Roman"/>
          <w:b/>
          <w:bCs/>
          <w:color w:val="000000"/>
          <w:szCs w:val="24"/>
          <w:lang w:val="ro-RO" w:eastAsia="ru-RU"/>
        </w:rPr>
      </w:pPr>
      <w:r w:rsidRPr="00CA7BC4">
        <w:rPr>
          <w:rFonts w:cs="Times New Roman"/>
          <w:b/>
          <w:bCs/>
          <w:color w:val="000000"/>
          <w:szCs w:val="24"/>
          <w:lang w:val="ro-RO" w:eastAsia="ru-RU"/>
        </w:rPr>
        <w:t>Eveniment declanșator:</w:t>
      </w:r>
    </w:p>
    <w:p w14:paraId="010FB506" w14:textId="10B5434F" w:rsidR="007A6649" w:rsidRPr="00CA7BC4" w:rsidRDefault="000B2365" w:rsidP="00190320">
      <w:pPr>
        <w:ind w:firstLine="567"/>
        <w:rPr>
          <w:rFonts w:cs="Times New Roman"/>
          <w:color w:val="000000"/>
          <w:szCs w:val="24"/>
          <w:lang w:val="ro-RO" w:eastAsia="ru-RU"/>
        </w:rPr>
      </w:pPr>
      <w:r w:rsidRPr="00CA7BC4">
        <w:rPr>
          <w:rFonts w:cs="Times New Roman"/>
          <w:color w:val="000000"/>
          <w:szCs w:val="24"/>
          <w:lang w:val="ro-RO" w:eastAsia="ru-RU"/>
        </w:rPr>
        <w:t>O epidemie/ pandemie afectează țările europene</w:t>
      </w:r>
      <w:r w:rsidR="002C6524" w:rsidRPr="00CA7BC4">
        <w:rPr>
          <w:rFonts w:cs="Times New Roman"/>
          <w:color w:val="000000"/>
          <w:szCs w:val="24"/>
          <w:lang w:val="ro-RO" w:eastAsia="ru-RU"/>
        </w:rPr>
        <w:t xml:space="preserve"> și din regiune</w:t>
      </w:r>
      <w:r w:rsidRPr="00CA7BC4">
        <w:rPr>
          <w:rFonts w:cs="Times New Roman"/>
          <w:color w:val="000000"/>
          <w:szCs w:val="24"/>
          <w:lang w:val="ro-RO" w:eastAsia="ru-RU"/>
        </w:rPr>
        <w:t>.</w:t>
      </w:r>
    </w:p>
    <w:p w14:paraId="5972862C" w14:textId="77777777" w:rsidR="000B2365" w:rsidRPr="00CA7BC4" w:rsidRDefault="000B2365" w:rsidP="0046000C">
      <w:pPr>
        <w:rPr>
          <w:rFonts w:cs="Times New Roman"/>
          <w:color w:val="000000"/>
          <w:szCs w:val="24"/>
          <w:lang w:val="ro-RO" w:eastAsia="ru-RU"/>
        </w:rPr>
      </w:pP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7"/>
        <w:gridCol w:w="4558"/>
      </w:tblGrid>
      <w:tr w:rsidR="004E7B66" w:rsidRPr="00FA60B9" w14:paraId="62077692" w14:textId="77777777" w:rsidTr="008F1B91">
        <w:trPr>
          <w:trHeight w:val="547"/>
        </w:trPr>
        <w:tc>
          <w:tcPr>
            <w:tcW w:w="2505" w:type="pct"/>
            <w:shd w:val="clear" w:color="auto" w:fill="FBE4D5" w:themeFill="accent2" w:themeFillTint="33"/>
            <w:vAlign w:val="center"/>
          </w:tcPr>
          <w:p w14:paraId="250589FD" w14:textId="77777777" w:rsidR="004E7B66" w:rsidRPr="00CA7BC4" w:rsidRDefault="004E7B66" w:rsidP="0046000C">
            <w:pPr>
              <w:rPr>
                <w:rFonts w:cs="Times New Roman"/>
                <w:b/>
                <w:bCs/>
                <w:color w:val="000000"/>
                <w:lang w:val="ro-RO" w:eastAsia="ru-RU"/>
              </w:rPr>
            </w:pPr>
            <w:r w:rsidRPr="00CA7BC4">
              <w:rPr>
                <w:rFonts w:cs="Times New Roman"/>
                <w:b/>
                <w:bCs/>
                <w:color w:val="000000"/>
                <w:lang w:val="ro-RO" w:eastAsia="ru-RU"/>
              </w:rPr>
              <w:t>Efectele crizei</w:t>
            </w:r>
          </w:p>
        </w:tc>
        <w:tc>
          <w:tcPr>
            <w:tcW w:w="2495" w:type="pct"/>
            <w:shd w:val="clear" w:color="auto" w:fill="FBE4D5" w:themeFill="accent2" w:themeFillTint="33"/>
            <w:vAlign w:val="center"/>
          </w:tcPr>
          <w:p w14:paraId="608B7B56" w14:textId="77777777" w:rsidR="004E7B66" w:rsidRPr="00CA7BC4" w:rsidRDefault="004E7B66" w:rsidP="0046000C">
            <w:pPr>
              <w:rPr>
                <w:rFonts w:cs="Times New Roman"/>
                <w:b/>
                <w:bCs/>
                <w:color w:val="000000"/>
                <w:highlight w:val="green"/>
                <w:lang w:val="ro-RO" w:eastAsia="ru-RU"/>
              </w:rPr>
            </w:pPr>
            <w:r w:rsidRPr="00CA7BC4">
              <w:rPr>
                <w:rFonts w:cs="Times New Roman"/>
                <w:b/>
                <w:bCs/>
                <w:color w:val="000000"/>
                <w:lang w:val="ro-RO" w:eastAsia="ru-RU"/>
              </w:rPr>
              <w:t>Măsuri de atenuare a efectelor crizei și de restabilire</w:t>
            </w:r>
          </w:p>
        </w:tc>
      </w:tr>
      <w:tr w:rsidR="00B07487" w:rsidRPr="00FA60B9" w14:paraId="6BCD9C65" w14:textId="77777777" w:rsidTr="008F1B91">
        <w:trPr>
          <w:trHeight w:val="698"/>
        </w:trPr>
        <w:tc>
          <w:tcPr>
            <w:tcW w:w="2505" w:type="pct"/>
            <w:shd w:val="clear" w:color="auto" w:fill="auto"/>
          </w:tcPr>
          <w:p w14:paraId="16B06B4B" w14:textId="2359F20D" w:rsidR="00F31B62" w:rsidRPr="00CA7BC4" w:rsidRDefault="009C74C8" w:rsidP="00B47C0E">
            <w:pPr>
              <w:pStyle w:val="Listparagraf"/>
              <w:numPr>
                <w:ilvl w:val="0"/>
                <w:numId w:val="28"/>
              </w:numPr>
              <w:ind w:left="161" w:hanging="218"/>
              <w:jc w:val="both"/>
              <w:rPr>
                <w:rFonts w:cs="Times New Roman"/>
                <w:color w:val="000000"/>
                <w:lang w:val="ro-RO" w:eastAsia="ru-RU"/>
              </w:rPr>
            </w:pPr>
            <w:r w:rsidRPr="00CA7BC4">
              <w:rPr>
                <w:rFonts w:cs="Times New Roman"/>
                <w:color w:val="000000"/>
                <w:lang w:val="ro-RO" w:eastAsia="ru-RU"/>
              </w:rPr>
              <w:t>Pa</w:t>
            </w:r>
            <w:r w:rsidR="00F31B62" w:rsidRPr="00CA7BC4">
              <w:rPr>
                <w:rFonts w:cs="Times New Roman"/>
                <w:color w:val="000000"/>
                <w:lang w:val="ro-RO" w:eastAsia="ru-RU"/>
              </w:rPr>
              <w:t xml:space="preserve">ndemia poate determina scăderea numărului de lucrători disponibili pentru întreținerea și repararea infrastructurii electrice din cauza concedierilor, bolilor sau a restricțiilor de mișcare impuse pentru a preveni răspândirea virusului. Aceasta poate duce la întârzieri în intervențiile de urgență și </w:t>
            </w:r>
            <w:r w:rsidR="000701C3" w:rsidRPr="00CA7BC4">
              <w:rPr>
                <w:rFonts w:cs="Times New Roman"/>
                <w:color w:val="000000"/>
                <w:lang w:val="ro-RO" w:eastAsia="ru-RU"/>
              </w:rPr>
              <w:t xml:space="preserve">pentru efectuarea </w:t>
            </w:r>
            <w:r w:rsidR="00F31B62" w:rsidRPr="00CA7BC4">
              <w:rPr>
                <w:rFonts w:cs="Times New Roman"/>
                <w:color w:val="000000"/>
                <w:lang w:val="ro-RO" w:eastAsia="ru-RU"/>
              </w:rPr>
              <w:t>reparațiil</w:t>
            </w:r>
            <w:r w:rsidR="000701C3" w:rsidRPr="00CA7BC4">
              <w:rPr>
                <w:rFonts w:cs="Times New Roman"/>
                <w:color w:val="000000"/>
                <w:lang w:val="ro-RO" w:eastAsia="ru-RU"/>
              </w:rPr>
              <w:t>or</w:t>
            </w:r>
            <w:r w:rsidR="00F31B62" w:rsidRPr="00CA7BC4">
              <w:rPr>
                <w:rFonts w:cs="Times New Roman"/>
                <w:color w:val="000000"/>
                <w:lang w:val="ro-RO" w:eastAsia="ru-RU"/>
              </w:rPr>
              <w:t xml:space="preserve"> planificate.</w:t>
            </w:r>
          </w:p>
          <w:p w14:paraId="684DB7BA" w14:textId="65308FF0" w:rsidR="00F31B62" w:rsidRPr="00CA7BC4" w:rsidRDefault="009C74C8" w:rsidP="00B47C0E">
            <w:pPr>
              <w:pStyle w:val="Listparagraf"/>
              <w:numPr>
                <w:ilvl w:val="0"/>
                <w:numId w:val="28"/>
              </w:numPr>
              <w:ind w:left="161" w:hanging="218"/>
              <w:jc w:val="both"/>
              <w:rPr>
                <w:rFonts w:cs="Times New Roman"/>
                <w:color w:val="000000"/>
                <w:lang w:val="ro-RO" w:eastAsia="ru-RU"/>
              </w:rPr>
            </w:pPr>
            <w:r w:rsidRPr="00CA7BC4">
              <w:rPr>
                <w:rFonts w:cs="Times New Roman"/>
                <w:color w:val="000000"/>
                <w:lang w:val="ro-RO" w:eastAsia="ru-RU"/>
              </w:rPr>
              <w:t>P</w:t>
            </w:r>
            <w:r w:rsidR="00F31B62" w:rsidRPr="00CA7BC4">
              <w:rPr>
                <w:rFonts w:cs="Times New Roman"/>
                <w:color w:val="000000"/>
                <w:lang w:val="ro-RO" w:eastAsia="ru-RU"/>
              </w:rPr>
              <w:t>andemia poate afecta lanțurile de aprovizionare pentru echipamente și materiale necesare întreținerii și reparării rețelelor electrice. Închideri de fabrici sau probleme la nivel global cu transportul pot duce la întârzieri în obținerea pieselor de schimb și a altor resurse necesare pentru funcționarea rețelelor electrice.</w:t>
            </w:r>
          </w:p>
          <w:p w14:paraId="54353E07" w14:textId="7F236C45" w:rsidR="00F31B62" w:rsidRPr="00CA7BC4" w:rsidRDefault="00F760E5" w:rsidP="00B47C0E">
            <w:pPr>
              <w:pStyle w:val="Listparagraf"/>
              <w:numPr>
                <w:ilvl w:val="0"/>
                <w:numId w:val="28"/>
              </w:numPr>
              <w:ind w:left="161" w:hanging="218"/>
              <w:jc w:val="both"/>
              <w:rPr>
                <w:rFonts w:cs="Times New Roman"/>
                <w:color w:val="000000"/>
                <w:lang w:val="ro-RO" w:eastAsia="ru-RU"/>
              </w:rPr>
            </w:pPr>
            <w:r w:rsidRPr="00CA7BC4">
              <w:rPr>
                <w:rFonts w:cs="Times New Roman"/>
                <w:color w:val="000000"/>
                <w:lang w:val="ro-RO" w:eastAsia="ru-RU"/>
              </w:rPr>
              <w:t>P</w:t>
            </w:r>
            <w:r w:rsidR="00F31B62" w:rsidRPr="00CA7BC4">
              <w:rPr>
                <w:rFonts w:cs="Times New Roman"/>
                <w:color w:val="000000"/>
                <w:lang w:val="ro-RO" w:eastAsia="ru-RU"/>
              </w:rPr>
              <w:t>andemia poate schimba modelele de utilizare a energiei</w:t>
            </w:r>
            <w:r w:rsidR="002B1D1B" w:rsidRPr="00CA7BC4">
              <w:rPr>
                <w:rFonts w:cs="Times New Roman"/>
                <w:color w:val="000000"/>
                <w:lang w:val="ro-RO" w:eastAsia="ru-RU"/>
              </w:rPr>
              <w:t xml:space="preserve"> electrice</w:t>
            </w:r>
            <w:r w:rsidR="00F31B62" w:rsidRPr="00CA7BC4">
              <w:rPr>
                <w:rFonts w:cs="Times New Roman"/>
                <w:color w:val="000000"/>
                <w:lang w:val="ro-RO" w:eastAsia="ru-RU"/>
              </w:rPr>
              <w:t xml:space="preserve">, ceea ce poate duce la fluctuații ale cererii și a capacității de încărcare a rețelelor electrice. De exemplu, măsurile de izolare și distanțare socială pot determina o creștere a utilizării energiei </w:t>
            </w:r>
            <w:r w:rsidR="002B1D1B" w:rsidRPr="00CA7BC4">
              <w:rPr>
                <w:rFonts w:cs="Times New Roman"/>
                <w:color w:val="000000"/>
                <w:lang w:val="ro-RO" w:eastAsia="ru-RU"/>
              </w:rPr>
              <w:t>electrice de consumatorii casnici</w:t>
            </w:r>
            <w:r w:rsidR="00F31B62" w:rsidRPr="00CA7BC4">
              <w:rPr>
                <w:rFonts w:cs="Times New Roman"/>
                <w:color w:val="000000"/>
                <w:lang w:val="ro-RO" w:eastAsia="ru-RU"/>
              </w:rPr>
              <w:t xml:space="preserve">, în timp ce în sectorul comercial și </w:t>
            </w:r>
            <w:r w:rsidR="002B1D1B" w:rsidRPr="00CA7BC4">
              <w:rPr>
                <w:rFonts w:cs="Times New Roman"/>
                <w:color w:val="000000"/>
                <w:lang w:val="ro-RO" w:eastAsia="ru-RU"/>
              </w:rPr>
              <w:t xml:space="preserve">cel </w:t>
            </w:r>
            <w:r w:rsidR="00F31B62" w:rsidRPr="00CA7BC4">
              <w:rPr>
                <w:rFonts w:cs="Times New Roman"/>
                <w:color w:val="000000"/>
                <w:lang w:val="ro-RO" w:eastAsia="ru-RU"/>
              </w:rPr>
              <w:t>industrial poate avea loc o scădere a cererii.</w:t>
            </w:r>
          </w:p>
          <w:p w14:paraId="310D38AD" w14:textId="74C2E9EF" w:rsidR="00F31B62" w:rsidRPr="00CA7BC4" w:rsidRDefault="009406C2" w:rsidP="00B47C0E">
            <w:pPr>
              <w:pStyle w:val="Listparagraf"/>
              <w:numPr>
                <w:ilvl w:val="0"/>
                <w:numId w:val="28"/>
              </w:numPr>
              <w:ind w:left="161" w:hanging="218"/>
              <w:jc w:val="both"/>
              <w:rPr>
                <w:rFonts w:cs="Times New Roman"/>
                <w:color w:val="000000"/>
                <w:lang w:val="ro-RO" w:eastAsia="ru-RU"/>
              </w:rPr>
            </w:pPr>
            <w:r w:rsidRPr="00CA7BC4">
              <w:rPr>
                <w:rFonts w:cs="Times New Roman"/>
                <w:color w:val="000000"/>
                <w:lang w:val="ro-RO" w:eastAsia="ru-RU"/>
              </w:rPr>
              <w:t>P</w:t>
            </w:r>
            <w:r w:rsidR="00F31B62" w:rsidRPr="00CA7BC4">
              <w:rPr>
                <w:rFonts w:cs="Times New Roman"/>
                <w:color w:val="000000"/>
                <w:lang w:val="ro-RO" w:eastAsia="ru-RU"/>
              </w:rPr>
              <w:t>ersonalul care lucrează la întreținerea și repararea rețelelor electrice poate fi expus la risc de infectare cu virusul în timpul interacțiunilor cu colegii de muncă sau cu publicul în timpul intervențiilor de urgență. Acest lucru poate afecta disponibilitatea personalului și poate necesita implementarea unor măsuri suplimentare de protecție și igienă pentru a preveni răspândirea virusului.</w:t>
            </w:r>
          </w:p>
          <w:p w14:paraId="535CA132" w14:textId="4C216DA7" w:rsidR="00B07487" w:rsidRPr="00CA7BC4" w:rsidRDefault="00B07487" w:rsidP="00B47C0E">
            <w:pPr>
              <w:pStyle w:val="Listparagraf"/>
              <w:ind w:left="161"/>
              <w:jc w:val="both"/>
              <w:rPr>
                <w:rFonts w:cs="Times New Roman"/>
                <w:b/>
                <w:bCs/>
                <w:color w:val="000000"/>
                <w:lang w:val="ro-RO" w:eastAsia="ru-RU"/>
              </w:rPr>
            </w:pPr>
          </w:p>
        </w:tc>
        <w:tc>
          <w:tcPr>
            <w:tcW w:w="2495" w:type="pct"/>
            <w:shd w:val="clear" w:color="auto" w:fill="auto"/>
          </w:tcPr>
          <w:p w14:paraId="2069AD74" w14:textId="0F648795" w:rsidR="009406C2" w:rsidRPr="00CA7BC4" w:rsidRDefault="009406C2" w:rsidP="00B47C0E">
            <w:pPr>
              <w:pStyle w:val="Listparagraf"/>
              <w:numPr>
                <w:ilvl w:val="0"/>
                <w:numId w:val="28"/>
              </w:numPr>
              <w:tabs>
                <w:tab w:val="left" w:pos="318"/>
              </w:tabs>
              <w:ind w:left="30" w:firstLine="0"/>
              <w:jc w:val="both"/>
              <w:rPr>
                <w:rFonts w:cs="Times New Roman"/>
                <w:color w:val="000000"/>
                <w:lang w:val="ro-RO" w:eastAsia="ru-RU"/>
              </w:rPr>
            </w:pPr>
            <w:r w:rsidRPr="00CA7BC4">
              <w:rPr>
                <w:rFonts w:cs="Times New Roman"/>
                <w:color w:val="000000"/>
                <w:lang w:val="ro-RO" w:eastAsia="ru-RU"/>
              </w:rPr>
              <w:t xml:space="preserve">OST va întreprinde măsurile stabilite în Planul de apărare a sistemului electroenergetic </w:t>
            </w:r>
            <w:r w:rsidR="002B1D1B" w:rsidRPr="00CA7BC4">
              <w:rPr>
                <w:rFonts w:cs="Times New Roman"/>
                <w:color w:val="000000"/>
                <w:lang w:val="ro-RO" w:eastAsia="ru-RU"/>
              </w:rPr>
              <w:t xml:space="preserve">elaborat în </w:t>
            </w:r>
            <w:r w:rsidRPr="00CA7BC4">
              <w:rPr>
                <w:rFonts w:cs="Times New Roman"/>
                <w:color w:val="000000"/>
                <w:lang w:val="ro-RO" w:eastAsia="ru-RU"/>
              </w:rPr>
              <w:t>conform</w:t>
            </w:r>
            <w:r w:rsidR="002B1D1B" w:rsidRPr="00CA7BC4">
              <w:rPr>
                <w:rFonts w:cs="Times New Roman"/>
                <w:color w:val="000000"/>
                <w:lang w:val="ro-RO" w:eastAsia="ru-RU"/>
              </w:rPr>
              <w:t>itate cu</w:t>
            </w:r>
            <w:r w:rsidRPr="00CA7BC4">
              <w:rPr>
                <w:rFonts w:cs="Times New Roman"/>
                <w:color w:val="000000"/>
                <w:lang w:val="ro-RO" w:eastAsia="ru-RU"/>
              </w:rPr>
              <w:t xml:space="preserve"> Codul </w:t>
            </w:r>
            <w:r w:rsidR="001877EA" w:rsidRPr="00CA7BC4">
              <w:rPr>
                <w:rFonts w:cs="Times New Roman"/>
                <w:color w:val="000000"/>
                <w:lang w:val="ro-RO" w:eastAsia="ru-RU"/>
              </w:rPr>
              <w:t>rețelelor electrice</w:t>
            </w:r>
            <w:r w:rsidR="001877EA" w:rsidRPr="00CA7BC4" w:rsidDel="001877EA">
              <w:rPr>
                <w:rFonts w:cs="Times New Roman"/>
                <w:color w:val="000000"/>
                <w:lang w:val="ro-RO" w:eastAsia="ru-RU"/>
              </w:rPr>
              <w:t xml:space="preserve"> </w:t>
            </w:r>
            <w:r w:rsidRPr="00CA7BC4">
              <w:rPr>
                <w:rFonts w:cs="Times New Roman"/>
                <w:color w:val="000000"/>
                <w:lang w:val="ro-RO" w:eastAsia="ru-RU"/>
              </w:rPr>
              <w:t>privind starea de urgență și restaurarea sistemului electroenergetic întru echilibrarea SEN.</w:t>
            </w:r>
          </w:p>
          <w:p w14:paraId="60CC131C" w14:textId="7926F55C" w:rsidR="00B07487" w:rsidRPr="00CA7BC4" w:rsidRDefault="009406C2" w:rsidP="00B47C0E">
            <w:pPr>
              <w:pStyle w:val="Listparagraf"/>
              <w:numPr>
                <w:ilvl w:val="0"/>
                <w:numId w:val="28"/>
              </w:numPr>
              <w:tabs>
                <w:tab w:val="left" w:pos="313"/>
              </w:tabs>
              <w:ind w:left="30" w:firstLine="0"/>
              <w:jc w:val="both"/>
              <w:rPr>
                <w:rFonts w:cs="Times New Roman"/>
                <w:b/>
                <w:bCs/>
                <w:color w:val="000000"/>
                <w:lang w:val="ro-RO" w:eastAsia="ru-RU"/>
              </w:rPr>
            </w:pPr>
            <w:r w:rsidRPr="00CA7BC4">
              <w:rPr>
                <w:rFonts w:cs="Times New Roman"/>
                <w:color w:val="000000"/>
                <w:lang w:val="ro-RO" w:eastAsia="ru-RU"/>
              </w:rPr>
              <w:t xml:space="preserve">OST/OSD va prioritiza asigurarea cu personal a </w:t>
            </w:r>
            <w:r w:rsidR="00B07487" w:rsidRPr="00CA7BC4">
              <w:rPr>
                <w:rFonts w:cs="Times New Roman"/>
                <w:color w:val="000000"/>
                <w:lang w:val="ro-RO" w:eastAsia="ru-RU"/>
              </w:rPr>
              <w:t>posturil</w:t>
            </w:r>
            <w:r w:rsidRPr="00CA7BC4">
              <w:rPr>
                <w:rFonts w:cs="Times New Roman"/>
                <w:color w:val="000000"/>
                <w:lang w:val="ro-RO" w:eastAsia="ru-RU"/>
              </w:rPr>
              <w:t>or</w:t>
            </w:r>
            <w:r w:rsidR="00B07487" w:rsidRPr="00CA7BC4">
              <w:rPr>
                <w:rFonts w:cs="Times New Roman"/>
                <w:color w:val="000000"/>
                <w:lang w:val="ro-RO" w:eastAsia="ru-RU"/>
              </w:rPr>
              <w:t xml:space="preserve"> cheie ale SEN (centre de dispecer, personal operațional la stațiile</w:t>
            </w:r>
            <w:r w:rsidRPr="00CA7BC4">
              <w:rPr>
                <w:rFonts w:cs="Times New Roman"/>
                <w:color w:val="000000"/>
                <w:lang w:val="ro-RO" w:eastAsia="ru-RU"/>
              </w:rPr>
              <w:t xml:space="preserve"> electrice</w:t>
            </w:r>
            <w:r w:rsidR="00B07487" w:rsidRPr="00CA7BC4">
              <w:rPr>
                <w:rFonts w:cs="Times New Roman"/>
                <w:color w:val="000000"/>
                <w:lang w:val="ro-RO" w:eastAsia="ru-RU"/>
              </w:rPr>
              <w:t xml:space="preserve">, personal de </w:t>
            </w:r>
            <w:r w:rsidR="00ED7D4C" w:rsidRPr="00CA7BC4">
              <w:rPr>
                <w:rFonts w:cs="Times New Roman"/>
                <w:color w:val="000000"/>
                <w:lang w:val="ro-RO" w:eastAsia="ru-RU"/>
              </w:rPr>
              <w:t xml:space="preserve">reperații și </w:t>
            </w:r>
            <w:r w:rsidR="00B07487" w:rsidRPr="00CA7BC4">
              <w:rPr>
                <w:rFonts w:cs="Times New Roman"/>
                <w:color w:val="000000"/>
                <w:lang w:val="ro-RO" w:eastAsia="ru-RU"/>
              </w:rPr>
              <w:t>întreținere</w:t>
            </w:r>
            <w:r w:rsidRPr="00CA7BC4">
              <w:rPr>
                <w:rFonts w:cs="Times New Roman"/>
                <w:color w:val="000000"/>
                <w:lang w:val="ro-RO" w:eastAsia="ru-RU"/>
              </w:rPr>
              <w:t xml:space="preserve"> etc</w:t>
            </w:r>
            <w:r w:rsidR="002B1D1B" w:rsidRPr="00CA7BC4">
              <w:rPr>
                <w:rFonts w:cs="Times New Roman"/>
                <w:color w:val="000000"/>
                <w:lang w:val="ro-RO" w:eastAsia="ru-RU"/>
              </w:rPr>
              <w:t>.</w:t>
            </w:r>
            <w:r w:rsidR="00B07487" w:rsidRPr="00CA7BC4">
              <w:rPr>
                <w:rFonts w:cs="Times New Roman"/>
                <w:color w:val="000000"/>
                <w:lang w:val="ro-RO" w:eastAsia="ru-RU"/>
              </w:rPr>
              <w:t>)</w:t>
            </w:r>
            <w:r w:rsidR="00ED7D4C" w:rsidRPr="00CA7BC4">
              <w:rPr>
                <w:rFonts w:cs="Times New Roman"/>
                <w:color w:val="000000"/>
                <w:lang w:val="ro-RO" w:eastAsia="ru-RU"/>
              </w:rPr>
              <w:t>, precum și va institui un regim special de activitate pentru a asigura o rotație coerentă a personalului</w:t>
            </w:r>
            <w:r w:rsidR="002B1D1B" w:rsidRPr="00CA7BC4">
              <w:rPr>
                <w:rFonts w:cs="Times New Roman"/>
                <w:color w:val="000000"/>
                <w:lang w:val="ro-RO" w:eastAsia="ru-RU"/>
              </w:rPr>
              <w:t xml:space="preserve"> disponibil</w:t>
            </w:r>
            <w:r w:rsidR="00ED7D4C" w:rsidRPr="00CA7BC4">
              <w:rPr>
                <w:rFonts w:cs="Times New Roman"/>
                <w:color w:val="000000"/>
                <w:lang w:val="ro-RO" w:eastAsia="ru-RU"/>
              </w:rPr>
              <w:t>.</w:t>
            </w:r>
          </w:p>
          <w:p w14:paraId="1005F3C3" w14:textId="0C9DDCA7" w:rsidR="00B07487" w:rsidRPr="00CA7BC4" w:rsidRDefault="00ED7D4C" w:rsidP="00B47C0E">
            <w:pPr>
              <w:pStyle w:val="Listparagraf"/>
              <w:numPr>
                <w:ilvl w:val="0"/>
                <w:numId w:val="28"/>
              </w:numPr>
              <w:tabs>
                <w:tab w:val="left" w:pos="313"/>
              </w:tabs>
              <w:ind w:left="30" w:firstLine="0"/>
              <w:jc w:val="both"/>
              <w:rPr>
                <w:rFonts w:cs="Times New Roman"/>
                <w:color w:val="000000"/>
                <w:lang w:val="ro-RO" w:eastAsia="ru-RU"/>
              </w:rPr>
            </w:pPr>
            <w:r w:rsidRPr="00CA7BC4">
              <w:rPr>
                <w:rFonts w:cs="Times New Roman"/>
                <w:color w:val="000000"/>
                <w:lang w:val="ro-RO" w:eastAsia="ru-RU"/>
              </w:rPr>
              <w:t xml:space="preserve">OST/OSD va întreprinde măsuri </w:t>
            </w:r>
            <w:r w:rsidR="00B07487" w:rsidRPr="00CA7BC4">
              <w:rPr>
                <w:rFonts w:cs="Times New Roman"/>
                <w:color w:val="000000"/>
                <w:lang w:val="ro-RO" w:eastAsia="ru-RU"/>
              </w:rPr>
              <w:t>necesare pentru izolarea și igienizarea locurilor de muncă, pentru a asigura personalului materialele necesare pentru a preveni infectarea la locul de muncă.</w:t>
            </w:r>
          </w:p>
          <w:p w14:paraId="192B47E6" w14:textId="00E058B1" w:rsidR="008C3CB1" w:rsidRPr="00CA7BC4" w:rsidRDefault="008C3CB1" w:rsidP="00B47C0E">
            <w:pPr>
              <w:pStyle w:val="Listparagraf"/>
              <w:numPr>
                <w:ilvl w:val="0"/>
                <w:numId w:val="28"/>
              </w:numPr>
              <w:tabs>
                <w:tab w:val="left" w:pos="318"/>
              </w:tabs>
              <w:ind w:left="30" w:firstLine="0"/>
              <w:jc w:val="both"/>
              <w:rPr>
                <w:rFonts w:cs="Times New Roman"/>
                <w:color w:val="000000"/>
                <w:lang w:val="ro-RO" w:eastAsia="ru-RU"/>
              </w:rPr>
            </w:pPr>
            <w:r w:rsidRPr="00CA7BC4">
              <w:rPr>
                <w:rFonts w:cs="Times New Roman"/>
                <w:color w:val="000000"/>
                <w:lang w:val="ro-RO" w:eastAsia="ru-RU"/>
              </w:rPr>
              <w:t xml:space="preserve">OST va coordona cu operatorii adiacenți și ENTSO-E unele măsuri organizatorice de răspuns în </w:t>
            </w:r>
            <w:r w:rsidR="00BC0F32">
              <w:rPr>
                <w:rFonts w:cs="Times New Roman"/>
                <w:color w:val="000000"/>
                <w:lang w:val="ro-RO" w:eastAsia="ru-RU"/>
              </w:rPr>
              <w:t>situații de criză de electrie electrică</w:t>
            </w:r>
            <w:r w:rsidRPr="00CA7BC4">
              <w:rPr>
                <w:rFonts w:cs="Times New Roman"/>
                <w:color w:val="000000"/>
                <w:lang w:val="ro-RO" w:eastAsia="ru-RU"/>
              </w:rPr>
              <w:t>.</w:t>
            </w:r>
          </w:p>
          <w:p w14:paraId="03D67B3A" w14:textId="2D8788E9" w:rsidR="008C3CB1" w:rsidRPr="00CA7BC4" w:rsidRDefault="008C3CB1" w:rsidP="008C3CB1">
            <w:pPr>
              <w:pStyle w:val="Listparagraf"/>
              <w:numPr>
                <w:ilvl w:val="0"/>
                <w:numId w:val="28"/>
              </w:numPr>
              <w:tabs>
                <w:tab w:val="left" w:pos="318"/>
              </w:tabs>
              <w:ind w:left="30" w:firstLine="0"/>
              <w:jc w:val="both"/>
              <w:rPr>
                <w:rFonts w:cs="Times New Roman"/>
                <w:color w:val="000000"/>
                <w:lang w:val="ro-RO" w:eastAsia="ru-RU"/>
              </w:rPr>
            </w:pPr>
            <w:r w:rsidRPr="00CA7BC4">
              <w:rPr>
                <w:rFonts w:cs="Times New Roman"/>
                <w:color w:val="000000"/>
                <w:lang w:val="ro-RO" w:eastAsia="ru-RU"/>
              </w:rPr>
              <w:t xml:space="preserve">În cazul schimbării comportamentului consumatorilor </w:t>
            </w:r>
            <w:r w:rsidR="002B1D1B" w:rsidRPr="00CA7BC4">
              <w:rPr>
                <w:rFonts w:cs="Times New Roman"/>
                <w:color w:val="000000"/>
                <w:lang w:val="ro-RO" w:eastAsia="ru-RU"/>
              </w:rPr>
              <w:t xml:space="preserve">finali </w:t>
            </w:r>
            <w:r w:rsidRPr="00CA7BC4">
              <w:rPr>
                <w:rFonts w:cs="Times New Roman"/>
                <w:color w:val="000000"/>
                <w:lang w:val="ro-RO" w:eastAsia="ru-RU"/>
              </w:rPr>
              <w:t xml:space="preserve">și creșterii consumului de energie electrică, furnizorii vor identifica surse disponibile și vor realiza achiziții suplimentare. </w:t>
            </w:r>
          </w:p>
          <w:p w14:paraId="2A6E68CA" w14:textId="3AE8EF75" w:rsidR="008C3CB1" w:rsidRPr="00CA7BC4" w:rsidRDefault="008C3CB1" w:rsidP="00B47C0E">
            <w:pPr>
              <w:pStyle w:val="Listparagraf"/>
              <w:numPr>
                <w:ilvl w:val="0"/>
                <w:numId w:val="28"/>
              </w:numPr>
              <w:tabs>
                <w:tab w:val="left" w:pos="318"/>
              </w:tabs>
              <w:ind w:left="30" w:firstLine="0"/>
              <w:jc w:val="both"/>
              <w:rPr>
                <w:rFonts w:cs="Times New Roman"/>
                <w:color w:val="000000"/>
                <w:lang w:val="ro-RO" w:eastAsia="ru-RU"/>
              </w:rPr>
            </w:pPr>
            <w:r w:rsidRPr="00CA7BC4">
              <w:rPr>
                <w:rFonts w:cs="Times New Roman"/>
                <w:color w:val="000000"/>
                <w:lang w:val="ro-RO" w:eastAsia="ru-RU"/>
              </w:rPr>
              <w:t xml:space="preserve">În orele de vârf, în cazul în care cererea de consum nu este acoperită, la solicitarea OST, producătorii vor încărca grupurile de generare la puterea maximă disponibilă. </w:t>
            </w:r>
          </w:p>
          <w:p w14:paraId="68B6C667" w14:textId="38C5B5BF" w:rsidR="008C3CB1" w:rsidRPr="00CA7BC4" w:rsidRDefault="008C3CB1" w:rsidP="00B47C0E">
            <w:pPr>
              <w:pStyle w:val="Listparagraf"/>
              <w:numPr>
                <w:ilvl w:val="0"/>
                <w:numId w:val="28"/>
              </w:numPr>
              <w:tabs>
                <w:tab w:val="left" w:pos="318"/>
              </w:tabs>
              <w:ind w:left="30" w:firstLine="0"/>
              <w:jc w:val="both"/>
              <w:rPr>
                <w:rFonts w:cs="Times New Roman"/>
                <w:color w:val="000000"/>
                <w:lang w:val="ro-RO" w:eastAsia="ru-RU"/>
              </w:rPr>
            </w:pPr>
            <w:r w:rsidRPr="00CA7BC4">
              <w:rPr>
                <w:rFonts w:cs="Times New Roman"/>
                <w:color w:val="000000"/>
                <w:lang w:val="ro-RO" w:eastAsia="ru-RU"/>
              </w:rPr>
              <w:t xml:space="preserve"> Cu suportul Ministerului Energiei și a IGSU, precum și cu implicarea furnizorilor prin intermediul mijloacelor de comunicare în masă, populației, după caz i se va comunica despre situația creată și i se va cere să reducă consumul de energie electrică în orele de vârf.</w:t>
            </w:r>
          </w:p>
          <w:p w14:paraId="604D54FA" w14:textId="1C58206D" w:rsidR="002C6524" w:rsidRPr="00CA7BC4" w:rsidRDefault="008C3CB1" w:rsidP="00C879CE">
            <w:pPr>
              <w:pStyle w:val="Listparagraf"/>
              <w:numPr>
                <w:ilvl w:val="0"/>
                <w:numId w:val="28"/>
              </w:numPr>
              <w:tabs>
                <w:tab w:val="left" w:pos="318"/>
              </w:tabs>
              <w:ind w:left="30" w:firstLine="0"/>
              <w:jc w:val="both"/>
              <w:rPr>
                <w:rFonts w:cs="Times New Roman"/>
                <w:color w:val="000000"/>
                <w:lang w:val="ro-RO" w:eastAsia="ru-RU"/>
              </w:rPr>
            </w:pPr>
            <w:r w:rsidRPr="00CA7BC4">
              <w:rPr>
                <w:rFonts w:cs="Times New Roman"/>
                <w:color w:val="000000"/>
                <w:lang w:val="ro-RO" w:eastAsia="ru-RU"/>
              </w:rPr>
              <w:t>La necesitate, în cazul în care consumul intern de energie electrică nu va fi acoperit, pentru combaterea penuriei de producție, va fi solicitat ajutor de urgență de la OST vecini conform acordurilor bilaterale (Acorduri Operaționale și Acorduri de Ajutor Reciproc semnate cu</w:t>
            </w:r>
            <w:r w:rsidR="002B1D1B" w:rsidRPr="00CA7BC4">
              <w:rPr>
                <w:rFonts w:cs="Times New Roman"/>
                <w:color w:val="000000"/>
                <w:lang w:val="ro-RO" w:eastAsia="ru-RU"/>
              </w:rPr>
              <w:t xml:space="preserve"> operatorii sistemelor de transport din</w:t>
            </w:r>
            <w:r w:rsidRPr="00CA7BC4">
              <w:rPr>
                <w:rFonts w:cs="Times New Roman"/>
                <w:color w:val="000000"/>
                <w:lang w:val="ro-RO" w:eastAsia="ru-RU"/>
              </w:rPr>
              <w:t xml:space="preserve"> România și Ucraina).</w:t>
            </w:r>
          </w:p>
          <w:p w14:paraId="27C01E5E" w14:textId="77777777" w:rsidR="002C6524" w:rsidRPr="00CA7BC4" w:rsidRDefault="002C6524" w:rsidP="00C879CE">
            <w:pPr>
              <w:pStyle w:val="Listparagraf"/>
              <w:numPr>
                <w:ilvl w:val="0"/>
                <w:numId w:val="28"/>
              </w:numPr>
              <w:tabs>
                <w:tab w:val="left" w:pos="172"/>
              </w:tabs>
              <w:ind w:left="0" w:firstLine="0"/>
              <w:jc w:val="both"/>
              <w:rPr>
                <w:rFonts w:cs="Times New Roman"/>
                <w:color w:val="000000"/>
                <w:lang w:val="ro-RO" w:eastAsia="ru-RU"/>
              </w:rPr>
            </w:pPr>
            <w:r w:rsidRPr="00CA7BC4">
              <w:rPr>
                <w:rFonts w:cs="Times New Roman"/>
                <w:color w:val="000000"/>
                <w:lang w:val="ro-RO" w:eastAsia="ru-RU"/>
              </w:rPr>
              <w:t>OST de comun cu operatorul pieței energiei electrice dispune măsuri privind suspendarea activităților de piață a energiei electrice, în conformitate cu prevederile Codul rețelelor electrice privind starea de urgență și restaurarea sistemului electroenergetic.</w:t>
            </w:r>
          </w:p>
          <w:p w14:paraId="66C8B36C" w14:textId="3EAD560C" w:rsidR="002C6524" w:rsidRPr="00CA7BC4" w:rsidRDefault="002C6524" w:rsidP="002C6524">
            <w:pPr>
              <w:pStyle w:val="Listparagraf"/>
              <w:numPr>
                <w:ilvl w:val="0"/>
                <w:numId w:val="28"/>
              </w:numPr>
              <w:tabs>
                <w:tab w:val="left" w:pos="172"/>
              </w:tabs>
              <w:ind w:left="0" w:firstLine="0"/>
              <w:jc w:val="both"/>
              <w:rPr>
                <w:rFonts w:cs="Times New Roman"/>
                <w:color w:val="000000"/>
                <w:lang w:val="ro-RO" w:eastAsia="ru-RU"/>
              </w:rPr>
            </w:pPr>
            <w:r w:rsidRPr="00CA7BC4">
              <w:rPr>
                <w:rFonts w:cs="Times New Roman"/>
                <w:color w:val="000000"/>
                <w:lang w:val="ro-RO" w:eastAsia="ru-RU"/>
              </w:rPr>
              <w:t>ANRE va stabili condițiile de export al energiei electrice în cazul în care este necesar să se asigure securitatea aprovizionării cu energie electrică</w:t>
            </w:r>
          </w:p>
          <w:p w14:paraId="23A0D30F" w14:textId="0BF2E9FB" w:rsidR="00B07487" w:rsidRPr="00CA7BC4" w:rsidRDefault="008C3CB1" w:rsidP="00B47C0E">
            <w:pPr>
              <w:pStyle w:val="Listparagraf"/>
              <w:numPr>
                <w:ilvl w:val="0"/>
                <w:numId w:val="28"/>
              </w:numPr>
              <w:tabs>
                <w:tab w:val="left" w:pos="172"/>
              </w:tabs>
              <w:ind w:left="0" w:firstLine="0"/>
              <w:jc w:val="both"/>
              <w:rPr>
                <w:rFonts w:cs="Times New Roman"/>
                <w:b/>
                <w:bCs/>
                <w:color w:val="000000"/>
                <w:lang w:val="ro-RO" w:eastAsia="ru-RU"/>
              </w:rPr>
            </w:pPr>
            <w:r w:rsidRPr="00CA7BC4">
              <w:rPr>
                <w:rFonts w:cs="Times New Roman"/>
                <w:color w:val="000000"/>
                <w:lang w:val="ro-RO" w:eastAsia="ru-RU"/>
              </w:rPr>
              <w:t xml:space="preserve">OST/OSD, după caz vor aplica Normativului de deconectări manuale </w:t>
            </w:r>
            <w:r w:rsidR="00D663FB" w:rsidRPr="00CA7BC4">
              <w:rPr>
                <w:rFonts w:cs="Times New Roman"/>
                <w:color w:val="000000"/>
                <w:lang w:val="ro-RO" w:eastAsia="ru-RU"/>
              </w:rPr>
              <w:t xml:space="preserve">a instalațiilor de utilizare </w:t>
            </w:r>
            <w:r w:rsidRPr="00CA7BC4">
              <w:rPr>
                <w:rFonts w:cs="Times New Roman"/>
                <w:color w:val="000000"/>
                <w:lang w:val="ro-RO" w:eastAsia="ru-RU"/>
              </w:rPr>
              <w:t xml:space="preserve">ale unor categorii de consumatori </w:t>
            </w:r>
            <w:r w:rsidR="00D663FB" w:rsidRPr="00CA7BC4">
              <w:rPr>
                <w:rFonts w:cs="Times New Roman"/>
                <w:color w:val="000000"/>
                <w:lang w:val="ro-RO" w:eastAsia="ru-RU"/>
              </w:rPr>
              <w:t xml:space="preserve">finali </w:t>
            </w:r>
            <w:r w:rsidRPr="00CA7BC4">
              <w:rPr>
                <w:rFonts w:cs="Times New Roman"/>
                <w:color w:val="000000"/>
                <w:lang w:val="ro-RO" w:eastAsia="ru-RU"/>
              </w:rPr>
              <w:t xml:space="preserve">de energie </w:t>
            </w:r>
            <w:r w:rsidR="00D663FB" w:rsidRPr="00CA7BC4">
              <w:rPr>
                <w:rFonts w:cs="Times New Roman"/>
                <w:color w:val="000000"/>
                <w:lang w:val="ro-RO" w:eastAsia="ru-RU"/>
              </w:rPr>
              <w:t xml:space="preserve">electrică </w:t>
            </w:r>
            <w:r w:rsidRPr="00CA7BC4">
              <w:rPr>
                <w:rFonts w:cs="Times New Roman"/>
                <w:color w:val="000000"/>
                <w:lang w:val="ro-RO" w:eastAsia="ru-RU"/>
              </w:rPr>
              <w:t>pentru a reduce sarcina electrică.</w:t>
            </w:r>
          </w:p>
        </w:tc>
      </w:tr>
    </w:tbl>
    <w:p w14:paraId="11DD4F88" w14:textId="34D0C573" w:rsidR="00163F99" w:rsidRPr="00CA7BC4" w:rsidRDefault="00163F99" w:rsidP="00227692">
      <w:pPr>
        <w:pStyle w:val="Titlu3"/>
        <w:numPr>
          <w:ilvl w:val="2"/>
          <w:numId w:val="71"/>
        </w:numPr>
        <w:ind w:left="1134" w:hanging="708"/>
        <w:rPr>
          <w:lang w:val="ro-RO"/>
        </w:rPr>
      </w:pPr>
      <w:bookmarkStart w:id="945" w:name="_Toc164075862"/>
      <w:bookmarkStart w:id="946" w:name="_Toc174096937"/>
      <w:bookmarkStart w:id="947" w:name="_Toc174343142"/>
      <w:r w:rsidRPr="00CA7BC4">
        <w:rPr>
          <w:lang w:val="ro-RO"/>
        </w:rPr>
        <w:t>Grupul de scenarii – Factorul uman</w:t>
      </w:r>
      <w:bookmarkEnd w:id="945"/>
      <w:bookmarkEnd w:id="946"/>
      <w:bookmarkEnd w:id="947"/>
    </w:p>
    <w:p w14:paraId="6A5E9615" w14:textId="3CCE6185" w:rsidR="007A6649" w:rsidRPr="00CA7BC4" w:rsidRDefault="007A6649" w:rsidP="00141EE9">
      <w:pPr>
        <w:pStyle w:val="Titlu3"/>
        <w:numPr>
          <w:ilvl w:val="0"/>
          <w:numId w:val="0"/>
        </w:numPr>
        <w:spacing w:before="0" w:after="0"/>
        <w:rPr>
          <w:rFonts w:cs="Times New Roman"/>
          <w:bCs/>
          <w:color w:val="auto"/>
          <w:lang w:val="ro-RO" w:eastAsia="ru-RU"/>
        </w:rPr>
      </w:pPr>
      <w:bookmarkStart w:id="948" w:name="_Toc164075863"/>
      <w:bookmarkStart w:id="949" w:name="_Toc168302150"/>
      <w:bookmarkStart w:id="950" w:name="_Toc174096938"/>
      <w:bookmarkStart w:id="951" w:name="_Toc174343143"/>
      <w:r w:rsidRPr="00CA7BC4">
        <w:rPr>
          <w:rFonts w:cs="Times New Roman"/>
          <w:bCs/>
          <w:color w:val="auto"/>
          <w:lang w:val="ro-RO" w:eastAsia="ru-RU"/>
        </w:rPr>
        <w:t>Scenariul 2</w:t>
      </w:r>
      <w:r w:rsidR="00132F97" w:rsidRPr="00CA7BC4">
        <w:rPr>
          <w:rFonts w:cs="Times New Roman"/>
          <w:bCs/>
          <w:color w:val="auto"/>
          <w:lang w:val="ro-RO" w:eastAsia="ru-RU"/>
        </w:rPr>
        <w:t>6</w:t>
      </w:r>
      <w:r w:rsidR="00375589" w:rsidRPr="00CA7BC4">
        <w:rPr>
          <w:rFonts w:cs="Times New Roman"/>
          <w:bCs/>
          <w:color w:val="auto"/>
          <w:lang w:val="ro-RO" w:eastAsia="ru-RU"/>
        </w:rPr>
        <w:t xml:space="preserve"> </w:t>
      </w:r>
      <w:r w:rsidR="0047527C" w:rsidRPr="00CA7BC4">
        <w:rPr>
          <w:rFonts w:cs="Times New Roman"/>
          <w:bCs/>
          <w:color w:val="auto"/>
          <w:lang w:val="ro-RO" w:eastAsia="ru-RU"/>
        </w:rPr>
        <w:t>–</w:t>
      </w:r>
      <w:r w:rsidR="00375589" w:rsidRPr="00CA7BC4">
        <w:rPr>
          <w:rFonts w:cs="Times New Roman"/>
          <w:bCs/>
          <w:color w:val="auto"/>
          <w:lang w:val="ro-RO" w:eastAsia="ru-RU"/>
        </w:rPr>
        <w:t xml:space="preserve"> Eroare umană</w:t>
      </w:r>
      <w:bookmarkEnd w:id="948"/>
      <w:bookmarkEnd w:id="949"/>
      <w:bookmarkEnd w:id="950"/>
      <w:bookmarkEnd w:id="951"/>
    </w:p>
    <w:p w14:paraId="7E95DED9" w14:textId="77777777" w:rsidR="00C24AD4" w:rsidRPr="00CA7BC4" w:rsidRDefault="00C24AD4" w:rsidP="00B47C0E">
      <w:pPr>
        <w:rPr>
          <w:lang w:val="ro-RO" w:eastAsia="ru-RU"/>
        </w:rPr>
      </w:pPr>
    </w:p>
    <w:tbl>
      <w:tblPr>
        <w:tblStyle w:val="Tabelgril"/>
        <w:tblW w:w="0" w:type="auto"/>
        <w:jc w:val="center"/>
        <w:tblLook w:val="04A0" w:firstRow="1" w:lastRow="0" w:firstColumn="1" w:lastColumn="0" w:noHBand="0" w:noVBand="1"/>
      </w:tblPr>
      <w:tblGrid>
        <w:gridCol w:w="1440"/>
        <w:gridCol w:w="1985"/>
        <w:gridCol w:w="1559"/>
        <w:gridCol w:w="4266"/>
      </w:tblGrid>
      <w:tr w:rsidR="007A6649" w:rsidRPr="00CA7BC4" w14:paraId="35325C66" w14:textId="77777777" w:rsidTr="008F1B91">
        <w:trPr>
          <w:jc w:val="center"/>
        </w:trPr>
        <w:tc>
          <w:tcPr>
            <w:tcW w:w="1440" w:type="dxa"/>
          </w:tcPr>
          <w:p w14:paraId="49B09838" w14:textId="77777777" w:rsidR="007A6649" w:rsidRPr="00CA7BC4" w:rsidRDefault="007A6649" w:rsidP="0046000C">
            <w:pPr>
              <w:jc w:val="center"/>
              <w:rPr>
                <w:rFonts w:cs="Times New Roman"/>
                <w:b/>
                <w:bCs/>
                <w:color w:val="000000"/>
                <w:szCs w:val="24"/>
                <w:lang w:val="ro-RO" w:eastAsia="ru-RU"/>
              </w:rPr>
            </w:pPr>
            <w:r w:rsidRPr="00CA7BC4">
              <w:rPr>
                <w:rFonts w:cs="Times New Roman"/>
                <w:b/>
                <w:bCs/>
                <w:color w:val="000000"/>
                <w:szCs w:val="24"/>
                <w:lang w:val="ro-RO" w:eastAsia="ru-RU"/>
              </w:rPr>
              <w:t>Scenariul regional</w:t>
            </w:r>
          </w:p>
        </w:tc>
        <w:tc>
          <w:tcPr>
            <w:tcW w:w="1985" w:type="dxa"/>
          </w:tcPr>
          <w:p w14:paraId="16CC6819" w14:textId="77777777" w:rsidR="007A6649" w:rsidRPr="00CA7BC4" w:rsidRDefault="007A6649" w:rsidP="0046000C">
            <w:pPr>
              <w:jc w:val="center"/>
              <w:rPr>
                <w:rFonts w:cs="Times New Roman"/>
                <w:b/>
                <w:bCs/>
                <w:color w:val="000000"/>
                <w:szCs w:val="24"/>
                <w:lang w:val="ro-RO" w:eastAsia="ru-RU"/>
              </w:rPr>
            </w:pPr>
            <w:r w:rsidRPr="00CA7BC4">
              <w:rPr>
                <w:rFonts w:cs="Times New Roman"/>
                <w:b/>
                <w:bCs/>
                <w:color w:val="000000"/>
                <w:szCs w:val="24"/>
                <w:lang w:val="ro-RO" w:eastAsia="ru-RU"/>
              </w:rPr>
              <w:t>Probabilitate</w:t>
            </w:r>
          </w:p>
        </w:tc>
        <w:tc>
          <w:tcPr>
            <w:tcW w:w="1559" w:type="dxa"/>
          </w:tcPr>
          <w:p w14:paraId="3AC2530F" w14:textId="77777777" w:rsidR="007A6649" w:rsidRPr="00CA7BC4" w:rsidRDefault="007A6649" w:rsidP="0046000C">
            <w:pPr>
              <w:jc w:val="center"/>
              <w:rPr>
                <w:rFonts w:cs="Times New Roman"/>
                <w:b/>
                <w:bCs/>
                <w:color w:val="000000"/>
                <w:szCs w:val="24"/>
                <w:lang w:val="ro-RO" w:eastAsia="ru-RU"/>
              </w:rPr>
            </w:pPr>
            <w:r w:rsidRPr="00CA7BC4">
              <w:rPr>
                <w:rFonts w:cs="Times New Roman"/>
                <w:b/>
                <w:bCs/>
                <w:color w:val="000000"/>
                <w:szCs w:val="24"/>
                <w:lang w:val="ro-RO" w:eastAsia="ru-RU"/>
              </w:rPr>
              <w:t>Impact</w:t>
            </w:r>
          </w:p>
        </w:tc>
        <w:tc>
          <w:tcPr>
            <w:tcW w:w="4266" w:type="dxa"/>
          </w:tcPr>
          <w:p w14:paraId="4BF94755" w14:textId="77777777" w:rsidR="007A6649" w:rsidRPr="00CA7BC4" w:rsidRDefault="007A6649" w:rsidP="0046000C">
            <w:pPr>
              <w:rPr>
                <w:rFonts w:cs="Times New Roman"/>
                <w:color w:val="000000"/>
                <w:szCs w:val="24"/>
                <w:lang w:val="ro-RO" w:eastAsia="ru-RU"/>
              </w:rPr>
            </w:pPr>
            <w:r w:rsidRPr="00CA7BC4">
              <w:rPr>
                <w:rFonts w:cs="Times New Roman"/>
                <w:b/>
                <w:bCs/>
                <w:color w:val="000000"/>
                <w:szCs w:val="24"/>
                <w:lang w:val="ro-RO" w:eastAsia="ru-RU"/>
              </w:rPr>
              <w:t>Responsabilii de aplicarea măsurilor</w:t>
            </w:r>
            <w:r w:rsidRPr="00CA7BC4">
              <w:rPr>
                <w:rFonts w:cs="Times New Roman"/>
                <w:color w:val="000000"/>
                <w:szCs w:val="24"/>
                <w:lang w:val="ro-RO" w:eastAsia="ru-RU"/>
              </w:rPr>
              <w:t xml:space="preserve"> </w:t>
            </w:r>
          </w:p>
        </w:tc>
      </w:tr>
      <w:tr w:rsidR="00BD79F2" w:rsidRPr="00CA7BC4" w14:paraId="2B76FDFE" w14:textId="77777777" w:rsidTr="008F1B91">
        <w:trPr>
          <w:jc w:val="center"/>
        </w:trPr>
        <w:tc>
          <w:tcPr>
            <w:tcW w:w="1440" w:type="dxa"/>
          </w:tcPr>
          <w:p w14:paraId="680F8AB2" w14:textId="65A4EEF4" w:rsidR="007A6649" w:rsidRPr="00CA7BC4" w:rsidRDefault="00486451" w:rsidP="0046000C">
            <w:pPr>
              <w:jc w:val="center"/>
              <w:rPr>
                <w:rFonts w:cs="Times New Roman"/>
                <w:color w:val="000000"/>
                <w:szCs w:val="24"/>
                <w:lang w:val="ro-RO" w:eastAsia="ru-RU"/>
              </w:rPr>
            </w:pPr>
            <w:r w:rsidRPr="00CA7BC4">
              <w:rPr>
                <w:rFonts w:cs="Times New Roman"/>
                <w:color w:val="000000"/>
                <w:szCs w:val="24"/>
                <w:lang w:val="ro-RO" w:eastAsia="ru-RU"/>
              </w:rPr>
              <w:t>20</w:t>
            </w:r>
          </w:p>
        </w:tc>
        <w:tc>
          <w:tcPr>
            <w:tcW w:w="1985" w:type="dxa"/>
          </w:tcPr>
          <w:p w14:paraId="3748C01B" w14:textId="1B89A706" w:rsidR="007A6649" w:rsidRPr="00CA7BC4" w:rsidRDefault="00242C9A" w:rsidP="0046000C">
            <w:pPr>
              <w:jc w:val="center"/>
              <w:rPr>
                <w:rFonts w:cs="Times New Roman"/>
                <w:color w:val="000000"/>
                <w:szCs w:val="24"/>
                <w:lang w:val="ro-RO" w:eastAsia="ru-RU"/>
              </w:rPr>
            </w:pPr>
            <w:r w:rsidRPr="00CA7BC4">
              <w:rPr>
                <w:rFonts w:cs="Times New Roman"/>
                <w:color w:val="000000"/>
                <w:szCs w:val="24"/>
                <w:lang w:val="ro-RO" w:eastAsia="ru-RU"/>
              </w:rPr>
              <w:t>Ridicată</w:t>
            </w:r>
          </w:p>
        </w:tc>
        <w:tc>
          <w:tcPr>
            <w:tcW w:w="1559" w:type="dxa"/>
          </w:tcPr>
          <w:p w14:paraId="7CFEA5CB" w14:textId="0AD94ED9" w:rsidR="007A6649" w:rsidRPr="00CA7BC4" w:rsidRDefault="00242C9A" w:rsidP="0046000C">
            <w:pPr>
              <w:jc w:val="center"/>
              <w:rPr>
                <w:rFonts w:cs="Times New Roman"/>
                <w:color w:val="000000"/>
                <w:szCs w:val="24"/>
                <w:lang w:val="ro-RO" w:eastAsia="ru-RU"/>
              </w:rPr>
            </w:pPr>
            <w:r w:rsidRPr="00CA7BC4">
              <w:rPr>
                <w:rFonts w:cs="Times New Roman"/>
                <w:color w:val="000000"/>
                <w:szCs w:val="24"/>
                <w:lang w:val="ro-RO" w:eastAsia="ru-RU"/>
              </w:rPr>
              <w:t>Grav</w:t>
            </w:r>
          </w:p>
        </w:tc>
        <w:tc>
          <w:tcPr>
            <w:tcW w:w="4266" w:type="dxa"/>
          </w:tcPr>
          <w:p w14:paraId="502B62B8" w14:textId="365F80FA" w:rsidR="007A6649" w:rsidRPr="00CA7BC4" w:rsidRDefault="00B76D15" w:rsidP="0046000C">
            <w:pPr>
              <w:jc w:val="center"/>
              <w:rPr>
                <w:rFonts w:cs="Times New Roman"/>
                <w:color w:val="000000"/>
                <w:szCs w:val="24"/>
                <w:lang w:val="ro-RO" w:eastAsia="ru-RU"/>
              </w:rPr>
            </w:pPr>
            <w:r w:rsidRPr="00CA7BC4">
              <w:rPr>
                <w:rFonts w:cs="Times New Roman"/>
                <w:color w:val="000000"/>
                <w:szCs w:val="24"/>
                <w:lang w:val="ro-RO" w:eastAsia="ru-RU"/>
              </w:rPr>
              <w:t>OST, OSD</w:t>
            </w:r>
            <w:r w:rsidR="00296ADC" w:rsidRPr="00CA7BC4">
              <w:rPr>
                <w:rFonts w:cs="Times New Roman"/>
                <w:color w:val="000000"/>
                <w:szCs w:val="24"/>
                <w:lang w:val="ro-RO" w:eastAsia="ru-RU"/>
              </w:rPr>
              <w:t>, Ministerul Energiei</w:t>
            </w:r>
          </w:p>
        </w:tc>
      </w:tr>
    </w:tbl>
    <w:p w14:paraId="0EFAC840" w14:textId="77777777" w:rsidR="007A6649" w:rsidRPr="00CA7BC4" w:rsidRDefault="007A6649" w:rsidP="0046000C">
      <w:pPr>
        <w:rPr>
          <w:rFonts w:cs="Times New Roman"/>
          <w:color w:val="000000"/>
          <w:szCs w:val="24"/>
          <w:lang w:val="ro-RO" w:eastAsia="ru-RU"/>
        </w:rPr>
      </w:pPr>
    </w:p>
    <w:p w14:paraId="45E103F6" w14:textId="11B4B784" w:rsidR="007A6649" w:rsidRPr="00CA7BC4" w:rsidRDefault="00FC45B1" w:rsidP="0046000C">
      <w:pPr>
        <w:rPr>
          <w:rFonts w:cs="Times New Roman"/>
          <w:b/>
          <w:bCs/>
          <w:color w:val="000000"/>
          <w:szCs w:val="24"/>
          <w:lang w:val="ro-RO" w:eastAsia="ru-RU"/>
        </w:rPr>
      </w:pPr>
      <w:r w:rsidRPr="00CA7BC4">
        <w:rPr>
          <w:rFonts w:cs="Times New Roman"/>
          <w:b/>
          <w:bCs/>
          <w:color w:val="000000"/>
          <w:szCs w:val="24"/>
          <w:lang w:val="ro-RO" w:eastAsia="ru-RU"/>
        </w:rPr>
        <w:t>Eveniment declanșator:</w:t>
      </w:r>
    </w:p>
    <w:p w14:paraId="6461BD7F" w14:textId="58DBBDE9" w:rsidR="007A6649" w:rsidRPr="00CA7BC4" w:rsidRDefault="00296ADC" w:rsidP="008F1B91">
      <w:pPr>
        <w:ind w:firstLine="567"/>
        <w:jc w:val="both"/>
        <w:rPr>
          <w:rFonts w:cs="Times New Roman"/>
          <w:color w:val="000000"/>
          <w:szCs w:val="24"/>
          <w:lang w:val="ro-RO" w:eastAsia="ru-RU"/>
        </w:rPr>
      </w:pPr>
      <w:r w:rsidRPr="00CA7BC4">
        <w:rPr>
          <w:rFonts w:cs="Times New Roman"/>
          <w:color w:val="000000"/>
          <w:szCs w:val="24"/>
          <w:lang w:val="ro-RO" w:eastAsia="ru-RU"/>
        </w:rPr>
        <w:t>Orice activitate în care participă sau este implicat personal</w:t>
      </w:r>
      <w:r w:rsidR="00C24AD4" w:rsidRPr="00CA7BC4">
        <w:rPr>
          <w:rFonts w:cs="Times New Roman"/>
          <w:color w:val="000000"/>
          <w:szCs w:val="24"/>
          <w:lang w:val="ro-RO" w:eastAsia="ru-RU"/>
        </w:rPr>
        <w:t>ul</w:t>
      </w:r>
      <w:r w:rsidRPr="00CA7BC4">
        <w:rPr>
          <w:rFonts w:cs="Times New Roman"/>
          <w:color w:val="000000"/>
          <w:szCs w:val="24"/>
          <w:lang w:val="ro-RO" w:eastAsia="ru-RU"/>
        </w:rPr>
        <w:t xml:space="preserve">, este supusă riscului de a fi afectată sau compromisă de comiterea unei erori umane, în mod particular dacă să ne referim la întreprinderile care exploatează infrastructură critică, și de care depinde securitatea aprovizionării cu resurse energetice a unei zone sau regiuni. </w:t>
      </w:r>
    </w:p>
    <w:p w14:paraId="6C1388B0" w14:textId="77777777" w:rsidR="00B76D15" w:rsidRPr="00CA7BC4" w:rsidRDefault="00B76D15" w:rsidP="0046000C">
      <w:pPr>
        <w:rPr>
          <w:rFonts w:cs="Times New Roman"/>
          <w:color w:val="000000"/>
          <w:szCs w:val="24"/>
          <w:lang w:val="ro-RO" w:eastAsia="ru-RU"/>
        </w:rPr>
      </w:pP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7"/>
        <w:gridCol w:w="4558"/>
      </w:tblGrid>
      <w:tr w:rsidR="004E7B66" w:rsidRPr="00FA60B9" w14:paraId="78A29BCA" w14:textId="77777777" w:rsidTr="008F1B91">
        <w:trPr>
          <w:trHeight w:val="547"/>
        </w:trPr>
        <w:tc>
          <w:tcPr>
            <w:tcW w:w="2505" w:type="pct"/>
            <w:shd w:val="clear" w:color="auto" w:fill="FBE4D5" w:themeFill="accent2" w:themeFillTint="33"/>
            <w:vAlign w:val="center"/>
          </w:tcPr>
          <w:p w14:paraId="49F5C680" w14:textId="77777777" w:rsidR="004E7B66" w:rsidRPr="00CA7BC4" w:rsidRDefault="004E7B66" w:rsidP="0046000C">
            <w:pPr>
              <w:rPr>
                <w:rFonts w:cs="Times New Roman"/>
                <w:b/>
                <w:bCs/>
                <w:color w:val="000000"/>
                <w:lang w:val="ro-RO" w:eastAsia="ru-RU"/>
              </w:rPr>
            </w:pPr>
            <w:r w:rsidRPr="00CA7BC4">
              <w:rPr>
                <w:rFonts w:cs="Times New Roman"/>
                <w:b/>
                <w:bCs/>
                <w:color w:val="000000"/>
                <w:lang w:val="ro-RO" w:eastAsia="ru-RU"/>
              </w:rPr>
              <w:t>Efectele crizei</w:t>
            </w:r>
          </w:p>
        </w:tc>
        <w:tc>
          <w:tcPr>
            <w:tcW w:w="2495" w:type="pct"/>
            <w:shd w:val="clear" w:color="auto" w:fill="FBE4D5" w:themeFill="accent2" w:themeFillTint="33"/>
            <w:vAlign w:val="center"/>
          </w:tcPr>
          <w:p w14:paraId="74CD076B" w14:textId="77777777" w:rsidR="004E7B66" w:rsidRPr="00CA7BC4" w:rsidRDefault="004E7B66" w:rsidP="0046000C">
            <w:pPr>
              <w:rPr>
                <w:rFonts w:cs="Times New Roman"/>
                <w:b/>
                <w:bCs/>
                <w:color w:val="000000"/>
                <w:highlight w:val="green"/>
                <w:lang w:val="ro-RO" w:eastAsia="ru-RU"/>
              </w:rPr>
            </w:pPr>
            <w:r w:rsidRPr="00CA7BC4">
              <w:rPr>
                <w:rFonts w:cs="Times New Roman"/>
                <w:b/>
                <w:bCs/>
                <w:color w:val="000000"/>
                <w:lang w:val="ro-RO" w:eastAsia="ru-RU"/>
              </w:rPr>
              <w:t>Măsuri de atenuare a efectelor crizei și de restabilire</w:t>
            </w:r>
          </w:p>
        </w:tc>
      </w:tr>
      <w:tr w:rsidR="00B07487" w:rsidRPr="00FA60B9" w14:paraId="54F5F082" w14:textId="77777777" w:rsidTr="008F1B91">
        <w:trPr>
          <w:trHeight w:val="567"/>
        </w:trPr>
        <w:tc>
          <w:tcPr>
            <w:tcW w:w="2505" w:type="pct"/>
            <w:shd w:val="clear" w:color="auto" w:fill="auto"/>
          </w:tcPr>
          <w:p w14:paraId="359207A4" w14:textId="67FFC0EA" w:rsidR="00155B06" w:rsidRPr="00CA7BC4" w:rsidRDefault="00155B06" w:rsidP="00B47C0E">
            <w:pPr>
              <w:pStyle w:val="Listparagraf"/>
              <w:numPr>
                <w:ilvl w:val="0"/>
                <w:numId w:val="29"/>
              </w:numPr>
              <w:ind w:left="161" w:hanging="218"/>
              <w:jc w:val="both"/>
              <w:rPr>
                <w:rFonts w:cs="Times New Roman"/>
                <w:color w:val="000000"/>
                <w:lang w:val="ro-RO" w:eastAsia="ru-RU"/>
              </w:rPr>
            </w:pPr>
            <w:r w:rsidRPr="00CA7BC4">
              <w:rPr>
                <w:rFonts w:cs="Times New Roman"/>
                <w:color w:val="000000"/>
                <w:lang w:val="ro-RO" w:eastAsia="ru-RU"/>
              </w:rPr>
              <w:t>Deconectarea unei linii electrice de transport, care ar afecta funcționarea sistemului electroenergetic din punct de vedere al stabilității funcționării SEN.</w:t>
            </w:r>
          </w:p>
          <w:p w14:paraId="295243EC" w14:textId="547FF498" w:rsidR="00003202" w:rsidRPr="00CA7BC4" w:rsidRDefault="00C24AD4" w:rsidP="00003202">
            <w:pPr>
              <w:pStyle w:val="Listparagraf"/>
              <w:numPr>
                <w:ilvl w:val="0"/>
                <w:numId w:val="29"/>
              </w:numPr>
              <w:ind w:left="161" w:hanging="218"/>
              <w:jc w:val="both"/>
              <w:rPr>
                <w:rFonts w:cs="Times New Roman"/>
                <w:color w:val="000000"/>
                <w:lang w:val="ro-RO" w:eastAsia="ru-RU"/>
              </w:rPr>
            </w:pPr>
            <w:r w:rsidRPr="00CA7BC4">
              <w:rPr>
                <w:rFonts w:cs="Times New Roman"/>
                <w:color w:val="000000"/>
                <w:lang w:val="ro-RO" w:eastAsia="ru-RU"/>
              </w:rPr>
              <w:t>Întreruperea livrării</w:t>
            </w:r>
            <w:r w:rsidR="00155B06" w:rsidRPr="00CA7BC4">
              <w:rPr>
                <w:rFonts w:cs="Times New Roman"/>
                <w:color w:val="000000"/>
                <w:lang w:val="ro-RO" w:eastAsia="ru-RU"/>
              </w:rPr>
              <w:t xml:space="preserve"> energie</w:t>
            </w:r>
            <w:r w:rsidRPr="00CA7BC4">
              <w:rPr>
                <w:rFonts w:cs="Times New Roman"/>
                <w:color w:val="000000"/>
                <w:lang w:val="ro-RO" w:eastAsia="ru-RU"/>
              </w:rPr>
              <w:t>i</w:t>
            </w:r>
            <w:r w:rsidR="00155B06" w:rsidRPr="00CA7BC4">
              <w:rPr>
                <w:rFonts w:cs="Times New Roman"/>
                <w:color w:val="000000"/>
                <w:lang w:val="ro-RO" w:eastAsia="ru-RU"/>
              </w:rPr>
              <w:t xml:space="preserve"> electric</w:t>
            </w:r>
            <w:r w:rsidRPr="00CA7BC4">
              <w:rPr>
                <w:rFonts w:cs="Times New Roman"/>
                <w:color w:val="000000"/>
                <w:lang w:val="ro-RO" w:eastAsia="ru-RU"/>
              </w:rPr>
              <w:t>e</w:t>
            </w:r>
            <w:r w:rsidR="00155B06" w:rsidRPr="00CA7BC4">
              <w:rPr>
                <w:rFonts w:cs="Times New Roman"/>
                <w:color w:val="000000"/>
                <w:lang w:val="ro-RO" w:eastAsia="ru-RU"/>
              </w:rPr>
              <w:t xml:space="preserve"> a unor zone a</w:t>
            </w:r>
            <w:r w:rsidRPr="00CA7BC4">
              <w:rPr>
                <w:rFonts w:cs="Times New Roman"/>
                <w:color w:val="000000"/>
                <w:lang w:val="ro-RO" w:eastAsia="ru-RU"/>
              </w:rPr>
              <w:t>le</w:t>
            </w:r>
            <w:r w:rsidR="00155B06" w:rsidRPr="00CA7BC4">
              <w:rPr>
                <w:rFonts w:cs="Times New Roman"/>
                <w:color w:val="000000"/>
                <w:lang w:val="ro-RO" w:eastAsia="ru-RU"/>
              </w:rPr>
              <w:t xml:space="preserve"> Republicii</w:t>
            </w:r>
            <w:r w:rsidRPr="00CA7BC4">
              <w:rPr>
                <w:rFonts w:cs="Times New Roman"/>
                <w:color w:val="000000"/>
                <w:lang w:val="ro-RO" w:eastAsia="ru-RU"/>
              </w:rPr>
              <w:t xml:space="preserve"> Moldova</w:t>
            </w:r>
            <w:r w:rsidR="00155B06" w:rsidRPr="00CA7BC4">
              <w:rPr>
                <w:rFonts w:cs="Times New Roman"/>
                <w:color w:val="000000"/>
                <w:lang w:val="ro-RO" w:eastAsia="ru-RU"/>
              </w:rPr>
              <w:t xml:space="preserve">. </w:t>
            </w:r>
            <w:r w:rsidR="00003202" w:rsidRPr="00CA7BC4">
              <w:rPr>
                <w:rFonts w:cs="Times New Roman"/>
                <w:color w:val="000000"/>
                <w:lang w:val="ro-RO" w:eastAsia="ru-RU"/>
              </w:rPr>
              <w:t xml:space="preserve">Deteriorarea unor componente importante care pot afecta funcționarea </w:t>
            </w:r>
            <w:r w:rsidRPr="00CA7BC4">
              <w:rPr>
                <w:rFonts w:cs="Times New Roman"/>
                <w:color w:val="000000"/>
                <w:lang w:val="ro-RO" w:eastAsia="ru-RU"/>
              </w:rPr>
              <w:t xml:space="preserve">normală a </w:t>
            </w:r>
            <w:r w:rsidR="00003202" w:rsidRPr="00CA7BC4">
              <w:rPr>
                <w:rFonts w:cs="Times New Roman"/>
                <w:color w:val="000000"/>
                <w:lang w:val="ro-RO" w:eastAsia="ru-RU"/>
              </w:rPr>
              <w:t xml:space="preserve">infrastructurii </w:t>
            </w:r>
            <w:r w:rsidR="00452503" w:rsidRPr="00CA7BC4">
              <w:rPr>
                <w:rFonts w:cs="Times New Roman"/>
                <w:color w:val="000000"/>
                <w:lang w:val="ro-RO" w:eastAsia="ru-RU"/>
              </w:rPr>
              <w:t>energetice</w:t>
            </w:r>
            <w:r w:rsidR="00003202" w:rsidRPr="00CA7BC4">
              <w:rPr>
                <w:rFonts w:cs="Times New Roman"/>
                <w:color w:val="000000"/>
                <w:lang w:val="ro-RO" w:eastAsia="ru-RU"/>
              </w:rPr>
              <w:t>.</w:t>
            </w:r>
          </w:p>
          <w:p w14:paraId="29BFF947" w14:textId="49C97147" w:rsidR="00155B06" w:rsidRPr="00CA7BC4" w:rsidRDefault="00155B06" w:rsidP="00B47C0E">
            <w:pPr>
              <w:pStyle w:val="Listparagraf"/>
              <w:numPr>
                <w:ilvl w:val="0"/>
                <w:numId w:val="29"/>
              </w:numPr>
              <w:ind w:left="161" w:hanging="218"/>
              <w:jc w:val="both"/>
              <w:rPr>
                <w:rFonts w:cs="Times New Roman"/>
                <w:color w:val="000000"/>
                <w:lang w:val="ro-RO" w:eastAsia="ru-RU"/>
              </w:rPr>
            </w:pPr>
            <w:r w:rsidRPr="00CA7BC4">
              <w:rPr>
                <w:rFonts w:cs="Times New Roman"/>
                <w:color w:val="000000"/>
                <w:lang w:val="ro-RO" w:eastAsia="ru-RU"/>
              </w:rPr>
              <w:t>Provocarea la nivel de sistem a unor dezechilibre majore</w:t>
            </w:r>
            <w:r w:rsidR="00FC67D4" w:rsidRPr="00CA7BC4">
              <w:rPr>
                <w:rFonts w:cs="Times New Roman"/>
                <w:color w:val="000000"/>
                <w:lang w:val="ro-RO" w:eastAsia="ru-RU"/>
              </w:rPr>
              <w:t xml:space="preserve"> între producere și consum</w:t>
            </w:r>
            <w:r w:rsidRPr="00CA7BC4">
              <w:rPr>
                <w:rFonts w:cs="Times New Roman"/>
                <w:color w:val="000000"/>
                <w:lang w:val="ro-RO" w:eastAsia="ru-RU"/>
              </w:rPr>
              <w:t>, care va afecta atât participanții la piața energiei electrice cât și consumatorii</w:t>
            </w:r>
            <w:r w:rsidR="00C24AD4" w:rsidRPr="00CA7BC4">
              <w:rPr>
                <w:rFonts w:cs="Times New Roman"/>
                <w:color w:val="000000"/>
                <w:lang w:val="ro-RO" w:eastAsia="ru-RU"/>
              </w:rPr>
              <w:t xml:space="preserve"> finali</w:t>
            </w:r>
            <w:r w:rsidRPr="00CA7BC4">
              <w:rPr>
                <w:rFonts w:cs="Times New Roman"/>
                <w:color w:val="000000"/>
                <w:lang w:val="ro-RO" w:eastAsia="ru-RU"/>
              </w:rPr>
              <w:t>, în mod particular pe cei industriali</w:t>
            </w:r>
            <w:r w:rsidR="00003202" w:rsidRPr="00CA7BC4">
              <w:rPr>
                <w:rFonts w:cs="Times New Roman"/>
                <w:color w:val="000000"/>
                <w:lang w:val="ro-RO" w:eastAsia="ru-RU"/>
              </w:rPr>
              <w:t>, întreaga economie.</w:t>
            </w:r>
          </w:p>
          <w:p w14:paraId="49C7F7A7" w14:textId="77777777" w:rsidR="00FC67D4" w:rsidRPr="00CA7BC4" w:rsidRDefault="00FC67D4" w:rsidP="00155B06">
            <w:pPr>
              <w:pStyle w:val="Listparagraf"/>
              <w:numPr>
                <w:ilvl w:val="0"/>
                <w:numId w:val="29"/>
              </w:numPr>
              <w:ind w:left="161" w:hanging="218"/>
              <w:jc w:val="both"/>
              <w:rPr>
                <w:rFonts w:cs="Times New Roman"/>
                <w:color w:val="000000"/>
                <w:lang w:val="ro-RO" w:eastAsia="ru-RU"/>
              </w:rPr>
            </w:pPr>
            <w:r w:rsidRPr="00CA7BC4">
              <w:rPr>
                <w:rFonts w:cs="Times New Roman"/>
                <w:color w:val="000000"/>
                <w:lang w:val="ro-RO" w:eastAsia="ru-RU"/>
              </w:rPr>
              <w:t xml:space="preserve">Provocarea pierderilor materiale atât pentru consumatorii casnici cât și cei non casnici, cauză nelivrărilor de energie electrică. </w:t>
            </w:r>
          </w:p>
          <w:p w14:paraId="0ADBBA5A" w14:textId="2EB9B065" w:rsidR="00FC67D4" w:rsidRPr="00CA7BC4" w:rsidRDefault="00FC67D4" w:rsidP="00155B06">
            <w:pPr>
              <w:pStyle w:val="Listparagraf"/>
              <w:numPr>
                <w:ilvl w:val="0"/>
                <w:numId w:val="29"/>
              </w:numPr>
              <w:ind w:left="161" w:hanging="218"/>
              <w:jc w:val="both"/>
              <w:rPr>
                <w:rFonts w:cs="Times New Roman"/>
                <w:color w:val="000000"/>
                <w:lang w:val="ro-RO" w:eastAsia="ru-RU"/>
              </w:rPr>
            </w:pPr>
            <w:r w:rsidRPr="00CA7BC4">
              <w:rPr>
                <w:rFonts w:cs="Times New Roman"/>
                <w:color w:val="000000"/>
                <w:lang w:val="ro-RO" w:eastAsia="ru-RU"/>
              </w:rPr>
              <w:t>Punerea în pericol a unor vieți omenești.</w:t>
            </w:r>
          </w:p>
          <w:p w14:paraId="113F8168" w14:textId="50F54D9B" w:rsidR="00B07487" w:rsidRPr="00CA7BC4" w:rsidRDefault="00B07487" w:rsidP="00B47C0E">
            <w:pPr>
              <w:rPr>
                <w:b/>
                <w:lang w:val="ro-RO"/>
              </w:rPr>
            </w:pPr>
          </w:p>
        </w:tc>
        <w:tc>
          <w:tcPr>
            <w:tcW w:w="2495" w:type="pct"/>
            <w:shd w:val="clear" w:color="auto" w:fill="auto"/>
          </w:tcPr>
          <w:p w14:paraId="62E00168" w14:textId="772381F5" w:rsidR="00003202" w:rsidRPr="00CA7BC4" w:rsidRDefault="00003202" w:rsidP="00B47C0E">
            <w:pPr>
              <w:pStyle w:val="Listparagraf"/>
              <w:numPr>
                <w:ilvl w:val="0"/>
                <w:numId w:val="29"/>
              </w:numPr>
              <w:tabs>
                <w:tab w:val="left" w:pos="318"/>
              </w:tabs>
              <w:ind w:left="0" w:firstLine="0"/>
              <w:jc w:val="both"/>
              <w:rPr>
                <w:rFonts w:cs="Times New Roman"/>
                <w:color w:val="000000"/>
                <w:lang w:val="ro-RO" w:eastAsia="ru-RU"/>
              </w:rPr>
            </w:pPr>
            <w:r w:rsidRPr="00CA7BC4">
              <w:rPr>
                <w:rFonts w:cs="Times New Roman"/>
                <w:color w:val="000000"/>
                <w:lang w:val="ro-RO" w:eastAsia="ru-RU"/>
              </w:rPr>
              <w:t xml:space="preserve">OST va întreprinde măsurile stabilite în Planul de apărare a sistemului electroenergetic </w:t>
            </w:r>
            <w:r w:rsidR="00C24AD4" w:rsidRPr="00CA7BC4">
              <w:rPr>
                <w:rFonts w:cs="Times New Roman"/>
                <w:color w:val="000000"/>
                <w:lang w:val="ro-RO" w:eastAsia="ru-RU"/>
              </w:rPr>
              <w:t xml:space="preserve">elaborat în </w:t>
            </w:r>
            <w:r w:rsidRPr="00CA7BC4">
              <w:rPr>
                <w:rFonts w:cs="Times New Roman"/>
                <w:color w:val="000000"/>
                <w:lang w:val="ro-RO" w:eastAsia="ru-RU"/>
              </w:rPr>
              <w:t>conform</w:t>
            </w:r>
            <w:r w:rsidR="00C24AD4" w:rsidRPr="00CA7BC4">
              <w:rPr>
                <w:rFonts w:cs="Times New Roman"/>
                <w:color w:val="000000"/>
                <w:lang w:val="ro-RO" w:eastAsia="ru-RU"/>
              </w:rPr>
              <w:t>itate cu</w:t>
            </w:r>
            <w:r w:rsidRPr="00CA7BC4">
              <w:rPr>
                <w:rFonts w:cs="Times New Roman"/>
                <w:color w:val="000000"/>
                <w:lang w:val="ro-RO" w:eastAsia="ru-RU"/>
              </w:rPr>
              <w:t xml:space="preserve"> Codul </w:t>
            </w:r>
            <w:r w:rsidR="001877EA" w:rsidRPr="00CA7BC4">
              <w:rPr>
                <w:rFonts w:cs="Times New Roman"/>
                <w:color w:val="000000"/>
                <w:lang w:val="ro-RO" w:eastAsia="ru-RU"/>
              </w:rPr>
              <w:t>rețelelor electrice</w:t>
            </w:r>
            <w:r w:rsidR="001877EA" w:rsidRPr="00CA7BC4" w:rsidDel="001877EA">
              <w:rPr>
                <w:rFonts w:cs="Times New Roman"/>
                <w:color w:val="000000"/>
                <w:lang w:val="ro-RO" w:eastAsia="ru-RU"/>
              </w:rPr>
              <w:t xml:space="preserve"> </w:t>
            </w:r>
            <w:r w:rsidRPr="00CA7BC4">
              <w:rPr>
                <w:rFonts w:cs="Times New Roman"/>
                <w:color w:val="000000"/>
                <w:lang w:val="ro-RO" w:eastAsia="ru-RU"/>
              </w:rPr>
              <w:t>privind starea de urgență și restaurarea sistemului electroenergetic întru echilibrarea SEN.</w:t>
            </w:r>
          </w:p>
          <w:p w14:paraId="46A2CD72" w14:textId="283D78B6" w:rsidR="00003202" w:rsidRPr="00CA7BC4" w:rsidRDefault="00003202" w:rsidP="00B47C0E">
            <w:pPr>
              <w:pStyle w:val="Listparagraf"/>
              <w:numPr>
                <w:ilvl w:val="0"/>
                <w:numId w:val="29"/>
              </w:numPr>
              <w:tabs>
                <w:tab w:val="left" w:pos="318"/>
              </w:tabs>
              <w:ind w:left="0" w:firstLine="0"/>
              <w:jc w:val="both"/>
              <w:rPr>
                <w:rFonts w:cs="Times New Roman"/>
                <w:color w:val="000000"/>
                <w:lang w:val="ro-RO" w:eastAsia="ru-RU"/>
              </w:rPr>
            </w:pPr>
            <w:r w:rsidRPr="00CA7BC4">
              <w:rPr>
                <w:rFonts w:cs="Times New Roman"/>
                <w:color w:val="000000"/>
                <w:lang w:val="ro-RO" w:eastAsia="ru-RU"/>
              </w:rPr>
              <w:t xml:space="preserve"> OST/OSD vor activa schemele alternative de alimentare pentru restabilirea aprovizionării și v</w:t>
            </w:r>
            <w:r w:rsidR="00C24AD4" w:rsidRPr="00CA7BC4">
              <w:rPr>
                <w:rFonts w:cs="Times New Roman"/>
                <w:color w:val="000000"/>
                <w:lang w:val="ro-RO" w:eastAsia="ru-RU"/>
              </w:rPr>
              <w:t>or</w:t>
            </w:r>
            <w:r w:rsidRPr="00CA7BC4">
              <w:rPr>
                <w:rFonts w:cs="Times New Roman"/>
                <w:color w:val="000000"/>
                <w:lang w:val="ro-RO" w:eastAsia="ru-RU"/>
              </w:rPr>
              <w:t xml:space="preserve"> iniția activitățile de repunere în funcțiune a echipamentelor declanșate fie prin repararea/înlocuirea echipamentelor avariate/distruse folosind echipamente din stocul de securitate.</w:t>
            </w:r>
          </w:p>
          <w:p w14:paraId="6EB06002" w14:textId="39B721D1" w:rsidR="00003202" w:rsidRPr="00CA7BC4" w:rsidRDefault="00003202" w:rsidP="00B47C0E">
            <w:pPr>
              <w:pStyle w:val="Listparagraf"/>
              <w:numPr>
                <w:ilvl w:val="0"/>
                <w:numId w:val="29"/>
              </w:numPr>
              <w:tabs>
                <w:tab w:val="left" w:pos="318"/>
              </w:tabs>
              <w:ind w:left="0" w:firstLine="0"/>
              <w:jc w:val="both"/>
              <w:rPr>
                <w:rFonts w:cs="Times New Roman"/>
                <w:color w:val="000000"/>
                <w:lang w:val="ro-RO" w:eastAsia="ru-RU"/>
              </w:rPr>
            </w:pPr>
            <w:r w:rsidRPr="00CA7BC4">
              <w:rPr>
                <w:rFonts w:cs="Times New Roman"/>
                <w:color w:val="000000"/>
                <w:lang w:val="ro-RO" w:eastAsia="ru-RU"/>
              </w:rPr>
              <w:t xml:space="preserve"> OST va coordona cu operatorii adiacenți și ENTSO-E unele măsuri organizatorice de răspuns în </w:t>
            </w:r>
            <w:r w:rsidR="00BC0F32">
              <w:rPr>
                <w:rFonts w:cs="Times New Roman"/>
                <w:color w:val="000000"/>
                <w:lang w:val="ro-RO" w:eastAsia="ru-RU"/>
              </w:rPr>
              <w:t>situații de criză de electrie electrică</w:t>
            </w:r>
            <w:r w:rsidRPr="00CA7BC4">
              <w:rPr>
                <w:rFonts w:cs="Times New Roman"/>
                <w:color w:val="000000"/>
                <w:lang w:val="ro-RO" w:eastAsia="ru-RU"/>
              </w:rPr>
              <w:t>.</w:t>
            </w:r>
          </w:p>
          <w:p w14:paraId="7F602582" w14:textId="51A9FA5C" w:rsidR="00003202" w:rsidRPr="00CA7BC4" w:rsidRDefault="00003202" w:rsidP="00003202">
            <w:pPr>
              <w:pStyle w:val="Listparagraf"/>
              <w:numPr>
                <w:ilvl w:val="0"/>
                <w:numId w:val="29"/>
              </w:numPr>
              <w:tabs>
                <w:tab w:val="left" w:pos="313"/>
              </w:tabs>
              <w:ind w:left="0" w:firstLine="0"/>
              <w:jc w:val="both"/>
              <w:rPr>
                <w:rFonts w:cs="Times New Roman"/>
                <w:color w:val="000000"/>
                <w:lang w:val="ro-RO" w:eastAsia="ru-RU"/>
              </w:rPr>
            </w:pPr>
            <w:r w:rsidRPr="00CA7BC4">
              <w:rPr>
                <w:rFonts w:cs="Times New Roman"/>
                <w:color w:val="000000"/>
                <w:lang w:val="ro-RO" w:eastAsia="ru-RU"/>
              </w:rPr>
              <w:t xml:space="preserve"> Operatorii de sistem vor dispune mobilizarea a maxim număr de personal necesar restabilirii și funcționării normale a stațiilor și rețelelor electrice. </w:t>
            </w:r>
          </w:p>
          <w:p w14:paraId="00F67677" w14:textId="447033F2" w:rsidR="00003202" w:rsidRPr="00CA7BC4" w:rsidRDefault="00003202" w:rsidP="00003202">
            <w:pPr>
              <w:pStyle w:val="Listparagraf"/>
              <w:numPr>
                <w:ilvl w:val="0"/>
                <w:numId w:val="29"/>
              </w:numPr>
              <w:tabs>
                <w:tab w:val="left" w:pos="313"/>
              </w:tabs>
              <w:ind w:left="0" w:firstLine="0"/>
              <w:jc w:val="both"/>
              <w:rPr>
                <w:rFonts w:cs="Times New Roman"/>
                <w:color w:val="000000"/>
                <w:lang w:val="ro-RO" w:eastAsia="ru-RU"/>
              </w:rPr>
            </w:pPr>
            <w:r w:rsidRPr="00CA7BC4">
              <w:rPr>
                <w:rFonts w:cs="Times New Roman"/>
                <w:color w:val="000000"/>
                <w:lang w:val="ro-RO" w:eastAsia="ru-RU"/>
              </w:rPr>
              <w:t>IGSU cu implicarea altor autorități prin intermediul mijloacelor de comunicare în masă populației vor comunica despre situația creată și li se va cere tratamentul calm a situației și conlucrarea cu autoritățile.</w:t>
            </w:r>
          </w:p>
          <w:p w14:paraId="4C543159" w14:textId="6123C680" w:rsidR="00B07487" w:rsidRPr="00CA7BC4" w:rsidRDefault="00003202" w:rsidP="00B47C0E">
            <w:pPr>
              <w:pStyle w:val="Listparagraf"/>
              <w:numPr>
                <w:ilvl w:val="0"/>
                <w:numId w:val="29"/>
              </w:numPr>
              <w:tabs>
                <w:tab w:val="left" w:pos="313"/>
              </w:tabs>
              <w:ind w:left="0" w:firstLine="0"/>
              <w:jc w:val="both"/>
              <w:rPr>
                <w:rFonts w:cs="Times New Roman"/>
                <w:b/>
                <w:bCs/>
                <w:color w:val="000000"/>
                <w:lang w:val="ro-RO" w:eastAsia="ru-RU"/>
              </w:rPr>
            </w:pPr>
            <w:r w:rsidRPr="00CA7BC4">
              <w:rPr>
                <w:rFonts w:cs="Times New Roman"/>
                <w:color w:val="000000"/>
                <w:lang w:val="ro-RO" w:eastAsia="ru-RU"/>
              </w:rPr>
              <w:t>OST/OSD va iniția neîntârziat acțiunile de</w:t>
            </w:r>
            <w:r w:rsidR="00013719" w:rsidRPr="00CA7BC4">
              <w:rPr>
                <w:rFonts w:cs="Times New Roman"/>
                <w:color w:val="000000"/>
                <w:lang w:val="ro-RO" w:eastAsia="ru-RU"/>
              </w:rPr>
              <w:t xml:space="preserve"> lichidare</w:t>
            </w:r>
            <w:r w:rsidRPr="00CA7BC4">
              <w:rPr>
                <w:rFonts w:cs="Times New Roman"/>
                <w:color w:val="000000"/>
                <w:lang w:val="ro-RO" w:eastAsia="ru-RU"/>
              </w:rPr>
              <w:t xml:space="preserve"> a consecințelor incidentului.</w:t>
            </w:r>
          </w:p>
        </w:tc>
      </w:tr>
    </w:tbl>
    <w:p w14:paraId="7817DCCA" w14:textId="10C884A0" w:rsidR="007A6649" w:rsidRPr="00CA7BC4" w:rsidRDefault="007A6649" w:rsidP="00141EE9">
      <w:pPr>
        <w:pStyle w:val="Titlu3"/>
        <w:numPr>
          <w:ilvl w:val="0"/>
          <w:numId w:val="0"/>
        </w:numPr>
        <w:spacing w:before="120" w:after="0"/>
        <w:rPr>
          <w:rFonts w:cs="Times New Roman"/>
          <w:bCs/>
          <w:color w:val="auto"/>
          <w:lang w:val="ro-RO" w:eastAsia="ru-RU"/>
        </w:rPr>
      </w:pPr>
      <w:bookmarkStart w:id="952" w:name="_Toc164075864"/>
      <w:bookmarkStart w:id="953" w:name="_Toc168302151"/>
      <w:bookmarkStart w:id="954" w:name="_Toc174096939"/>
      <w:bookmarkStart w:id="955" w:name="_Toc174343144"/>
      <w:r w:rsidRPr="00CA7BC4">
        <w:rPr>
          <w:rFonts w:cs="Times New Roman"/>
          <w:bCs/>
          <w:color w:val="auto"/>
          <w:lang w:val="ro-RO" w:eastAsia="ru-RU"/>
        </w:rPr>
        <w:t>Scenariul 2</w:t>
      </w:r>
      <w:r w:rsidR="00132F97" w:rsidRPr="00CA7BC4">
        <w:rPr>
          <w:rFonts w:cs="Times New Roman"/>
          <w:bCs/>
          <w:color w:val="auto"/>
          <w:lang w:val="ro-RO" w:eastAsia="ru-RU"/>
        </w:rPr>
        <w:t>7</w:t>
      </w:r>
      <w:r w:rsidR="00375589" w:rsidRPr="00CA7BC4">
        <w:rPr>
          <w:rFonts w:cs="Times New Roman"/>
          <w:bCs/>
          <w:color w:val="auto"/>
          <w:lang w:val="ro-RO" w:eastAsia="ru-RU"/>
        </w:rPr>
        <w:t xml:space="preserve"> </w:t>
      </w:r>
      <w:r w:rsidR="0047527C" w:rsidRPr="00CA7BC4">
        <w:rPr>
          <w:rFonts w:cs="Times New Roman"/>
          <w:bCs/>
          <w:color w:val="auto"/>
          <w:lang w:val="ro-RO" w:eastAsia="ru-RU"/>
        </w:rPr>
        <w:t>–</w:t>
      </w:r>
      <w:r w:rsidR="00375589" w:rsidRPr="00CA7BC4">
        <w:rPr>
          <w:rFonts w:cs="Times New Roman"/>
          <w:bCs/>
          <w:color w:val="auto"/>
          <w:lang w:val="ro-RO" w:eastAsia="ru-RU"/>
        </w:rPr>
        <w:t xml:space="preserve"> Greve, revolte, proteste ale angajaților</w:t>
      </w:r>
      <w:bookmarkEnd w:id="952"/>
      <w:bookmarkEnd w:id="953"/>
      <w:r w:rsidR="00880F52" w:rsidRPr="00CA7BC4">
        <w:rPr>
          <w:rFonts w:cs="Times New Roman"/>
          <w:bCs/>
          <w:color w:val="auto"/>
          <w:lang w:val="ro-RO" w:eastAsia="ru-RU"/>
        </w:rPr>
        <w:t xml:space="preserve"> întreprinderilor electroenergetice</w:t>
      </w:r>
      <w:bookmarkEnd w:id="954"/>
      <w:bookmarkEnd w:id="955"/>
    </w:p>
    <w:p w14:paraId="33C877CE" w14:textId="77777777" w:rsidR="00C24AD4" w:rsidRPr="00CA7BC4" w:rsidRDefault="00C24AD4" w:rsidP="00B47C0E">
      <w:pPr>
        <w:rPr>
          <w:lang w:val="ro-RO" w:eastAsia="ru-RU"/>
        </w:rPr>
      </w:pPr>
    </w:p>
    <w:tbl>
      <w:tblPr>
        <w:tblStyle w:val="Tabelgril"/>
        <w:tblW w:w="0" w:type="auto"/>
        <w:jc w:val="center"/>
        <w:tblLook w:val="04A0" w:firstRow="1" w:lastRow="0" w:firstColumn="1" w:lastColumn="0" w:noHBand="0" w:noVBand="1"/>
      </w:tblPr>
      <w:tblGrid>
        <w:gridCol w:w="1547"/>
        <w:gridCol w:w="1983"/>
        <w:gridCol w:w="1557"/>
        <w:gridCol w:w="4257"/>
      </w:tblGrid>
      <w:tr w:rsidR="007A6649" w:rsidRPr="00CA7BC4" w14:paraId="345F9088" w14:textId="77777777" w:rsidTr="008F1B91">
        <w:trPr>
          <w:jc w:val="center"/>
        </w:trPr>
        <w:tc>
          <w:tcPr>
            <w:tcW w:w="1548" w:type="dxa"/>
          </w:tcPr>
          <w:p w14:paraId="467E2C57" w14:textId="77777777" w:rsidR="007A6649" w:rsidRPr="00CA7BC4" w:rsidRDefault="007A6649" w:rsidP="0046000C">
            <w:pPr>
              <w:jc w:val="center"/>
              <w:rPr>
                <w:rFonts w:cs="Times New Roman"/>
                <w:b/>
                <w:bCs/>
                <w:color w:val="000000"/>
                <w:szCs w:val="24"/>
                <w:lang w:val="ro-RO" w:eastAsia="ru-RU"/>
              </w:rPr>
            </w:pPr>
            <w:r w:rsidRPr="00CA7BC4">
              <w:rPr>
                <w:rFonts w:cs="Times New Roman"/>
                <w:b/>
                <w:bCs/>
                <w:color w:val="000000"/>
                <w:szCs w:val="24"/>
                <w:lang w:val="ro-RO" w:eastAsia="ru-RU"/>
              </w:rPr>
              <w:t>Scenariul regional</w:t>
            </w:r>
          </w:p>
        </w:tc>
        <w:tc>
          <w:tcPr>
            <w:tcW w:w="1985" w:type="dxa"/>
          </w:tcPr>
          <w:p w14:paraId="7177E24A" w14:textId="77777777" w:rsidR="007A6649" w:rsidRPr="00CA7BC4" w:rsidRDefault="007A6649" w:rsidP="0046000C">
            <w:pPr>
              <w:jc w:val="center"/>
              <w:rPr>
                <w:rFonts w:cs="Times New Roman"/>
                <w:b/>
                <w:bCs/>
                <w:color w:val="000000"/>
                <w:szCs w:val="24"/>
                <w:lang w:val="ro-RO" w:eastAsia="ru-RU"/>
              </w:rPr>
            </w:pPr>
            <w:r w:rsidRPr="00CA7BC4">
              <w:rPr>
                <w:rFonts w:cs="Times New Roman"/>
                <w:b/>
                <w:bCs/>
                <w:color w:val="000000"/>
                <w:szCs w:val="24"/>
                <w:lang w:val="ro-RO" w:eastAsia="ru-RU"/>
              </w:rPr>
              <w:t>Probabilitate</w:t>
            </w:r>
          </w:p>
        </w:tc>
        <w:tc>
          <w:tcPr>
            <w:tcW w:w="1559" w:type="dxa"/>
          </w:tcPr>
          <w:p w14:paraId="1F31252D" w14:textId="77777777" w:rsidR="007A6649" w:rsidRPr="00CA7BC4" w:rsidRDefault="007A6649" w:rsidP="0046000C">
            <w:pPr>
              <w:jc w:val="center"/>
              <w:rPr>
                <w:rFonts w:cs="Times New Roman"/>
                <w:b/>
                <w:bCs/>
                <w:color w:val="000000"/>
                <w:szCs w:val="24"/>
                <w:lang w:val="ro-RO" w:eastAsia="ru-RU"/>
              </w:rPr>
            </w:pPr>
            <w:r w:rsidRPr="00CA7BC4">
              <w:rPr>
                <w:rFonts w:cs="Times New Roman"/>
                <w:b/>
                <w:bCs/>
                <w:color w:val="000000"/>
                <w:szCs w:val="24"/>
                <w:lang w:val="ro-RO" w:eastAsia="ru-RU"/>
              </w:rPr>
              <w:t>Impact</w:t>
            </w:r>
          </w:p>
        </w:tc>
        <w:tc>
          <w:tcPr>
            <w:tcW w:w="4266" w:type="dxa"/>
          </w:tcPr>
          <w:p w14:paraId="3B6BDF3A" w14:textId="77777777" w:rsidR="007A6649" w:rsidRPr="00CA7BC4" w:rsidRDefault="007A6649" w:rsidP="0046000C">
            <w:pPr>
              <w:rPr>
                <w:rFonts w:cs="Times New Roman"/>
                <w:color w:val="000000"/>
                <w:szCs w:val="24"/>
                <w:lang w:val="ro-RO" w:eastAsia="ru-RU"/>
              </w:rPr>
            </w:pPr>
            <w:r w:rsidRPr="00CA7BC4">
              <w:rPr>
                <w:rFonts w:cs="Times New Roman"/>
                <w:b/>
                <w:bCs/>
                <w:color w:val="000000"/>
                <w:szCs w:val="24"/>
                <w:lang w:val="ro-RO" w:eastAsia="ru-RU"/>
              </w:rPr>
              <w:t>Responsabilii de aplicarea măsurilor</w:t>
            </w:r>
            <w:r w:rsidRPr="00CA7BC4">
              <w:rPr>
                <w:rFonts w:cs="Times New Roman"/>
                <w:color w:val="000000"/>
                <w:szCs w:val="24"/>
                <w:lang w:val="ro-RO" w:eastAsia="ru-RU"/>
              </w:rPr>
              <w:t xml:space="preserve"> </w:t>
            </w:r>
          </w:p>
        </w:tc>
      </w:tr>
      <w:tr w:rsidR="00BD79F2" w:rsidRPr="00FA60B9" w14:paraId="0962AE72" w14:textId="77777777" w:rsidTr="008F1B91">
        <w:trPr>
          <w:jc w:val="center"/>
        </w:trPr>
        <w:tc>
          <w:tcPr>
            <w:tcW w:w="1548" w:type="dxa"/>
            <w:vAlign w:val="center"/>
          </w:tcPr>
          <w:p w14:paraId="513890CA" w14:textId="7AAF6A8D" w:rsidR="007A6649" w:rsidRPr="00CA7BC4" w:rsidRDefault="00486451" w:rsidP="002C6524">
            <w:pPr>
              <w:jc w:val="center"/>
              <w:rPr>
                <w:rFonts w:cs="Times New Roman"/>
                <w:color w:val="000000"/>
                <w:szCs w:val="24"/>
                <w:lang w:val="ro-RO" w:eastAsia="ru-RU"/>
              </w:rPr>
            </w:pPr>
            <w:r w:rsidRPr="00CA7BC4">
              <w:rPr>
                <w:rFonts w:cs="Times New Roman"/>
                <w:color w:val="000000"/>
                <w:szCs w:val="24"/>
                <w:lang w:val="ro-RO" w:eastAsia="ru-RU"/>
              </w:rPr>
              <w:t>23</w:t>
            </w:r>
          </w:p>
        </w:tc>
        <w:tc>
          <w:tcPr>
            <w:tcW w:w="1985" w:type="dxa"/>
            <w:vAlign w:val="center"/>
          </w:tcPr>
          <w:p w14:paraId="021777FE" w14:textId="221F5DEA" w:rsidR="007A6649" w:rsidRPr="00CA7BC4" w:rsidRDefault="00242C9A" w:rsidP="002C6524">
            <w:pPr>
              <w:jc w:val="center"/>
              <w:rPr>
                <w:rFonts w:cs="Times New Roman"/>
                <w:color w:val="000000"/>
                <w:szCs w:val="24"/>
                <w:lang w:val="ro-RO" w:eastAsia="ru-RU"/>
              </w:rPr>
            </w:pPr>
            <w:r w:rsidRPr="00CA7BC4">
              <w:rPr>
                <w:rFonts w:cs="Times New Roman"/>
                <w:color w:val="000000"/>
                <w:szCs w:val="24"/>
                <w:lang w:val="ro-RO" w:eastAsia="ru-RU"/>
              </w:rPr>
              <w:t>Mică</w:t>
            </w:r>
          </w:p>
        </w:tc>
        <w:tc>
          <w:tcPr>
            <w:tcW w:w="1559" w:type="dxa"/>
            <w:vAlign w:val="center"/>
          </w:tcPr>
          <w:p w14:paraId="5963003F" w14:textId="28628E03" w:rsidR="007A6649" w:rsidRPr="00CA7BC4" w:rsidRDefault="00242C9A" w:rsidP="002C6524">
            <w:pPr>
              <w:jc w:val="center"/>
              <w:rPr>
                <w:rFonts w:cs="Times New Roman"/>
                <w:color w:val="000000"/>
                <w:szCs w:val="24"/>
                <w:lang w:val="ro-RO" w:eastAsia="ru-RU"/>
              </w:rPr>
            </w:pPr>
            <w:r w:rsidRPr="00CA7BC4">
              <w:rPr>
                <w:rFonts w:cs="Times New Roman"/>
                <w:color w:val="000000"/>
                <w:szCs w:val="24"/>
                <w:lang w:val="ro-RO" w:eastAsia="ru-RU"/>
              </w:rPr>
              <w:t>Grav</w:t>
            </w:r>
          </w:p>
        </w:tc>
        <w:tc>
          <w:tcPr>
            <w:tcW w:w="4266" w:type="dxa"/>
            <w:vAlign w:val="center"/>
          </w:tcPr>
          <w:p w14:paraId="460D5AD6" w14:textId="779496BC" w:rsidR="007A6649" w:rsidRPr="00CA7BC4" w:rsidRDefault="00003202" w:rsidP="002C6524">
            <w:pPr>
              <w:jc w:val="center"/>
              <w:rPr>
                <w:rFonts w:cs="Times New Roman"/>
                <w:color w:val="000000"/>
                <w:szCs w:val="24"/>
                <w:lang w:val="ro-RO" w:eastAsia="ru-RU"/>
              </w:rPr>
            </w:pPr>
            <w:r w:rsidRPr="00CA7BC4">
              <w:rPr>
                <w:rFonts w:cs="Times New Roman"/>
                <w:color w:val="000000"/>
                <w:szCs w:val="24"/>
                <w:lang w:val="ro-RO" w:eastAsia="ru-RU"/>
              </w:rPr>
              <w:t>Ministerul Energiei,</w:t>
            </w:r>
            <w:r w:rsidR="00077D8B" w:rsidRPr="00CA7BC4">
              <w:rPr>
                <w:rFonts w:cs="Times New Roman"/>
                <w:color w:val="000000"/>
                <w:szCs w:val="24"/>
                <w:lang w:val="ro-RO" w:eastAsia="ru-RU"/>
              </w:rPr>
              <w:t xml:space="preserve"> ANRE</w:t>
            </w:r>
            <w:r w:rsidR="00C24AD4" w:rsidRPr="00CA7BC4">
              <w:rPr>
                <w:rFonts w:cs="Times New Roman"/>
                <w:color w:val="000000"/>
                <w:szCs w:val="24"/>
                <w:lang w:val="ro-RO" w:eastAsia="ru-RU"/>
              </w:rPr>
              <w:t xml:space="preserve">, </w:t>
            </w:r>
            <w:r w:rsidRPr="00CA7BC4">
              <w:rPr>
                <w:rFonts w:cs="Times New Roman"/>
                <w:color w:val="000000"/>
                <w:szCs w:val="24"/>
                <w:lang w:val="ro-RO" w:eastAsia="ru-RU"/>
              </w:rPr>
              <w:t xml:space="preserve"> </w:t>
            </w:r>
            <w:r w:rsidR="00077D8B" w:rsidRPr="00CA7BC4">
              <w:rPr>
                <w:rFonts w:cs="Times New Roman"/>
                <w:color w:val="000000"/>
                <w:szCs w:val="24"/>
                <w:lang w:val="ro-RO" w:eastAsia="ru-RU"/>
              </w:rPr>
              <w:t xml:space="preserve">participanții pieței energiei electrice, </w:t>
            </w:r>
            <w:r w:rsidR="00A066FA" w:rsidRPr="00CA7BC4">
              <w:rPr>
                <w:rFonts w:cs="Times New Roman"/>
                <w:color w:val="000000"/>
                <w:szCs w:val="24"/>
                <w:lang w:val="ro-RO" w:eastAsia="ru-RU"/>
              </w:rPr>
              <w:t>fondator</w:t>
            </w:r>
            <w:r w:rsidR="00880F52" w:rsidRPr="00CA7BC4">
              <w:rPr>
                <w:rFonts w:cs="Times New Roman"/>
                <w:color w:val="000000"/>
                <w:szCs w:val="24"/>
                <w:lang w:val="ro-RO" w:eastAsia="ru-RU"/>
              </w:rPr>
              <w:t>ii</w:t>
            </w:r>
            <w:r w:rsidR="00A066FA" w:rsidRPr="00CA7BC4">
              <w:rPr>
                <w:rFonts w:cs="Times New Roman"/>
                <w:color w:val="000000"/>
                <w:szCs w:val="24"/>
                <w:lang w:val="ro-RO" w:eastAsia="ru-RU"/>
              </w:rPr>
              <w:t xml:space="preserve"> întreprinderi</w:t>
            </w:r>
            <w:r w:rsidR="00C24AD4" w:rsidRPr="00CA7BC4">
              <w:rPr>
                <w:rFonts w:cs="Times New Roman"/>
                <w:color w:val="000000"/>
                <w:szCs w:val="24"/>
                <w:lang w:val="ro-RO" w:eastAsia="ru-RU"/>
              </w:rPr>
              <w:t>lor electroenerget</w:t>
            </w:r>
            <w:r w:rsidR="00A066FA" w:rsidRPr="00CA7BC4">
              <w:rPr>
                <w:rFonts w:cs="Times New Roman"/>
                <w:color w:val="000000"/>
                <w:szCs w:val="24"/>
                <w:lang w:val="ro-RO" w:eastAsia="ru-RU"/>
              </w:rPr>
              <w:t>i</w:t>
            </w:r>
            <w:r w:rsidR="00C24AD4" w:rsidRPr="00CA7BC4">
              <w:rPr>
                <w:rFonts w:cs="Times New Roman"/>
                <w:color w:val="000000"/>
                <w:szCs w:val="24"/>
                <w:lang w:val="ro-RO" w:eastAsia="ru-RU"/>
              </w:rPr>
              <w:t>ce</w:t>
            </w:r>
            <w:r w:rsidR="00A066FA" w:rsidRPr="00CA7BC4">
              <w:rPr>
                <w:rFonts w:cs="Times New Roman"/>
                <w:color w:val="000000"/>
                <w:szCs w:val="24"/>
                <w:lang w:val="ro-RO" w:eastAsia="ru-RU"/>
              </w:rPr>
              <w:t xml:space="preserve">, </w:t>
            </w:r>
            <w:r w:rsidR="00077D8B" w:rsidRPr="00CA7BC4">
              <w:rPr>
                <w:rFonts w:cs="Times New Roman"/>
                <w:color w:val="000000"/>
                <w:szCs w:val="24"/>
                <w:lang w:val="ro-RO" w:eastAsia="ru-RU"/>
              </w:rPr>
              <w:t>alte autorități după caz</w:t>
            </w:r>
          </w:p>
        </w:tc>
      </w:tr>
    </w:tbl>
    <w:p w14:paraId="29CAF1B4" w14:textId="77777777" w:rsidR="007A6649" w:rsidRPr="00CA7BC4" w:rsidRDefault="007A6649" w:rsidP="0046000C">
      <w:pPr>
        <w:rPr>
          <w:rFonts w:cs="Times New Roman"/>
          <w:color w:val="000000"/>
          <w:szCs w:val="24"/>
          <w:lang w:val="ro-RO" w:eastAsia="ru-RU"/>
        </w:rPr>
      </w:pPr>
    </w:p>
    <w:p w14:paraId="69A75942" w14:textId="2530145B" w:rsidR="007A6649" w:rsidRPr="00CA7BC4" w:rsidRDefault="00FC45B1" w:rsidP="0046000C">
      <w:pPr>
        <w:rPr>
          <w:rFonts w:cs="Times New Roman"/>
          <w:b/>
          <w:bCs/>
          <w:color w:val="000000"/>
          <w:szCs w:val="24"/>
          <w:lang w:val="ro-RO" w:eastAsia="ru-RU"/>
        </w:rPr>
      </w:pPr>
      <w:r w:rsidRPr="00CA7BC4">
        <w:rPr>
          <w:rFonts w:cs="Times New Roman"/>
          <w:b/>
          <w:bCs/>
          <w:color w:val="000000"/>
          <w:szCs w:val="24"/>
          <w:lang w:val="ro-RO" w:eastAsia="ru-RU"/>
        </w:rPr>
        <w:t>Eveniment declanșator:</w:t>
      </w:r>
    </w:p>
    <w:p w14:paraId="30FEBCB5" w14:textId="70028E30" w:rsidR="00B76D15" w:rsidRPr="00CA7BC4" w:rsidRDefault="00C659BB" w:rsidP="00190320">
      <w:pPr>
        <w:ind w:firstLine="567"/>
        <w:rPr>
          <w:rFonts w:cs="Times New Roman"/>
          <w:color w:val="000000"/>
          <w:szCs w:val="24"/>
          <w:lang w:val="ro-RO" w:eastAsia="ru-RU"/>
        </w:rPr>
      </w:pPr>
      <w:r w:rsidRPr="00CA7BC4">
        <w:rPr>
          <w:rFonts w:cs="Times New Roman"/>
          <w:color w:val="000000"/>
          <w:szCs w:val="24"/>
          <w:lang w:val="ro-RO" w:eastAsia="ru-RU"/>
        </w:rPr>
        <w:t>Se atestă greve, revolte sau alte proteste care afectează disponibilitatea personalului la mai multe entități ale SEN.</w:t>
      </w:r>
    </w:p>
    <w:p w14:paraId="4BBA45EB" w14:textId="77777777" w:rsidR="005476D7" w:rsidRPr="00CA7BC4" w:rsidRDefault="005476D7" w:rsidP="0046000C">
      <w:pPr>
        <w:rPr>
          <w:rFonts w:cs="Times New Roman"/>
          <w:b/>
          <w:bCs/>
          <w:color w:val="000000"/>
          <w:szCs w:val="24"/>
          <w:lang w:val="ro-RO" w:eastAsia="ru-RU"/>
        </w:rPr>
      </w:pPr>
    </w:p>
    <w:tbl>
      <w:tblPr>
        <w:tblW w:w="494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7"/>
        <w:gridCol w:w="4666"/>
      </w:tblGrid>
      <w:tr w:rsidR="004E7B66" w:rsidRPr="00FA60B9" w14:paraId="3AA89B31" w14:textId="77777777" w:rsidTr="003F5D76">
        <w:trPr>
          <w:trHeight w:val="20"/>
        </w:trPr>
        <w:tc>
          <w:tcPr>
            <w:tcW w:w="2476" w:type="pct"/>
            <w:shd w:val="clear" w:color="auto" w:fill="FBE4D5" w:themeFill="accent2" w:themeFillTint="33"/>
            <w:vAlign w:val="center"/>
          </w:tcPr>
          <w:p w14:paraId="7A188882" w14:textId="77777777" w:rsidR="004E7B66" w:rsidRPr="00CA7BC4" w:rsidRDefault="004E7B66" w:rsidP="0046000C">
            <w:pPr>
              <w:rPr>
                <w:rFonts w:cs="Times New Roman"/>
                <w:b/>
                <w:bCs/>
                <w:color w:val="000000"/>
                <w:lang w:val="ro-RO" w:eastAsia="ru-RU"/>
              </w:rPr>
            </w:pPr>
            <w:r w:rsidRPr="00CA7BC4">
              <w:rPr>
                <w:rFonts w:cs="Times New Roman"/>
                <w:b/>
                <w:bCs/>
                <w:color w:val="000000"/>
                <w:lang w:val="ro-RO" w:eastAsia="ru-RU"/>
              </w:rPr>
              <w:t>Efectele crizei</w:t>
            </w:r>
          </w:p>
        </w:tc>
        <w:tc>
          <w:tcPr>
            <w:tcW w:w="2524" w:type="pct"/>
            <w:shd w:val="clear" w:color="auto" w:fill="FBE4D5" w:themeFill="accent2" w:themeFillTint="33"/>
            <w:vAlign w:val="center"/>
          </w:tcPr>
          <w:p w14:paraId="1A39E8E7" w14:textId="77777777" w:rsidR="004E7B66" w:rsidRPr="00CA7BC4" w:rsidRDefault="004E7B66" w:rsidP="0046000C">
            <w:pPr>
              <w:rPr>
                <w:rFonts w:cs="Times New Roman"/>
                <w:b/>
                <w:bCs/>
                <w:color w:val="000000"/>
                <w:highlight w:val="green"/>
                <w:lang w:val="ro-RO" w:eastAsia="ru-RU"/>
              </w:rPr>
            </w:pPr>
            <w:r w:rsidRPr="00CA7BC4">
              <w:rPr>
                <w:rFonts w:cs="Times New Roman"/>
                <w:b/>
                <w:bCs/>
                <w:color w:val="000000"/>
                <w:lang w:val="ro-RO" w:eastAsia="ru-RU"/>
              </w:rPr>
              <w:t>Măsuri de atenuare a efectelor crizei și de restabilire</w:t>
            </w:r>
          </w:p>
        </w:tc>
      </w:tr>
      <w:tr w:rsidR="00B07487" w:rsidRPr="00FA60B9" w14:paraId="2CB5A784" w14:textId="77777777" w:rsidTr="003F5D76">
        <w:trPr>
          <w:trHeight w:val="563"/>
        </w:trPr>
        <w:tc>
          <w:tcPr>
            <w:tcW w:w="2476" w:type="pct"/>
            <w:shd w:val="clear" w:color="auto" w:fill="auto"/>
          </w:tcPr>
          <w:p w14:paraId="5E3FAD8E" w14:textId="4193D526" w:rsidR="001960ED" w:rsidRPr="00CA7BC4" w:rsidRDefault="001960ED" w:rsidP="00B47C0E">
            <w:pPr>
              <w:pStyle w:val="Listparagraf"/>
              <w:numPr>
                <w:ilvl w:val="0"/>
                <w:numId w:val="30"/>
              </w:numPr>
              <w:tabs>
                <w:tab w:val="left" w:pos="306"/>
              </w:tabs>
              <w:ind w:left="22" w:firstLine="0"/>
              <w:jc w:val="both"/>
              <w:rPr>
                <w:rFonts w:cs="Times New Roman"/>
                <w:color w:val="000000"/>
                <w:lang w:val="ro-RO" w:eastAsia="ru-RU"/>
              </w:rPr>
            </w:pPr>
            <w:r w:rsidRPr="00CA7BC4">
              <w:rPr>
                <w:rFonts w:cs="Times New Roman"/>
                <w:color w:val="000000"/>
                <w:lang w:val="ro-RO" w:eastAsia="ru-RU"/>
              </w:rPr>
              <w:t>Grevele sau protestele angajaților din domeniul energetic ar putea duce la întreruperi ale furnizării energie</w:t>
            </w:r>
            <w:r w:rsidR="00725A61" w:rsidRPr="00CA7BC4">
              <w:rPr>
                <w:rFonts w:cs="Times New Roman"/>
                <w:color w:val="000000"/>
                <w:lang w:val="ro-RO" w:eastAsia="ru-RU"/>
              </w:rPr>
              <w:t>i</w:t>
            </w:r>
            <w:r w:rsidRPr="00CA7BC4">
              <w:rPr>
                <w:rFonts w:cs="Times New Roman"/>
                <w:color w:val="000000"/>
                <w:lang w:val="ro-RO" w:eastAsia="ru-RU"/>
              </w:rPr>
              <w:t xml:space="preserve"> electric</w:t>
            </w:r>
            <w:r w:rsidR="00725A61" w:rsidRPr="00CA7BC4">
              <w:rPr>
                <w:rFonts w:cs="Times New Roman"/>
                <w:color w:val="000000"/>
                <w:lang w:val="ro-RO" w:eastAsia="ru-RU"/>
              </w:rPr>
              <w:t>e</w:t>
            </w:r>
            <w:r w:rsidRPr="00CA7BC4">
              <w:rPr>
                <w:rFonts w:cs="Times New Roman"/>
                <w:color w:val="000000"/>
                <w:lang w:val="ro-RO" w:eastAsia="ru-RU"/>
              </w:rPr>
              <w:t xml:space="preserve"> consumatori</w:t>
            </w:r>
            <w:r w:rsidR="00725A61" w:rsidRPr="00CA7BC4">
              <w:rPr>
                <w:rFonts w:cs="Times New Roman"/>
                <w:color w:val="000000"/>
                <w:lang w:val="ro-RO" w:eastAsia="ru-RU"/>
              </w:rPr>
              <w:t>lor finali</w:t>
            </w:r>
            <w:r w:rsidRPr="00CA7BC4">
              <w:rPr>
                <w:rFonts w:cs="Times New Roman"/>
                <w:color w:val="000000"/>
                <w:lang w:val="ro-RO" w:eastAsia="ru-RU"/>
              </w:rPr>
              <w:t>, afectând atât consumatorii casnici, cât și consumatorii noncasnici (mediul de afacerile). Aceste întreruperi pot provoca disconfort și pierderi financiare semnificative pentru companii.</w:t>
            </w:r>
          </w:p>
          <w:p w14:paraId="475D17C1" w14:textId="7C374ED1" w:rsidR="001960ED" w:rsidRPr="00CA7BC4" w:rsidRDefault="001960ED" w:rsidP="00B47C0E">
            <w:pPr>
              <w:pStyle w:val="Listparagraf"/>
              <w:numPr>
                <w:ilvl w:val="0"/>
                <w:numId w:val="30"/>
              </w:numPr>
              <w:tabs>
                <w:tab w:val="left" w:pos="306"/>
              </w:tabs>
              <w:ind w:left="22" w:firstLine="0"/>
              <w:jc w:val="both"/>
              <w:rPr>
                <w:rFonts w:cs="Times New Roman"/>
                <w:color w:val="000000"/>
                <w:lang w:val="ro-RO" w:eastAsia="ru-RU"/>
              </w:rPr>
            </w:pPr>
            <w:r w:rsidRPr="00CA7BC4">
              <w:rPr>
                <w:rFonts w:cs="Times New Roman"/>
                <w:color w:val="000000"/>
                <w:lang w:val="ro-RO" w:eastAsia="ru-RU"/>
              </w:rPr>
              <w:t xml:space="preserve">Impact asupra producției industriale, sectorul industrial este extrem de dependent de energie, iar întreruperile furnizării de energie </w:t>
            </w:r>
            <w:r w:rsidR="00725A61" w:rsidRPr="00CA7BC4">
              <w:rPr>
                <w:rFonts w:cs="Times New Roman"/>
                <w:color w:val="000000"/>
                <w:lang w:val="ro-RO" w:eastAsia="ru-RU"/>
              </w:rPr>
              <w:t xml:space="preserve">electrică </w:t>
            </w:r>
            <w:r w:rsidRPr="00CA7BC4">
              <w:rPr>
                <w:rFonts w:cs="Times New Roman"/>
                <w:color w:val="000000"/>
                <w:lang w:val="ro-RO" w:eastAsia="ru-RU"/>
              </w:rPr>
              <w:t xml:space="preserve">ar putea afecta procesele tehnologice și provoca pierderi financiare acestora. </w:t>
            </w:r>
          </w:p>
          <w:p w14:paraId="376D3395" w14:textId="5F64DA82" w:rsidR="001960ED" w:rsidRPr="00CA7BC4" w:rsidRDefault="001960ED" w:rsidP="00B47C0E">
            <w:pPr>
              <w:pStyle w:val="Listparagraf"/>
              <w:numPr>
                <w:ilvl w:val="0"/>
                <w:numId w:val="30"/>
              </w:numPr>
              <w:tabs>
                <w:tab w:val="left" w:pos="306"/>
              </w:tabs>
              <w:ind w:left="22" w:firstLine="0"/>
              <w:jc w:val="both"/>
              <w:rPr>
                <w:rFonts w:cs="Times New Roman"/>
                <w:color w:val="000000"/>
                <w:lang w:val="ro-RO" w:eastAsia="ru-RU"/>
              </w:rPr>
            </w:pPr>
            <w:r w:rsidRPr="00CA7BC4">
              <w:rPr>
                <w:rFonts w:cs="Times New Roman"/>
                <w:color w:val="000000"/>
                <w:lang w:val="ro-RO" w:eastAsia="ru-RU"/>
              </w:rPr>
              <w:t>Întreruperile furnizării energie</w:t>
            </w:r>
            <w:r w:rsidR="00725A61" w:rsidRPr="00CA7BC4">
              <w:rPr>
                <w:rFonts w:cs="Times New Roman"/>
                <w:color w:val="000000"/>
                <w:lang w:val="ro-RO" w:eastAsia="ru-RU"/>
              </w:rPr>
              <w:t>i</w:t>
            </w:r>
            <w:r w:rsidRPr="00CA7BC4">
              <w:rPr>
                <w:rFonts w:cs="Times New Roman"/>
                <w:color w:val="000000"/>
                <w:lang w:val="ro-RO" w:eastAsia="ru-RU"/>
              </w:rPr>
              <w:t xml:space="preserve"> </w:t>
            </w:r>
            <w:r w:rsidR="00725A61" w:rsidRPr="00CA7BC4">
              <w:rPr>
                <w:rFonts w:cs="Times New Roman"/>
                <w:color w:val="000000"/>
                <w:lang w:val="ro-RO" w:eastAsia="ru-RU"/>
              </w:rPr>
              <w:t xml:space="preserve">electrice </w:t>
            </w:r>
            <w:r w:rsidRPr="00CA7BC4">
              <w:rPr>
                <w:rFonts w:cs="Times New Roman"/>
                <w:color w:val="000000"/>
                <w:lang w:val="ro-RO" w:eastAsia="ru-RU"/>
              </w:rPr>
              <w:t xml:space="preserve">și posibilele </w:t>
            </w:r>
            <w:r w:rsidR="00725BEC" w:rsidRPr="00CA7BC4">
              <w:rPr>
                <w:rFonts w:cs="Times New Roman"/>
                <w:color w:val="000000"/>
                <w:lang w:val="ro-RO" w:eastAsia="ru-RU"/>
              </w:rPr>
              <w:t>majorări a</w:t>
            </w:r>
            <w:r w:rsidR="00725A61" w:rsidRPr="00CA7BC4">
              <w:rPr>
                <w:rFonts w:cs="Times New Roman"/>
                <w:color w:val="000000"/>
                <w:lang w:val="ro-RO" w:eastAsia="ru-RU"/>
              </w:rPr>
              <w:t>le</w:t>
            </w:r>
            <w:r w:rsidR="00725BEC" w:rsidRPr="00CA7BC4">
              <w:rPr>
                <w:rFonts w:cs="Times New Roman"/>
                <w:color w:val="000000"/>
                <w:lang w:val="ro-RO" w:eastAsia="ru-RU"/>
              </w:rPr>
              <w:t xml:space="preserve"> costurilor energiei electrice</w:t>
            </w:r>
            <w:r w:rsidRPr="00CA7BC4">
              <w:rPr>
                <w:rFonts w:cs="Times New Roman"/>
                <w:color w:val="000000"/>
                <w:lang w:val="ro-RO" w:eastAsia="ru-RU"/>
              </w:rPr>
              <w:t xml:space="preserve"> determinate de instabilitatea din sectorul energetic ar putea duce la creșterea </w:t>
            </w:r>
            <w:r w:rsidR="00EB731A" w:rsidRPr="00CA7BC4">
              <w:rPr>
                <w:rFonts w:cs="Times New Roman"/>
                <w:color w:val="000000"/>
                <w:lang w:val="ro-RO" w:eastAsia="ru-RU"/>
              </w:rPr>
              <w:t xml:space="preserve">valorii </w:t>
            </w:r>
            <w:r w:rsidRPr="00CA7BC4">
              <w:rPr>
                <w:rFonts w:cs="Times New Roman"/>
                <w:color w:val="000000"/>
                <w:lang w:val="ro-RO" w:eastAsia="ru-RU"/>
              </w:rPr>
              <w:t>facturilor pentru consumatorii casnici și pentru companii. Acest lucru ar putea afecta bugetele familiilor și ar putea pune presiune suplimentară asupra afacerilor.</w:t>
            </w:r>
          </w:p>
          <w:p w14:paraId="60533C88" w14:textId="64A7E764" w:rsidR="001960ED" w:rsidRPr="00CA7BC4" w:rsidRDefault="00725BEC" w:rsidP="00B47C0E">
            <w:pPr>
              <w:pStyle w:val="Listparagraf"/>
              <w:numPr>
                <w:ilvl w:val="0"/>
                <w:numId w:val="30"/>
              </w:numPr>
              <w:tabs>
                <w:tab w:val="left" w:pos="306"/>
              </w:tabs>
              <w:ind w:left="22" w:firstLine="0"/>
              <w:jc w:val="both"/>
              <w:rPr>
                <w:rFonts w:cs="Times New Roman"/>
                <w:color w:val="000000"/>
                <w:lang w:val="ro-RO" w:eastAsia="ru-RU"/>
              </w:rPr>
            </w:pPr>
            <w:r w:rsidRPr="00CA7BC4">
              <w:rPr>
                <w:rFonts w:cs="Times New Roman"/>
                <w:color w:val="000000"/>
                <w:lang w:val="ro-RO" w:eastAsia="ru-RU"/>
              </w:rPr>
              <w:t>Grevele, protestele în masă au la bază un set concret de solicitări a fi îndeplinite de către autorități, respectiv în cazul în care aceste</w:t>
            </w:r>
            <w:r w:rsidR="00766E72" w:rsidRPr="00CA7BC4">
              <w:rPr>
                <w:rFonts w:cs="Times New Roman"/>
                <w:color w:val="000000"/>
                <w:lang w:val="ro-RO" w:eastAsia="ru-RU"/>
              </w:rPr>
              <w:t>a</w:t>
            </w:r>
            <w:r w:rsidRPr="00CA7BC4">
              <w:rPr>
                <w:rFonts w:cs="Times New Roman"/>
                <w:color w:val="000000"/>
                <w:lang w:val="ro-RO" w:eastAsia="ru-RU"/>
              </w:rPr>
              <w:t xml:space="preserve"> ar veni în detrimentul unei economii de piața și fiind acceptate de autorități, aceasta ar putea fi un factor de descurajare pentru investitori, transmițând un semnal de instabilitate și necompetitivitate</w:t>
            </w:r>
            <w:r w:rsidR="001960ED" w:rsidRPr="00CA7BC4">
              <w:rPr>
                <w:rFonts w:cs="Times New Roman"/>
                <w:color w:val="000000"/>
                <w:lang w:val="ro-RO" w:eastAsia="ru-RU"/>
              </w:rPr>
              <w:t>.</w:t>
            </w:r>
          </w:p>
          <w:p w14:paraId="3F513962" w14:textId="12DA26B8" w:rsidR="001960ED" w:rsidRPr="00CA7BC4" w:rsidRDefault="001960ED" w:rsidP="00B47C0E">
            <w:pPr>
              <w:pStyle w:val="Listparagraf"/>
              <w:numPr>
                <w:ilvl w:val="0"/>
                <w:numId w:val="30"/>
              </w:numPr>
              <w:tabs>
                <w:tab w:val="left" w:pos="306"/>
              </w:tabs>
              <w:ind w:left="22" w:firstLine="0"/>
              <w:jc w:val="both"/>
              <w:rPr>
                <w:rFonts w:cs="Times New Roman"/>
                <w:color w:val="000000"/>
                <w:lang w:val="ro-RO" w:eastAsia="ru-RU"/>
              </w:rPr>
            </w:pPr>
            <w:r w:rsidRPr="00CA7BC4">
              <w:rPr>
                <w:rFonts w:cs="Times New Roman"/>
                <w:color w:val="000000"/>
                <w:lang w:val="ro-RO" w:eastAsia="ru-RU"/>
              </w:rPr>
              <w:t xml:space="preserve">Grevele și protestele din sectorul energetic ar putea alimenta nemulțumirea socială și ar putea duce la </w:t>
            </w:r>
            <w:r w:rsidR="00E00815" w:rsidRPr="00CA7BC4">
              <w:rPr>
                <w:rFonts w:cs="Times New Roman"/>
                <w:color w:val="000000"/>
                <w:lang w:val="ro-RO" w:eastAsia="ru-RU"/>
              </w:rPr>
              <w:t>manifestări</w:t>
            </w:r>
            <w:r w:rsidRPr="00CA7BC4">
              <w:rPr>
                <w:rFonts w:cs="Times New Roman"/>
                <w:color w:val="000000"/>
                <w:lang w:val="ro-RO" w:eastAsia="ru-RU"/>
              </w:rPr>
              <w:t xml:space="preserve"> politic</w:t>
            </w:r>
            <w:r w:rsidR="00E00815" w:rsidRPr="00CA7BC4">
              <w:rPr>
                <w:rFonts w:cs="Times New Roman"/>
                <w:color w:val="000000"/>
                <w:lang w:val="ro-RO" w:eastAsia="ru-RU"/>
              </w:rPr>
              <w:t>e</w:t>
            </w:r>
            <w:r w:rsidRPr="00CA7BC4">
              <w:rPr>
                <w:rFonts w:cs="Times New Roman"/>
                <w:color w:val="000000"/>
                <w:lang w:val="ro-RO" w:eastAsia="ru-RU"/>
              </w:rPr>
              <w:t>. Dacă cererile angajaților nu sunt satisfăcute și situația persistă, acest lucru ar putea duce la manifestații de masă și la o criză politică mai amplă.</w:t>
            </w:r>
          </w:p>
          <w:p w14:paraId="71568642" w14:textId="7B3448C5" w:rsidR="00B07487" w:rsidRPr="00CA7BC4" w:rsidRDefault="00B07487" w:rsidP="00B47C0E">
            <w:pPr>
              <w:tabs>
                <w:tab w:val="left" w:pos="306"/>
              </w:tabs>
              <w:ind w:left="22"/>
              <w:jc w:val="both"/>
              <w:rPr>
                <w:rFonts w:cs="Times New Roman"/>
                <w:b/>
                <w:bCs/>
                <w:color w:val="000000"/>
                <w:lang w:val="ro-RO" w:eastAsia="ru-RU"/>
              </w:rPr>
            </w:pPr>
          </w:p>
        </w:tc>
        <w:tc>
          <w:tcPr>
            <w:tcW w:w="2524" w:type="pct"/>
            <w:shd w:val="clear" w:color="auto" w:fill="auto"/>
          </w:tcPr>
          <w:p w14:paraId="0BA364E8" w14:textId="1DAE7CC5" w:rsidR="00725BEC" w:rsidRPr="00CA7BC4" w:rsidRDefault="00A066FA" w:rsidP="00077D8B">
            <w:pPr>
              <w:pStyle w:val="Listparagraf"/>
              <w:numPr>
                <w:ilvl w:val="0"/>
                <w:numId w:val="30"/>
              </w:numPr>
              <w:tabs>
                <w:tab w:val="left" w:pos="313"/>
              </w:tabs>
              <w:ind w:left="30" w:firstLine="0"/>
              <w:jc w:val="both"/>
              <w:rPr>
                <w:rFonts w:cs="Times New Roman"/>
                <w:color w:val="000000"/>
                <w:lang w:val="ro-RO" w:eastAsia="ru-RU"/>
              </w:rPr>
            </w:pPr>
            <w:r w:rsidRPr="00CA7BC4">
              <w:rPr>
                <w:rFonts w:cs="Times New Roman"/>
                <w:color w:val="000000"/>
                <w:lang w:val="ro-RO" w:eastAsia="ru-RU"/>
              </w:rPr>
              <w:t>Managementul companiei în ca</w:t>
            </w:r>
            <w:r w:rsidR="00EB731A" w:rsidRPr="00CA7BC4">
              <w:rPr>
                <w:rFonts w:cs="Times New Roman"/>
                <w:color w:val="000000"/>
                <w:lang w:val="ro-RO" w:eastAsia="ru-RU"/>
              </w:rPr>
              <w:t>re</w:t>
            </w:r>
            <w:r w:rsidRPr="00CA7BC4">
              <w:rPr>
                <w:rFonts w:cs="Times New Roman"/>
                <w:color w:val="000000"/>
                <w:lang w:val="ro-RO" w:eastAsia="ru-RU"/>
              </w:rPr>
              <w:t xml:space="preserve"> a izbucnit nemulțumirea în masă cu participarea reprezentanților Ministerului Energiei, ANRE vor analiza și identifica problemele principale care au condus la proteste sau greve, cum ar fi condițiile de muncă, salariile, beneficiile sau alte preocupări legate de mediu și securitate și propune potențiale soluții.</w:t>
            </w:r>
          </w:p>
          <w:p w14:paraId="0BC2EFB7" w14:textId="4ADF0589" w:rsidR="00A066FA" w:rsidRPr="00CA7BC4" w:rsidRDefault="00A066FA" w:rsidP="00B47C0E">
            <w:pPr>
              <w:pStyle w:val="Listparagraf"/>
              <w:numPr>
                <w:ilvl w:val="0"/>
                <w:numId w:val="30"/>
              </w:numPr>
              <w:tabs>
                <w:tab w:val="left" w:pos="313"/>
              </w:tabs>
              <w:ind w:left="30" w:firstLine="0"/>
              <w:jc w:val="both"/>
              <w:rPr>
                <w:rFonts w:cs="Times New Roman"/>
                <w:color w:val="000000"/>
                <w:lang w:val="ro-RO" w:eastAsia="ru-RU"/>
              </w:rPr>
            </w:pPr>
            <w:r w:rsidRPr="00CA7BC4">
              <w:rPr>
                <w:rFonts w:cs="Times New Roman"/>
                <w:color w:val="000000"/>
                <w:lang w:val="ro-RO" w:eastAsia="ru-RU"/>
              </w:rPr>
              <w:t>Managementul companiei în ca</w:t>
            </w:r>
            <w:r w:rsidR="00766E72" w:rsidRPr="00CA7BC4">
              <w:rPr>
                <w:rFonts w:cs="Times New Roman"/>
                <w:color w:val="000000"/>
                <w:lang w:val="ro-RO" w:eastAsia="ru-RU"/>
              </w:rPr>
              <w:t xml:space="preserve">re </w:t>
            </w:r>
            <w:r w:rsidRPr="00CA7BC4">
              <w:rPr>
                <w:rFonts w:cs="Times New Roman"/>
                <w:color w:val="000000"/>
                <w:lang w:val="ro-RO" w:eastAsia="ru-RU"/>
              </w:rPr>
              <w:t xml:space="preserve"> a izbucnit nemulțumirea în masă cu participarea reprezentanților Ministerului Energiei, ANRE, fondatorul vor iniția un dialog deschis și constructiv cu angajații, reprezentanții sindicatelor pentru a identifica și aborda preocupările și revendicările angajaților.</w:t>
            </w:r>
          </w:p>
          <w:p w14:paraId="607D3D3C" w14:textId="5E23E4D9" w:rsidR="00725BEC" w:rsidRPr="00CA7BC4" w:rsidRDefault="00A066FA" w:rsidP="00B47C0E">
            <w:pPr>
              <w:pStyle w:val="Listparagraf"/>
              <w:numPr>
                <w:ilvl w:val="0"/>
                <w:numId w:val="30"/>
              </w:numPr>
              <w:tabs>
                <w:tab w:val="left" w:pos="313"/>
              </w:tabs>
              <w:ind w:left="30" w:firstLine="0"/>
              <w:jc w:val="both"/>
              <w:rPr>
                <w:rFonts w:cs="Times New Roman"/>
                <w:color w:val="000000"/>
                <w:lang w:val="ro-RO" w:eastAsia="ru-RU"/>
              </w:rPr>
            </w:pPr>
            <w:r w:rsidRPr="00CA7BC4">
              <w:rPr>
                <w:rFonts w:cs="Times New Roman"/>
                <w:color w:val="000000"/>
                <w:lang w:val="ro-RO" w:eastAsia="ru-RU"/>
              </w:rPr>
              <w:t>În cazul în care în cadrul</w:t>
            </w:r>
            <w:r w:rsidR="00725BEC" w:rsidRPr="00CA7BC4">
              <w:rPr>
                <w:rFonts w:cs="Times New Roman"/>
                <w:color w:val="000000"/>
                <w:lang w:val="ro-RO" w:eastAsia="ru-RU"/>
              </w:rPr>
              <w:t xml:space="preserve"> negocieril</w:t>
            </w:r>
            <w:r w:rsidRPr="00CA7BC4">
              <w:rPr>
                <w:rFonts w:cs="Times New Roman"/>
                <w:color w:val="000000"/>
                <w:lang w:val="ro-RO" w:eastAsia="ru-RU"/>
              </w:rPr>
              <w:t>or</w:t>
            </w:r>
            <w:r w:rsidR="00725BEC" w:rsidRPr="00CA7BC4">
              <w:rPr>
                <w:rFonts w:cs="Times New Roman"/>
                <w:color w:val="000000"/>
                <w:lang w:val="ro-RO" w:eastAsia="ru-RU"/>
              </w:rPr>
              <w:t xml:space="preserve"> </w:t>
            </w:r>
            <w:r w:rsidRPr="00CA7BC4">
              <w:rPr>
                <w:rFonts w:cs="Times New Roman"/>
                <w:color w:val="000000"/>
                <w:lang w:val="ro-RO" w:eastAsia="ru-RU"/>
              </w:rPr>
              <w:t>î</w:t>
            </w:r>
            <w:r w:rsidR="00725BEC" w:rsidRPr="00CA7BC4">
              <w:rPr>
                <w:rFonts w:cs="Times New Roman"/>
                <w:color w:val="000000"/>
                <w:lang w:val="ro-RO" w:eastAsia="ru-RU"/>
              </w:rPr>
              <w:t xml:space="preserve">ntre părți </w:t>
            </w:r>
            <w:r w:rsidRPr="00CA7BC4">
              <w:rPr>
                <w:rFonts w:cs="Times New Roman"/>
                <w:color w:val="000000"/>
                <w:lang w:val="ro-RO" w:eastAsia="ru-RU"/>
              </w:rPr>
              <w:t>a fost identificată o soluție</w:t>
            </w:r>
            <w:r w:rsidR="00725BEC" w:rsidRPr="00CA7BC4">
              <w:rPr>
                <w:rFonts w:cs="Times New Roman"/>
                <w:color w:val="000000"/>
                <w:lang w:val="ro-RO" w:eastAsia="ru-RU"/>
              </w:rPr>
              <w:t xml:space="preserve">, </w:t>
            </w:r>
            <w:r w:rsidRPr="00CA7BC4">
              <w:rPr>
                <w:rFonts w:cs="Times New Roman"/>
                <w:color w:val="000000"/>
                <w:lang w:val="ro-RO" w:eastAsia="ru-RU"/>
              </w:rPr>
              <w:t xml:space="preserve">se va propune </w:t>
            </w:r>
            <w:r w:rsidR="00725BEC" w:rsidRPr="00CA7BC4">
              <w:rPr>
                <w:rFonts w:cs="Times New Roman"/>
                <w:color w:val="000000"/>
                <w:lang w:val="ro-RO" w:eastAsia="ru-RU"/>
              </w:rPr>
              <w:t>implicarea un</w:t>
            </w:r>
            <w:r w:rsidR="00FC3194" w:rsidRPr="00CA7BC4">
              <w:rPr>
                <w:rFonts w:cs="Times New Roman"/>
                <w:color w:val="000000"/>
                <w:lang w:val="ro-RO" w:eastAsia="ru-RU"/>
              </w:rPr>
              <w:t>ui</w:t>
            </w:r>
            <w:r w:rsidRPr="00CA7BC4">
              <w:rPr>
                <w:rFonts w:cs="Times New Roman"/>
                <w:color w:val="000000"/>
                <w:lang w:val="ro-RO" w:eastAsia="ru-RU"/>
              </w:rPr>
              <w:t xml:space="preserve"> </w:t>
            </w:r>
            <w:r w:rsidR="00725BEC" w:rsidRPr="00CA7BC4">
              <w:rPr>
                <w:rFonts w:cs="Times New Roman"/>
                <w:color w:val="000000"/>
                <w:lang w:val="ro-RO" w:eastAsia="ru-RU"/>
              </w:rPr>
              <w:t>mediator</w:t>
            </w:r>
            <w:r w:rsidR="00FC3194" w:rsidRPr="00CA7BC4">
              <w:rPr>
                <w:rFonts w:cs="Times New Roman"/>
                <w:color w:val="000000"/>
                <w:lang w:val="ro-RO" w:eastAsia="ru-RU"/>
              </w:rPr>
              <w:t xml:space="preserve">, cum ar fi reprezentanții Guvernului </w:t>
            </w:r>
            <w:r w:rsidR="00725BEC" w:rsidRPr="00CA7BC4">
              <w:rPr>
                <w:rFonts w:cs="Times New Roman"/>
                <w:color w:val="000000"/>
                <w:lang w:val="ro-RO" w:eastAsia="ru-RU"/>
              </w:rPr>
              <w:t>pentru a ajuta la găsirea unei soluții acceptabile pentru toate părțile implicate.</w:t>
            </w:r>
          </w:p>
          <w:p w14:paraId="7024C7CB" w14:textId="560C2614" w:rsidR="00725BEC" w:rsidRPr="00CA7BC4" w:rsidRDefault="00E77623" w:rsidP="00B47C0E">
            <w:pPr>
              <w:pStyle w:val="Listparagraf"/>
              <w:numPr>
                <w:ilvl w:val="0"/>
                <w:numId w:val="30"/>
              </w:numPr>
              <w:tabs>
                <w:tab w:val="left" w:pos="313"/>
              </w:tabs>
              <w:ind w:left="30" w:firstLine="0"/>
              <w:jc w:val="both"/>
              <w:rPr>
                <w:rFonts w:cs="Times New Roman"/>
                <w:color w:val="000000"/>
                <w:lang w:val="ro-RO" w:eastAsia="ru-RU"/>
              </w:rPr>
            </w:pPr>
            <w:r w:rsidRPr="00CA7BC4">
              <w:rPr>
                <w:rFonts w:cs="Times New Roman"/>
                <w:color w:val="000000"/>
                <w:lang w:val="ro-RO" w:eastAsia="ru-RU"/>
              </w:rPr>
              <w:t>Ministerul Afacerilor Interne</w:t>
            </w:r>
            <w:r w:rsidR="00FC3194" w:rsidRPr="00CA7BC4">
              <w:rPr>
                <w:rFonts w:cs="Times New Roman"/>
                <w:color w:val="000000"/>
                <w:lang w:val="ro-RO" w:eastAsia="ru-RU"/>
              </w:rPr>
              <w:t xml:space="preserve"> va acorda suport în g</w:t>
            </w:r>
            <w:r w:rsidR="00725BEC" w:rsidRPr="00CA7BC4">
              <w:rPr>
                <w:rFonts w:cs="Times New Roman"/>
                <w:color w:val="000000"/>
                <w:lang w:val="ro-RO" w:eastAsia="ru-RU"/>
              </w:rPr>
              <w:t>arantarea securității și ordinii publice în timpul protestelor sau grevelor, prin intermediul forțelor de ordine și a altor agenții relevante, pentru a preveni escaladarea situației în violență sau tulburări grave.</w:t>
            </w:r>
          </w:p>
          <w:p w14:paraId="0E24A1B8" w14:textId="04E57C63" w:rsidR="00167D3F" w:rsidRPr="00CA7BC4" w:rsidRDefault="00FC3194" w:rsidP="00B47C0E">
            <w:pPr>
              <w:pStyle w:val="Listparagraf"/>
              <w:numPr>
                <w:ilvl w:val="0"/>
                <w:numId w:val="30"/>
              </w:numPr>
              <w:tabs>
                <w:tab w:val="left" w:pos="313"/>
              </w:tabs>
              <w:ind w:left="30" w:firstLine="0"/>
              <w:jc w:val="both"/>
              <w:rPr>
                <w:rFonts w:cs="Times New Roman"/>
                <w:color w:val="000000"/>
                <w:lang w:val="ro-RO" w:eastAsia="ru-RU"/>
              </w:rPr>
            </w:pPr>
            <w:r w:rsidRPr="00CA7BC4">
              <w:rPr>
                <w:rFonts w:cs="Times New Roman"/>
                <w:color w:val="000000"/>
                <w:lang w:val="ro-RO" w:eastAsia="ru-RU"/>
              </w:rPr>
              <w:t xml:space="preserve">Ministerul Energiei în cooperare cu întreprinderile </w:t>
            </w:r>
            <w:r w:rsidR="00411FB9" w:rsidRPr="00CA7BC4">
              <w:rPr>
                <w:rFonts w:cs="Times New Roman"/>
                <w:color w:val="000000"/>
                <w:lang w:val="ro-RO" w:eastAsia="ru-RU"/>
              </w:rPr>
              <w:t>electroenergetice</w:t>
            </w:r>
            <w:r w:rsidRPr="00CA7BC4">
              <w:rPr>
                <w:rFonts w:cs="Times New Roman"/>
                <w:color w:val="000000"/>
                <w:lang w:val="ro-RO" w:eastAsia="ru-RU"/>
              </w:rPr>
              <w:t xml:space="preserve"> vor asigura o i</w:t>
            </w:r>
            <w:r w:rsidR="00725BEC" w:rsidRPr="00CA7BC4">
              <w:rPr>
                <w:rFonts w:cs="Times New Roman"/>
                <w:color w:val="000000"/>
                <w:lang w:val="ro-RO" w:eastAsia="ru-RU"/>
              </w:rPr>
              <w:t>nforma</w:t>
            </w:r>
            <w:r w:rsidRPr="00CA7BC4">
              <w:rPr>
                <w:rFonts w:cs="Times New Roman"/>
                <w:color w:val="000000"/>
                <w:lang w:val="ro-RO" w:eastAsia="ru-RU"/>
              </w:rPr>
              <w:t>re</w:t>
            </w:r>
            <w:r w:rsidR="00725BEC" w:rsidRPr="00CA7BC4">
              <w:rPr>
                <w:rFonts w:cs="Times New Roman"/>
                <w:color w:val="000000"/>
                <w:lang w:val="ro-RO" w:eastAsia="ru-RU"/>
              </w:rPr>
              <w:t xml:space="preserve"> clar</w:t>
            </w:r>
            <w:r w:rsidRPr="00CA7BC4">
              <w:rPr>
                <w:rFonts w:cs="Times New Roman"/>
                <w:color w:val="000000"/>
                <w:lang w:val="ro-RO" w:eastAsia="ru-RU"/>
              </w:rPr>
              <w:t>ă</w:t>
            </w:r>
            <w:r w:rsidR="00725BEC" w:rsidRPr="00CA7BC4">
              <w:rPr>
                <w:rFonts w:cs="Times New Roman"/>
                <w:color w:val="000000"/>
                <w:lang w:val="ro-RO" w:eastAsia="ru-RU"/>
              </w:rPr>
              <w:t xml:space="preserve"> și transparent</w:t>
            </w:r>
            <w:r w:rsidRPr="00CA7BC4">
              <w:rPr>
                <w:rFonts w:cs="Times New Roman"/>
                <w:color w:val="000000"/>
                <w:lang w:val="ro-RO" w:eastAsia="ru-RU"/>
              </w:rPr>
              <w:t>ă</w:t>
            </w:r>
            <w:r w:rsidR="00725BEC" w:rsidRPr="00CA7BC4">
              <w:rPr>
                <w:rFonts w:cs="Times New Roman"/>
                <w:color w:val="000000"/>
                <w:lang w:val="ro-RO" w:eastAsia="ru-RU"/>
              </w:rPr>
              <w:t xml:space="preserve"> </w:t>
            </w:r>
            <w:r w:rsidR="00411FB9" w:rsidRPr="00CA7BC4">
              <w:rPr>
                <w:rFonts w:cs="Times New Roman"/>
                <w:color w:val="000000"/>
                <w:lang w:val="ro-RO" w:eastAsia="ru-RU"/>
              </w:rPr>
              <w:t xml:space="preserve">a </w:t>
            </w:r>
            <w:r w:rsidR="00725BEC" w:rsidRPr="00CA7BC4">
              <w:rPr>
                <w:rFonts w:cs="Times New Roman"/>
                <w:color w:val="000000"/>
                <w:lang w:val="ro-RO" w:eastAsia="ru-RU"/>
              </w:rPr>
              <w:t>public</w:t>
            </w:r>
            <w:r w:rsidR="00411FB9" w:rsidRPr="00CA7BC4">
              <w:rPr>
                <w:rFonts w:cs="Times New Roman"/>
                <w:color w:val="000000"/>
                <w:lang w:val="ro-RO" w:eastAsia="ru-RU"/>
              </w:rPr>
              <w:t>ului</w:t>
            </w:r>
            <w:r w:rsidR="00725BEC" w:rsidRPr="00CA7BC4">
              <w:rPr>
                <w:rFonts w:cs="Times New Roman"/>
                <w:color w:val="000000"/>
                <w:lang w:val="ro-RO" w:eastAsia="ru-RU"/>
              </w:rPr>
              <w:t xml:space="preserve"> și angajați cu privire la starea negocierilor și la măsurile luate pentru a rezolva problema, pentru a evita dezinformarea și escaladarea tensiunilor.</w:t>
            </w:r>
          </w:p>
          <w:p w14:paraId="1F697B8E" w14:textId="0A01F2DA" w:rsidR="00B07487" w:rsidRPr="00CA7BC4" w:rsidRDefault="005D06F6" w:rsidP="00B47C0E">
            <w:pPr>
              <w:pStyle w:val="Listparagraf"/>
              <w:numPr>
                <w:ilvl w:val="0"/>
                <w:numId w:val="30"/>
              </w:numPr>
              <w:tabs>
                <w:tab w:val="left" w:pos="313"/>
              </w:tabs>
              <w:ind w:left="30" w:firstLine="0"/>
              <w:jc w:val="both"/>
              <w:rPr>
                <w:b/>
                <w:lang w:val="ro-RO"/>
              </w:rPr>
            </w:pPr>
            <w:r w:rsidRPr="00CA7BC4">
              <w:rPr>
                <w:rFonts w:cs="Times New Roman"/>
                <w:color w:val="000000"/>
                <w:lang w:val="ro-RO" w:eastAsia="ru-RU"/>
              </w:rPr>
              <w:t>Se</w:t>
            </w:r>
            <w:r w:rsidR="00F27465" w:rsidRPr="00CA7BC4">
              <w:rPr>
                <w:rFonts w:cs="Times New Roman"/>
                <w:color w:val="000000"/>
                <w:lang w:val="ro-RO" w:eastAsia="ru-RU"/>
              </w:rPr>
              <w:t xml:space="preserve"> </w:t>
            </w:r>
            <w:r w:rsidRPr="00CA7BC4">
              <w:rPr>
                <w:rFonts w:cs="Times New Roman"/>
                <w:color w:val="000000"/>
                <w:lang w:val="ro-RO" w:eastAsia="ru-RU"/>
              </w:rPr>
              <w:t>va asigura</w:t>
            </w:r>
            <w:r w:rsidR="00C73DE2" w:rsidRPr="00CA7BC4">
              <w:rPr>
                <w:rFonts w:cs="Times New Roman"/>
                <w:color w:val="000000"/>
                <w:lang w:val="ro-RO" w:eastAsia="ru-RU"/>
              </w:rPr>
              <w:t>, la necesitate,</w:t>
            </w:r>
            <w:r w:rsidRPr="00CA7BC4">
              <w:rPr>
                <w:rFonts w:cs="Times New Roman"/>
                <w:color w:val="000000"/>
                <w:lang w:val="ro-RO" w:eastAsia="ru-RU"/>
              </w:rPr>
              <w:t xml:space="preserve"> i</w:t>
            </w:r>
            <w:r w:rsidR="00725BEC" w:rsidRPr="00CA7BC4">
              <w:rPr>
                <w:rFonts w:cs="Times New Roman"/>
                <w:color w:val="000000"/>
                <w:lang w:val="ro-RO" w:eastAsia="ru-RU"/>
              </w:rPr>
              <w:t>mplicarea altor părți interesate, cum ar fi organizațiile non-guvernamentale, organizațiile internaționale și societatea civilă, pentru a asigura că deciziile luate sunt echitabile și că soluțiile propuse abordează cu succes problemele existente.</w:t>
            </w:r>
          </w:p>
        </w:tc>
      </w:tr>
    </w:tbl>
    <w:p w14:paraId="3CF2DFA2" w14:textId="777408E6" w:rsidR="00163F99" w:rsidRPr="00CA7BC4" w:rsidRDefault="00163F99" w:rsidP="00227692">
      <w:pPr>
        <w:pStyle w:val="Titlu3"/>
        <w:numPr>
          <w:ilvl w:val="2"/>
          <w:numId w:val="71"/>
        </w:numPr>
        <w:ind w:left="1134" w:hanging="708"/>
        <w:rPr>
          <w:lang w:val="ro-RO"/>
        </w:rPr>
      </w:pPr>
      <w:bookmarkStart w:id="956" w:name="_Toc164075865"/>
      <w:bookmarkStart w:id="957" w:name="_Toc174096940"/>
      <w:bookmarkStart w:id="958" w:name="_Toc174343145"/>
      <w:r w:rsidRPr="00CA7BC4">
        <w:rPr>
          <w:lang w:val="ro-RO"/>
        </w:rPr>
        <w:t>Grupul de scenarii – Altele</w:t>
      </w:r>
      <w:bookmarkEnd w:id="956"/>
      <w:bookmarkEnd w:id="957"/>
      <w:bookmarkEnd w:id="958"/>
    </w:p>
    <w:p w14:paraId="2BA625B5" w14:textId="66BD3108" w:rsidR="007A6649" w:rsidRPr="00CA7BC4" w:rsidRDefault="007A6649" w:rsidP="00141EE9">
      <w:pPr>
        <w:pStyle w:val="Titlu3"/>
        <w:numPr>
          <w:ilvl w:val="0"/>
          <w:numId w:val="0"/>
        </w:numPr>
        <w:spacing w:before="0" w:after="0"/>
        <w:rPr>
          <w:rFonts w:cs="Times New Roman"/>
          <w:bCs/>
          <w:color w:val="auto"/>
          <w:lang w:val="ro-RO" w:eastAsia="ru-RU"/>
        </w:rPr>
      </w:pPr>
      <w:bookmarkStart w:id="959" w:name="_Toc164075866"/>
      <w:bookmarkStart w:id="960" w:name="_Toc168302153"/>
      <w:bookmarkStart w:id="961" w:name="_Toc174096941"/>
      <w:bookmarkStart w:id="962" w:name="_Toc174343146"/>
      <w:r w:rsidRPr="00CA7BC4">
        <w:rPr>
          <w:rFonts w:cs="Times New Roman"/>
          <w:bCs/>
          <w:color w:val="auto"/>
          <w:lang w:val="ro-RO" w:eastAsia="ru-RU"/>
        </w:rPr>
        <w:t>Scenariul 2</w:t>
      </w:r>
      <w:r w:rsidR="00132F97" w:rsidRPr="00CA7BC4">
        <w:rPr>
          <w:rFonts w:cs="Times New Roman"/>
          <w:bCs/>
          <w:color w:val="auto"/>
          <w:lang w:val="ro-RO" w:eastAsia="ru-RU"/>
        </w:rPr>
        <w:t>8</w:t>
      </w:r>
      <w:r w:rsidR="00375589" w:rsidRPr="00CA7BC4">
        <w:rPr>
          <w:rFonts w:cs="Times New Roman"/>
          <w:bCs/>
          <w:color w:val="auto"/>
          <w:lang w:val="ro-RO" w:eastAsia="ru-RU"/>
        </w:rPr>
        <w:t xml:space="preserve"> </w:t>
      </w:r>
      <w:r w:rsidR="0047527C" w:rsidRPr="00CA7BC4">
        <w:rPr>
          <w:rFonts w:cs="Times New Roman"/>
          <w:bCs/>
          <w:color w:val="auto"/>
          <w:lang w:val="ro-RO" w:eastAsia="ru-RU"/>
        </w:rPr>
        <w:t>–</w:t>
      </w:r>
      <w:r w:rsidR="00375589" w:rsidRPr="00CA7BC4">
        <w:rPr>
          <w:rFonts w:cs="Times New Roman"/>
          <w:bCs/>
          <w:color w:val="auto"/>
          <w:lang w:val="ro-RO" w:eastAsia="ru-RU"/>
        </w:rPr>
        <w:t xml:space="preserve"> Complexitatea mecanismelor de control ale sistemului electroenergetic</w:t>
      </w:r>
      <w:bookmarkEnd w:id="959"/>
      <w:bookmarkEnd w:id="960"/>
      <w:bookmarkEnd w:id="961"/>
      <w:bookmarkEnd w:id="962"/>
    </w:p>
    <w:p w14:paraId="6F941092" w14:textId="77777777" w:rsidR="00CB73C6" w:rsidRPr="00CA7BC4" w:rsidRDefault="00CB73C6" w:rsidP="00B47C0E">
      <w:pPr>
        <w:rPr>
          <w:lang w:val="ro-RO" w:eastAsia="ru-RU"/>
        </w:rPr>
      </w:pPr>
    </w:p>
    <w:tbl>
      <w:tblPr>
        <w:tblStyle w:val="Tabelgril"/>
        <w:tblW w:w="4916" w:type="pct"/>
        <w:jc w:val="center"/>
        <w:tblLook w:val="04A0" w:firstRow="1" w:lastRow="0" w:firstColumn="1" w:lastColumn="0" w:noHBand="0" w:noVBand="1"/>
      </w:tblPr>
      <w:tblGrid>
        <w:gridCol w:w="1311"/>
        <w:gridCol w:w="2028"/>
        <w:gridCol w:w="1593"/>
        <w:gridCol w:w="4255"/>
      </w:tblGrid>
      <w:tr w:rsidR="007A6649" w:rsidRPr="00CA7BC4" w14:paraId="386E739C" w14:textId="77777777" w:rsidTr="003F5D76">
        <w:trPr>
          <w:jc w:val="center"/>
        </w:trPr>
        <w:tc>
          <w:tcPr>
            <w:tcW w:w="713" w:type="pct"/>
            <w:vAlign w:val="center"/>
          </w:tcPr>
          <w:p w14:paraId="20014F2C" w14:textId="77777777" w:rsidR="007A6649" w:rsidRPr="00CA7BC4" w:rsidRDefault="007A6649" w:rsidP="003F5D76">
            <w:pPr>
              <w:jc w:val="center"/>
              <w:rPr>
                <w:rFonts w:cs="Times New Roman"/>
                <w:b/>
                <w:bCs/>
                <w:color w:val="000000"/>
                <w:szCs w:val="24"/>
                <w:lang w:val="ro-RO" w:eastAsia="ru-RU"/>
              </w:rPr>
            </w:pPr>
            <w:r w:rsidRPr="00CA7BC4">
              <w:rPr>
                <w:rFonts w:cs="Times New Roman"/>
                <w:b/>
                <w:bCs/>
                <w:color w:val="000000"/>
                <w:szCs w:val="24"/>
                <w:lang w:val="ro-RO" w:eastAsia="ru-RU"/>
              </w:rPr>
              <w:t>Scenariul regional</w:t>
            </w:r>
          </w:p>
        </w:tc>
        <w:tc>
          <w:tcPr>
            <w:tcW w:w="1104" w:type="pct"/>
            <w:vAlign w:val="center"/>
          </w:tcPr>
          <w:p w14:paraId="6D470A39" w14:textId="77777777" w:rsidR="007A6649" w:rsidRPr="00CA7BC4" w:rsidRDefault="007A6649" w:rsidP="003F5D76">
            <w:pPr>
              <w:jc w:val="center"/>
              <w:rPr>
                <w:rFonts w:cs="Times New Roman"/>
                <w:b/>
                <w:bCs/>
                <w:color w:val="000000"/>
                <w:szCs w:val="24"/>
                <w:lang w:val="ro-RO" w:eastAsia="ru-RU"/>
              </w:rPr>
            </w:pPr>
            <w:r w:rsidRPr="00CA7BC4">
              <w:rPr>
                <w:rFonts w:cs="Times New Roman"/>
                <w:b/>
                <w:bCs/>
                <w:color w:val="000000"/>
                <w:szCs w:val="24"/>
                <w:lang w:val="ro-RO" w:eastAsia="ru-RU"/>
              </w:rPr>
              <w:t>Probabilitate</w:t>
            </w:r>
          </w:p>
        </w:tc>
        <w:tc>
          <w:tcPr>
            <w:tcW w:w="867" w:type="pct"/>
            <w:vAlign w:val="center"/>
          </w:tcPr>
          <w:p w14:paraId="5960123C" w14:textId="77777777" w:rsidR="007A6649" w:rsidRPr="00CA7BC4" w:rsidRDefault="007A6649" w:rsidP="003F5D76">
            <w:pPr>
              <w:jc w:val="center"/>
              <w:rPr>
                <w:rFonts w:cs="Times New Roman"/>
                <w:b/>
                <w:bCs/>
                <w:color w:val="000000"/>
                <w:szCs w:val="24"/>
                <w:lang w:val="ro-RO" w:eastAsia="ru-RU"/>
              </w:rPr>
            </w:pPr>
            <w:r w:rsidRPr="00CA7BC4">
              <w:rPr>
                <w:rFonts w:cs="Times New Roman"/>
                <w:b/>
                <w:bCs/>
                <w:color w:val="000000"/>
                <w:szCs w:val="24"/>
                <w:lang w:val="ro-RO" w:eastAsia="ru-RU"/>
              </w:rPr>
              <w:t>Impact</w:t>
            </w:r>
          </w:p>
        </w:tc>
        <w:tc>
          <w:tcPr>
            <w:tcW w:w="2316" w:type="pct"/>
            <w:vAlign w:val="center"/>
          </w:tcPr>
          <w:p w14:paraId="55A8666E" w14:textId="6CD170FD" w:rsidR="007A6649" w:rsidRPr="00CA7BC4" w:rsidRDefault="007A6649" w:rsidP="003F5D76">
            <w:pPr>
              <w:jc w:val="center"/>
              <w:rPr>
                <w:rFonts w:cs="Times New Roman"/>
                <w:color w:val="000000"/>
                <w:szCs w:val="24"/>
                <w:lang w:val="ro-RO" w:eastAsia="ru-RU"/>
              </w:rPr>
            </w:pPr>
            <w:r w:rsidRPr="00CA7BC4">
              <w:rPr>
                <w:rFonts w:cs="Times New Roman"/>
                <w:b/>
                <w:bCs/>
                <w:color w:val="000000"/>
                <w:szCs w:val="24"/>
                <w:lang w:val="ro-RO" w:eastAsia="ru-RU"/>
              </w:rPr>
              <w:t>Responsabilii de aplicarea măsurilor</w:t>
            </w:r>
          </w:p>
        </w:tc>
      </w:tr>
      <w:tr w:rsidR="00BD79F2" w:rsidRPr="00FA60B9" w14:paraId="3DA2D217" w14:textId="77777777" w:rsidTr="003F5D76">
        <w:trPr>
          <w:jc w:val="center"/>
        </w:trPr>
        <w:tc>
          <w:tcPr>
            <w:tcW w:w="713" w:type="pct"/>
          </w:tcPr>
          <w:p w14:paraId="005605DC" w14:textId="74200A6D" w:rsidR="007A6649" w:rsidRPr="00CA7BC4" w:rsidRDefault="00486451" w:rsidP="0046000C">
            <w:pPr>
              <w:jc w:val="center"/>
              <w:rPr>
                <w:rFonts w:cs="Times New Roman"/>
                <w:color w:val="000000"/>
                <w:szCs w:val="24"/>
                <w:lang w:val="ro-RO" w:eastAsia="ru-RU"/>
              </w:rPr>
            </w:pPr>
            <w:r w:rsidRPr="00CA7BC4">
              <w:rPr>
                <w:rFonts w:cs="Times New Roman"/>
                <w:color w:val="000000"/>
                <w:szCs w:val="24"/>
                <w:lang w:val="ro-RO" w:eastAsia="ru-RU"/>
              </w:rPr>
              <w:t>19</w:t>
            </w:r>
          </w:p>
        </w:tc>
        <w:tc>
          <w:tcPr>
            <w:tcW w:w="1104" w:type="pct"/>
          </w:tcPr>
          <w:p w14:paraId="7F2B88C2" w14:textId="6034FB97" w:rsidR="007A6649" w:rsidRPr="00CA7BC4" w:rsidRDefault="00242C9A" w:rsidP="0046000C">
            <w:pPr>
              <w:jc w:val="center"/>
              <w:rPr>
                <w:rFonts w:cs="Times New Roman"/>
                <w:color w:val="000000"/>
                <w:szCs w:val="24"/>
                <w:lang w:val="ro-RO" w:eastAsia="ru-RU"/>
              </w:rPr>
            </w:pPr>
            <w:r w:rsidRPr="00CA7BC4">
              <w:rPr>
                <w:rFonts w:cs="Times New Roman"/>
                <w:color w:val="000000"/>
                <w:szCs w:val="24"/>
                <w:lang w:val="ro-RO" w:eastAsia="ru-RU"/>
              </w:rPr>
              <w:t>Ridicată</w:t>
            </w:r>
          </w:p>
        </w:tc>
        <w:tc>
          <w:tcPr>
            <w:tcW w:w="867" w:type="pct"/>
          </w:tcPr>
          <w:p w14:paraId="442A7164" w14:textId="270083FC" w:rsidR="007A6649" w:rsidRPr="00CA7BC4" w:rsidRDefault="00242C9A" w:rsidP="0046000C">
            <w:pPr>
              <w:jc w:val="center"/>
              <w:rPr>
                <w:rFonts w:cs="Times New Roman"/>
                <w:color w:val="000000"/>
                <w:szCs w:val="24"/>
                <w:lang w:val="ro-RO" w:eastAsia="ru-RU"/>
              </w:rPr>
            </w:pPr>
            <w:r w:rsidRPr="00CA7BC4">
              <w:rPr>
                <w:rFonts w:cs="Times New Roman"/>
                <w:color w:val="000000"/>
                <w:szCs w:val="24"/>
                <w:lang w:val="ro-RO" w:eastAsia="ru-RU"/>
              </w:rPr>
              <w:t>Grav</w:t>
            </w:r>
          </w:p>
        </w:tc>
        <w:tc>
          <w:tcPr>
            <w:tcW w:w="2316" w:type="pct"/>
          </w:tcPr>
          <w:p w14:paraId="2B4CD562" w14:textId="3A32EAEF" w:rsidR="007A6649" w:rsidRPr="00CA7BC4" w:rsidRDefault="006130FD" w:rsidP="0046000C">
            <w:pPr>
              <w:jc w:val="center"/>
              <w:rPr>
                <w:rFonts w:cs="Times New Roman"/>
                <w:color w:val="000000"/>
                <w:szCs w:val="24"/>
                <w:lang w:val="ro-RO" w:eastAsia="ru-RU"/>
              </w:rPr>
            </w:pPr>
            <w:r w:rsidRPr="00CA7BC4">
              <w:rPr>
                <w:rFonts w:cs="Times New Roman"/>
                <w:color w:val="000000"/>
                <w:szCs w:val="24"/>
                <w:lang w:val="ro-RO" w:eastAsia="ru-RU"/>
              </w:rPr>
              <w:t>Ministerul Energiei, ANRE, participanții la piață, IGSU</w:t>
            </w:r>
          </w:p>
        </w:tc>
      </w:tr>
    </w:tbl>
    <w:p w14:paraId="49778B0F" w14:textId="77777777" w:rsidR="003467F1" w:rsidRPr="00CA7BC4" w:rsidRDefault="003467F1" w:rsidP="0046000C">
      <w:pPr>
        <w:rPr>
          <w:rFonts w:cs="Times New Roman"/>
          <w:b/>
          <w:bCs/>
          <w:color w:val="000000"/>
          <w:szCs w:val="24"/>
          <w:lang w:val="ro-RO" w:eastAsia="ru-RU"/>
        </w:rPr>
      </w:pPr>
    </w:p>
    <w:p w14:paraId="21BE9E22" w14:textId="7DBA603E" w:rsidR="007A6649" w:rsidRPr="00CA7BC4" w:rsidRDefault="00FC45B1" w:rsidP="0046000C">
      <w:pPr>
        <w:rPr>
          <w:rFonts w:cs="Times New Roman"/>
          <w:b/>
          <w:bCs/>
          <w:color w:val="000000"/>
          <w:szCs w:val="24"/>
          <w:lang w:val="ro-RO" w:eastAsia="ru-RU"/>
        </w:rPr>
      </w:pPr>
      <w:r w:rsidRPr="00CA7BC4">
        <w:rPr>
          <w:rFonts w:cs="Times New Roman"/>
          <w:b/>
          <w:bCs/>
          <w:color w:val="000000"/>
          <w:szCs w:val="24"/>
          <w:lang w:val="ro-RO" w:eastAsia="ru-RU"/>
        </w:rPr>
        <w:t>Eveniment declanșator:</w:t>
      </w:r>
    </w:p>
    <w:p w14:paraId="28C545E9" w14:textId="5CC2B93D" w:rsidR="007A6649" w:rsidRPr="00CA7BC4" w:rsidRDefault="00B76D15" w:rsidP="00190320">
      <w:pPr>
        <w:ind w:firstLine="567"/>
        <w:jc w:val="both"/>
        <w:rPr>
          <w:rFonts w:cs="Times New Roman"/>
          <w:color w:val="000000"/>
          <w:szCs w:val="24"/>
          <w:lang w:val="ro-RO" w:eastAsia="ru-RU"/>
        </w:rPr>
      </w:pPr>
      <w:r w:rsidRPr="00CA7BC4">
        <w:rPr>
          <w:rFonts w:cs="Times New Roman"/>
          <w:color w:val="000000"/>
          <w:szCs w:val="24"/>
          <w:lang w:val="ro-RO" w:eastAsia="ru-RU"/>
        </w:rPr>
        <w:t xml:space="preserve">Are loc o </w:t>
      </w:r>
      <w:r w:rsidR="003467F1" w:rsidRPr="00CA7BC4">
        <w:rPr>
          <w:rFonts w:cs="Times New Roman"/>
          <w:color w:val="000000"/>
          <w:szCs w:val="24"/>
          <w:lang w:val="ro-RO" w:eastAsia="ru-RU"/>
        </w:rPr>
        <w:t xml:space="preserve">suprapunere </w:t>
      </w:r>
      <w:r w:rsidRPr="00CA7BC4">
        <w:rPr>
          <w:rFonts w:cs="Times New Roman"/>
          <w:color w:val="000000"/>
          <w:szCs w:val="24"/>
          <w:lang w:val="ro-RO" w:eastAsia="ru-RU"/>
        </w:rPr>
        <w:t>de evenimente independente (</w:t>
      </w:r>
      <w:r w:rsidR="003467F1" w:rsidRPr="00CA7BC4">
        <w:rPr>
          <w:rFonts w:cs="Times New Roman"/>
          <w:color w:val="000000"/>
          <w:szCs w:val="24"/>
          <w:lang w:val="ro-RO" w:eastAsia="ru-RU"/>
        </w:rPr>
        <w:t>producerea unei avarii de ordin tehnic pe o porțiune a rețelei electrice de transport importantă pentru funcționarea SEN cu lipsa de combustibil la una sau mai multe centrale electrice</w:t>
      </w:r>
      <w:r w:rsidR="006130FD" w:rsidRPr="00CA7BC4">
        <w:rPr>
          <w:rFonts w:cs="Times New Roman"/>
          <w:color w:val="000000"/>
          <w:szCs w:val="24"/>
          <w:lang w:val="ro-RO" w:eastAsia="ru-RU"/>
        </w:rPr>
        <w:t>, generare redusă pe malul drept</w:t>
      </w:r>
      <w:r w:rsidR="003467F1" w:rsidRPr="00CA7BC4">
        <w:rPr>
          <w:rFonts w:cs="Times New Roman"/>
          <w:color w:val="000000"/>
          <w:szCs w:val="24"/>
          <w:lang w:val="ro-RO" w:eastAsia="ru-RU"/>
        </w:rPr>
        <w:t>, fapt care pe fundalul limitărilor în furnizarea energiei electrice stârnește un val de nemulțumiri în rândul populației. Practica demonstrează că apariția unor asemenea situații este posibilă</w:t>
      </w:r>
      <w:r w:rsidR="006130FD" w:rsidRPr="00CA7BC4">
        <w:rPr>
          <w:rFonts w:cs="Times New Roman"/>
          <w:color w:val="000000"/>
          <w:szCs w:val="24"/>
          <w:lang w:val="ro-RO" w:eastAsia="ru-RU"/>
        </w:rPr>
        <w:t xml:space="preserve"> (experiența anului 2022)</w:t>
      </w:r>
      <w:r w:rsidR="00880F52" w:rsidRPr="00CA7BC4">
        <w:rPr>
          <w:rFonts w:cs="Times New Roman"/>
          <w:color w:val="000000"/>
          <w:szCs w:val="24"/>
          <w:lang w:val="ro-RO" w:eastAsia="ru-RU"/>
        </w:rPr>
        <w:t xml:space="preserve"> pe parcursul cărora contractele de achiziționare a energiei electrice se încheie pe perioade scurte de  o lună</w:t>
      </w:r>
      <w:r w:rsidRPr="00CA7BC4">
        <w:rPr>
          <w:rFonts w:cs="Times New Roman"/>
          <w:color w:val="000000"/>
          <w:szCs w:val="24"/>
          <w:lang w:val="ro-RO" w:eastAsia="ru-RU"/>
        </w:rPr>
        <w:t>.</w:t>
      </w:r>
      <w:r w:rsidR="006130FD" w:rsidRPr="00CA7BC4">
        <w:rPr>
          <w:rFonts w:cs="Times New Roman"/>
          <w:color w:val="000000"/>
          <w:szCs w:val="24"/>
          <w:lang w:val="ro-RO" w:eastAsia="ru-RU"/>
        </w:rPr>
        <w:t xml:space="preserve"> Alte scenarii alternative ar putea fi, apariția unei defecțiuni tehnice </w:t>
      </w:r>
      <w:r w:rsidR="00880F52" w:rsidRPr="00CA7BC4">
        <w:rPr>
          <w:rFonts w:cs="Times New Roman"/>
          <w:color w:val="000000"/>
          <w:szCs w:val="24"/>
          <w:lang w:val="ro-RO" w:eastAsia="ru-RU"/>
        </w:rPr>
        <w:t xml:space="preserve">în </w:t>
      </w:r>
      <w:r w:rsidR="006130FD" w:rsidRPr="00CA7BC4">
        <w:rPr>
          <w:rFonts w:cs="Times New Roman"/>
          <w:color w:val="000000"/>
          <w:szCs w:val="24"/>
          <w:lang w:val="ro-RO" w:eastAsia="ru-RU"/>
        </w:rPr>
        <w:t>rețe</w:t>
      </w:r>
      <w:r w:rsidR="00880F52" w:rsidRPr="00CA7BC4">
        <w:rPr>
          <w:rFonts w:cs="Times New Roman"/>
          <w:color w:val="000000"/>
          <w:szCs w:val="24"/>
          <w:lang w:val="ro-RO" w:eastAsia="ru-RU"/>
        </w:rPr>
        <w:t>aua</w:t>
      </w:r>
      <w:r w:rsidR="006130FD" w:rsidRPr="00CA7BC4">
        <w:rPr>
          <w:rFonts w:cs="Times New Roman"/>
          <w:color w:val="000000"/>
          <w:szCs w:val="24"/>
          <w:lang w:val="ro-RO" w:eastAsia="ru-RU"/>
        </w:rPr>
        <w:t xml:space="preserve"> electric</w:t>
      </w:r>
      <w:r w:rsidR="00880F52" w:rsidRPr="00CA7BC4">
        <w:rPr>
          <w:rFonts w:cs="Times New Roman"/>
          <w:color w:val="000000"/>
          <w:szCs w:val="24"/>
          <w:lang w:val="ro-RO" w:eastAsia="ru-RU"/>
        </w:rPr>
        <w:t>ă</w:t>
      </w:r>
      <w:r w:rsidR="006130FD" w:rsidRPr="00CA7BC4">
        <w:rPr>
          <w:rFonts w:cs="Times New Roman"/>
          <w:color w:val="000000"/>
          <w:szCs w:val="24"/>
          <w:lang w:val="ro-RO" w:eastAsia="ru-RU"/>
        </w:rPr>
        <w:t xml:space="preserve"> de transport cauzat</w:t>
      </w:r>
      <w:r w:rsidR="006069E7" w:rsidRPr="00CA7BC4">
        <w:rPr>
          <w:rFonts w:cs="Times New Roman"/>
          <w:color w:val="000000"/>
          <w:szCs w:val="24"/>
          <w:lang w:val="ro-RO" w:eastAsia="ru-RU"/>
        </w:rPr>
        <w:t>ă</w:t>
      </w:r>
      <w:r w:rsidR="006130FD" w:rsidRPr="00CA7BC4">
        <w:rPr>
          <w:rFonts w:cs="Times New Roman"/>
          <w:color w:val="000000"/>
          <w:szCs w:val="24"/>
          <w:lang w:val="ro-RO" w:eastAsia="ru-RU"/>
        </w:rPr>
        <w:t xml:space="preserve"> de condiții meteorologice nefavorabile suprapuse cu o creștere bruscă a sarcinii electrice în sistemul electroenergetic Ucrainean. Un alt exemplu de suprapunere a evenimentelor ar putea fi </w:t>
      </w:r>
      <w:r w:rsidR="00B60A51" w:rsidRPr="00CA7BC4">
        <w:rPr>
          <w:rFonts w:cs="Times New Roman"/>
          <w:color w:val="000000"/>
          <w:szCs w:val="24"/>
          <w:lang w:val="ro-RO" w:eastAsia="ru-RU"/>
        </w:rPr>
        <w:t>lipsa generării interne corespunzătoare de energie electrică, cu capacitate de transport transfrontalieră insuficientă pentru a importa energia electrică necesară acoperirii întregului consum.</w:t>
      </w:r>
      <w:r w:rsidR="006130FD" w:rsidRPr="00CA7BC4">
        <w:rPr>
          <w:rFonts w:cs="Times New Roman"/>
          <w:color w:val="000000"/>
          <w:szCs w:val="24"/>
          <w:lang w:val="ro-RO" w:eastAsia="ru-RU"/>
        </w:rPr>
        <w:t xml:space="preserve"> </w:t>
      </w:r>
    </w:p>
    <w:p w14:paraId="1BCDE067" w14:textId="77777777" w:rsidR="00B76D15" w:rsidRPr="00CA7BC4" w:rsidRDefault="00B76D15" w:rsidP="0046000C">
      <w:pPr>
        <w:rPr>
          <w:rFonts w:cs="Times New Roman"/>
          <w:color w:val="000000"/>
          <w:szCs w:val="24"/>
          <w:lang w:val="ro-RO" w:eastAsia="ru-RU"/>
        </w:rPr>
      </w:pP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7"/>
        <w:gridCol w:w="4558"/>
      </w:tblGrid>
      <w:tr w:rsidR="004E7B66" w:rsidRPr="00FA60B9" w14:paraId="1DA36705" w14:textId="77777777" w:rsidTr="003F5D76">
        <w:trPr>
          <w:trHeight w:val="547"/>
        </w:trPr>
        <w:tc>
          <w:tcPr>
            <w:tcW w:w="2505" w:type="pct"/>
            <w:shd w:val="clear" w:color="auto" w:fill="FBE4D5" w:themeFill="accent2" w:themeFillTint="33"/>
            <w:vAlign w:val="center"/>
          </w:tcPr>
          <w:p w14:paraId="4FE83DE1" w14:textId="77777777" w:rsidR="004E7B66" w:rsidRPr="00CA7BC4" w:rsidRDefault="004E7B66" w:rsidP="0046000C">
            <w:pPr>
              <w:rPr>
                <w:rFonts w:cs="Times New Roman"/>
                <w:b/>
                <w:bCs/>
                <w:color w:val="000000"/>
                <w:lang w:val="ro-RO" w:eastAsia="ru-RU"/>
              </w:rPr>
            </w:pPr>
            <w:r w:rsidRPr="00CA7BC4">
              <w:rPr>
                <w:rFonts w:cs="Times New Roman"/>
                <w:b/>
                <w:bCs/>
                <w:color w:val="000000"/>
                <w:lang w:val="ro-RO" w:eastAsia="ru-RU"/>
              </w:rPr>
              <w:t>Efectele crizei</w:t>
            </w:r>
          </w:p>
        </w:tc>
        <w:tc>
          <w:tcPr>
            <w:tcW w:w="2495" w:type="pct"/>
            <w:shd w:val="clear" w:color="auto" w:fill="FBE4D5" w:themeFill="accent2" w:themeFillTint="33"/>
            <w:vAlign w:val="center"/>
          </w:tcPr>
          <w:p w14:paraId="1B9AD328" w14:textId="77777777" w:rsidR="004E7B66" w:rsidRPr="00CA7BC4" w:rsidRDefault="004E7B66" w:rsidP="0046000C">
            <w:pPr>
              <w:rPr>
                <w:rFonts w:cs="Times New Roman"/>
                <w:b/>
                <w:bCs/>
                <w:color w:val="000000"/>
                <w:highlight w:val="green"/>
                <w:lang w:val="ro-RO" w:eastAsia="ru-RU"/>
              </w:rPr>
            </w:pPr>
            <w:r w:rsidRPr="00CA7BC4">
              <w:rPr>
                <w:rFonts w:cs="Times New Roman"/>
                <w:b/>
                <w:bCs/>
                <w:color w:val="000000"/>
                <w:lang w:val="ro-RO" w:eastAsia="ru-RU"/>
              </w:rPr>
              <w:t>Măsuri de atenuare a efectelor crizei și de restabilire</w:t>
            </w:r>
          </w:p>
        </w:tc>
      </w:tr>
      <w:tr w:rsidR="00BB2396" w:rsidRPr="00FA60B9" w14:paraId="654C1E8E" w14:textId="77777777" w:rsidTr="003F5D76">
        <w:trPr>
          <w:trHeight w:val="840"/>
        </w:trPr>
        <w:tc>
          <w:tcPr>
            <w:tcW w:w="2505" w:type="pct"/>
            <w:shd w:val="clear" w:color="auto" w:fill="auto"/>
          </w:tcPr>
          <w:p w14:paraId="0894ED62" w14:textId="1DE5375B" w:rsidR="00BB2396" w:rsidRPr="00CA7BC4" w:rsidRDefault="00BB2396" w:rsidP="00BB2396">
            <w:pPr>
              <w:pStyle w:val="Listparagraf"/>
              <w:numPr>
                <w:ilvl w:val="0"/>
                <w:numId w:val="24"/>
              </w:numPr>
              <w:tabs>
                <w:tab w:val="left" w:pos="166"/>
              </w:tabs>
              <w:ind w:left="0" w:firstLine="24"/>
              <w:jc w:val="both"/>
              <w:rPr>
                <w:rFonts w:cs="Times New Roman"/>
                <w:b/>
                <w:bCs/>
                <w:color w:val="000000"/>
                <w:lang w:val="ro-RO" w:eastAsia="ru-RU"/>
              </w:rPr>
            </w:pPr>
            <w:r w:rsidRPr="00CA7BC4">
              <w:rPr>
                <w:rFonts w:cs="Times New Roman"/>
                <w:color w:val="000000"/>
                <w:lang w:val="ro-RO" w:eastAsia="ru-RU"/>
              </w:rPr>
              <w:t>Deficiență în acoperirea consumului de energie electrică în anumite zone a</w:t>
            </w:r>
            <w:r w:rsidR="006069E7" w:rsidRPr="00CA7BC4">
              <w:rPr>
                <w:rFonts w:cs="Times New Roman"/>
                <w:color w:val="000000"/>
                <w:lang w:val="ro-RO" w:eastAsia="ru-RU"/>
              </w:rPr>
              <w:t>le</w:t>
            </w:r>
            <w:r w:rsidRPr="00CA7BC4">
              <w:rPr>
                <w:rFonts w:cs="Times New Roman"/>
                <w:color w:val="000000"/>
                <w:lang w:val="ro-RO" w:eastAsia="ru-RU"/>
              </w:rPr>
              <w:t xml:space="preserve"> Republicii Moldova.</w:t>
            </w:r>
          </w:p>
          <w:p w14:paraId="546373FC" w14:textId="0D07B2AB" w:rsidR="00BB2396" w:rsidRPr="00CA7BC4" w:rsidRDefault="00BB2396" w:rsidP="00BB2396">
            <w:pPr>
              <w:pStyle w:val="Listparagraf"/>
              <w:numPr>
                <w:ilvl w:val="0"/>
                <w:numId w:val="24"/>
              </w:numPr>
              <w:tabs>
                <w:tab w:val="left" w:pos="166"/>
              </w:tabs>
              <w:ind w:left="0" w:firstLine="24"/>
              <w:jc w:val="both"/>
              <w:rPr>
                <w:rFonts w:cs="Times New Roman"/>
                <w:color w:val="000000"/>
                <w:lang w:val="ro-RO" w:eastAsia="ru-RU"/>
              </w:rPr>
            </w:pPr>
            <w:r w:rsidRPr="00CA7BC4">
              <w:rPr>
                <w:rFonts w:cs="Times New Roman"/>
                <w:color w:val="000000"/>
                <w:lang w:val="ro-RO" w:eastAsia="ru-RU"/>
              </w:rPr>
              <w:t xml:space="preserve">Posibila creștere a riscului de suprasarcină a elementelor de rețea </w:t>
            </w:r>
            <w:r w:rsidR="006069E7" w:rsidRPr="00CA7BC4">
              <w:rPr>
                <w:rFonts w:cs="Times New Roman"/>
                <w:color w:val="000000"/>
                <w:lang w:val="ro-RO" w:eastAsia="ru-RU"/>
              </w:rPr>
              <w:t xml:space="preserve">electrică </w:t>
            </w:r>
            <w:r w:rsidRPr="00CA7BC4">
              <w:rPr>
                <w:rFonts w:cs="Times New Roman"/>
                <w:color w:val="000000"/>
                <w:lang w:val="ro-RO" w:eastAsia="ru-RU"/>
              </w:rPr>
              <w:t>(liniile</w:t>
            </w:r>
            <w:r w:rsidR="006069E7" w:rsidRPr="00CA7BC4">
              <w:rPr>
                <w:rFonts w:cs="Times New Roman"/>
                <w:color w:val="000000"/>
                <w:lang w:val="ro-RO" w:eastAsia="ru-RU"/>
              </w:rPr>
              <w:t xml:space="preserve"> electrice</w:t>
            </w:r>
            <w:r w:rsidRPr="00CA7BC4">
              <w:rPr>
                <w:rFonts w:cs="Times New Roman"/>
                <w:color w:val="000000"/>
                <w:lang w:val="ro-RO" w:eastAsia="ru-RU"/>
              </w:rPr>
              <w:t>, transformatoare</w:t>
            </w:r>
            <w:r w:rsidR="006069E7" w:rsidRPr="00CA7BC4">
              <w:rPr>
                <w:rFonts w:cs="Times New Roman"/>
                <w:color w:val="000000"/>
                <w:lang w:val="ro-RO" w:eastAsia="ru-RU"/>
              </w:rPr>
              <w:t xml:space="preserve"> de forță</w:t>
            </w:r>
            <w:r w:rsidRPr="00CA7BC4">
              <w:rPr>
                <w:rFonts w:cs="Times New Roman"/>
                <w:color w:val="000000"/>
                <w:lang w:val="ro-RO" w:eastAsia="ru-RU"/>
              </w:rPr>
              <w:t xml:space="preserve"> etc</w:t>
            </w:r>
            <w:r w:rsidR="006069E7" w:rsidRPr="00CA7BC4">
              <w:rPr>
                <w:rFonts w:cs="Times New Roman"/>
                <w:color w:val="000000"/>
                <w:lang w:val="ro-RO" w:eastAsia="ru-RU"/>
              </w:rPr>
              <w:t>.</w:t>
            </w:r>
            <w:r w:rsidRPr="00CA7BC4">
              <w:rPr>
                <w:rFonts w:cs="Times New Roman"/>
                <w:color w:val="000000"/>
                <w:lang w:val="ro-RO" w:eastAsia="ru-RU"/>
              </w:rPr>
              <w:t>).</w:t>
            </w:r>
          </w:p>
          <w:p w14:paraId="06656AE9" w14:textId="77777777" w:rsidR="00BB2396" w:rsidRPr="00CA7BC4" w:rsidRDefault="00BB2396" w:rsidP="00BB2396">
            <w:pPr>
              <w:pStyle w:val="Listparagraf"/>
              <w:numPr>
                <w:ilvl w:val="0"/>
                <w:numId w:val="24"/>
              </w:numPr>
              <w:tabs>
                <w:tab w:val="left" w:pos="166"/>
              </w:tabs>
              <w:ind w:left="0" w:firstLine="24"/>
              <w:jc w:val="both"/>
              <w:rPr>
                <w:rFonts w:cs="Times New Roman"/>
                <w:color w:val="000000"/>
                <w:lang w:val="ro-RO" w:eastAsia="ru-RU"/>
              </w:rPr>
            </w:pPr>
            <w:r w:rsidRPr="00CA7BC4">
              <w:rPr>
                <w:rFonts w:cs="Times New Roman"/>
                <w:color w:val="000000"/>
                <w:lang w:val="ro-RO" w:eastAsia="ru-RU"/>
              </w:rPr>
              <w:t>Funcționarea deficientă a sistemului electroenergetic, erori de prognoză, pierderea controlului asupra unei zone a rețelei sau asupra mai multor.</w:t>
            </w:r>
          </w:p>
          <w:p w14:paraId="7BC31062" w14:textId="77777777" w:rsidR="00BB2396" w:rsidRPr="00CA7BC4" w:rsidRDefault="00BB2396" w:rsidP="00BB2396">
            <w:pPr>
              <w:pStyle w:val="Listparagraf"/>
              <w:numPr>
                <w:ilvl w:val="0"/>
                <w:numId w:val="24"/>
              </w:numPr>
              <w:tabs>
                <w:tab w:val="left" w:pos="166"/>
              </w:tabs>
              <w:ind w:left="0" w:firstLine="24"/>
              <w:jc w:val="both"/>
              <w:rPr>
                <w:rFonts w:cs="Times New Roman"/>
                <w:color w:val="000000"/>
                <w:lang w:val="ro-RO" w:eastAsia="ru-RU"/>
              </w:rPr>
            </w:pPr>
            <w:r w:rsidRPr="00CA7BC4">
              <w:rPr>
                <w:rFonts w:cs="Times New Roman"/>
                <w:color w:val="000000"/>
                <w:lang w:val="ro-RO" w:eastAsia="ru-RU"/>
              </w:rPr>
              <w:t>Afectarea funcționării echilibrate a piețelor de energie electrică.</w:t>
            </w:r>
          </w:p>
          <w:p w14:paraId="05587219" w14:textId="794F1043" w:rsidR="00BB2396" w:rsidRPr="00CA7BC4" w:rsidRDefault="00BB2396" w:rsidP="00BB2396">
            <w:pPr>
              <w:pStyle w:val="Listparagraf"/>
              <w:numPr>
                <w:ilvl w:val="0"/>
                <w:numId w:val="24"/>
              </w:numPr>
              <w:tabs>
                <w:tab w:val="left" w:pos="166"/>
              </w:tabs>
              <w:ind w:left="0" w:firstLine="24"/>
              <w:jc w:val="both"/>
              <w:rPr>
                <w:rFonts w:cs="Times New Roman"/>
                <w:color w:val="000000"/>
                <w:lang w:val="ro-RO" w:eastAsia="ru-RU"/>
              </w:rPr>
            </w:pPr>
            <w:r w:rsidRPr="00CA7BC4">
              <w:rPr>
                <w:rFonts w:cs="Times New Roman"/>
                <w:color w:val="000000"/>
                <w:lang w:val="ro-RO" w:eastAsia="ru-RU"/>
              </w:rPr>
              <w:t>Apariția unor posibile limitări ale importurilor/exporturilor de energie</w:t>
            </w:r>
            <w:r w:rsidR="006069E7" w:rsidRPr="00CA7BC4">
              <w:rPr>
                <w:rFonts w:cs="Times New Roman"/>
                <w:color w:val="000000"/>
                <w:lang w:val="ro-RO" w:eastAsia="ru-RU"/>
              </w:rPr>
              <w:t xml:space="preserve"> electrică</w:t>
            </w:r>
            <w:r w:rsidRPr="00CA7BC4">
              <w:rPr>
                <w:rFonts w:cs="Times New Roman"/>
                <w:color w:val="000000"/>
                <w:lang w:val="ro-RO" w:eastAsia="ru-RU"/>
              </w:rPr>
              <w:t>.</w:t>
            </w:r>
          </w:p>
          <w:p w14:paraId="2D1DCB2D" w14:textId="716A40C4" w:rsidR="00BB2396" w:rsidRPr="00CA7BC4" w:rsidRDefault="00BB2396" w:rsidP="00BB2396">
            <w:pPr>
              <w:pStyle w:val="Listparagraf"/>
              <w:numPr>
                <w:ilvl w:val="0"/>
                <w:numId w:val="24"/>
              </w:numPr>
              <w:tabs>
                <w:tab w:val="left" w:pos="166"/>
              </w:tabs>
              <w:ind w:left="0" w:firstLine="24"/>
              <w:jc w:val="both"/>
              <w:rPr>
                <w:rFonts w:cs="Times New Roman"/>
                <w:color w:val="000000"/>
                <w:lang w:val="ro-RO" w:eastAsia="ru-RU"/>
              </w:rPr>
            </w:pPr>
            <w:r w:rsidRPr="00CA7BC4">
              <w:rPr>
                <w:rFonts w:cs="Times New Roman"/>
                <w:color w:val="000000"/>
                <w:lang w:val="ro-RO" w:eastAsia="ru-RU"/>
              </w:rPr>
              <w:t xml:space="preserve"> </w:t>
            </w:r>
            <w:r w:rsidR="006069E7" w:rsidRPr="00CA7BC4">
              <w:rPr>
                <w:rFonts w:cs="Times New Roman"/>
                <w:color w:val="000000"/>
                <w:lang w:val="ro-RO" w:eastAsia="ru-RU"/>
              </w:rPr>
              <w:t xml:space="preserve">Întreruperea aprovizionării cu energie electrică a </w:t>
            </w:r>
            <w:r w:rsidRPr="00CA7BC4">
              <w:rPr>
                <w:rFonts w:cs="Times New Roman"/>
                <w:color w:val="000000"/>
                <w:lang w:val="ro-RO" w:eastAsia="ru-RU"/>
              </w:rPr>
              <w:t xml:space="preserve">unor consumatori </w:t>
            </w:r>
            <w:r w:rsidR="006069E7" w:rsidRPr="00CA7BC4">
              <w:rPr>
                <w:rFonts w:cs="Times New Roman"/>
                <w:color w:val="000000"/>
                <w:lang w:val="ro-RO" w:eastAsia="ru-RU"/>
              </w:rPr>
              <w:t xml:space="preserve">finali </w:t>
            </w:r>
            <w:r w:rsidRPr="00CA7BC4">
              <w:rPr>
                <w:rFonts w:cs="Times New Roman"/>
                <w:color w:val="000000"/>
                <w:lang w:val="ro-RO" w:eastAsia="ru-RU"/>
              </w:rPr>
              <w:t xml:space="preserve">sau daune extinse care pot duce la </w:t>
            </w:r>
            <w:r w:rsidR="006069E7" w:rsidRPr="00CA7BC4">
              <w:rPr>
                <w:rFonts w:cs="Times New Roman"/>
                <w:color w:val="000000"/>
                <w:lang w:val="ro-RO" w:eastAsia="ru-RU"/>
              </w:rPr>
              <w:t xml:space="preserve">întreruperea livrării  </w:t>
            </w:r>
            <w:r w:rsidRPr="00CA7BC4">
              <w:rPr>
                <w:rFonts w:cs="Times New Roman"/>
                <w:color w:val="000000"/>
                <w:lang w:val="ro-RO" w:eastAsia="ru-RU"/>
              </w:rPr>
              <w:t>energie</w:t>
            </w:r>
            <w:r w:rsidR="006069E7" w:rsidRPr="00CA7BC4">
              <w:rPr>
                <w:rFonts w:cs="Times New Roman"/>
                <w:color w:val="000000"/>
                <w:lang w:val="ro-RO" w:eastAsia="ru-RU"/>
              </w:rPr>
              <w:t>i</w:t>
            </w:r>
            <w:r w:rsidRPr="00CA7BC4">
              <w:rPr>
                <w:rFonts w:cs="Times New Roman"/>
                <w:color w:val="000000"/>
                <w:lang w:val="ro-RO" w:eastAsia="ru-RU"/>
              </w:rPr>
              <w:t xml:space="preserve"> electric</w:t>
            </w:r>
            <w:r w:rsidR="006069E7" w:rsidRPr="00CA7BC4">
              <w:rPr>
                <w:rFonts w:cs="Times New Roman"/>
                <w:color w:val="000000"/>
                <w:lang w:val="ro-RO" w:eastAsia="ru-RU"/>
              </w:rPr>
              <w:t>e</w:t>
            </w:r>
            <w:r w:rsidRPr="00CA7BC4">
              <w:rPr>
                <w:rFonts w:cs="Times New Roman"/>
                <w:color w:val="000000"/>
                <w:lang w:val="ro-RO" w:eastAsia="ru-RU"/>
              </w:rPr>
              <w:t xml:space="preserve"> a unui număr mare de consumatori</w:t>
            </w:r>
            <w:r w:rsidR="006069E7" w:rsidRPr="00CA7BC4">
              <w:rPr>
                <w:rFonts w:cs="Times New Roman"/>
                <w:color w:val="000000"/>
                <w:lang w:val="ro-RO" w:eastAsia="ru-RU"/>
              </w:rPr>
              <w:t xml:space="preserve"> finali</w:t>
            </w:r>
            <w:r w:rsidRPr="00CA7BC4">
              <w:rPr>
                <w:rFonts w:cs="Times New Roman"/>
                <w:color w:val="000000"/>
                <w:lang w:val="ro-RO" w:eastAsia="ru-RU"/>
              </w:rPr>
              <w:t>.</w:t>
            </w:r>
          </w:p>
          <w:p w14:paraId="6B08499F" w14:textId="14438E53" w:rsidR="00BB2396" w:rsidRPr="00CA7BC4" w:rsidRDefault="00BB2396" w:rsidP="00BB2396">
            <w:pPr>
              <w:pStyle w:val="Listparagraf"/>
              <w:numPr>
                <w:ilvl w:val="0"/>
                <w:numId w:val="24"/>
              </w:numPr>
              <w:tabs>
                <w:tab w:val="left" w:pos="166"/>
              </w:tabs>
              <w:ind w:left="0" w:firstLine="24"/>
              <w:jc w:val="both"/>
              <w:rPr>
                <w:rFonts w:cs="Times New Roman"/>
                <w:color w:val="000000"/>
                <w:lang w:val="ro-RO" w:eastAsia="ru-RU"/>
              </w:rPr>
            </w:pPr>
            <w:r w:rsidRPr="00CA7BC4">
              <w:rPr>
                <w:rFonts w:cs="Times New Roman"/>
                <w:color w:val="000000"/>
                <w:lang w:val="ro-RO" w:eastAsia="ru-RU"/>
              </w:rPr>
              <w:t xml:space="preserve"> Unii participanți la piața energiei electrice pot suferi pierderi financiare sau rata venituri. </w:t>
            </w:r>
          </w:p>
          <w:p w14:paraId="37FD5585" w14:textId="6B810E54" w:rsidR="00BB2396" w:rsidRPr="00CA7BC4" w:rsidRDefault="00BB2396" w:rsidP="00BB2396">
            <w:pPr>
              <w:pStyle w:val="Listparagraf"/>
              <w:numPr>
                <w:ilvl w:val="0"/>
                <w:numId w:val="24"/>
              </w:numPr>
              <w:tabs>
                <w:tab w:val="left" w:pos="166"/>
              </w:tabs>
              <w:ind w:left="0" w:firstLine="24"/>
              <w:jc w:val="both"/>
              <w:rPr>
                <w:rFonts w:cs="Times New Roman"/>
                <w:color w:val="000000"/>
                <w:lang w:val="ro-RO" w:eastAsia="ru-RU"/>
              </w:rPr>
            </w:pPr>
            <w:r w:rsidRPr="00CA7BC4">
              <w:rPr>
                <w:rFonts w:cs="Times New Roman"/>
                <w:color w:val="000000"/>
                <w:lang w:val="ro-RO" w:eastAsia="ru-RU"/>
              </w:rPr>
              <w:t xml:space="preserve"> Dacă aceasta se întâmplă în perioada rece a anului aceasta poate crea un mare disconfort consumatorilor </w:t>
            </w:r>
            <w:r w:rsidR="006069E7" w:rsidRPr="00CA7BC4">
              <w:rPr>
                <w:rFonts w:cs="Times New Roman"/>
                <w:color w:val="000000"/>
                <w:lang w:val="ro-RO" w:eastAsia="ru-RU"/>
              </w:rPr>
              <w:t xml:space="preserve">finali care utilizează </w:t>
            </w:r>
            <w:r w:rsidRPr="00CA7BC4">
              <w:rPr>
                <w:rFonts w:cs="Times New Roman"/>
                <w:color w:val="000000"/>
                <w:lang w:val="ro-RO" w:eastAsia="ru-RU"/>
              </w:rPr>
              <w:t>energi</w:t>
            </w:r>
            <w:r w:rsidR="006069E7" w:rsidRPr="00CA7BC4">
              <w:rPr>
                <w:rFonts w:cs="Times New Roman"/>
                <w:color w:val="000000"/>
                <w:lang w:val="ro-RO" w:eastAsia="ru-RU"/>
              </w:rPr>
              <w:t>a</w:t>
            </w:r>
            <w:r w:rsidRPr="00CA7BC4">
              <w:rPr>
                <w:rFonts w:cs="Times New Roman"/>
                <w:color w:val="000000"/>
                <w:lang w:val="ro-RO" w:eastAsia="ru-RU"/>
              </w:rPr>
              <w:t xml:space="preserve"> electrică </w:t>
            </w:r>
            <w:r w:rsidR="006069E7" w:rsidRPr="00CA7BC4">
              <w:rPr>
                <w:rFonts w:cs="Times New Roman"/>
                <w:color w:val="000000"/>
                <w:lang w:val="ro-RO" w:eastAsia="ru-RU"/>
              </w:rPr>
              <w:t xml:space="preserve">pentru încălzire </w:t>
            </w:r>
            <w:r w:rsidRPr="00CA7BC4">
              <w:rPr>
                <w:rFonts w:cs="Times New Roman"/>
                <w:color w:val="000000"/>
                <w:lang w:val="ro-RO" w:eastAsia="ru-RU"/>
              </w:rPr>
              <w:t>sau cu cazane pe gaze naturale, cauză a imposibilității funcționării acestora în lipsa energiei</w:t>
            </w:r>
            <w:r w:rsidR="006069E7" w:rsidRPr="00CA7BC4">
              <w:rPr>
                <w:rFonts w:cs="Times New Roman"/>
                <w:color w:val="000000"/>
                <w:lang w:val="ro-RO" w:eastAsia="ru-RU"/>
              </w:rPr>
              <w:t xml:space="preserve"> electrice</w:t>
            </w:r>
            <w:r w:rsidRPr="00CA7BC4">
              <w:rPr>
                <w:rFonts w:cs="Times New Roman"/>
                <w:color w:val="000000"/>
                <w:lang w:val="ro-RO" w:eastAsia="ru-RU"/>
              </w:rPr>
              <w:t xml:space="preserve">. </w:t>
            </w:r>
          </w:p>
          <w:p w14:paraId="0CC6936E" w14:textId="77777777" w:rsidR="00BB2396" w:rsidRPr="00CA7BC4" w:rsidRDefault="00BB2396" w:rsidP="00BB2396">
            <w:pPr>
              <w:pStyle w:val="Listparagraf"/>
              <w:numPr>
                <w:ilvl w:val="0"/>
                <w:numId w:val="24"/>
              </w:numPr>
              <w:tabs>
                <w:tab w:val="left" w:pos="166"/>
              </w:tabs>
              <w:ind w:left="0" w:firstLine="24"/>
              <w:jc w:val="both"/>
              <w:rPr>
                <w:rFonts w:cs="Times New Roman"/>
                <w:color w:val="000000"/>
                <w:lang w:val="ro-RO" w:eastAsia="ru-RU"/>
              </w:rPr>
            </w:pPr>
            <w:r w:rsidRPr="00CA7BC4">
              <w:rPr>
                <w:rFonts w:cs="Times New Roman"/>
                <w:color w:val="000000"/>
                <w:lang w:val="ro-RO" w:eastAsia="ru-RU"/>
              </w:rPr>
              <w:t xml:space="preserve"> Dezechilibru major între consum și producere poate crea unele problematici în gestionarea sistemului de către dispeceratul central. </w:t>
            </w:r>
          </w:p>
          <w:p w14:paraId="39129AB5" w14:textId="77777777" w:rsidR="00BB2396" w:rsidRPr="00CA7BC4" w:rsidRDefault="00BB2396" w:rsidP="00BB2396">
            <w:pPr>
              <w:pStyle w:val="Listparagraf"/>
              <w:numPr>
                <w:ilvl w:val="0"/>
                <w:numId w:val="24"/>
              </w:numPr>
              <w:tabs>
                <w:tab w:val="left" w:pos="166"/>
              </w:tabs>
              <w:ind w:left="0" w:firstLine="24"/>
              <w:jc w:val="both"/>
              <w:rPr>
                <w:rFonts w:cs="Times New Roman"/>
                <w:b/>
                <w:bCs/>
                <w:color w:val="000000"/>
                <w:lang w:val="ro-RO" w:eastAsia="ru-RU"/>
              </w:rPr>
            </w:pPr>
            <w:r w:rsidRPr="00CA7BC4">
              <w:rPr>
                <w:lang w:val="ro-RO" w:eastAsia="ru-RU"/>
              </w:rPr>
              <w:t xml:space="preserve"> Criteriul de siguranță N-1 nu mai este asigurat.</w:t>
            </w:r>
          </w:p>
          <w:p w14:paraId="19C5F0FE" w14:textId="35494B34" w:rsidR="00BB2396" w:rsidRPr="00CA7BC4" w:rsidRDefault="00BB2396" w:rsidP="00BB2396">
            <w:pPr>
              <w:pStyle w:val="Listparagraf"/>
              <w:numPr>
                <w:ilvl w:val="0"/>
                <w:numId w:val="24"/>
              </w:numPr>
              <w:tabs>
                <w:tab w:val="left" w:pos="166"/>
              </w:tabs>
              <w:ind w:left="0" w:firstLine="24"/>
              <w:jc w:val="both"/>
              <w:rPr>
                <w:rFonts w:cs="Times New Roman"/>
                <w:color w:val="000000"/>
                <w:lang w:val="ro-RO" w:eastAsia="ru-RU"/>
              </w:rPr>
            </w:pPr>
            <w:r w:rsidRPr="00CA7BC4">
              <w:rPr>
                <w:rFonts w:cs="Times New Roman"/>
                <w:color w:val="000000"/>
                <w:lang w:val="ro-RO" w:eastAsia="ru-RU"/>
              </w:rPr>
              <w:t xml:space="preserve">Pot apărea dificultăți </w:t>
            </w:r>
            <w:r w:rsidR="006069E7" w:rsidRPr="00CA7BC4">
              <w:rPr>
                <w:rFonts w:cs="Times New Roman"/>
                <w:color w:val="000000"/>
                <w:lang w:val="ro-RO" w:eastAsia="ru-RU"/>
              </w:rPr>
              <w:t xml:space="preserve">la efectuarea </w:t>
            </w:r>
            <w:r w:rsidRPr="00CA7BC4">
              <w:rPr>
                <w:rFonts w:cs="Times New Roman"/>
                <w:color w:val="000000"/>
                <w:lang w:val="ro-RO" w:eastAsia="ru-RU"/>
              </w:rPr>
              <w:t>lucrăril</w:t>
            </w:r>
            <w:r w:rsidR="006069E7" w:rsidRPr="00CA7BC4">
              <w:rPr>
                <w:rFonts w:cs="Times New Roman"/>
                <w:color w:val="000000"/>
                <w:lang w:val="ro-RO" w:eastAsia="ru-RU"/>
              </w:rPr>
              <w:t>or</w:t>
            </w:r>
            <w:r w:rsidRPr="00CA7BC4">
              <w:rPr>
                <w:rFonts w:cs="Times New Roman"/>
                <w:color w:val="000000"/>
                <w:lang w:val="ro-RO" w:eastAsia="ru-RU"/>
              </w:rPr>
              <w:t xml:space="preserve"> de reparații din cauza numărului mare de echipamente afectate (eventual echipamente de același tip constructiv) și a echipamentelor insuficiente din stocurile disponibile la întreprinderile energetice.</w:t>
            </w:r>
          </w:p>
          <w:p w14:paraId="59BAEE94" w14:textId="1B16E566" w:rsidR="00BB2396" w:rsidRPr="00CA7BC4" w:rsidRDefault="00BB2396" w:rsidP="00BB2396">
            <w:pPr>
              <w:pStyle w:val="Listparagraf"/>
              <w:numPr>
                <w:ilvl w:val="0"/>
                <w:numId w:val="24"/>
              </w:numPr>
              <w:tabs>
                <w:tab w:val="left" w:pos="166"/>
              </w:tabs>
              <w:ind w:left="0" w:firstLine="24"/>
              <w:jc w:val="both"/>
              <w:rPr>
                <w:rFonts w:cs="Times New Roman"/>
                <w:color w:val="000000"/>
                <w:lang w:val="ro-RO" w:eastAsia="ru-RU"/>
              </w:rPr>
            </w:pPr>
            <w:r w:rsidRPr="00CA7BC4">
              <w:rPr>
                <w:rFonts w:cs="Times New Roman"/>
                <w:color w:val="000000"/>
                <w:lang w:val="ro-RO" w:eastAsia="ru-RU"/>
              </w:rPr>
              <w:t>Există probleme în alimentarea zonelor de rețea</w:t>
            </w:r>
            <w:r w:rsidR="006069E7" w:rsidRPr="00CA7BC4">
              <w:rPr>
                <w:rFonts w:cs="Times New Roman"/>
                <w:color w:val="000000"/>
                <w:lang w:val="ro-RO" w:eastAsia="ru-RU"/>
              </w:rPr>
              <w:t xml:space="preserve"> electrică</w:t>
            </w:r>
            <w:r w:rsidRPr="00CA7BC4">
              <w:rPr>
                <w:rFonts w:cs="Times New Roman"/>
                <w:color w:val="000000"/>
                <w:lang w:val="ro-RO" w:eastAsia="ru-RU"/>
              </w:rPr>
              <w:t xml:space="preserve"> pentru o perioadă lungă de timp legate de timpul necesar pentru repararea/înlocuirea echipamentelor deteriorate, fapt care are un impact asupra activității economice a entităților.</w:t>
            </w:r>
          </w:p>
          <w:p w14:paraId="20B3FB37" w14:textId="04F2C8E3" w:rsidR="00BB2396" w:rsidRPr="00CA7BC4" w:rsidRDefault="00BB2396" w:rsidP="00B47C0E">
            <w:pPr>
              <w:tabs>
                <w:tab w:val="left" w:pos="172"/>
              </w:tabs>
              <w:jc w:val="both"/>
              <w:rPr>
                <w:b/>
                <w:color w:val="000000"/>
                <w:lang w:val="ro-RO"/>
              </w:rPr>
            </w:pPr>
          </w:p>
        </w:tc>
        <w:tc>
          <w:tcPr>
            <w:tcW w:w="2495" w:type="pct"/>
            <w:shd w:val="clear" w:color="auto" w:fill="auto"/>
          </w:tcPr>
          <w:p w14:paraId="3C240608" w14:textId="6D1F97A3" w:rsidR="00BB2396" w:rsidRPr="00CA7BC4" w:rsidRDefault="00BB2396" w:rsidP="00B47C0E">
            <w:pPr>
              <w:pStyle w:val="Listparagraf"/>
              <w:numPr>
                <w:ilvl w:val="0"/>
                <w:numId w:val="31"/>
              </w:numPr>
              <w:tabs>
                <w:tab w:val="left" w:pos="172"/>
              </w:tabs>
              <w:ind w:left="30" w:hanging="30"/>
              <w:jc w:val="both"/>
              <w:rPr>
                <w:rFonts w:cs="Times New Roman"/>
                <w:color w:val="000000"/>
                <w:lang w:val="ro-RO" w:eastAsia="ru-RU"/>
              </w:rPr>
            </w:pPr>
            <w:r w:rsidRPr="00CA7BC4">
              <w:rPr>
                <w:rFonts w:cs="Times New Roman"/>
                <w:color w:val="000000"/>
                <w:lang w:val="ro-RO" w:eastAsia="ru-RU"/>
              </w:rPr>
              <w:t>OST va întreprinde măsurile stabilite în Planul de apărare a sistemului electroenergetic</w:t>
            </w:r>
            <w:r w:rsidR="006069E7" w:rsidRPr="00CA7BC4">
              <w:rPr>
                <w:rFonts w:cs="Times New Roman"/>
                <w:color w:val="000000"/>
                <w:lang w:val="ro-RO" w:eastAsia="ru-RU"/>
              </w:rPr>
              <w:t xml:space="preserve"> elaborat în</w:t>
            </w:r>
            <w:r w:rsidRPr="00CA7BC4">
              <w:rPr>
                <w:rFonts w:cs="Times New Roman"/>
                <w:color w:val="000000"/>
                <w:lang w:val="ro-RO" w:eastAsia="ru-RU"/>
              </w:rPr>
              <w:t xml:space="preserve"> conform</w:t>
            </w:r>
            <w:r w:rsidR="006069E7" w:rsidRPr="00CA7BC4">
              <w:rPr>
                <w:rFonts w:cs="Times New Roman"/>
                <w:color w:val="000000"/>
                <w:lang w:val="ro-RO" w:eastAsia="ru-RU"/>
              </w:rPr>
              <w:t>itate cu</w:t>
            </w:r>
            <w:r w:rsidRPr="00CA7BC4">
              <w:rPr>
                <w:rFonts w:cs="Times New Roman"/>
                <w:color w:val="000000"/>
                <w:lang w:val="ro-RO" w:eastAsia="ru-RU"/>
              </w:rPr>
              <w:t xml:space="preserve"> Codul </w:t>
            </w:r>
            <w:r w:rsidR="001877EA" w:rsidRPr="00CA7BC4">
              <w:rPr>
                <w:rFonts w:cs="Times New Roman"/>
                <w:color w:val="000000"/>
                <w:lang w:val="ro-RO" w:eastAsia="ru-RU"/>
              </w:rPr>
              <w:t>rețelelor electrice</w:t>
            </w:r>
            <w:r w:rsidR="001877EA" w:rsidRPr="00CA7BC4" w:rsidDel="001877EA">
              <w:rPr>
                <w:rFonts w:cs="Times New Roman"/>
                <w:color w:val="000000"/>
                <w:lang w:val="ro-RO" w:eastAsia="ru-RU"/>
              </w:rPr>
              <w:t xml:space="preserve"> </w:t>
            </w:r>
            <w:r w:rsidRPr="00CA7BC4">
              <w:rPr>
                <w:rFonts w:cs="Times New Roman"/>
                <w:color w:val="000000"/>
                <w:lang w:val="ro-RO" w:eastAsia="ru-RU"/>
              </w:rPr>
              <w:t>privind starea de urgență și restaurarea sistemului electroenergetic întru echilibrarea SEN.</w:t>
            </w:r>
          </w:p>
          <w:p w14:paraId="4D082AA3" w14:textId="77777777" w:rsidR="00BB2396" w:rsidRPr="00CA7BC4" w:rsidRDefault="00BB2396" w:rsidP="00B47C0E">
            <w:pPr>
              <w:pStyle w:val="Listparagraf"/>
              <w:numPr>
                <w:ilvl w:val="0"/>
                <w:numId w:val="31"/>
              </w:numPr>
              <w:tabs>
                <w:tab w:val="left" w:pos="172"/>
              </w:tabs>
              <w:ind w:left="30" w:hanging="30"/>
              <w:jc w:val="both"/>
              <w:rPr>
                <w:rFonts w:cs="Times New Roman"/>
                <w:color w:val="000000"/>
                <w:lang w:val="ro-RO" w:eastAsia="ru-RU"/>
              </w:rPr>
            </w:pPr>
            <w:r w:rsidRPr="00CA7BC4">
              <w:rPr>
                <w:rFonts w:cs="Times New Roman"/>
                <w:color w:val="000000"/>
                <w:lang w:val="ro-RO" w:eastAsia="ru-RU"/>
              </w:rPr>
              <w:t xml:space="preserve"> OST/OSD vor activa schemele alternative de alimentare pentru restabilirea aprovizionării și va iniția activitățile de repunere în funcțiune a echipamentelor declanșate fie prin repararea/înlocuirea echipamentelor avariate/distruse folosind echipamente din stocul de securitate.</w:t>
            </w:r>
          </w:p>
          <w:p w14:paraId="4D587EDD" w14:textId="41992C83" w:rsidR="00BB2396" w:rsidRPr="00CA7BC4" w:rsidRDefault="00BB2396" w:rsidP="00B47C0E">
            <w:pPr>
              <w:pStyle w:val="Listparagraf"/>
              <w:numPr>
                <w:ilvl w:val="0"/>
                <w:numId w:val="31"/>
              </w:numPr>
              <w:tabs>
                <w:tab w:val="left" w:pos="172"/>
              </w:tabs>
              <w:ind w:left="30" w:hanging="30"/>
              <w:jc w:val="both"/>
              <w:rPr>
                <w:rFonts w:cs="Times New Roman"/>
                <w:color w:val="000000"/>
                <w:lang w:val="ro-RO" w:eastAsia="ru-RU"/>
              </w:rPr>
            </w:pPr>
            <w:r w:rsidRPr="00CA7BC4">
              <w:rPr>
                <w:rFonts w:cs="Times New Roman"/>
                <w:color w:val="000000"/>
                <w:lang w:val="ro-RO" w:eastAsia="ru-RU"/>
              </w:rPr>
              <w:t xml:space="preserve"> OST va coordona cu operatorii adiacenți și ENTSO-E unele măsuri organizatorice de răspuns în </w:t>
            </w:r>
            <w:r w:rsidR="00BC0F32">
              <w:rPr>
                <w:rFonts w:cs="Times New Roman"/>
                <w:color w:val="000000"/>
                <w:lang w:val="ro-RO" w:eastAsia="ru-RU"/>
              </w:rPr>
              <w:t>situații de criză de electrie electrică</w:t>
            </w:r>
            <w:r w:rsidRPr="00CA7BC4">
              <w:rPr>
                <w:rFonts w:cs="Times New Roman"/>
                <w:color w:val="000000"/>
                <w:lang w:val="ro-RO" w:eastAsia="ru-RU"/>
              </w:rPr>
              <w:t>.</w:t>
            </w:r>
          </w:p>
          <w:p w14:paraId="5707C158" w14:textId="77777777" w:rsidR="00BB2396" w:rsidRPr="00CA7BC4" w:rsidRDefault="00BB2396" w:rsidP="00B47C0E">
            <w:pPr>
              <w:pStyle w:val="Listparagraf"/>
              <w:numPr>
                <w:ilvl w:val="0"/>
                <w:numId w:val="31"/>
              </w:numPr>
              <w:tabs>
                <w:tab w:val="left" w:pos="172"/>
              </w:tabs>
              <w:ind w:left="30" w:hanging="30"/>
              <w:jc w:val="both"/>
              <w:rPr>
                <w:rFonts w:cs="Times New Roman"/>
                <w:color w:val="000000"/>
                <w:lang w:val="ro-RO" w:eastAsia="ru-RU"/>
              </w:rPr>
            </w:pPr>
            <w:r w:rsidRPr="00CA7BC4">
              <w:rPr>
                <w:rFonts w:cs="Times New Roman"/>
                <w:color w:val="000000"/>
                <w:lang w:val="ro-RO" w:eastAsia="ru-RU"/>
              </w:rPr>
              <w:t xml:space="preserve"> Operatorii de sistem vor dispune mobilizarea a maxim număr de personal necesar restabilirii și funcționării normale a stațiilor și rețelelor electrice.</w:t>
            </w:r>
          </w:p>
          <w:p w14:paraId="5F913DBC" w14:textId="66CC328E" w:rsidR="00BB2396" w:rsidRPr="00CA7BC4" w:rsidRDefault="00BB2396" w:rsidP="00B47C0E">
            <w:pPr>
              <w:pStyle w:val="Listparagraf"/>
              <w:numPr>
                <w:ilvl w:val="0"/>
                <w:numId w:val="31"/>
              </w:numPr>
              <w:tabs>
                <w:tab w:val="left" w:pos="172"/>
              </w:tabs>
              <w:ind w:left="30" w:hanging="30"/>
              <w:jc w:val="both"/>
              <w:rPr>
                <w:rFonts w:cs="Times New Roman"/>
                <w:color w:val="000000"/>
                <w:lang w:val="ro-RO" w:eastAsia="ru-RU"/>
              </w:rPr>
            </w:pPr>
            <w:r w:rsidRPr="00CA7BC4">
              <w:rPr>
                <w:rFonts w:cs="Times New Roman"/>
                <w:color w:val="000000"/>
                <w:lang w:val="ro-RO" w:eastAsia="ru-RU"/>
              </w:rPr>
              <w:t xml:space="preserve"> </w:t>
            </w:r>
            <w:r w:rsidR="0047527C" w:rsidRPr="00CA7BC4">
              <w:rPr>
                <w:rFonts w:cs="Times New Roman"/>
                <w:color w:val="000000"/>
                <w:lang w:val="ro-RO" w:eastAsia="ru-RU"/>
              </w:rPr>
              <w:t xml:space="preserve">Producătorii la solicitarea OST vor încărca </w:t>
            </w:r>
            <w:r w:rsidR="00407781" w:rsidRPr="00CA7BC4">
              <w:rPr>
                <w:rFonts w:cs="Times New Roman"/>
                <w:color w:val="000000"/>
                <w:lang w:val="ro-RO" w:eastAsia="ru-RU"/>
              </w:rPr>
              <w:t xml:space="preserve">unitățile </w:t>
            </w:r>
            <w:r w:rsidR="0047527C" w:rsidRPr="00CA7BC4">
              <w:rPr>
                <w:rFonts w:cs="Times New Roman"/>
                <w:color w:val="000000"/>
                <w:lang w:val="ro-RO" w:eastAsia="ru-RU"/>
              </w:rPr>
              <w:t>generatoare la puterea maximă disponibilă (inclusiv pornirea grupurilor de rezervă), inclusiv cele nedeclarate pe piața energiei de echilibrare;</w:t>
            </w:r>
          </w:p>
          <w:p w14:paraId="61FA3D4C" w14:textId="77777777" w:rsidR="00BB2396" w:rsidRPr="00CA7BC4" w:rsidRDefault="00BB2396" w:rsidP="00B47C0E">
            <w:pPr>
              <w:pStyle w:val="Listparagraf"/>
              <w:numPr>
                <w:ilvl w:val="0"/>
                <w:numId w:val="31"/>
              </w:numPr>
              <w:tabs>
                <w:tab w:val="left" w:pos="172"/>
              </w:tabs>
              <w:ind w:left="30" w:hanging="30"/>
              <w:jc w:val="both"/>
              <w:rPr>
                <w:rFonts w:cs="Times New Roman"/>
                <w:color w:val="000000"/>
                <w:lang w:val="ro-RO" w:eastAsia="ru-RU"/>
              </w:rPr>
            </w:pPr>
            <w:r w:rsidRPr="00CA7BC4">
              <w:rPr>
                <w:rFonts w:cs="Times New Roman"/>
                <w:color w:val="000000"/>
                <w:lang w:val="ro-RO" w:eastAsia="ru-RU"/>
              </w:rPr>
              <w:t xml:space="preserve"> Cu suportul Ministerului Energiei și a IGSU, precum și cu implicarea furnizorilor prin intermediul mijloacelor de comunicare în masă, populației, după caz li se va comunica despre situația creată și li se va cere să reducă consumul de energie electrică în orele de vârf.</w:t>
            </w:r>
          </w:p>
          <w:p w14:paraId="580E6AF1" w14:textId="77777777" w:rsidR="00BB2396" w:rsidRPr="00CA7BC4" w:rsidRDefault="00BB2396" w:rsidP="00B47C0E">
            <w:pPr>
              <w:pStyle w:val="Listparagraf"/>
              <w:numPr>
                <w:ilvl w:val="0"/>
                <w:numId w:val="31"/>
              </w:numPr>
              <w:tabs>
                <w:tab w:val="left" w:pos="172"/>
              </w:tabs>
              <w:ind w:left="30" w:hanging="30"/>
              <w:jc w:val="both"/>
              <w:rPr>
                <w:rFonts w:cs="Times New Roman"/>
                <w:color w:val="000000"/>
                <w:lang w:val="ro-RO" w:eastAsia="ru-RU"/>
              </w:rPr>
            </w:pPr>
            <w:r w:rsidRPr="00CA7BC4">
              <w:rPr>
                <w:rFonts w:cs="Times New Roman"/>
                <w:color w:val="000000"/>
                <w:lang w:val="ro-RO" w:eastAsia="ru-RU"/>
              </w:rPr>
              <w:t>La unitățile de producere care pot funcționa cu combustibil alternativ, după caz, se va trece la utilizarea acestuia pentru a crește rezervele tehnologice ale sistemului.</w:t>
            </w:r>
          </w:p>
          <w:p w14:paraId="3C2993B1" w14:textId="3903DC23" w:rsidR="00BB2396" w:rsidRPr="00CA7BC4" w:rsidRDefault="00BB2396" w:rsidP="00B47C0E">
            <w:pPr>
              <w:pStyle w:val="Listparagraf"/>
              <w:numPr>
                <w:ilvl w:val="0"/>
                <w:numId w:val="31"/>
              </w:numPr>
              <w:tabs>
                <w:tab w:val="left" w:pos="172"/>
              </w:tabs>
              <w:ind w:left="30" w:hanging="30"/>
              <w:jc w:val="both"/>
              <w:rPr>
                <w:rFonts w:cs="Times New Roman"/>
                <w:color w:val="000000"/>
                <w:lang w:val="ro-RO" w:eastAsia="ru-RU"/>
              </w:rPr>
            </w:pPr>
            <w:r w:rsidRPr="00CA7BC4">
              <w:rPr>
                <w:rFonts w:cs="Times New Roman"/>
                <w:color w:val="000000"/>
                <w:lang w:val="ro-RO" w:eastAsia="ru-RU"/>
              </w:rPr>
              <w:t xml:space="preserve">La necesitate, în cazul în care consumul intern de energie electrică nu va fi acoperit, pentru combaterea penuriei de producție, va fi solicitat ajutor de urgență de la OST vecini conform acordurilor bilaterale (Acorduri Operaționale și Acorduri de Ajutor Reciproc semnate cu </w:t>
            </w:r>
            <w:r w:rsidR="00F81350" w:rsidRPr="00CA7BC4">
              <w:rPr>
                <w:rFonts w:cs="Times New Roman"/>
                <w:color w:val="000000"/>
                <w:lang w:val="ro-RO" w:eastAsia="ru-RU"/>
              </w:rPr>
              <w:t xml:space="preserve">operatorii sistemelor de transport din </w:t>
            </w:r>
            <w:r w:rsidRPr="00CA7BC4">
              <w:rPr>
                <w:rFonts w:cs="Times New Roman"/>
                <w:color w:val="000000"/>
                <w:lang w:val="ro-RO" w:eastAsia="ru-RU"/>
              </w:rPr>
              <w:t>România și Ucraina).</w:t>
            </w:r>
          </w:p>
          <w:p w14:paraId="13102F22" w14:textId="77777777" w:rsidR="002C6524" w:rsidRPr="00CA7BC4" w:rsidRDefault="002C6524" w:rsidP="00C879CE">
            <w:pPr>
              <w:pStyle w:val="Listparagraf"/>
              <w:numPr>
                <w:ilvl w:val="0"/>
                <w:numId w:val="31"/>
              </w:numPr>
              <w:tabs>
                <w:tab w:val="left" w:pos="172"/>
              </w:tabs>
              <w:ind w:left="20" w:firstLine="0"/>
              <w:jc w:val="both"/>
              <w:rPr>
                <w:rFonts w:cs="Times New Roman"/>
                <w:color w:val="000000"/>
                <w:lang w:val="ro-RO" w:eastAsia="ru-RU"/>
              </w:rPr>
            </w:pPr>
            <w:r w:rsidRPr="00CA7BC4">
              <w:rPr>
                <w:rFonts w:cs="Times New Roman"/>
                <w:color w:val="000000"/>
                <w:lang w:val="ro-RO" w:eastAsia="ru-RU"/>
              </w:rPr>
              <w:t>OST de comun cu operatorul pieței energiei electrice dispune măsuri privind suspendarea activităților de piață a energiei electrice, în conformitate cu prevederile Codul rețelelor electrice privind starea de urgență și restaurarea sistemului electroenergetic.</w:t>
            </w:r>
          </w:p>
          <w:p w14:paraId="6EECEEDC" w14:textId="77777777" w:rsidR="002C6524" w:rsidRPr="00CA7BC4" w:rsidRDefault="002C6524" w:rsidP="00C879CE">
            <w:pPr>
              <w:pStyle w:val="Listparagraf"/>
              <w:numPr>
                <w:ilvl w:val="0"/>
                <w:numId w:val="31"/>
              </w:numPr>
              <w:tabs>
                <w:tab w:val="left" w:pos="172"/>
              </w:tabs>
              <w:ind w:left="20" w:firstLine="0"/>
              <w:jc w:val="both"/>
              <w:rPr>
                <w:rFonts w:cs="Times New Roman"/>
                <w:color w:val="000000"/>
                <w:lang w:val="ro-RO" w:eastAsia="ru-RU"/>
              </w:rPr>
            </w:pPr>
            <w:r w:rsidRPr="00CA7BC4">
              <w:rPr>
                <w:rFonts w:cs="Times New Roman"/>
                <w:color w:val="000000"/>
                <w:lang w:val="ro-RO" w:eastAsia="ru-RU"/>
              </w:rPr>
              <w:t>ANRE va stabili condițiile de export al energiei electrice în cazul în care este necesar să se asigure securitatea aprovizionării cu energie electrică</w:t>
            </w:r>
          </w:p>
          <w:p w14:paraId="33B94300" w14:textId="6F0B3EDF" w:rsidR="00BB2396" w:rsidRPr="00CA7BC4" w:rsidRDefault="00BB2396" w:rsidP="00B47C0E">
            <w:pPr>
              <w:pStyle w:val="Listparagraf"/>
              <w:numPr>
                <w:ilvl w:val="0"/>
                <w:numId w:val="31"/>
              </w:numPr>
              <w:tabs>
                <w:tab w:val="left" w:pos="172"/>
              </w:tabs>
              <w:ind w:left="30" w:hanging="30"/>
              <w:jc w:val="both"/>
              <w:rPr>
                <w:b/>
                <w:bCs/>
                <w:lang w:val="ro-RO" w:eastAsia="ru-RU"/>
              </w:rPr>
            </w:pPr>
            <w:r w:rsidRPr="00CA7BC4">
              <w:rPr>
                <w:rFonts w:cs="Times New Roman"/>
                <w:color w:val="000000"/>
                <w:lang w:val="ro-RO" w:eastAsia="ru-RU"/>
              </w:rPr>
              <w:t xml:space="preserve">OST/OSD, după caz vor aplica Normativului de deconectări manuale </w:t>
            </w:r>
            <w:r w:rsidR="00D663FB" w:rsidRPr="00CA7BC4">
              <w:rPr>
                <w:rFonts w:cs="Times New Roman"/>
                <w:color w:val="000000"/>
                <w:lang w:val="ro-RO" w:eastAsia="ru-RU"/>
              </w:rPr>
              <w:t xml:space="preserve">a instalațiilor de utilizare </w:t>
            </w:r>
            <w:r w:rsidRPr="00CA7BC4">
              <w:rPr>
                <w:rFonts w:cs="Times New Roman"/>
                <w:color w:val="000000"/>
                <w:lang w:val="ro-RO" w:eastAsia="ru-RU"/>
              </w:rPr>
              <w:t xml:space="preserve">ale unor categorii de consumatori </w:t>
            </w:r>
            <w:r w:rsidR="00D663FB" w:rsidRPr="00CA7BC4">
              <w:rPr>
                <w:rFonts w:cs="Times New Roman"/>
                <w:color w:val="000000"/>
                <w:lang w:val="ro-RO" w:eastAsia="ru-RU"/>
              </w:rPr>
              <w:t xml:space="preserve">finali </w:t>
            </w:r>
            <w:r w:rsidRPr="00CA7BC4">
              <w:rPr>
                <w:rFonts w:cs="Times New Roman"/>
                <w:color w:val="000000"/>
                <w:lang w:val="ro-RO" w:eastAsia="ru-RU"/>
              </w:rPr>
              <w:t xml:space="preserve">de energie </w:t>
            </w:r>
            <w:r w:rsidR="00D663FB" w:rsidRPr="00CA7BC4">
              <w:rPr>
                <w:rFonts w:cs="Times New Roman"/>
                <w:color w:val="000000"/>
                <w:lang w:val="ro-RO" w:eastAsia="ru-RU"/>
              </w:rPr>
              <w:t xml:space="preserve">electrică </w:t>
            </w:r>
            <w:r w:rsidRPr="00CA7BC4">
              <w:rPr>
                <w:rFonts w:cs="Times New Roman"/>
                <w:color w:val="000000"/>
                <w:lang w:val="ro-RO" w:eastAsia="ru-RU"/>
              </w:rPr>
              <w:t>pentru a reduce sarcina electrică.</w:t>
            </w:r>
          </w:p>
        </w:tc>
      </w:tr>
    </w:tbl>
    <w:p w14:paraId="1437618D" w14:textId="77777777" w:rsidR="007A6649" w:rsidRPr="00CA7BC4" w:rsidRDefault="007A6649" w:rsidP="0046000C">
      <w:pPr>
        <w:rPr>
          <w:rFonts w:cs="Times New Roman"/>
          <w:szCs w:val="24"/>
          <w:lang w:val="ro-RO"/>
        </w:rPr>
      </w:pPr>
    </w:p>
    <w:p w14:paraId="6D3398AD" w14:textId="5F15242F" w:rsidR="007A6649" w:rsidRPr="00CA7BC4" w:rsidRDefault="007A6649" w:rsidP="00141EE9">
      <w:pPr>
        <w:pStyle w:val="Titlu3"/>
        <w:numPr>
          <w:ilvl w:val="0"/>
          <w:numId w:val="0"/>
        </w:numPr>
        <w:spacing w:before="0" w:after="0"/>
        <w:rPr>
          <w:rFonts w:cs="Times New Roman"/>
          <w:bCs/>
          <w:color w:val="auto"/>
          <w:lang w:val="ro-RO" w:eastAsia="ru-RU"/>
        </w:rPr>
      </w:pPr>
      <w:bookmarkStart w:id="963" w:name="_Toc164075867"/>
      <w:bookmarkStart w:id="964" w:name="_Toc168302154"/>
      <w:bookmarkStart w:id="965" w:name="_Toc174096942"/>
      <w:bookmarkStart w:id="966" w:name="_Toc174343147"/>
      <w:r w:rsidRPr="00CA7BC4">
        <w:rPr>
          <w:rFonts w:cs="Times New Roman"/>
          <w:bCs/>
          <w:color w:val="auto"/>
          <w:lang w:val="ro-RO" w:eastAsia="ru-RU"/>
        </w:rPr>
        <w:t>Scenariul 2</w:t>
      </w:r>
      <w:r w:rsidR="00132F97" w:rsidRPr="00CA7BC4">
        <w:rPr>
          <w:rFonts w:cs="Times New Roman"/>
          <w:bCs/>
          <w:color w:val="auto"/>
          <w:lang w:val="ro-RO" w:eastAsia="ru-RU"/>
        </w:rPr>
        <w:t>9</w:t>
      </w:r>
      <w:r w:rsidR="00375589" w:rsidRPr="00CA7BC4">
        <w:rPr>
          <w:rFonts w:cs="Times New Roman"/>
          <w:bCs/>
          <w:color w:val="auto"/>
          <w:lang w:val="ro-RO" w:eastAsia="ru-RU"/>
        </w:rPr>
        <w:t xml:space="preserve"> - Conflict militar armat, război</w:t>
      </w:r>
      <w:bookmarkEnd w:id="963"/>
      <w:bookmarkEnd w:id="964"/>
      <w:bookmarkEnd w:id="965"/>
      <w:bookmarkEnd w:id="966"/>
    </w:p>
    <w:p w14:paraId="3C9F4586" w14:textId="77777777" w:rsidR="003C3EBC" w:rsidRPr="00CA7BC4" w:rsidRDefault="003C3EBC" w:rsidP="00B47C0E">
      <w:pPr>
        <w:rPr>
          <w:lang w:val="ro-RO" w:eastAsia="ru-RU"/>
        </w:rPr>
      </w:pPr>
    </w:p>
    <w:tbl>
      <w:tblPr>
        <w:tblStyle w:val="Tabelgril"/>
        <w:tblW w:w="0" w:type="auto"/>
        <w:jc w:val="center"/>
        <w:tblLook w:val="04A0" w:firstRow="1" w:lastRow="0" w:firstColumn="1" w:lastColumn="0" w:noHBand="0" w:noVBand="1"/>
      </w:tblPr>
      <w:tblGrid>
        <w:gridCol w:w="1440"/>
        <w:gridCol w:w="1985"/>
        <w:gridCol w:w="1559"/>
        <w:gridCol w:w="4266"/>
      </w:tblGrid>
      <w:tr w:rsidR="007A6649" w:rsidRPr="00CA7BC4" w14:paraId="48A69678" w14:textId="77777777" w:rsidTr="003F5D76">
        <w:trPr>
          <w:jc w:val="center"/>
        </w:trPr>
        <w:tc>
          <w:tcPr>
            <w:tcW w:w="1440" w:type="dxa"/>
            <w:vAlign w:val="center"/>
          </w:tcPr>
          <w:p w14:paraId="6F750461" w14:textId="77777777" w:rsidR="007A6649" w:rsidRPr="00CA7BC4" w:rsidRDefault="007A6649" w:rsidP="003F5D76">
            <w:pPr>
              <w:jc w:val="center"/>
              <w:rPr>
                <w:rFonts w:cs="Times New Roman"/>
                <w:b/>
                <w:bCs/>
                <w:color w:val="000000"/>
                <w:szCs w:val="24"/>
                <w:lang w:val="ro-RO" w:eastAsia="ru-RU"/>
              </w:rPr>
            </w:pPr>
            <w:r w:rsidRPr="00CA7BC4">
              <w:rPr>
                <w:rFonts w:cs="Times New Roman"/>
                <w:b/>
                <w:bCs/>
                <w:color w:val="000000"/>
                <w:szCs w:val="24"/>
                <w:lang w:val="ro-RO" w:eastAsia="ru-RU"/>
              </w:rPr>
              <w:t>Scenariul regional</w:t>
            </w:r>
          </w:p>
        </w:tc>
        <w:tc>
          <w:tcPr>
            <w:tcW w:w="1985" w:type="dxa"/>
            <w:vAlign w:val="center"/>
          </w:tcPr>
          <w:p w14:paraId="7735EDDA" w14:textId="77777777" w:rsidR="007A6649" w:rsidRPr="00CA7BC4" w:rsidRDefault="007A6649" w:rsidP="003F5D76">
            <w:pPr>
              <w:jc w:val="center"/>
              <w:rPr>
                <w:rFonts w:cs="Times New Roman"/>
                <w:b/>
                <w:bCs/>
                <w:color w:val="000000"/>
                <w:szCs w:val="24"/>
                <w:lang w:val="ro-RO" w:eastAsia="ru-RU"/>
              </w:rPr>
            </w:pPr>
            <w:r w:rsidRPr="00CA7BC4">
              <w:rPr>
                <w:rFonts w:cs="Times New Roman"/>
                <w:b/>
                <w:bCs/>
                <w:color w:val="000000"/>
                <w:szCs w:val="24"/>
                <w:lang w:val="ro-RO" w:eastAsia="ru-RU"/>
              </w:rPr>
              <w:t>Probabilitate</w:t>
            </w:r>
          </w:p>
        </w:tc>
        <w:tc>
          <w:tcPr>
            <w:tcW w:w="1559" w:type="dxa"/>
            <w:vAlign w:val="center"/>
          </w:tcPr>
          <w:p w14:paraId="6AF2C4B2" w14:textId="77777777" w:rsidR="007A6649" w:rsidRPr="00CA7BC4" w:rsidRDefault="007A6649" w:rsidP="003F5D76">
            <w:pPr>
              <w:jc w:val="center"/>
              <w:rPr>
                <w:rFonts w:cs="Times New Roman"/>
                <w:b/>
                <w:bCs/>
                <w:color w:val="000000"/>
                <w:szCs w:val="24"/>
                <w:lang w:val="ro-RO" w:eastAsia="ru-RU"/>
              </w:rPr>
            </w:pPr>
            <w:r w:rsidRPr="00CA7BC4">
              <w:rPr>
                <w:rFonts w:cs="Times New Roman"/>
                <w:b/>
                <w:bCs/>
                <w:color w:val="000000"/>
                <w:szCs w:val="24"/>
                <w:lang w:val="ro-RO" w:eastAsia="ru-RU"/>
              </w:rPr>
              <w:t>Impact</w:t>
            </w:r>
          </w:p>
        </w:tc>
        <w:tc>
          <w:tcPr>
            <w:tcW w:w="4266" w:type="dxa"/>
            <w:vAlign w:val="center"/>
          </w:tcPr>
          <w:p w14:paraId="7E70CE48" w14:textId="025A33C7" w:rsidR="007A6649" w:rsidRPr="00CA7BC4" w:rsidRDefault="007A6649" w:rsidP="003F5D76">
            <w:pPr>
              <w:jc w:val="center"/>
              <w:rPr>
                <w:rFonts w:cs="Times New Roman"/>
                <w:color w:val="000000"/>
                <w:szCs w:val="24"/>
                <w:lang w:val="ro-RO" w:eastAsia="ru-RU"/>
              </w:rPr>
            </w:pPr>
            <w:r w:rsidRPr="00CA7BC4">
              <w:rPr>
                <w:rFonts w:cs="Times New Roman"/>
                <w:b/>
                <w:bCs/>
                <w:color w:val="000000"/>
                <w:szCs w:val="24"/>
                <w:lang w:val="ro-RO" w:eastAsia="ru-RU"/>
              </w:rPr>
              <w:t>Responsabilii de aplicarea măsurilor</w:t>
            </w:r>
          </w:p>
        </w:tc>
      </w:tr>
      <w:tr w:rsidR="00BD79F2" w:rsidRPr="00CA7BC4" w14:paraId="09D331C5" w14:textId="77777777" w:rsidTr="003F5D76">
        <w:trPr>
          <w:jc w:val="center"/>
        </w:trPr>
        <w:tc>
          <w:tcPr>
            <w:tcW w:w="1440" w:type="dxa"/>
            <w:vAlign w:val="center"/>
          </w:tcPr>
          <w:p w14:paraId="39E74C3E" w14:textId="0C3CE97E" w:rsidR="007A6649" w:rsidRPr="00CA7BC4" w:rsidRDefault="00486451" w:rsidP="002C6524">
            <w:pPr>
              <w:jc w:val="center"/>
              <w:rPr>
                <w:rFonts w:cs="Times New Roman"/>
                <w:color w:val="000000"/>
                <w:szCs w:val="24"/>
                <w:lang w:val="ro-RO" w:eastAsia="ru-RU"/>
              </w:rPr>
            </w:pPr>
            <w:r w:rsidRPr="00CA7BC4">
              <w:rPr>
                <w:rFonts w:cs="Times New Roman"/>
                <w:color w:val="000000"/>
                <w:szCs w:val="24"/>
                <w:lang w:val="ro-RO" w:eastAsia="ru-RU"/>
              </w:rPr>
              <w:t>-</w:t>
            </w:r>
          </w:p>
        </w:tc>
        <w:tc>
          <w:tcPr>
            <w:tcW w:w="1985" w:type="dxa"/>
            <w:vAlign w:val="center"/>
          </w:tcPr>
          <w:p w14:paraId="7964A768" w14:textId="18AC06EF" w:rsidR="007A6649" w:rsidRPr="00CA7BC4" w:rsidRDefault="00242C9A" w:rsidP="002C6524">
            <w:pPr>
              <w:jc w:val="center"/>
              <w:rPr>
                <w:rFonts w:cs="Times New Roman"/>
                <w:color w:val="000000"/>
                <w:szCs w:val="24"/>
                <w:lang w:val="ro-RO" w:eastAsia="ru-RU"/>
              </w:rPr>
            </w:pPr>
            <w:r w:rsidRPr="00CA7BC4">
              <w:rPr>
                <w:rFonts w:cs="Times New Roman"/>
                <w:color w:val="000000"/>
                <w:szCs w:val="24"/>
                <w:lang w:val="ro-RO" w:eastAsia="ru-RU"/>
              </w:rPr>
              <w:t>Foarte mică</w:t>
            </w:r>
          </w:p>
        </w:tc>
        <w:tc>
          <w:tcPr>
            <w:tcW w:w="1559" w:type="dxa"/>
            <w:vAlign w:val="center"/>
          </w:tcPr>
          <w:p w14:paraId="25774C86" w14:textId="1A92BDFE" w:rsidR="007A6649" w:rsidRPr="00CA7BC4" w:rsidRDefault="00242C9A" w:rsidP="002C6524">
            <w:pPr>
              <w:jc w:val="center"/>
              <w:rPr>
                <w:rFonts w:cs="Times New Roman"/>
                <w:color w:val="000000"/>
                <w:szCs w:val="24"/>
                <w:lang w:val="ro-RO" w:eastAsia="ru-RU"/>
              </w:rPr>
            </w:pPr>
            <w:r w:rsidRPr="00CA7BC4">
              <w:rPr>
                <w:rFonts w:cs="Times New Roman"/>
                <w:color w:val="000000"/>
                <w:szCs w:val="24"/>
                <w:lang w:val="ro-RO" w:eastAsia="ru-RU"/>
              </w:rPr>
              <w:t>Foarte grav</w:t>
            </w:r>
          </w:p>
        </w:tc>
        <w:tc>
          <w:tcPr>
            <w:tcW w:w="4266" w:type="dxa"/>
            <w:vAlign w:val="center"/>
          </w:tcPr>
          <w:p w14:paraId="6CBF8160" w14:textId="03D99E87" w:rsidR="007A6649" w:rsidRPr="00CA7BC4" w:rsidRDefault="000045EB" w:rsidP="002C6524">
            <w:pPr>
              <w:jc w:val="center"/>
              <w:rPr>
                <w:rFonts w:cs="Times New Roman"/>
                <w:color w:val="000000"/>
                <w:szCs w:val="24"/>
                <w:lang w:val="ro-RO" w:eastAsia="ru-RU"/>
              </w:rPr>
            </w:pPr>
            <w:r w:rsidRPr="00CA7BC4">
              <w:rPr>
                <w:rFonts w:cs="Times New Roman"/>
                <w:color w:val="000000"/>
                <w:szCs w:val="24"/>
                <w:lang w:val="ro-RO" w:eastAsia="ru-RU"/>
              </w:rPr>
              <w:t xml:space="preserve">Consiliul Suprem de Securitate (CSS), </w:t>
            </w:r>
            <w:r w:rsidR="00994824" w:rsidRPr="00CA7BC4">
              <w:rPr>
                <w:rFonts w:cs="Times New Roman"/>
                <w:color w:val="000000"/>
                <w:szCs w:val="24"/>
                <w:lang w:val="ro-RO" w:eastAsia="ru-RU"/>
              </w:rPr>
              <w:t xml:space="preserve">Comisia pentru Situații Excepționale, Ministerul Energiei, ANRE, IGSU, </w:t>
            </w:r>
            <w:r w:rsidR="00880F52" w:rsidRPr="00CA7BC4">
              <w:rPr>
                <w:rFonts w:cs="Times New Roman"/>
                <w:color w:val="000000"/>
                <w:szCs w:val="24"/>
                <w:lang w:val="ro-RO" w:eastAsia="ru-RU"/>
              </w:rPr>
              <w:t xml:space="preserve">CNED, </w:t>
            </w:r>
            <w:r w:rsidR="00994824" w:rsidRPr="00CA7BC4">
              <w:rPr>
                <w:rFonts w:cs="Times New Roman"/>
                <w:color w:val="000000"/>
                <w:szCs w:val="24"/>
                <w:lang w:val="ro-RO" w:eastAsia="ru-RU"/>
              </w:rPr>
              <w:t>participanții pi</w:t>
            </w:r>
            <w:r w:rsidR="00F81350" w:rsidRPr="00CA7BC4">
              <w:rPr>
                <w:rFonts w:cs="Times New Roman"/>
                <w:color w:val="000000"/>
                <w:szCs w:val="24"/>
                <w:lang w:val="ro-RO" w:eastAsia="ru-RU"/>
              </w:rPr>
              <w:t>e</w:t>
            </w:r>
            <w:r w:rsidR="00994824" w:rsidRPr="00CA7BC4">
              <w:rPr>
                <w:rFonts w:cs="Times New Roman"/>
                <w:color w:val="000000"/>
                <w:szCs w:val="24"/>
                <w:lang w:val="ro-RO" w:eastAsia="ru-RU"/>
              </w:rPr>
              <w:t>ț</w:t>
            </w:r>
            <w:r w:rsidR="00F81350" w:rsidRPr="00CA7BC4">
              <w:rPr>
                <w:rFonts w:cs="Times New Roman"/>
                <w:color w:val="000000"/>
                <w:szCs w:val="24"/>
                <w:lang w:val="ro-RO" w:eastAsia="ru-RU"/>
              </w:rPr>
              <w:t>ei</w:t>
            </w:r>
            <w:r w:rsidR="00880F52" w:rsidRPr="00CA7BC4">
              <w:rPr>
                <w:rFonts w:cs="Times New Roman"/>
                <w:color w:val="000000"/>
                <w:szCs w:val="24"/>
                <w:lang w:val="ro-RO" w:eastAsia="ru-RU"/>
              </w:rPr>
              <w:t xml:space="preserve"> energiei electrice</w:t>
            </w:r>
          </w:p>
        </w:tc>
      </w:tr>
    </w:tbl>
    <w:p w14:paraId="062909A4" w14:textId="77777777" w:rsidR="007A6649" w:rsidRPr="00CA7BC4" w:rsidRDefault="007A6649" w:rsidP="0046000C">
      <w:pPr>
        <w:rPr>
          <w:rFonts w:cs="Times New Roman"/>
          <w:color w:val="000000"/>
          <w:szCs w:val="24"/>
          <w:lang w:val="ro-RO" w:eastAsia="ru-RU"/>
        </w:rPr>
      </w:pPr>
    </w:p>
    <w:p w14:paraId="6F639F75" w14:textId="3213EC13" w:rsidR="007A6649" w:rsidRPr="00CA7BC4" w:rsidRDefault="00FC45B1" w:rsidP="0046000C">
      <w:pPr>
        <w:rPr>
          <w:rFonts w:cs="Times New Roman"/>
          <w:b/>
          <w:bCs/>
          <w:color w:val="000000"/>
          <w:szCs w:val="24"/>
          <w:lang w:val="ro-RO" w:eastAsia="ru-RU"/>
        </w:rPr>
      </w:pPr>
      <w:r w:rsidRPr="00CA7BC4">
        <w:rPr>
          <w:rFonts w:cs="Times New Roman"/>
          <w:b/>
          <w:bCs/>
          <w:color w:val="000000"/>
          <w:szCs w:val="24"/>
          <w:lang w:val="ro-RO" w:eastAsia="ru-RU"/>
        </w:rPr>
        <w:t>Eveniment declanșator:</w:t>
      </w:r>
    </w:p>
    <w:p w14:paraId="5B7ADD04" w14:textId="491A1623" w:rsidR="003F5D76" w:rsidRPr="00CA7BC4" w:rsidRDefault="000045EB" w:rsidP="003F5D76">
      <w:pPr>
        <w:ind w:firstLine="567"/>
        <w:jc w:val="both"/>
        <w:rPr>
          <w:rFonts w:cs="Times New Roman"/>
          <w:color w:val="000000"/>
          <w:szCs w:val="24"/>
          <w:lang w:val="ro-RO" w:eastAsia="ru-RU"/>
        </w:rPr>
      </w:pPr>
      <w:r w:rsidRPr="00CA7BC4">
        <w:rPr>
          <w:rFonts w:cs="Times New Roman"/>
          <w:color w:val="000000"/>
          <w:szCs w:val="24"/>
          <w:lang w:val="ro-RO" w:eastAsia="ru-RU"/>
        </w:rPr>
        <w:t>Un conflict militar armat</w:t>
      </w:r>
      <w:r w:rsidR="009A31FE" w:rsidRPr="00CA7BC4">
        <w:rPr>
          <w:rFonts w:cs="Times New Roman"/>
          <w:color w:val="000000"/>
          <w:szCs w:val="24"/>
          <w:lang w:val="ro-RO" w:eastAsia="ru-RU"/>
        </w:rPr>
        <w:t>,</w:t>
      </w:r>
      <w:r w:rsidRPr="00CA7BC4">
        <w:rPr>
          <w:rFonts w:cs="Times New Roman"/>
          <w:color w:val="000000"/>
          <w:szCs w:val="24"/>
          <w:lang w:val="ro-RO" w:eastAsia="ru-RU"/>
        </w:rPr>
        <w:t xml:space="preserve"> război, reprezintă un conflict violent între două sau mai multe grupuri, state sau organizații, implicând utilizarea forței armate pentru atingerea unor obiective politice, teritoriale, economice sau ideologice. Acesta este caracterizat prin organizare și planificare strategică, având scopuri politice clare și implicând forțe armate și echipamente militare. Războiul poate varia ca durată, de la conflicte de scurtă durată la războaie prelungite pe parcursul mai multor ani, și are un impact semnificativ asupra societăților implicate, provocând victime umane și distrugeri materiale considerabile. În contextul dreptului internațional, războiul este definit ca un conflict care implică ostilități între state sau entități echivalente, în care se aplică regulile războiului.</w:t>
      </w:r>
      <w:r w:rsidRPr="00CA7BC4" w:rsidDel="000045EB">
        <w:rPr>
          <w:rFonts w:cs="Times New Roman"/>
          <w:color w:val="000000"/>
          <w:szCs w:val="24"/>
          <w:lang w:val="ro-RO" w:eastAsia="ru-RU"/>
        </w:rPr>
        <w:t xml:space="preserve"> </w:t>
      </w:r>
    </w:p>
    <w:p w14:paraId="228FDDEB" w14:textId="08D0083F" w:rsidR="00880F52" w:rsidRPr="00CA7BC4" w:rsidRDefault="009A31FE" w:rsidP="003F5D76">
      <w:pPr>
        <w:ind w:firstLine="567"/>
        <w:jc w:val="both"/>
        <w:rPr>
          <w:rStyle w:val="cf01"/>
          <w:rFonts w:ascii="Times New Roman" w:eastAsiaTheme="majorEastAsia" w:hAnsi="Times New Roman" w:cs="Times New Roman"/>
          <w:sz w:val="24"/>
          <w:szCs w:val="24"/>
          <w:lang w:val="ro-RO"/>
        </w:rPr>
      </w:pPr>
      <w:r w:rsidRPr="00CA7BC4">
        <w:rPr>
          <w:color w:val="000000"/>
          <w:lang w:val="ro-RO" w:eastAsia="ru-RU"/>
        </w:rPr>
        <w:t xml:space="preserve">În cazul războiului </w:t>
      </w:r>
      <w:r w:rsidR="000045EB" w:rsidRPr="00CA7BC4">
        <w:rPr>
          <w:color w:val="000000"/>
          <w:lang w:val="ro-RO" w:eastAsia="ru-RU"/>
        </w:rPr>
        <w:t>po</w:t>
      </w:r>
      <w:r w:rsidRPr="00CA7BC4">
        <w:rPr>
          <w:color w:val="000000"/>
          <w:lang w:val="ro-RO" w:eastAsia="ru-RU"/>
        </w:rPr>
        <w:t xml:space="preserve">ate fi </w:t>
      </w:r>
      <w:r w:rsidR="000045EB" w:rsidRPr="00CA7BC4">
        <w:rPr>
          <w:color w:val="000000"/>
          <w:lang w:val="ro-RO" w:eastAsia="ru-RU"/>
        </w:rPr>
        <w:t>afecta</w:t>
      </w:r>
      <w:r w:rsidRPr="00CA7BC4">
        <w:rPr>
          <w:color w:val="000000"/>
          <w:lang w:val="ro-RO" w:eastAsia="ru-RU"/>
        </w:rPr>
        <w:t>t</w:t>
      </w:r>
      <w:r w:rsidR="000045EB" w:rsidRPr="00CA7BC4">
        <w:rPr>
          <w:color w:val="000000"/>
          <w:lang w:val="ro-RO" w:eastAsia="ru-RU"/>
        </w:rPr>
        <w:t xml:space="preserve"> semnificativ sistemul electroenergetic prin distrugerea centralelor </w:t>
      </w:r>
      <w:r w:rsidRPr="00CA7BC4">
        <w:rPr>
          <w:color w:val="000000"/>
          <w:lang w:val="ro-RO" w:eastAsia="ru-RU"/>
        </w:rPr>
        <w:t xml:space="preserve"> electrice</w:t>
      </w:r>
      <w:r w:rsidR="000045EB" w:rsidRPr="00CA7BC4">
        <w:rPr>
          <w:color w:val="000000"/>
          <w:lang w:val="ro-RO" w:eastAsia="ru-RU"/>
        </w:rPr>
        <w:t xml:space="preserve">, </w:t>
      </w:r>
      <w:r w:rsidRPr="00CA7BC4">
        <w:rPr>
          <w:color w:val="000000"/>
          <w:lang w:val="ro-RO" w:eastAsia="ru-RU"/>
        </w:rPr>
        <w:t>rețelelor electrice de transport/distribuție</w:t>
      </w:r>
      <w:r w:rsidR="000045EB" w:rsidRPr="00CA7BC4">
        <w:rPr>
          <w:color w:val="000000"/>
          <w:lang w:val="ro-RO" w:eastAsia="ru-RU"/>
        </w:rPr>
        <w:t xml:space="preserve"> și stațiilor </w:t>
      </w:r>
      <w:r w:rsidR="00F81350" w:rsidRPr="00CA7BC4">
        <w:rPr>
          <w:color w:val="000000"/>
          <w:lang w:val="ro-RO" w:eastAsia="ru-RU"/>
        </w:rPr>
        <w:t>electrice</w:t>
      </w:r>
      <w:r w:rsidR="000045EB" w:rsidRPr="00CA7BC4">
        <w:rPr>
          <w:color w:val="000000"/>
          <w:lang w:val="ro-RO" w:eastAsia="ru-RU"/>
        </w:rPr>
        <w:t xml:space="preserve"> complicând operarea și mentenanța rețelei</w:t>
      </w:r>
      <w:r w:rsidR="00F81350" w:rsidRPr="00CA7BC4">
        <w:rPr>
          <w:color w:val="000000"/>
          <w:lang w:val="ro-RO" w:eastAsia="ru-RU"/>
        </w:rPr>
        <w:t xml:space="preserve"> electrice</w:t>
      </w:r>
      <w:r w:rsidR="000045EB" w:rsidRPr="00CA7BC4">
        <w:rPr>
          <w:color w:val="000000"/>
          <w:lang w:val="ro-RO" w:eastAsia="ru-RU"/>
        </w:rPr>
        <w:t>, limitând accesul la combustibili și materiale de reparație, provocând instabilitate și căderi de tensiune</w:t>
      </w:r>
      <w:r w:rsidRPr="00CA7BC4">
        <w:rPr>
          <w:color w:val="000000"/>
          <w:lang w:val="ro-RO" w:eastAsia="ru-RU"/>
        </w:rPr>
        <w:t xml:space="preserve"> (black</w:t>
      </w:r>
      <w:r w:rsidR="002C6524" w:rsidRPr="00CA7BC4">
        <w:rPr>
          <w:color w:val="000000"/>
          <w:lang w:val="ro-RO" w:eastAsia="ru-RU"/>
        </w:rPr>
        <w:t>-</w:t>
      </w:r>
      <w:r w:rsidRPr="00CA7BC4">
        <w:rPr>
          <w:color w:val="000000"/>
          <w:lang w:val="ro-RO" w:eastAsia="ru-RU"/>
        </w:rPr>
        <w:t>out)</w:t>
      </w:r>
      <w:r w:rsidR="000045EB" w:rsidRPr="00CA7BC4">
        <w:rPr>
          <w:color w:val="000000"/>
          <w:lang w:val="ro-RO" w:eastAsia="ru-RU"/>
        </w:rPr>
        <w:t>, având impact economic major prin pierderi financiare și întreruperi ale serviciilor esențiale pentru populație.</w:t>
      </w:r>
      <w:r w:rsidR="00880F52" w:rsidRPr="00CA7BC4">
        <w:rPr>
          <w:color w:val="000000"/>
          <w:lang w:val="ro-RO" w:eastAsia="ru-RU"/>
        </w:rPr>
        <w:t xml:space="preserve"> </w:t>
      </w:r>
      <w:r w:rsidR="00880F52" w:rsidRPr="00CA7BC4">
        <w:rPr>
          <w:rStyle w:val="cf01"/>
          <w:rFonts w:ascii="Times New Roman" w:eastAsiaTheme="majorEastAsia" w:hAnsi="Times New Roman" w:cs="Times New Roman"/>
          <w:sz w:val="24"/>
          <w:szCs w:val="24"/>
          <w:lang w:val="ro-RO"/>
        </w:rPr>
        <w:t>Războiul declanșat de Rusia împotriva Ucrainei la 24 februarie 2022 și bombardarea infrastructurii energetice civile începând cu 10 octombrie 2022 au rezultat în distrugeri și daune masive a infrastructurii energetice cu impact transfrontalier de lungă durată.</w:t>
      </w:r>
    </w:p>
    <w:p w14:paraId="728C1641" w14:textId="77777777" w:rsidR="003F5D76" w:rsidRPr="00CA7BC4" w:rsidRDefault="003F5D76" w:rsidP="003F5D76">
      <w:pPr>
        <w:ind w:firstLine="567"/>
        <w:jc w:val="both"/>
        <w:rPr>
          <w:rFonts w:cs="Times New Roman"/>
          <w:color w:val="000000"/>
          <w:szCs w:val="24"/>
          <w:lang w:val="ro-RO" w:eastAsia="ru-RU"/>
        </w:rPr>
      </w:pP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7"/>
        <w:gridCol w:w="4568"/>
      </w:tblGrid>
      <w:tr w:rsidR="003D5277" w:rsidRPr="00FA60B9" w14:paraId="142ED92F" w14:textId="77777777" w:rsidTr="003F5D76">
        <w:trPr>
          <w:trHeight w:val="20"/>
        </w:trPr>
        <w:tc>
          <w:tcPr>
            <w:tcW w:w="2500"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5E0DA4F3" w14:textId="77777777" w:rsidR="009A31FE" w:rsidRPr="00CA7BC4" w:rsidRDefault="009A31FE" w:rsidP="00A159C5">
            <w:pPr>
              <w:rPr>
                <w:rFonts w:cs="Times New Roman"/>
                <w:b/>
                <w:bCs/>
                <w:color w:val="000000"/>
                <w:lang w:val="ro-RO" w:eastAsia="ru-RU"/>
              </w:rPr>
            </w:pPr>
            <w:r w:rsidRPr="00CA7BC4">
              <w:rPr>
                <w:rFonts w:cs="Times New Roman"/>
                <w:b/>
                <w:bCs/>
                <w:color w:val="000000"/>
                <w:lang w:val="ro-RO" w:eastAsia="ru-RU"/>
              </w:rPr>
              <w:t>Efectele crizei</w:t>
            </w:r>
          </w:p>
        </w:tc>
        <w:tc>
          <w:tcPr>
            <w:tcW w:w="2500"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4C7DE108" w14:textId="77777777" w:rsidR="009A31FE" w:rsidRPr="00CA7BC4" w:rsidRDefault="009A31FE" w:rsidP="00A159C5">
            <w:pPr>
              <w:rPr>
                <w:rFonts w:cs="Times New Roman"/>
                <w:b/>
                <w:bCs/>
                <w:color w:val="000000"/>
                <w:lang w:val="ro-RO" w:eastAsia="ru-RU"/>
              </w:rPr>
            </w:pPr>
            <w:r w:rsidRPr="00CA7BC4">
              <w:rPr>
                <w:rFonts w:cs="Times New Roman"/>
                <w:b/>
                <w:bCs/>
                <w:color w:val="000000"/>
                <w:lang w:val="ro-RO" w:eastAsia="ru-RU"/>
              </w:rPr>
              <w:t>Măsuri de atenuare a efectelor crizei și de restabilire</w:t>
            </w:r>
          </w:p>
        </w:tc>
      </w:tr>
      <w:tr w:rsidR="003D5277" w:rsidRPr="00FA60B9" w14:paraId="6459058D" w14:textId="77777777" w:rsidTr="003F5D76">
        <w:trPr>
          <w:trHeight w:val="20"/>
        </w:trPr>
        <w:tc>
          <w:tcPr>
            <w:tcW w:w="2500" w:type="pct"/>
            <w:tcBorders>
              <w:top w:val="single" w:sz="4" w:space="0" w:color="auto"/>
              <w:left w:val="single" w:sz="4" w:space="0" w:color="auto"/>
              <w:bottom w:val="single" w:sz="4" w:space="0" w:color="auto"/>
              <w:right w:val="single" w:sz="4" w:space="0" w:color="auto"/>
            </w:tcBorders>
            <w:shd w:val="clear" w:color="auto" w:fill="auto"/>
          </w:tcPr>
          <w:p w14:paraId="1363F5E5" w14:textId="6D29C5BE" w:rsidR="00987DA0" w:rsidRPr="00CA7BC4" w:rsidRDefault="00987DA0" w:rsidP="00B47C0E">
            <w:pPr>
              <w:pStyle w:val="Listparagraf"/>
              <w:numPr>
                <w:ilvl w:val="0"/>
                <w:numId w:val="83"/>
              </w:numPr>
              <w:tabs>
                <w:tab w:val="left" w:pos="171"/>
              </w:tabs>
              <w:ind w:left="0" w:firstLine="29"/>
              <w:jc w:val="both"/>
              <w:rPr>
                <w:lang w:val="ro-RO"/>
              </w:rPr>
            </w:pPr>
            <w:r w:rsidRPr="00CA7BC4">
              <w:rPr>
                <w:lang w:val="ro-RO"/>
              </w:rPr>
              <w:t xml:space="preserve">Centrale electrice, rețele electrice de transport/distribuție și stații </w:t>
            </w:r>
            <w:r w:rsidR="00F81350" w:rsidRPr="00CA7BC4">
              <w:rPr>
                <w:lang w:val="ro-RO"/>
              </w:rPr>
              <w:t>electr</w:t>
            </w:r>
            <w:r w:rsidR="00A96B62" w:rsidRPr="00CA7BC4">
              <w:rPr>
                <w:lang w:val="ro-RO"/>
              </w:rPr>
              <w:t>i</w:t>
            </w:r>
            <w:r w:rsidR="00F81350" w:rsidRPr="00CA7BC4">
              <w:rPr>
                <w:lang w:val="ro-RO"/>
              </w:rPr>
              <w:t>ce</w:t>
            </w:r>
            <w:r w:rsidRPr="00CA7BC4">
              <w:rPr>
                <w:lang w:val="ro-RO"/>
              </w:rPr>
              <w:t xml:space="preserve"> avariate, ceea ce duce la întreruperi de mică, medie și lungă durată ale furnizării energie</w:t>
            </w:r>
            <w:r w:rsidR="00F81350" w:rsidRPr="00CA7BC4">
              <w:rPr>
                <w:lang w:val="ro-RO"/>
              </w:rPr>
              <w:t>i electrice</w:t>
            </w:r>
            <w:r w:rsidRPr="00CA7BC4">
              <w:rPr>
                <w:lang w:val="ro-RO"/>
              </w:rPr>
              <w:t>.</w:t>
            </w:r>
          </w:p>
          <w:p w14:paraId="7CDCFD32" w14:textId="20C51F2D" w:rsidR="00987DA0" w:rsidRPr="00CA7BC4" w:rsidRDefault="00987DA0" w:rsidP="00B47C0E">
            <w:pPr>
              <w:pStyle w:val="Listparagraf"/>
              <w:numPr>
                <w:ilvl w:val="0"/>
                <w:numId w:val="83"/>
              </w:numPr>
              <w:tabs>
                <w:tab w:val="left" w:pos="171"/>
              </w:tabs>
              <w:ind w:left="0" w:firstLine="29"/>
              <w:jc w:val="both"/>
              <w:rPr>
                <w:lang w:val="ro-RO"/>
              </w:rPr>
            </w:pPr>
            <w:r w:rsidRPr="00CA7BC4">
              <w:rPr>
                <w:lang w:val="ro-RO"/>
              </w:rPr>
              <w:t xml:space="preserve">Riscuri de securitate și acces limitat pentru personalul tehnic, care </w:t>
            </w:r>
            <w:r w:rsidR="00F81350" w:rsidRPr="00CA7BC4">
              <w:rPr>
                <w:lang w:val="ro-RO"/>
              </w:rPr>
              <w:t xml:space="preserve">fac dificilă efectuarea </w:t>
            </w:r>
            <w:r w:rsidRPr="00CA7BC4">
              <w:rPr>
                <w:lang w:val="ro-RO"/>
              </w:rPr>
              <w:t>reparațiil</w:t>
            </w:r>
            <w:r w:rsidR="00F81350" w:rsidRPr="00CA7BC4">
              <w:rPr>
                <w:lang w:val="ro-RO"/>
              </w:rPr>
              <w:t>or</w:t>
            </w:r>
            <w:r w:rsidRPr="00CA7BC4">
              <w:rPr>
                <w:lang w:val="ro-RO"/>
              </w:rPr>
              <w:t xml:space="preserve"> și mentenanța.</w:t>
            </w:r>
          </w:p>
          <w:p w14:paraId="44EA7168" w14:textId="3186616D" w:rsidR="00987DA0" w:rsidRPr="00CA7BC4" w:rsidRDefault="00987DA0" w:rsidP="00B47C0E">
            <w:pPr>
              <w:pStyle w:val="Listparagraf"/>
              <w:numPr>
                <w:ilvl w:val="0"/>
                <w:numId w:val="83"/>
              </w:numPr>
              <w:tabs>
                <w:tab w:val="left" w:pos="171"/>
              </w:tabs>
              <w:ind w:left="0" w:firstLine="29"/>
              <w:jc w:val="both"/>
              <w:rPr>
                <w:lang w:val="ro-RO"/>
              </w:rPr>
            </w:pPr>
            <w:r w:rsidRPr="00CA7BC4">
              <w:rPr>
                <w:lang w:val="ro-RO"/>
              </w:rPr>
              <w:t>Probleme în accesarea combustibililor și materialelor necesare pentru reparații și funcționare.</w:t>
            </w:r>
          </w:p>
          <w:p w14:paraId="710D8190" w14:textId="3AC7F8C5" w:rsidR="00987DA0" w:rsidRPr="00CA7BC4" w:rsidRDefault="00987DA0" w:rsidP="00B47C0E">
            <w:pPr>
              <w:pStyle w:val="Listparagraf"/>
              <w:numPr>
                <w:ilvl w:val="0"/>
                <w:numId w:val="83"/>
              </w:numPr>
              <w:tabs>
                <w:tab w:val="left" w:pos="171"/>
              </w:tabs>
              <w:ind w:left="0" w:firstLine="29"/>
              <w:jc w:val="both"/>
              <w:rPr>
                <w:lang w:val="ro-RO"/>
              </w:rPr>
            </w:pPr>
            <w:r w:rsidRPr="00CA7BC4">
              <w:rPr>
                <w:lang w:val="ro-RO"/>
              </w:rPr>
              <w:t>Căderi de tensiune și fluctuații frecvente, afectând stabilitatea și continuitatea furnizării de energie</w:t>
            </w:r>
            <w:r w:rsidR="00DF7430" w:rsidRPr="00CA7BC4">
              <w:rPr>
                <w:lang w:val="ro-RO"/>
              </w:rPr>
              <w:t xml:space="preserve"> electrică</w:t>
            </w:r>
            <w:r w:rsidRPr="00CA7BC4">
              <w:rPr>
                <w:lang w:val="ro-RO"/>
              </w:rPr>
              <w:t>.</w:t>
            </w:r>
          </w:p>
          <w:p w14:paraId="2E3068E6" w14:textId="67FFA450" w:rsidR="00987DA0" w:rsidRPr="00CA7BC4" w:rsidRDefault="00987DA0" w:rsidP="00B47C0E">
            <w:pPr>
              <w:pStyle w:val="Listparagraf"/>
              <w:numPr>
                <w:ilvl w:val="0"/>
                <w:numId w:val="83"/>
              </w:numPr>
              <w:tabs>
                <w:tab w:val="left" w:pos="171"/>
              </w:tabs>
              <w:ind w:left="0" w:firstLine="29"/>
              <w:jc w:val="both"/>
              <w:rPr>
                <w:lang w:val="ro-RO"/>
              </w:rPr>
            </w:pPr>
            <w:r w:rsidRPr="00CA7BC4">
              <w:rPr>
                <w:lang w:val="ro-RO"/>
              </w:rPr>
              <w:t>Pierderi financiare semnificative și costuri ridicate de reparare și întreținere a infrastructurii.</w:t>
            </w:r>
          </w:p>
          <w:p w14:paraId="12351580" w14:textId="4549D02C" w:rsidR="00987DA0" w:rsidRPr="00CA7BC4" w:rsidRDefault="00987DA0" w:rsidP="00B47C0E">
            <w:pPr>
              <w:pStyle w:val="Listparagraf"/>
              <w:numPr>
                <w:ilvl w:val="0"/>
                <w:numId w:val="83"/>
              </w:numPr>
              <w:tabs>
                <w:tab w:val="left" w:pos="171"/>
              </w:tabs>
              <w:ind w:left="0" w:firstLine="29"/>
              <w:jc w:val="both"/>
              <w:rPr>
                <w:lang w:val="ro-RO"/>
              </w:rPr>
            </w:pPr>
            <w:r w:rsidRPr="00CA7BC4">
              <w:rPr>
                <w:lang w:val="ro-RO"/>
              </w:rPr>
              <w:t xml:space="preserve">Lipsa accesului la energie electrică </w:t>
            </w:r>
            <w:r w:rsidR="00DF7430" w:rsidRPr="00CA7BC4">
              <w:rPr>
                <w:lang w:val="ro-RO"/>
              </w:rPr>
              <w:t xml:space="preserve">necesară </w:t>
            </w:r>
            <w:r w:rsidRPr="00CA7BC4">
              <w:rPr>
                <w:lang w:val="ro-RO"/>
              </w:rPr>
              <w:t xml:space="preserve">pentru </w:t>
            </w:r>
            <w:r w:rsidR="00DF7430" w:rsidRPr="00CA7BC4">
              <w:rPr>
                <w:lang w:val="ro-RO"/>
              </w:rPr>
              <w:t xml:space="preserve">prestarea </w:t>
            </w:r>
            <w:r w:rsidRPr="00CA7BC4">
              <w:rPr>
                <w:lang w:val="ro-RO"/>
              </w:rPr>
              <w:t>servicii</w:t>
            </w:r>
            <w:r w:rsidR="00DF7430" w:rsidRPr="00CA7BC4">
              <w:rPr>
                <w:lang w:val="ro-RO"/>
              </w:rPr>
              <w:t>lor</w:t>
            </w:r>
            <w:r w:rsidRPr="00CA7BC4">
              <w:rPr>
                <w:lang w:val="ro-RO"/>
              </w:rPr>
              <w:t xml:space="preserve"> esențiale, cum ar fi </w:t>
            </w:r>
            <w:r w:rsidR="00DF7430" w:rsidRPr="00CA7BC4">
              <w:rPr>
                <w:lang w:val="ro-RO"/>
              </w:rPr>
              <w:t xml:space="preserve">alimentarea cu </w:t>
            </w:r>
            <w:r w:rsidRPr="00CA7BC4">
              <w:rPr>
                <w:lang w:val="ro-RO"/>
              </w:rPr>
              <w:t>ap</w:t>
            </w:r>
            <w:r w:rsidR="00DF7430" w:rsidRPr="00CA7BC4">
              <w:rPr>
                <w:lang w:val="ro-RO"/>
              </w:rPr>
              <w:t>ă potabilă</w:t>
            </w:r>
            <w:r w:rsidRPr="00CA7BC4">
              <w:rPr>
                <w:lang w:val="ro-RO"/>
              </w:rPr>
              <w:t>, încălzirea și asistența medicală.</w:t>
            </w:r>
          </w:p>
          <w:p w14:paraId="373D8BB8" w14:textId="5F0F7285" w:rsidR="009A31FE" w:rsidRPr="00CA7BC4" w:rsidRDefault="009A31FE" w:rsidP="00B47C0E">
            <w:pPr>
              <w:pStyle w:val="Listparagraf"/>
              <w:tabs>
                <w:tab w:val="left" w:pos="171"/>
              </w:tabs>
              <w:ind w:left="29"/>
              <w:jc w:val="both"/>
              <w:rPr>
                <w:lang w:val="ro-RO"/>
              </w:rPr>
            </w:pPr>
          </w:p>
        </w:tc>
        <w:tc>
          <w:tcPr>
            <w:tcW w:w="2500" w:type="pct"/>
            <w:tcBorders>
              <w:top w:val="single" w:sz="4" w:space="0" w:color="auto"/>
              <w:left w:val="single" w:sz="4" w:space="0" w:color="auto"/>
              <w:bottom w:val="single" w:sz="4" w:space="0" w:color="auto"/>
              <w:right w:val="single" w:sz="4" w:space="0" w:color="auto"/>
            </w:tcBorders>
            <w:shd w:val="clear" w:color="auto" w:fill="auto"/>
            <w:vAlign w:val="center"/>
          </w:tcPr>
          <w:p w14:paraId="548F728F" w14:textId="2C4D7DE0" w:rsidR="0022073F" w:rsidRPr="00CA7BC4" w:rsidRDefault="00880F52" w:rsidP="0022073F">
            <w:pPr>
              <w:pStyle w:val="Listparagraf"/>
              <w:numPr>
                <w:ilvl w:val="0"/>
                <w:numId w:val="83"/>
              </w:numPr>
              <w:tabs>
                <w:tab w:val="left" w:pos="179"/>
              </w:tabs>
              <w:ind w:left="0" w:firstLine="0"/>
              <w:jc w:val="both"/>
              <w:rPr>
                <w:lang w:val="ro-RO"/>
              </w:rPr>
            </w:pPr>
            <w:r w:rsidRPr="00CA7BC4">
              <w:rPr>
                <w:lang w:val="ro-RO"/>
              </w:rPr>
              <w:t>Ministerul Energiei în cooperare cu ANRE, operatorii de sistem, producătorii și alte părți interesate va e</w:t>
            </w:r>
            <w:r w:rsidR="00987DA0" w:rsidRPr="00CA7BC4">
              <w:rPr>
                <w:lang w:val="ro-RO"/>
              </w:rPr>
              <w:t>labora planuril</w:t>
            </w:r>
            <w:r w:rsidRPr="00CA7BC4">
              <w:rPr>
                <w:lang w:val="ro-RO"/>
              </w:rPr>
              <w:t xml:space="preserve">e de acțiuni pentru astfel de </w:t>
            </w:r>
            <w:r w:rsidR="00BC0F32">
              <w:rPr>
                <w:lang w:val="ro-RO"/>
              </w:rPr>
              <w:t>situații de criză de electrie electrică</w:t>
            </w:r>
            <w:r w:rsidR="00987DA0" w:rsidRPr="00CA7BC4">
              <w:rPr>
                <w:lang w:val="ro-RO"/>
              </w:rPr>
              <w:t>,  la diferite nivele de  gestionare a crizelor.</w:t>
            </w:r>
          </w:p>
          <w:p w14:paraId="65BDC2E2" w14:textId="4E45EBBE" w:rsidR="00987DA0" w:rsidRPr="00CA7BC4" w:rsidRDefault="00880F52" w:rsidP="00B47C0E">
            <w:pPr>
              <w:pStyle w:val="Listparagraf"/>
              <w:numPr>
                <w:ilvl w:val="0"/>
                <w:numId w:val="83"/>
              </w:numPr>
              <w:tabs>
                <w:tab w:val="left" w:pos="179"/>
              </w:tabs>
              <w:ind w:left="0" w:firstLine="0"/>
              <w:jc w:val="both"/>
              <w:rPr>
                <w:lang w:val="ro-RO"/>
              </w:rPr>
            </w:pPr>
            <w:r w:rsidRPr="00CA7BC4">
              <w:rPr>
                <w:lang w:val="ro-RO"/>
              </w:rPr>
              <w:t>Ministerul Energiei în cooperare cu ANRE, operatorii de sistem, producătorii și alte părți interesate va e</w:t>
            </w:r>
            <w:r w:rsidR="00987DA0" w:rsidRPr="00CA7BC4">
              <w:rPr>
                <w:lang w:val="ro-RO"/>
              </w:rPr>
              <w:t>fectua exerciții de simulare a crizelor pentru pregătirea personalul și testarea operaționalități sistemului</w:t>
            </w:r>
            <w:r w:rsidR="00DF7430" w:rsidRPr="00CA7BC4">
              <w:rPr>
                <w:lang w:val="ro-RO"/>
              </w:rPr>
              <w:t xml:space="preserve"> electroenergetic</w:t>
            </w:r>
            <w:r w:rsidR="00987DA0" w:rsidRPr="00CA7BC4">
              <w:rPr>
                <w:lang w:val="ro-RO"/>
              </w:rPr>
              <w:t>.</w:t>
            </w:r>
          </w:p>
          <w:p w14:paraId="64F93BC4" w14:textId="34630315" w:rsidR="0022073F" w:rsidRPr="00CA7BC4" w:rsidRDefault="00880F52" w:rsidP="0022073F">
            <w:pPr>
              <w:pStyle w:val="Listparagraf"/>
              <w:numPr>
                <w:ilvl w:val="0"/>
                <w:numId w:val="83"/>
              </w:numPr>
              <w:tabs>
                <w:tab w:val="left" w:pos="179"/>
              </w:tabs>
              <w:ind w:left="0" w:firstLine="0"/>
              <w:jc w:val="both"/>
              <w:rPr>
                <w:lang w:val="ro-RO"/>
              </w:rPr>
            </w:pPr>
            <w:r w:rsidRPr="00CA7BC4">
              <w:rPr>
                <w:lang w:val="ro-RO"/>
              </w:rPr>
              <w:t>OST/OSD/producătorii vor î</w:t>
            </w:r>
            <w:r w:rsidR="00987DA0" w:rsidRPr="00CA7BC4">
              <w:rPr>
                <w:lang w:val="ro-RO"/>
              </w:rPr>
              <w:t>ntări și securiza centralel</w:t>
            </w:r>
            <w:r w:rsidRPr="00CA7BC4">
              <w:rPr>
                <w:lang w:val="ro-RO"/>
              </w:rPr>
              <w:t>e</w:t>
            </w:r>
            <w:r w:rsidR="00987DA0" w:rsidRPr="00CA7BC4">
              <w:rPr>
                <w:lang w:val="ro-RO"/>
              </w:rPr>
              <w:t xml:space="preserve"> electrice, rețelelor electrice și stațiil</w:t>
            </w:r>
            <w:r w:rsidRPr="00CA7BC4">
              <w:rPr>
                <w:lang w:val="ro-RO"/>
              </w:rPr>
              <w:t>e</w:t>
            </w:r>
            <w:r w:rsidR="00987DA0" w:rsidRPr="00CA7BC4">
              <w:rPr>
                <w:lang w:val="ro-RO"/>
              </w:rPr>
              <w:t xml:space="preserve"> </w:t>
            </w:r>
            <w:r w:rsidR="00DF7430" w:rsidRPr="00CA7BC4">
              <w:rPr>
                <w:lang w:val="ro-RO"/>
              </w:rPr>
              <w:t>electrice</w:t>
            </w:r>
            <w:r w:rsidR="00987DA0" w:rsidRPr="00CA7BC4">
              <w:rPr>
                <w:lang w:val="ro-RO"/>
              </w:rPr>
              <w:t>.</w:t>
            </w:r>
          </w:p>
          <w:p w14:paraId="46A88236" w14:textId="6BED7B42" w:rsidR="00987DA0" w:rsidRPr="00CA7BC4" w:rsidRDefault="00880F52" w:rsidP="00B47C0E">
            <w:pPr>
              <w:pStyle w:val="Listparagraf"/>
              <w:numPr>
                <w:ilvl w:val="0"/>
                <w:numId w:val="83"/>
              </w:numPr>
              <w:tabs>
                <w:tab w:val="left" w:pos="179"/>
              </w:tabs>
              <w:ind w:left="0" w:firstLine="0"/>
              <w:jc w:val="both"/>
              <w:rPr>
                <w:lang w:val="ro-RO"/>
              </w:rPr>
            </w:pPr>
            <w:r w:rsidRPr="00CA7BC4">
              <w:rPr>
                <w:lang w:val="ro-RO"/>
              </w:rPr>
              <w:t>OST/OSD/producătorii vor i</w:t>
            </w:r>
            <w:r w:rsidR="00987DA0" w:rsidRPr="00CA7BC4">
              <w:rPr>
                <w:lang w:val="ro-RO"/>
              </w:rPr>
              <w:t>mplementa  măsuri de securitate fizică și cibernetică pentru a proteja infrastructura împotriva atacurilor și sabotajului.</w:t>
            </w:r>
          </w:p>
          <w:p w14:paraId="7B5F32A8" w14:textId="755A92C7" w:rsidR="0022073F" w:rsidRPr="00CA7BC4" w:rsidRDefault="00880F52" w:rsidP="0022073F">
            <w:pPr>
              <w:pStyle w:val="Listparagraf"/>
              <w:numPr>
                <w:ilvl w:val="0"/>
                <w:numId w:val="83"/>
              </w:numPr>
              <w:tabs>
                <w:tab w:val="left" w:pos="179"/>
              </w:tabs>
              <w:ind w:left="0" w:firstLine="0"/>
              <w:jc w:val="both"/>
              <w:rPr>
                <w:lang w:val="ro-RO"/>
              </w:rPr>
            </w:pPr>
            <w:r w:rsidRPr="00CA7BC4">
              <w:rPr>
                <w:lang w:val="ro-RO"/>
              </w:rPr>
              <w:t>OST/OSD vor d</w:t>
            </w:r>
            <w:r w:rsidR="00987DA0" w:rsidRPr="00CA7BC4">
              <w:rPr>
                <w:lang w:val="ro-RO"/>
              </w:rPr>
              <w:t>ezvolta și întreține rețelel</w:t>
            </w:r>
            <w:r w:rsidRPr="00CA7BC4">
              <w:rPr>
                <w:lang w:val="ro-RO"/>
              </w:rPr>
              <w:t>e</w:t>
            </w:r>
            <w:r w:rsidR="00DF7430" w:rsidRPr="00CA7BC4">
              <w:rPr>
                <w:lang w:val="ro-RO"/>
              </w:rPr>
              <w:t xml:space="preserve"> electrice</w:t>
            </w:r>
            <w:r w:rsidR="00987DA0" w:rsidRPr="00CA7BC4">
              <w:rPr>
                <w:lang w:val="ro-RO"/>
              </w:rPr>
              <w:t>,  de rezervă pentru a asigura continuitatea furnizării energie</w:t>
            </w:r>
            <w:r w:rsidR="00DF7430" w:rsidRPr="00CA7BC4">
              <w:rPr>
                <w:lang w:val="ro-RO"/>
              </w:rPr>
              <w:t>i electrice</w:t>
            </w:r>
            <w:r w:rsidR="00987DA0" w:rsidRPr="00CA7BC4">
              <w:rPr>
                <w:lang w:val="ro-RO"/>
              </w:rPr>
              <w:t xml:space="preserve"> în caz de avarie.</w:t>
            </w:r>
          </w:p>
          <w:p w14:paraId="40CEBF11" w14:textId="2EBDCC63" w:rsidR="0022073F" w:rsidRPr="00CA7BC4" w:rsidRDefault="0022073F" w:rsidP="0022073F">
            <w:pPr>
              <w:pStyle w:val="Listparagraf"/>
              <w:numPr>
                <w:ilvl w:val="0"/>
                <w:numId w:val="83"/>
              </w:numPr>
              <w:tabs>
                <w:tab w:val="left" w:pos="179"/>
              </w:tabs>
              <w:ind w:left="0" w:firstLine="0"/>
              <w:jc w:val="both"/>
              <w:rPr>
                <w:lang w:val="ro-RO"/>
              </w:rPr>
            </w:pPr>
            <w:r w:rsidRPr="00CA7BC4">
              <w:rPr>
                <w:lang w:val="ro-RO"/>
              </w:rPr>
              <w:t>A</w:t>
            </w:r>
            <w:r w:rsidR="00F9160B" w:rsidRPr="00CA7BC4">
              <w:rPr>
                <w:lang w:val="ro-RO"/>
              </w:rPr>
              <w:t>sigurare</w:t>
            </w:r>
            <w:r w:rsidRPr="00CA7BC4">
              <w:rPr>
                <w:lang w:val="ro-RO"/>
              </w:rPr>
              <w:t>a</w:t>
            </w:r>
            <w:r w:rsidR="00987DA0" w:rsidRPr="00CA7BC4">
              <w:rPr>
                <w:lang w:val="ro-RO"/>
              </w:rPr>
              <w:t xml:space="preserve"> </w:t>
            </w:r>
            <w:r w:rsidR="00F9160B" w:rsidRPr="00CA7BC4">
              <w:rPr>
                <w:lang w:val="ro-RO"/>
              </w:rPr>
              <w:t xml:space="preserve">cu </w:t>
            </w:r>
            <w:r w:rsidR="00987DA0" w:rsidRPr="00CA7BC4">
              <w:rPr>
                <w:lang w:val="ro-RO"/>
              </w:rPr>
              <w:t xml:space="preserve">surse </w:t>
            </w:r>
            <w:r w:rsidR="00F9160B" w:rsidRPr="00CA7BC4">
              <w:rPr>
                <w:lang w:val="ro-RO"/>
              </w:rPr>
              <w:t xml:space="preserve"> de producere </w:t>
            </w:r>
            <w:r w:rsidR="00987DA0" w:rsidRPr="00CA7BC4">
              <w:rPr>
                <w:lang w:val="ro-RO"/>
              </w:rPr>
              <w:t>alternative de energie</w:t>
            </w:r>
            <w:r w:rsidR="00DF7430" w:rsidRPr="00CA7BC4">
              <w:rPr>
                <w:lang w:val="ro-RO"/>
              </w:rPr>
              <w:t xml:space="preserve"> electrică</w:t>
            </w:r>
            <w:r w:rsidR="00987DA0" w:rsidRPr="00CA7BC4">
              <w:rPr>
                <w:lang w:val="ro-RO"/>
              </w:rPr>
              <w:t xml:space="preserve">, cum ar fi </w:t>
            </w:r>
            <w:r w:rsidR="00407781" w:rsidRPr="00CA7BC4">
              <w:rPr>
                <w:lang w:val="ro-RO"/>
              </w:rPr>
              <w:t xml:space="preserve">unitățile </w:t>
            </w:r>
            <w:r w:rsidR="00987DA0" w:rsidRPr="00CA7BC4">
              <w:rPr>
                <w:lang w:val="ro-RO"/>
              </w:rPr>
              <w:t xml:space="preserve">generatoare de </w:t>
            </w:r>
            <w:r w:rsidR="00DF7430" w:rsidRPr="00CA7BC4">
              <w:rPr>
                <w:lang w:val="ro-RO"/>
              </w:rPr>
              <w:t>rezervă</w:t>
            </w:r>
            <w:r w:rsidR="00987DA0" w:rsidRPr="00CA7BC4">
              <w:rPr>
                <w:lang w:val="ro-RO"/>
              </w:rPr>
              <w:t xml:space="preserve"> și sursele de energie regenerabilă.</w:t>
            </w:r>
          </w:p>
          <w:p w14:paraId="69256BF2" w14:textId="7FBB667B" w:rsidR="0022073F" w:rsidRPr="00CA7BC4" w:rsidRDefault="00880F52" w:rsidP="0022073F">
            <w:pPr>
              <w:pStyle w:val="Listparagraf"/>
              <w:numPr>
                <w:ilvl w:val="0"/>
                <w:numId w:val="83"/>
              </w:numPr>
              <w:tabs>
                <w:tab w:val="left" w:pos="179"/>
              </w:tabs>
              <w:ind w:left="0" w:firstLine="0"/>
              <w:jc w:val="both"/>
              <w:rPr>
                <w:lang w:val="ro-RO"/>
              </w:rPr>
            </w:pPr>
            <w:r w:rsidRPr="00CA7BC4">
              <w:rPr>
                <w:lang w:val="ro-RO"/>
              </w:rPr>
              <w:t>OST/OSD/producătorii vor s</w:t>
            </w:r>
            <w:r w:rsidR="00987DA0" w:rsidRPr="00CA7BC4">
              <w:rPr>
                <w:lang w:val="ro-RO"/>
              </w:rPr>
              <w:t xml:space="preserve">tabili  echipe de intervenție rapidă pentru a repara infrastructura deteriorată </w:t>
            </w:r>
            <w:r w:rsidR="00F9160B" w:rsidRPr="00CA7BC4">
              <w:rPr>
                <w:lang w:val="ro-RO"/>
              </w:rPr>
              <w:t>în termen</w:t>
            </w:r>
            <w:r w:rsidR="00DF7430" w:rsidRPr="00CA7BC4">
              <w:rPr>
                <w:lang w:val="ro-RO"/>
              </w:rPr>
              <w:t>e</w:t>
            </w:r>
            <w:r w:rsidR="00F9160B" w:rsidRPr="00CA7BC4">
              <w:rPr>
                <w:lang w:val="ro-RO"/>
              </w:rPr>
              <w:t xml:space="preserve"> restrân</w:t>
            </w:r>
            <w:r w:rsidR="00DF7430" w:rsidRPr="00CA7BC4">
              <w:rPr>
                <w:lang w:val="ro-RO"/>
              </w:rPr>
              <w:t>se</w:t>
            </w:r>
            <w:r w:rsidR="00987DA0" w:rsidRPr="00CA7BC4">
              <w:rPr>
                <w:lang w:val="ro-RO"/>
              </w:rPr>
              <w:t>.</w:t>
            </w:r>
          </w:p>
          <w:p w14:paraId="61AA2054" w14:textId="63125F70" w:rsidR="0022073F" w:rsidRPr="00CA7BC4" w:rsidRDefault="00880F52" w:rsidP="0022073F">
            <w:pPr>
              <w:pStyle w:val="Listparagraf"/>
              <w:numPr>
                <w:ilvl w:val="0"/>
                <w:numId w:val="83"/>
              </w:numPr>
              <w:tabs>
                <w:tab w:val="left" w:pos="179"/>
              </w:tabs>
              <w:ind w:left="0" w:firstLine="0"/>
              <w:jc w:val="both"/>
              <w:rPr>
                <w:lang w:val="ro-RO"/>
              </w:rPr>
            </w:pPr>
            <w:r w:rsidRPr="00CA7BC4">
              <w:rPr>
                <w:lang w:val="ro-RO"/>
              </w:rPr>
              <w:t>OST/OSD/producătorii vor m</w:t>
            </w:r>
            <w:r w:rsidR="00987DA0" w:rsidRPr="00CA7BC4">
              <w:rPr>
                <w:lang w:val="ro-RO"/>
              </w:rPr>
              <w:t>enține un stoc de piese de schimb și materiale esențiale pentru reparații rapide.</w:t>
            </w:r>
          </w:p>
          <w:p w14:paraId="2DC75A6C" w14:textId="52E43A5B" w:rsidR="0022073F" w:rsidRPr="00CA7BC4" w:rsidRDefault="00047819" w:rsidP="0022073F">
            <w:pPr>
              <w:pStyle w:val="Listparagraf"/>
              <w:numPr>
                <w:ilvl w:val="0"/>
                <w:numId w:val="83"/>
              </w:numPr>
              <w:tabs>
                <w:tab w:val="left" w:pos="179"/>
              </w:tabs>
              <w:ind w:left="0" w:firstLine="0"/>
              <w:jc w:val="both"/>
              <w:rPr>
                <w:lang w:val="ro-RO"/>
              </w:rPr>
            </w:pPr>
            <w:r w:rsidRPr="00CA7BC4">
              <w:rPr>
                <w:lang w:val="ro-RO"/>
              </w:rPr>
              <w:t>Ministerul Energiei, OST vor c</w:t>
            </w:r>
            <w:r w:rsidR="00987DA0" w:rsidRPr="00CA7BC4">
              <w:rPr>
                <w:lang w:val="ro-RO"/>
              </w:rPr>
              <w:t>ooperarea cu organizații internaționale și alte state pentru a primi ajutor tehnic și financiar.</w:t>
            </w:r>
          </w:p>
          <w:p w14:paraId="665B3491" w14:textId="3DDAAC7A" w:rsidR="0022073F" w:rsidRPr="00CA7BC4" w:rsidRDefault="00880F52" w:rsidP="0022073F">
            <w:pPr>
              <w:pStyle w:val="Listparagraf"/>
              <w:numPr>
                <w:ilvl w:val="0"/>
                <w:numId w:val="83"/>
              </w:numPr>
              <w:tabs>
                <w:tab w:val="left" w:pos="179"/>
              </w:tabs>
              <w:ind w:left="0" w:firstLine="0"/>
              <w:jc w:val="both"/>
              <w:rPr>
                <w:lang w:val="ro-RO"/>
              </w:rPr>
            </w:pPr>
            <w:r w:rsidRPr="00CA7BC4">
              <w:rPr>
                <w:lang w:val="ro-RO"/>
              </w:rPr>
              <w:t>Ministerul Energiei, ANRE, OST/OSD/producătorii vor p</w:t>
            </w:r>
            <w:r w:rsidR="00987DA0" w:rsidRPr="00CA7BC4">
              <w:rPr>
                <w:lang w:val="ro-RO"/>
              </w:rPr>
              <w:t>articipa la programe și inițiative internaționale pentru a îmbunătăți reziliența infrastructurii energetice.</w:t>
            </w:r>
          </w:p>
          <w:p w14:paraId="54571280" w14:textId="77777777" w:rsidR="0022073F" w:rsidRPr="00CA7BC4" w:rsidRDefault="00987DA0" w:rsidP="0022073F">
            <w:pPr>
              <w:pStyle w:val="Listparagraf"/>
              <w:numPr>
                <w:ilvl w:val="0"/>
                <w:numId w:val="83"/>
              </w:numPr>
              <w:tabs>
                <w:tab w:val="left" w:pos="179"/>
              </w:tabs>
              <w:ind w:left="0" w:firstLine="0"/>
              <w:jc w:val="both"/>
              <w:rPr>
                <w:lang w:val="ro-RO"/>
              </w:rPr>
            </w:pPr>
            <w:r w:rsidRPr="00CA7BC4">
              <w:rPr>
                <w:lang w:val="ro-RO"/>
              </w:rPr>
              <w:t>Investiții în surse de energie regenerabilă și tehnologii avansate pentru a reduce dependența de sursele tradiționale de energie.</w:t>
            </w:r>
          </w:p>
          <w:p w14:paraId="0AFB9F92" w14:textId="5E440D5E" w:rsidR="0022073F" w:rsidRPr="00CA7BC4" w:rsidRDefault="00880F52" w:rsidP="0022073F">
            <w:pPr>
              <w:pStyle w:val="Listparagraf"/>
              <w:numPr>
                <w:ilvl w:val="0"/>
                <w:numId w:val="83"/>
              </w:numPr>
              <w:tabs>
                <w:tab w:val="left" w:pos="179"/>
              </w:tabs>
              <w:ind w:left="0" w:firstLine="0"/>
              <w:jc w:val="both"/>
              <w:rPr>
                <w:lang w:val="ro-RO"/>
              </w:rPr>
            </w:pPr>
            <w:r w:rsidRPr="00CA7BC4">
              <w:rPr>
                <w:lang w:val="ro-RO"/>
              </w:rPr>
              <w:t>Ministerul Energiei, CNED vor p</w:t>
            </w:r>
            <w:r w:rsidR="00987DA0" w:rsidRPr="00CA7BC4">
              <w:rPr>
                <w:lang w:val="ro-RO"/>
              </w:rPr>
              <w:t>romova eficienț</w:t>
            </w:r>
            <w:r w:rsidRPr="00CA7BC4">
              <w:rPr>
                <w:lang w:val="ro-RO"/>
              </w:rPr>
              <w:t>a</w:t>
            </w:r>
            <w:r w:rsidR="00987DA0" w:rsidRPr="00CA7BC4">
              <w:rPr>
                <w:lang w:val="ro-RO"/>
              </w:rPr>
              <w:t xml:space="preserve"> energetic</w:t>
            </w:r>
            <w:r w:rsidRPr="00CA7BC4">
              <w:rPr>
                <w:lang w:val="ro-RO"/>
              </w:rPr>
              <w:t>ă</w:t>
            </w:r>
            <w:r w:rsidR="00987DA0" w:rsidRPr="00CA7BC4">
              <w:rPr>
                <w:lang w:val="ro-RO"/>
              </w:rPr>
              <w:t xml:space="preserve"> pentru a diminua cererea de energie</w:t>
            </w:r>
            <w:r w:rsidR="00DF7430" w:rsidRPr="00CA7BC4">
              <w:rPr>
                <w:lang w:val="ro-RO"/>
              </w:rPr>
              <w:t xml:space="preserve"> electrică</w:t>
            </w:r>
            <w:r w:rsidR="00987DA0" w:rsidRPr="00CA7BC4">
              <w:rPr>
                <w:lang w:val="ro-RO"/>
              </w:rPr>
              <w:t xml:space="preserve"> și a reduce vulnerabilitatea sistemului</w:t>
            </w:r>
            <w:r w:rsidR="00DF7430" w:rsidRPr="00CA7BC4">
              <w:rPr>
                <w:lang w:val="ro-RO"/>
              </w:rPr>
              <w:t xml:space="preserve"> electroenerge</w:t>
            </w:r>
            <w:r w:rsidR="00A96B62" w:rsidRPr="00CA7BC4">
              <w:rPr>
                <w:lang w:val="ro-RO"/>
              </w:rPr>
              <w:t>t</w:t>
            </w:r>
            <w:r w:rsidR="00DF7430" w:rsidRPr="00CA7BC4">
              <w:rPr>
                <w:lang w:val="ro-RO"/>
              </w:rPr>
              <w:t>ic</w:t>
            </w:r>
            <w:r w:rsidR="00987DA0" w:rsidRPr="00CA7BC4">
              <w:rPr>
                <w:lang w:val="ro-RO"/>
              </w:rPr>
              <w:t>.</w:t>
            </w:r>
          </w:p>
          <w:p w14:paraId="3EB8F408" w14:textId="73C1B31A" w:rsidR="0022073F" w:rsidRPr="00CA7BC4" w:rsidRDefault="00880F52" w:rsidP="0022073F">
            <w:pPr>
              <w:pStyle w:val="Listparagraf"/>
              <w:numPr>
                <w:ilvl w:val="0"/>
                <w:numId w:val="83"/>
              </w:numPr>
              <w:tabs>
                <w:tab w:val="left" w:pos="179"/>
              </w:tabs>
              <w:ind w:left="0" w:firstLine="0"/>
              <w:jc w:val="both"/>
              <w:rPr>
                <w:lang w:val="ro-RO"/>
              </w:rPr>
            </w:pPr>
            <w:r w:rsidRPr="00CA7BC4">
              <w:rPr>
                <w:lang w:val="ro-RO"/>
              </w:rPr>
              <w:t>Ministerul Energiei, CNED vor organiza c</w:t>
            </w:r>
            <w:r w:rsidR="00987DA0" w:rsidRPr="00CA7BC4">
              <w:rPr>
                <w:lang w:val="ro-RO"/>
              </w:rPr>
              <w:t>ampanii de conștientizare pentru a informa populația despre măsurile de economisire a energiei și comportamentele sigure în caz de criză.</w:t>
            </w:r>
          </w:p>
          <w:p w14:paraId="41D386A8" w14:textId="46C35BC9" w:rsidR="00987DA0" w:rsidRPr="00CA7BC4" w:rsidRDefault="00880F52" w:rsidP="00B47C0E">
            <w:pPr>
              <w:pStyle w:val="Listparagraf"/>
              <w:numPr>
                <w:ilvl w:val="0"/>
                <w:numId w:val="83"/>
              </w:numPr>
              <w:tabs>
                <w:tab w:val="left" w:pos="179"/>
              </w:tabs>
              <w:ind w:left="0" w:firstLine="0"/>
              <w:jc w:val="both"/>
              <w:rPr>
                <w:lang w:val="ro-RO"/>
              </w:rPr>
            </w:pPr>
            <w:r w:rsidRPr="00CA7BC4">
              <w:rPr>
                <w:lang w:val="ro-RO"/>
              </w:rPr>
              <w:t>IGSU va i</w:t>
            </w:r>
            <w:r w:rsidR="00987DA0" w:rsidRPr="00CA7BC4">
              <w:rPr>
                <w:lang w:val="ro-RO"/>
              </w:rPr>
              <w:t>nstrui comunitățil</w:t>
            </w:r>
            <w:r w:rsidRPr="00CA7BC4">
              <w:rPr>
                <w:lang w:val="ro-RO"/>
              </w:rPr>
              <w:t>e</w:t>
            </w:r>
            <w:r w:rsidR="00987DA0" w:rsidRPr="00CA7BC4">
              <w:rPr>
                <w:lang w:val="ro-RO"/>
              </w:rPr>
              <w:t xml:space="preserve"> locale în privința măsurilor de pregătire și răspuns la urgențe energetice.</w:t>
            </w:r>
          </w:p>
          <w:p w14:paraId="73A76668" w14:textId="7D2390AF" w:rsidR="0022073F" w:rsidRPr="00CA7BC4" w:rsidRDefault="00880F52" w:rsidP="0022073F">
            <w:pPr>
              <w:pStyle w:val="Listparagraf"/>
              <w:numPr>
                <w:ilvl w:val="0"/>
                <w:numId w:val="83"/>
              </w:numPr>
              <w:tabs>
                <w:tab w:val="left" w:pos="179"/>
              </w:tabs>
              <w:ind w:left="0" w:firstLine="0"/>
              <w:jc w:val="both"/>
              <w:rPr>
                <w:lang w:val="ro-RO"/>
              </w:rPr>
            </w:pPr>
            <w:r w:rsidRPr="00CA7BC4">
              <w:rPr>
                <w:lang w:val="ro-RO"/>
              </w:rPr>
              <w:t>Ministerul Energiei, OST/OSD/producătorii vor m</w:t>
            </w:r>
            <w:r w:rsidR="00987DA0" w:rsidRPr="00CA7BC4">
              <w:rPr>
                <w:lang w:val="ro-RO"/>
              </w:rPr>
              <w:t>onitoriza și evalua continu</w:t>
            </w:r>
            <w:r w:rsidRPr="00CA7BC4">
              <w:rPr>
                <w:lang w:val="ro-RO"/>
              </w:rPr>
              <w:t>u</w:t>
            </w:r>
            <w:r w:rsidR="00987DA0" w:rsidRPr="00CA7BC4">
              <w:rPr>
                <w:lang w:val="ro-RO"/>
              </w:rPr>
              <w:t>:</w:t>
            </w:r>
            <w:r w:rsidR="00F9160B" w:rsidRPr="00CA7BC4">
              <w:rPr>
                <w:lang w:val="ro-RO"/>
              </w:rPr>
              <w:t xml:space="preserve"> </w:t>
            </w:r>
            <w:r w:rsidR="00987DA0" w:rsidRPr="00CA7BC4">
              <w:rPr>
                <w:lang w:val="ro-RO"/>
              </w:rPr>
              <w:t>Implementarea sistemelor de monitorizare pentru a detecta și a răspunde rapid la problemele apărute în rețea</w:t>
            </w:r>
            <w:r w:rsidR="00DF7430" w:rsidRPr="00CA7BC4">
              <w:rPr>
                <w:lang w:val="ro-RO"/>
              </w:rPr>
              <w:t>ua electrică</w:t>
            </w:r>
            <w:r w:rsidR="00987DA0" w:rsidRPr="00CA7BC4">
              <w:rPr>
                <w:lang w:val="ro-RO"/>
              </w:rPr>
              <w:t>.</w:t>
            </w:r>
          </w:p>
          <w:p w14:paraId="477B6831" w14:textId="399B9164" w:rsidR="009A31FE" w:rsidRPr="00CA7BC4" w:rsidRDefault="00880F52" w:rsidP="00B47C0E">
            <w:pPr>
              <w:pStyle w:val="Listparagraf"/>
              <w:numPr>
                <w:ilvl w:val="0"/>
                <w:numId w:val="83"/>
              </w:numPr>
              <w:tabs>
                <w:tab w:val="left" w:pos="179"/>
              </w:tabs>
              <w:ind w:left="0" w:firstLine="0"/>
              <w:jc w:val="both"/>
              <w:rPr>
                <w:lang w:val="ro-RO"/>
              </w:rPr>
            </w:pPr>
            <w:r w:rsidRPr="00CA7BC4">
              <w:rPr>
                <w:lang w:val="ro-RO"/>
              </w:rPr>
              <w:t>Ministerul Energiei, OST/OSD/producătorii vor e</w:t>
            </w:r>
            <w:r w:rsidR="00987DA0" w:rsidRPr="00CA7BC4">
              <w:rPr>
                <w:lang w:val="ro-RO"/>
              </w:rPr>
              <w:t>valua periodică a infrastructurii și actualizarea planurilor de răspuns în funcție de noile amenințări și vulnerabilități.</w:t>
            </w:r>
          </w:p>
        </w:tc>
      </w:tr>
    </w:tbl>
    <w:p w14:paraId="1718302E" w14:textId="77777777" w:rsidR="00443C70" w:rsidRPr="00CA7BC4" w:rsidRDefault="00443C70" w:rsidP="0046000C">
      <w:pPr>
        <w:rPr>
          <w:rFonts w:cs="Times New Roman"/>
          <w:szCs w:val="24"/>
          <w:lang w:val="ro-RO"/>
        </w:rPr>
      </w:pPr>
    </w:p>
    <w:p w14:paraId="5A0D3281" w14:textId="77777777" w:rsidR="009367BA" w:rsidRPr="00CA7BC4" w:rsidRDefault="009367BA" w:rsidP="0046000C">
      <w:pPr>
        <w:rPr>
          <w:rFonts w:cs="Times New Roman"/>
          <w:szCs w:val="24"/>
          <w:lang w:val="ro-RO"/>
        </w:rPr>
      </w:pPr>
    </w:p>
    <w:p w14:paraId="1E67D967" w14:textId="77777777" w:rsidR="009367BA" w:rsidRPr="00CA7BC4" w:rsidRDefault="009367BA" w:rsidP="0046000C">
      <w:pPr>
        <w:rPr>
          <w:rFonts w:cs="Times New Roman"/>
          <w:szCs w:val="24"/>
          <w:lang w:val="ro-RO"/>
        </w:rPr>
      </w:pPr>
    </w:p>
    <w:p w14:paraId="1FB30EFF" w14:textId="77777777" w:rsidR="009367BA" w:rsidRPr="00CA7BC4" w:rsidRDefault="009367BA" w:rsidP="0046000C">
      <w:pPr>
        <w:rPr>
          <w:rFonts w:cs="Times New Roman"/>
          <w:szCs w:val="24"/>
          <w:lang w:val="ro-RO"/>
        </w:rPr>
      </w:pPr>
    </w:p>
    <w:p w14:paraId="094F5F18" w14:textId="77777777" w:rsidR="009367BA" w:rsidRPr="00CA7BC4" w:rsidRDefault="009367BA" w:rsidP="0046000C">
      <w:pPr>
        <w:rPr>
          <w:rFonts w:cs="Times New Roman"/>
          <w:szCs w:val="24"/>
          <w:lang w:val="ro-RO"/>
        </w:rPr>
      </w:pPr>
    </w:p>
    <w:p w14:paraId="60FDD32A" w14:textId="77777777" w:rsidR="009367BA" w:rsidRPr="00CA7BC4" w:rsidRDefault="009367BA" w:rsidP="0046000C">
      <w:pPr>
        <w:rPr>
          <w:rFonts w:cs="Times New Roman"/>
          <w:szCs w:val="24"/>
          <w:lang w:val="ro-RO"/>
        </w:rPr>
      </w:pPr>
    </w:p>
    <w:p w14:paraId="78813514" w14:textId="77777777" w:rsidR="009367BA" w:rsidRPr="00CA7BC4" w:rsidRDefault="009367BA" w:rsidP="0046000C">
      <w:pPr>
        <w:rPr>
          <w:rFonts w:cs="Times New Roman"/>
          <w:szCs w:val="24"/>
          <w:lang w:val="ro-RO"/>
        </w:rPr>
      </w:pPr>
    </w:p>
    <w:p w14:paraId="1BC35B05" w14:textId="77777777" w:rsidR="009367BA" w:rsidRPr="00CA7BC4" w:rsidRDefault="009367BA" w:rsidP="0046000C">
      <w:pPr>
        <w:rPr>
          <w:rFonts w:cs="Times New Roman"/>
          <w:szCs w:val="24"/>
          <w:lang w:val="ro-RO"/>
        </w:rPr>
      </w:pPr>
    </w:p>
    <w:p w14:paraId="2FF31E33" w14:textId="77777777" w:rsidR="009367BA" w:rsidRPr="00CA7BC4" w:rsidRDefault="009367BA" w:rsidP="0046000C">
      <w:pPr>
        <w:rPr>
          <w:rFonts w:cs="Times New Roman"/>
          <w:szCs w:val="24"/>
          <w:lang w:val="ro-RO"/>
        </w:rPr>
      </w:pPr>
    </w:p>
    <w:p w14:paraId="7C08A637" w14:textId="77777777" w:rsidR="009367BA" w:rsidRPr="00CA7BC4" w:rsidRDefault="009367BA" w:rsidP="0046000C">
      <w:pPr>
        <w:rPr>
          <w:rFonts w:cs="Times New Roman"/>
          <w:szCs w:val="24"/>
          <w:lang w:val="ro-RO"/>
        </w:rPr>
      </w:pPr>
    </w:p>
    <w:p w14:paraId="140895D6" w14:textId="77777777" w:rsidR="009367BA" w:rsidRPr="00CA7BC4" w:rsidRDefault="009367BA" w:rsidP="0046000C">
      <w:pPr>
        <w:rPr>
          <w:rFonts w:cs="Times New Roman"/>
          <w:szCs w:val="24"/>
          <w:lang w:val="ro-RO"/>
        </w:rPr>
      </w:pPr>
    </w:p>
    <w:p w14:paraId="6A11618B" w14:textId="77777777" w:rsidR="009367BA" w:rsidRPr="00CA7BC4" w:rsidRDefault="009367BA" w:rsidP="0046000C">
      <w:pPr>
        <w:rPr>
          <w:rFonts w:cs="Times New Roman"/>
          <w:szCs w:val="24"/>
          <w:lang w:val="ro-RO"/>
        </w:rPr>
      </w:pPr>
    </w:p>
    <w:p w14:paraId="7FE36FE8" w14:textId="77777777" w:rsidR="009367BA" w:rsidRPr="00CA7BC4" w:rsidRDefault="009367BA" w:rsidP="0046000C">
      <w:pPr>
        <w:rPr>
          <w:rFonts w:cs="Times New Roman"/>
          <w:szCs w:val="24"/>
          <w:lang w:val="ro-RO"/>
        </w:rPr>
      </w:pPr>
    </w:p>
    <w:p w14:paraId="0FDD7B50" w14:textId="77777777" w:rsidR="009367BA" w:rsidRPr="00CA7BC4" w:rsidRDefault="009367BA" w:rsidP="0046000C">
      <w:pPr>
        <w:rPr>
          <w:rFonts w:cs="Times New Roman"/>
          <w:szCs w:val="24"/>
          <w:lang w:val="ro-RO"/>
        </w:rPr>
      </w:pPr>
    </w:p>
    <w:p w14:paraId="649933BB" w14:textId="77777777" w:rsidR="009367BA" w:rsidRPr="00CA7BC4" w:rsidRDefault="009367BA" w:rsidP="0046000C">
      <w:pPr>
        <w:rPr>
          <w:rFonts w:cs="Times New Roman"/>
          <w:szCs w:val="24"/>
          <w:lang w:val="ro-RO"/>
        </w:rPr>
      </w:pPr>
    </w:p>
    <w:p w14:paraId="34BF22C4" w14:textId="77777777" w:rsidR="009367BA" w:rsidRPr="00CA7BC4" w:rsidRDefault="009367BA" w:rsidP="0046000C">
      <w:pPr>
        <w:rPr>
          <w:rFonts w:cs="Times New Roman"/>
          <w:szCs w:val="24"/>
          <w:lang w:val="ro-RO"/>
        </w:rPr>
      </w:pPr>
    </w:p>
    <w:p w14:paraId="60782C76" w14:textId="77777777" w:rsidR="009367BA" w:rsidRPr="00CA7BC4" w:rsidRDefault="009367BA" w:rsidP="0046000C">
      <w:pPr>
        <w:rPr>
          <w:rFonts w:cs="Times New Roman"/>
          <w:szCs w:val="24"/>
          <w:lang w:val="ro-RO"/>
        </w:rPr>
      </w:pPr>
    </w:p>
    <w:p w14:paraId="108C1332" w14:textId="77777777" w:rsidR="009367BA" w:rsidRPr="00CA7BC4" w:rsidRDefault="009367BA" w:rsidP="0046000C">
      <w:pPr>
        <w:rPr>
          <w:rFonts w:cs="Times New Roman"/>
          <w:szCs w:val="24"/>
          <w:lang w:val="ro-RO"/>
        </w:rPr>
      </w:pPr>
    </w:p>
    <w:p w14:paraId="26224B2C" w14:textId="77777777" w:rsidR="00C41DFD" w:rsidRPr="00CA7BC4" w:rsidRDefault="00C41DFD" w:rsidP="0046000C">
      <w:pPr>
        <w:rPr>
          <w:rFonts w:cs="Times New Roman"/>
          <w:szCs w:val="24"/>
          <w:lang w:val="ro-RO"/>
        </w:rPr>
      </w:pPr>
    </w:p>
    <w:p w14:paraId="335EDA06" w14:textId="77777777" w:rsidR="00C41DFD" w:rsidRPr="00CA7BC4" w:rsidRDefault="00C41DFD" w:rsidP="0046000C">
      <w:pPr>
        <w:rPr>
          <w:rFonts w:cs="Times New Roman"/>
          <w:szCs w:val="24"/>
          <w:lang w:val="ro-RO"/>
        </w:rPr>
      </w:pPr>
    </w:p>
    <w:p w14:paraId="787983B5" w14:textId="77777777" w:rsidR="00C41DFD" w:rsidRPr="00CA7BC4" w:rsidRDefault="00C41DFD" w:rsidP="0046000C">
      <w:pPr>
        <w:rPr>
          <w:rFonts w:cs="Times New Roman"/>
          <w:szCs w:val="24"/>
          <w:lang w:val="ro-RO"/>
        </w:rPr>
      </w:pPr>
    </w:p>
    <w:p w14:paraId="0A353BAA" w14:textId="77777777" w:rsidR="00C41DFD" w:rsidRPr="00CA7BC4" w:rsidRDefault="00C41DFD" w:rsidP="0046000C">
      <w:pPr>
        <w:rPr>
          <w:rFonts w:cs="Times New Roman"/>
          <w:szCs w:val="24"/>
          <w:lang w:val="ro-RO"/>
        </w:rPr>
      </w:pPr>
    </w:p>
    <w:p w14:paraId="7A2D023F" w14:textId="77777777" w:rsidR="00C41DFD" w:rsidRPr="00CA7BC4" w:rsidRDefault="00C41DFD" w:rsidP="0046000C">
      <w:pPr>
        <w:rPr>
          <w:rFonts w:cs="Times New Roman"/>
          <w:szCs w:val="24"/>
          <w:lang w:val="ro-RO"/>
        </w:rPr>
      </w:pPr>
    </w:p>
    <w:p w14:paraId="6D0A404F" w14:textId="77777777" w:rsidR="00C41DFD" w:rsidRPr="00CA7BC4" w:rsidRDefault="00C41DFD" w:rsidP="0046000C">
      <w:pPr>
        <w:rPr>
          <w:rFonts w:cs="Times New Roman"/>
          <w:szCs w:val="24"/>
          <w:lang w:val="ro-RO"/>
        </w:rPr>
      </w:pPr>
    </w:p>
    <w:p w14:paraId="39B5ADF7" w14:textId="58570F1D" w:rsidR="00F323A9" w:rsidRPr="00CA7BC4" w:rsidRDefault="00047819" w:rsidP="00141EE9">
      <w:pPr>
        <w:pStyle w:val="Titlu1"/>
        <w:rPr>
          <w:lang w:val="ro-RO"/>
        </w:rPr>
      </w:pPr>
      <w:bookmarkStart w:id="967" w:name="_Toc173427478"/>
      <w:bookmarkStart w:id="968" w:name="_Toc173428315"/>
      <w:bookmarkStart w:id="969" w:name="_Toc174096773"/>
      <w:bookmarkStart w:id="970" w:name="_Toc174096943"/>
      <w:bookmarkStart w:id="971" w:name="_Toc174097103"/>
      <w:bookmarkStart w:id="972" w:name="_Toc174097243"/>
      <w:bookmarkStart w:id="973" w:name="_Toc174097385"/>
      <w:bookmarkStart w:id="974" w:name="_Toc174097541"/>
      <w:bookmarkStart w:id="975" w:name="_Toc174097698"/>
      <w:bookmarkStart w:id="976" w:name="_Toc174098214"/>
      <w:bookmarkStart w:id="977" w:name="_Toc174098397"/>
      <w:bookmarkStart w:id="978" w:name="_Toc174098578"/>
      <w:bookmarkStart w:id="979" w:name="_Toc174342408"/>
      <w:bookmarkStart w:id="980" w:name="_Toc174342592"/>
      <w:bookmarkStart w:id="981" w:name="_Toc174342778"/>
      <w:bookmarkStart w:id="982" w:name="_Toc174342963"/>
      <w:bookmarkStart w:id="983" w:name="_Toc174343148"/>
      <w:bookmarkStart w:id="984" w:name="_Toc164075868"/>
      <w:bookmarkStart w:id="985" w:name="_Toc174096944"/>
      <w:bookmarkStart w:id="986" w:name="_Toc174343149"/>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r w:rsidRPr="00CA7BC4">
        <w:rPr>
          <w:lang w:val="ro-RO"/>
        </w:rPr>
        <w:t>ATRIBUȚII</w:t>
      </w:r>
      <w:r w:rsidR="00F323A9" w:rsidRPr="00CA7BC4">
        <w:rPr>
          <w:lang w:val="ro-RO"/>
        </w:rPr>
        <w:t xml:space="preserve"> ȘI RESPONSABILITĂȚI</w:t>
      </w:r>
      <w:bookmarkEnd w:id="984"/>
      <w:bookmarkEnd w:id="985"/>
      <w:bookmarkEnd w:id="986"/>
    </w:p>
    <w:p w14:paraId="4E1BC63B" w14:textId="2BE0EB51" w:rsidR="001F2863" w:rsidRPr="00CA7BC4" w:rsidRDefault="00FA2458" w:rsidP="00B47C0E">
      <w:pPr>
        <w:ind w:firstLine="567"/>
        <w:jc w:val="both"/>
        <w:rPr>
          <w:rFonts w:cs="Times New Roman"/>
          <w:szCs w:val="24"/>
          <w:lang w:val="ro-RO" w:eastAsia="ru-RU"/>
        </w:rPr>
      </w:pPr>
      <w:r w:rsidRPr="00CA7BC4">
        <w:rPr>
          <w:rFonts w:cs="Times New Roman"/>
          <w:szCs w:val="24"/>
          <w:lang w:val="ro-RO" w:eastAsia="ru-RU"/>
        </w:rPr>
        <w:t xml:space="preserve">55. </w:t>
      </w:r>
      <w:r w:rsidR="0084138A" w:rsidRPr="00CA7BC4">
        <w:rPr>
          <w:rFonts w:cs="Times New Roman"/>
          <w:szCs w:val="24"/>
          <w:lang w:val="ro-RO" w:eastAsia="ru-RU"/>
        </w:rPr>
        <w:t xml:space="preserve">În conformitate cu prevederile Legii nr. 107/2016 cu privire la energia electrică, întreprinderile electroenergetice trebuie să își exercite obligațiile, inclusiv cu privire la asigurarea funcționării sigure, fiabile </w:t>
      </w:r>
      <w:r w:rsidR="00661061" w:rsidRPr="00CA7BC4">
        <w:rPr>
          <w:rFonts w:cs="Times New Roman"/>
          <w:szCs w:val="24"/>
          <w:lang w:val="ro-RO" w:eastAsia="ru-RU"/>
        </w:rPr>
        <w:t>și</w:t>
      </w:r>
      <w:r w:rsidR="0084138A" w:rsidRPr="00CA7BC4">
        <w:rPr>
          <w:rFonts w:cs="Times New Roman"/>
          <w:szCs w:val="24"/>
          <w:lang w:val="ro-RO" w:eastAsia="ru-RU"/>
        </w:rPr>
        <w:t xml:space="preserve"> eficiente a sistemului electroenergetic, astfel încât să fie asigurată aprovizionarea consumatorilor cu energie electrică în condiții de accesibilitate, disponibilitate, fiabilitate, continuitate, calitate și transparență.</w:t>
      </w:r>
    </w:p>
    <w:p w14:paraId="5D15CC8F" w14:textId="640BFE2F" w:rsidR="004B1897" w:rsidRPr="00CA7BC4" w:rsidRDefault="004B1897" w:rsidP="00B47C0E">
      <w:pPr>
        <w:ind w:firstLine="567"/>
        <w:jc w:val="both"/>
        <w:rPr>
          <w:rFonts w:cs="Times New Roman"/>
          <w:szCs w:val="24"/>
          <w:lang w:val="ro-RO" w:eastAsia="ru-RU"/>
        </w:rPr>
      </w:pPr>
      <w:r w:rsidRPr="00CA7BC4">
        <w:rPr>
          <w:rFonts w:cs="Times New Roman"/>
          <w:szCs w:val="24"/>
          <w:lang w:val="ro-RO" w:eastAsia="ru-RU"/>
        </w:rPr>
        <w:t xml:space="preserve">Totodată,  Legea </w:t>
      </w:r>
      <w:r w:rsidR="00047819" w:rsidRPr="00CA7BC4">
        <w:rPr>
          <w:rFonts w:cs="Times New Roman"/>
          <w:szCs w:val="24"/>
          <w:lang w:val="ro-RO" w:eastAsia="ru-RU"/>
        </w:rPr>
        <w:t xml:space="preserve">cu privire la energia electrică stabilește că asigurarea securității aprovizionării cu energie electrică este atribuția Guvernului și a ANRE și </w:t>
      </w:r>
      <w:r w:rsidRPr="00CA7BC4">
        <w:rPr>
          <w:rFonts w:cs="Times New Roman"/>
          <w:szCs w:val="24"/>
          <w:lang w:val="ro-RO" w:eastAsia="ru-RU"/>
        </w:rPr>
        <w:t xml:space="preserve"> unele mecanisme aplicabile în cazul unor crize de energie electrică.</w:t>
      </w:r>
    </w:p>
    <w:p w14:paraId="0995F8E9" w14:textId="02864EF1" w:rsidR="004B1897" w:rsidRPr="00CA7BC4" w:rsidRDefault="004B1897" w:rsidP="00B47C0E">
      <w:pPr>
        <w:ind w:firstLine="567"/>
        <w:jc w:val="both"/>
        <w:rPr>
          <w:rFonts w:cs="Times New Roman"/>
          <w:szCs w:val="24"/>
          <w:lang w:val="ro-RO" w:eastAsia="ru-RU"/>
        </w:rPr>
      </w:pPr>
      <w:r w:rsidRPr="00CA7BC4">
        <w:rPr>
          <w:rFonts w:cs="Times New Roman"/>
          <w:szCs w:val="24"/>
          <w:lang w:val="ro-RO" w:eastAsia="ru-RU"/>
        </w:rPr>
        <w:t xml:space="preserve">Astfel, în cazul apariției unei crize de energie electrică, </w:t>
      </w:r>
      <w:r w:rsidR="00971776" w:rsidRPr="00CA7BC4">
        <w:rPr>
          <w:rFonts w:cs="Times New Roman"/>
          <w:szCs w:val="24"/>
          <w:lang w:val="ro-RO" w:eastAsia="ru-RU"/>
        </w:rPr>
        <w:t>ANRE</w:t>
      </w:r>
      <w:r w:rsidRPr="00CA7BC4">
        <w:rPr>
          <w:rFonts w:cs="Times New Roman"/>
          <w:szCs w:val="24"/>
          <w:lang w:val="ro-RO" w:eastAsia="ru-RU"/>
        </w:rPr>
        <w:t xml:space="preserve"> este în drept să întreprindă măsurile necesare pentru depășirea crizei și să intervină, într-un mod nediscriminatoriu, proporțional și limitat în timp, în operarea pieței energiei electrice. Aceste măsuri se referă la: </w:t>
      </w:r>
    </w:p>
    <w:p w14:paraId="41343061" w14:textId="77777777" w:rsidR="004B1897" w:rsidRPr="00CA7BC4" w:rsidRDefault="004B1897" w:rsidP="00B47C0E">
      <w:pPr>
        <w:ind w:firstLine="567"/>
        <w:jc w:val="both"/>
        <w:rPr>
          <w:rFonts w:cs="Times New Roman"/>
          <w:szCs w:val="24"/>
          <w:lang w:val="ro-RO" w:eastAsia="ru-RU"/>
        </w:rPr>
      </w:pPr>
      <w:r w:rsidRPr="00CA7BC4">
        <w:rPr>
          <w:rFonts w:cs="Times New Roman"/>
          <w:szCs w:val="24"/>
          <w:lang w:val="ro-RO" w:eastAsia="ru-RU"/>
        </w:rPr>
        <w:t xml:space="preserve">a) stabilirea obligațiilor suplimentare de serviciu public privind vânzarea energiei electrice în cantități și la prețuri reglementate; </w:t>
      </w:r>
    </w:p>
    <w:p w14:paraId="5B329AD5" w14:textId="44A6B825" w:rsidR="004B1897" w:rsidRPr="00CA7BC4" w:rsidRDefault="004B1897" w:rsidP="00B47C0E">
      <w:pPr>
        <w:ind w:firstLine="567"/>
        <w:jc w:val="both"/>
        <w:rPr>
          <w:rFonts w:cs="Times New Roman"/>
          <w:szCs w:val="24"/>
          <w:lang w:val="ro-RO" w:eastAsia="ru-RU"/>
        </w:rPr>
      </w:pPr>
      <w:r w:rsidRPr="00CA7BC4">
        <w:rPr>
          <w:rFonts w:cs="Times New Roman"/>
          <w:szCs w:val="24"/>
          <w:lang w:val="ro-RO" w:eastAsia="ru-RU"/>
        </w:rPr>
        <w:t xml:space="preserve">b) </w:t>
      </w:r>
      <w:r w:rsidR="00A96C32" w:rsidRPr="00CA7BC4">
        <w:rPr>
          <w:rFonts w:cs="Times New Roman"/>
          <w:szCs w:val="24"/>
          <w:lang w:val="ro-RO" w:eastAsia="ru-RU"/>
        </w:rPr>
        <w:t>stabilirea obligației de serviciu public privind achiziția centralizată de energie electrică, prin licitație deschisă/restrânsă sau negociere fără publicarea prealabilă a unui anunț de participare, necesară furnizorilor serviciului universal, furnizorilor de ultimă opțiune și operatorilor de sistem</w:t>
      </w:r>
      <w:r w:rsidRPr="00CA7BC4">
        <w:rPr>
          <w:rFonts w:cs="Times New Roman"/>
          <w:szCs w:val="24"/>
          <w:lang w:val="ro-RO" w:eastAsia="ru-RU"/>
        </w:rPr>
        <w:t xml:space="preserve">; </w:t>
      </w:r>
    </w:p>
    <w:p w14:paraId="4C9C88FD" w14:textId="77777777" w:rsidR="004B1897" w:rsidRPr="00CA7BC4" w:rsidRDefault="004B1897" w:rsidP="00B47C0E">
      <w:pPr>
        <w:ind w:firstLine="567"/>
        <w:jc w:val="both"/>
        <w:rPr>
          <w:rFonts w:cs="Times New Roman"/>
          <w:szCs w:val="24"/>
          <w:lang w:val="ro-RO" w:eastAsia="ru-RU"/>
        </w:rPr>
      </w:pPr>
      <w:r w:rsidRPr="00CA7BC4">
        <w:rPr>
          <w:rFonts w:cs="Times New Roman"/>
          <w:szCs w:val="24"/>
          <w:lang w:val="ro-RO" w:eastAsia="ru-RU"/>
        </w:rPr>
        <w:t xml:space="preserve">c) stabilirea obligațiilor de serviciu public pentru unul sau mai mulți producători de energie electrică care să participe la piața energiei electrice de echilibrare și la piața serviciilor de sistem sau să furnizeze servicii de echilibrare și servicii de sistem în cantități limitate de posibilitățile tehnice și la prețuri reglementate. </w:t>
      </w:r>
    </w:p>
    <w:p w14:paraId="407F8A82" w14:textId="4AC141E2" w:rsidR="004B1897" w:rsidRPr="00CA7BC4" w:rsidRDefault="004B1897" w:rsidP="00B47C0E">
      <w:pPr>
        <w:ind w:firstLine="567"/>
        <w:jc w:val="both"/>
        <w:rPr>
          <w:rFonts w:cs="Times New Roman"/>
          <w:szCs w:val="24"/>
          <w:lang w:val="ro-RO" w:eastAsia="ru-RU"/>
        </w:rPr>
      </w:pPr>
      <w:r w:rsidRPr="00CA7BC4">
        <w:rPr>
          <w:rFonts w:cs="Times New Roman"/>
          <w:szCs w:val="24"/>
          <w:lang w:val="ro-RO" w:eastAsia="ru-RU"/>
        </w:rPr>
        <w:t xml:space="preserve">În cazul în care măsurile dispuse de </w:t>
      </w:r>
      <w:r w:rsidR="00971776" w:rsidRPr="00CA7BC4">
        <w:rPr>
          <w:rFonts w:cs="Times New Roman"/>
          <w:szCs w:val="24"/>
          <w:lang w:val="ro-RO" w:eastAsia="ru-RU"/>
        </w:rPr>
        <w:t xml:space="preserve">ANRE </w:t>
      </w:r>
      <w:r w:rsidRPr="00CA7BC4">
        <w:rPr>
          <w:rFonts w:cs="Times New Roman"/>
          <w:szCs w:val="24"/>
          <w:lang w:val="ro-RO" w:eastAsia="ru-RU"/>
        </w:rPr>
        <w:t xml:space="preserve">nu sunt îndeplinite de către participanții la piața energiei electrice, </w:t>
      </w:r>
      <w:r w:rsidR="00971776" w:rsidRPr="00CA7BC4">
        <w:rPr>
          <w:rFonts w:cs="Times New Roman"/>
          <w:szCs w:val="24"/>
          <w:lang w:val="ro-RO" w:eastAsia="ru-RU"/>
        </w:rPr>
        <w:t>ANRE</w:t>
      </w:r>
      <w:r w:rsidRPr="00CA7BC4">
        <w:rPr>
          <w:rFonts w:cs="Times New Roman"/>
          <w:szCs w:val="24"/>
          <w:lang w:val="ro-RO" w:eastAsia="ru-RU"/>
        </w:rPr>
        <w:t xml:space="preserve"> aplică în privința acestora sancțiunea financiară prevăzută </w:t>
      </w:r>
      <w:r w:rsidR="00047819" w:rsidRPr="00CA7BC4">
        <w:rPr>
          <w:rFonts w:cs="Times New Roman"/>
          <w:szCs w:val="24"/>
          <w:lang w:val="ro-RO" w:eastAsia="ru-RU"/>
        </w:rPr>
        <w:t xml:space="preserve">de </w:t>
      </w:r>
      <w:r w:rsidRPr="00CA7BC4">
        <w:rPr>
          <w:rFonts w:cs="Times New Roman"/>
          <w:szCs w:val="24"/>
          <w:lang w:val="ro-RO" w:eastAsia="ru-RU"/>
        </w:rPr>
        <w:t xml:space="preserve"> Legea  cu privire la energia electrică și sesizează Comisia pentru Situații Excepționale a Republicii Moldova în conformitate cu Regulamentul privind situațiile excepționale </w:t>
      </w:r>
      <w:r w:rsidR="00047819" w:rsidRPr="00CA7BC4">
        <w:rPr>
          <w:rFonts w:cs="Times New Roman"/>
          <w:szCs w:val="24"/>
          <w:lang w:val="ro-RO" w:eastAsia="ru-RU"/>
        </w:rPr>
        <w:t>în sectorul electroenergetic</w:t>
      </w:r>
      <w:r w:rsidRPr="00CA7BC4">
        <w:rPr>
          <w:rFonts w:cs="Times New Roman"/>
          <w:szCs w:val="24"/>
          <w:lang w:val="ro-RO" w:eastAsia="ru-RU"/>
        </w:rPr>
        <w:t>.</w:t>
      </w:r>
    </w:p>
    <w:p w14:paraId="1BEF7220" w14:textId="63A44C65" w:rsidR="0084138A" w:rsidRPr="00CA7BC4" w:rsidRDefault="00200D7D" w:rsidP="00C879CE">
      <w:pPr>
        <w:spacing w:before="120"/>
        <w:ind w:firstLine="567"/>
        <w:jc w:val="both"/>
        <w:rPr>
          <w:rFonts w:cs="Times New Roman"/>
          <w:szCs w:val="24"/>
          <w:lang w:val="ro-RO" w:eastAsia="ru-RU"/>
        </w:rPr>
      </w:pPr>
      <w:bookmarkStart w:id="987" w:name="_Toc163810321"/>
      <w:bookmarkStart w:id="988" w:name="_Toc163810411"/>
      <w:bookmarkStart w:id="989" w:name="_Toc163811179"/>
      <w:bookmarkStart w:id="990" w:name="_Toc163811457"/>
      <w:bookmarkStart w:id="991" w:name="_Toc163812677"/>
      <w:bookmarkStart w:id="992" w:name="_Toc164075869"/>
      <w:bookmarkStart w:id="993" w:name="_Toc165562520"/>
      <w:bookmarkStart w:id="994" w:name="_Toc165562626"/>
      <w:bookmarkEnd w:id="987"/>
      <w:bookmarkEnd w:id="988"/>
      <w:bookmarkEnd w:id="989"/>
      <w:bookmarkEnd w:id="990"/>
      <w:bookmarkEnd w:id="991"/>
      <w:bookmarkEnd w:id="992"/>
      <w:bookmarkEnd w:id="993"/>
      <w:bookmarkEnd w:id="994"/>
      <w:r w:rsidRPr="00CA7BC4">
        <w:rPr>
          <w:rFonts w:cs="Times New Roman"/>
          <w:szCs w:val="24"/>
          <w:lang w:val="ro-RO" w:eastAsia="ru-RU"/>
        </w:rPr>
        <w:t xml:space="preserve">56. </w:t>
      </w:r>
      <w:r w:rsidR="0084138A" w:rsidRPr="00CA7BC4">
        <w:rPr>
          <w:rFonts w:cs="Times New Roman"/>
          <w:szCs w:val="24"/>
          <w:lang w:val="ro-RO" w:eastAsia="ru-RU"/>
        </w:rPr>
        <w:t>În cazul apariției unei situații excepționale</w:t>
      </w:r>
      <w:r w:rsidR="00A836D9" w:rsidRPr="00CA7BC4">
        <w:rPr>
          <w:rFonts w:cs="Times New Roman"/>
          <w:szCs w:val="24"/>
          <w:lang w:val="ro-RO" w:eastAsia="ru-RU"/>
        </w:rPr>
        <w:t xml:space="preserve"> </w:t>
      </w:r>
      <w:r w:rsidR="00047819" w:rsidRPr="00CA7BC4">
        <w:rPr>
          <w:rFonts w:cs="Times New Roman"/>
          <w:szCs w:val="24"/>
          <w:lang w:val="ro-RO" w:eastAsia="ru-RU"/>
        </w:rPr>
        <w:t>în sectorul electroenergetic</w:t>
      </w:r>
      <w:r w:rsidR="0084138A" w:rsidRPr="00CA7BC4">
        <w:rPr>
          <w:rFonts w:cs="Times New Roman"/>
          <w:szCs w:val="24"/>
          <w:lang w:val="ro-RO" w:eastAsia="ru-RU"/>
        </w:rPr>
        <w:t xml:space="preserve">, întreprinderile electroenergetice </w:t>
      </w:r>
      <w:r w:rsidR="0036306B" w:rsidRPr="00CA7BC4">
        <w:rPr>
          <w:rFonts w:cs="Times New Roman"/>
          <w:szCs w:val="24"/>
          <w:lang w:val="ro-RO" w:eastAsia="ru-RU"/>
        </w:rPr>
        <w:t>s</w:t>
      </w:r>
      <w:r w:rsidR="00A836D9" w:rsidRPr="00CA7BC4">
        <w:rPr>
          <w:rFonts w:cs="Times New Roman"/>
          <w:szCs w:val="24"/>
          <w:lang w:val="ro-RO" w:eastAsia="ru-RU"/>
        </w:rPr>
        <w:t>u</w:t>
      </w:r>
      <w:r w:rsidR="0036306B" w:rsidRPr="00CA7BC4">
        <w:rPr>
          <w:rFonts w:cs="Times New Roman"/>
          <w:szCs w:val="24"/>
          <w:lang w:val="ro-RO" w:eastAsia="ru-RU"/>
        </w:rPr>
        <w:t>nt</w:t>
      </w:r>
      <w:r w:rsidR="0084138A" w:rsidRPr="00CA7BC4">
        <w:rPr>
          <w:rFonts w:cs="Times New Roman"/>
          <w:szCs w:val="24"/>
          <w:lang w:val="ro-RO" w:eastAsia="ru-RU"/>
        </w:rPr>
        <w:t xml:space="preserve"> obligate să mobilizeze întreaga capacitate disponibilă de producere a energiei electrice,</w:t>
      </w:r>
      <w:r w:rsidR="00047819" w:rsidRPr="00CA7BC4">
        <w:rPr>
          <w:rFonts w:cs="Times New Roman"/>
          <w:szCs w:val="24"/>
          <w:lang w:val="ro-RO" w:eastAsia="ru-RU"/>
        </w:rPr>
        <w:t xml:space="preserve"> în funcție de scenariu și</w:t>
      </w:r>
      <w:r w:rsidR="0084138A" w:rsidRPr="00CA7BC4">
        <w:rPr>
          <w:rFonts w:cs="Times New Roman"/>
          <w:szCs w:val="24"/>
          <w:lang w:val="ro-RO" w:eastAsia="ru-RU"/>
        </w:rPr>
        <w:t xml:space="preserve"> să întreprindă toate măsurile disponibile pentru echilibrarea și aducerea sistemului electroenergetic în stare normală de funcționare în termen cât mai restrâns și să aplice, după caz, planul de restaurare a rețelelor electrice deteriorate.</w:t>
      </w:r>
    </w:p>
    <w:p w14:paraId="4BFA0739" w14:textId="04D0EB1A" w:rsidR="0084138A" w:rsidRPr="00CA7BC4" w:rsidRDefault="00200D7D" w:rsidP="004B1897">
      <w:pPr>
        <w:spacing w:before="120"/>
        <w:ind w:firstLine="567"/>
        <w:jc w:val="both"/>
        <w:rPr>
          <w:rFonts w:cs="Times New Roman"/>
          <w:szCs w:val="24"/>
          <w:lang w:val="ro-RO" w:eastAsia="ru-RU"/>
        </w:rPr>
      </w:pPr>
      <w:r w:rsidRPr="00CA7BC4">
        <w:rPr>
          <w:rFonts w:cs="Times New Roman"/>
          <w:szCs w:val="24"/>
          <w:lang w:val="ro-RO" w:eastAsia="ru-RU"/>
        </w:rPr>
        <w:t xml:space="preserve">57. </w:t>
      </w:r>
      <w:r w:rsidR="0084138A" w:rsidRPr="00CA7BC4">
        <w:rPr>
          <w:rFonts w:cs="Times New Roman"/>
          <w:szCs w:val="24"/>
          <w:lang w:val="ro-RO" w:eastAsia="ru-RU"/>
        </w:rPr>
        <w:t xml:space="preserve">Pe perioada existenței situației excepționale, în limitele posibilităților tehnice, producătorii, operatorii de sistem </w:t>
      </w:r>
      <w:r w:rsidRPr="00CA7BC4">
        <w:rPr>
          <w:rFonts w:cs="Times New Roman"/>
          <w:szCs w:val="24"/>
          <w:lang w:val="ro-RO" w:eastAsia="ru-RU"/>
        </w:rPr>
        <w:t>și</w:t>
      </w:r>
      <w:r w:rsidR="0084138A" w:rsidRPr="00CA7BC4">
        <w:rPr>
          <w:rFonts w:cs="Times New Roman"/>
          <w:szCs w:val="24"/>
          <w:lang w:val="ro-RO" w:eastAsia="ru-RU"/>
        </w:rPr>
        <w:t xml:space="preserve"> furnizorii trebuie să asigure prioritar aprovizionarea cu energie electrică a orfelinatelor, a grădinițelor de copii, a organelor de poliție și de situații excepționale, a consumatorilor casnici, a instituțiilor medicale și a altor organe și instituții de stat care, în conformitate cu legislația, nu s</w:t>
      </w:r>
      <w:r w:rsidR="00A836D9" w:rsidRPr="00CA7BC4">
        <w:rPr>
          <w:rFonts w:cs="Times New Roman"/>
          <w:szCs w:val="24"/>
          <w:lang w:val="ro-RO" w:eastAsia="ru-RU"/>
        </w:rPr>
        <w:t>u</w:t>
      </w:r>
      <w:r w:rsidR="0084138A" w:rsidRPr="00CA7BC4">
        <w:rPr>
          <w:rFonts w:cs="Times New Roman"/>
          <w:szCs w:val="24"/>
          <w:lang w:val="ro-RO" w:eastAsia="ru-RU"/>
        </w:rPr>
        <w:t>nt obligate să dispună de surse proprii de aprovizionare cu energie electrică în situații excepționale.</w:t>
      </w:r>
    </w:p>
    <w:p w14:paraId="51F3E821" w14:textId="098A8E0C" w:rsidR="0084138A" w:rsidRPr="00CA7BC4" w:rsidRDefault="00200D7D" w:rsidP="004B1897">
      <w:pPr>
        <w:spacing w:before="120"/>
        <w:ind w:firstLine="567"/>
        <w:jc w:val="both"/>
        <w:rPr>
          <w:rFonts w:cs="Times New Roman"/>
          <w:szCs w:val="24"/>
          <w:lang w:val="ro-RO" w:eastAsia="ru-RU"/>
        </w:rPr>
      </w:pPr>
      <w:r w:rsidRPr="00CA7BC4">
        <w:rPr>
          <w:rFonts w:cs="Times New Roman"/>
          <w:szCs w:val="24"/>
          <w:lang w:val="ro-RO" w:eastAsia="ru-RU"/>
        </w:rPr>
        <w:t xml:space="preserve">58. </w:t>
      </w:r>
      <w:r w:rsidR="0084138A" w:rsidRPr="00CA7BC4">
        <w:rPr>
          <w:rFonts w:cs="Times New Roman"/>
          <w:szCs w:val="24"/>
          <w:lang w:val="ro-RO" w:eastAsia="ru-RU"/>
        </w:rPr>
        <w:t xml:space="preserve">În cazul </w:t>
      </w:r>
      <w:r w:rsidR="002C24DE" w:rsidRPr="00CA7BC4">
        <w:rPr>
          <w:rFonts w:cs="Times New Roman"/>
          <w:szCs w:val="24"/>
          <w:lang w:val="ro-RO" w:eastAsia="ru-RU"/>
        </w:rPr>
        <w:t>apariției</w:t>
      </w:r>
      <w:r w:rsidR="0084138A" w:rsidRPr="00CA7BC4">
        <w:rPr>
          <w:rFonts w:cs="Times New Roman"/>
          <w:szCs w:val="24"/>
          <w:lang w:val="ro-RO" w:eastAsia="ru-RU"/>
        </w:rPr>
        <w:t xml:space="preserve"> </w:t>
      </w:r>
      <w:r w:rsidRPr="00CA7BC4">
        <w:rPr>
          <w:rFonts w:cs="Times New Roman"/>
          <w:szCs w:val="24"/>
          <w:lang w:val="ro-RO" w:eastAsia="ru-RU"/>
        </w:rPr>
        <w:t>situației</w:t>
      </w:r>
      <w:r w:rsidR="0084138A" w:rsidRPr="00CA7BC4">
        <w:rPr>
          <w:rFonts w:cs="Times New Roman"/>
          <w:szCs w:val="24"/>
          <w:lang w:val="ro-RO" w:eastAsia="ru-RU"/>
        </w:rPr>
        <w:t xml:space="preserve"> </w:t>
      </w:r>
      <w:r w:rsidRPr="00CA7BC4">
        <w:rPr>
          <w:rFonts w:cs="Times New Roman"/>
          <w:szCs w:val="24"/>
          <w:lang w:val="ro-RO" w:eastAsia="ru-RU"/>
        </w:rPr>
        <w:t>excepționale</w:t>
      </w:r>
      <w:r w:rsidR="0084138A" w:rsidRPr="00CA7BC4">
        <w:rPr>
          <w:rFonts w:cs="Times New Roman"/>
          <w:szCs w:val="24"/>
          <w:lang w:val="ro-RO" w:eastAsia="ru-RU"/>
        </w:rPr>
        <w:t>, operatorii de sistem s</w:t>
      </w:r>
      <w:r w:rsidR="00D663FB" w:rsidRPr="00CA7BC4">
        <w:rPr>
          <w:rFonts w:cs="Times New Roman"/>
          <w:szCs w:val="24"/>
          <w:lang w:val="ro-RO" w:eastAsia="ru-RU"/>
        </w:rPr>
        <w:t>u</w:t>
      </w:r>
      <w:r w:rsidR="0084138A" w:rsidRPr="00CA7BC4">
        <w:rPr>
          <w:rFonts w:cs="Times New Roman"/>
          <w:szCs w:val="24"/>
          <w:lang w:val="ro-RO" w:eastAsia="ru-RU"/>
        </w:rPr>
        <w:t>nt în drept să limiteze sau să întrerupă livrarea energiei electrice anumitor categorii de consumatori</w:t>
      </w:r>
      <w:r w:rsidR="00D663FB" w:rsidRPr="00CA7BC4">
        <w:rPr>
          <w:rFonts w:cs="Times New Roman"/>
          <w:szCs w:val="24"/>
          <w:lang w:val="ro-RO" w:eastAsia="ru-RU"/>
        </w:rPr>
        <w:t xml:space="preserve"> finali</w:t>
      </w:r>
      <w:r w:rsidR="0084138A" w:rsidRPr="00CA7BC4">
        <w:rPr>
          <w:rFonts w:cs="Times New Roman"/>
          <w:szCs w:val="24"/>
          <w:lang w:val="ro-RO" w:eastAsia="ru-RU"/>
        </w:rPr>
        <w:t xml:space="preserve">, dar numai în condițiile </w:t>
      </w:r>
      <w:r w:rsidRPr="00CA7BC4">
        <w:rPr>
          <w:rFonts w:cs="Times New Roman"/>
          <w:szCs w:val="24"/>
          <w:lang w:val="ro-RO" w:eastAsia="ru-RU"/>
        </w:rPr>
        <w:t>și</w:t>
      </w:r>
      <w:r w:rsidR="0084138A" w:rsidRPr="00CA7BC4">
        <w:rPr>
          <w:rFonts w:cs="Times New Roman"/>
          <w:szCs w:val="24"/>
          <w:lang w:val="ro-RO" w:eastAsia="ru-RU"/>
        </w:rPr>
        <w:t xml:space="preserve"> cu respectarea procedurii stabilite în prezentul Plan, în Normativul de deconectări manuale </w:t>
      </w:r>
      <w:r w:rsidR="00D663FB" w:rsidRPr="00CA7BC4">
        <w:rPr>
          <w:rFonts w:cs="Times New Roman"/>
          <w:szCs w:val="24"/>
          <w:lang w:val="ro-RO" w:eastAsia="ru-RU"/>
        </w:rPr>
        <w:t xml:space="preserve">a instalațiilor de utilizare </w:t>
      </w:r>
      <w:r w:rsidR="0084138A" w:rsidRPr="00CA7BC4">
        <w:rPr>
          <w:rFonts w:cs="Times New Roman"/>
          <w:szCs w:val="24"/>
          <w:lang w:val="ro-RO" w:eastAsia="ru-RU"/>
        </w:rPr>
        <w:t>ale unor categorii de consumatori</w:t>
      </w:r>
      <w:r w:rsidR="00D663FB" w:rsidRPr="00CA7BC4">
        <w:rPr>
          <w:rFonts w:cs="Times New Roman"/>
          <w:szCs w:val="24"/>
          <w:lang w:val="ro-RO" w:eastAsia="ru-RU"/>
        </w:rPr>
        <w:t xml:space="preserve"> finali</w:t>
      </w:r>
      <w:r w:rsidR="0084138A" w:rsidRPr="00CA7BC4">
        <w:rPr>
          <w:rFonts w:cs="Times New Roman"/>
          <w:szCs w:val="24"/>
          <w:lang w:val="ro-RO" w:eastAsia="ru-RU"/>
        </w:rPr>
        <w:t xml:space="preserve"> de energie electrică </w:t>
      </w:r>
      <w:r w:rsidRPr="00CA7BC4">
        <w:rPr>
          <w:rFonts w:cs="Times New Roman"/>
          <w:szCs w:val="24"/>
          <w:lang w:val="ro-RO" w:eastAsia="ru-RU"/>
        </w:rPr>
        <w:t>și</w:t>
      </w:r>
      <w:r w:rsidR="0084138A" w:rsidRPr="00CA7BC4">
        <w:rPr>
          <w:rFonts w:cs="Times New Roman"/>
          <w:szCs w:val="24"/>
          <w:lang w:val="ro-RO" w:eastAsia="ru-RU"/>
        </w:rPr>
        <w:t xml:space="preserve"> în Normativul de limitare a consumului de energie electrică în </w:t>
      </w:r>
      <w:r w:rsidR="00FA2458" w:rsidRPr="00CA7BC4">
        <w:rPr>
          <w:rFonts w:cs="Times New Roman"/>
          <w:szCs w:val="24"/>
          <w:lang w:val="ro-RO" w:eastAsia="ru-RU"/>
        </w:rPr>
        <w:t>situații</w:t>
      </w:r>
      <w:r w:rsidR="0084138A" w:rsidRPr="00CA7BC4">
        <w:rPr>
          <w:rFonts w:cs="Times New Roman"/>
          <w:szCs w:val="24"/>
          <w:lang w:val="ro-RO" w:eastAsia="ru-RU"/>
        </w:rPr>
        <w:t xml:space="preserve"> </w:t>
      </w:r>
      <w:r w:rsidR="00FA2458" w:rsidRPr="00CA7BC4">
        <w:rPr>
          <w:rFonts w:cs="Times New Roman"/>
          <w:szCs w:val="24"/>
          <w:lang w:val="ro-RO" w:eastAsia="ru-RU"/>
        </w:rPr>
        <w:t xml:space="preserve">excepționale </w:t>
      </w:r>
      <w:r w:rsidR="0084138A" w:rsidRPr="00CA7BC4">
        <w:rPr>
          <w:rFonts w:cs="Times New Roman"/>
          <w:szCs w:val="24"/>
          <w:lang w:val="ro-RO" w:eastAsia="ru-RU"/>
        </w:rPr>
        <w:t xml:space="preserve">în sectorul electroenergetic. </w:t>
      </w:r>
    </w:p>
    <w:p w14:paraId="151D0C56" w14:textId="1AFC6B1E" w:rsidR="0084138A" w:rsidRPr="00CA7BC4" w:rsidRDefault="00200D7D" w:rsidP="004B1897">
      <w:pPr>
        <w:spacing w:before="120"/>
        <w:ind w:firstLine="567"/>
        <w:jc w:val="both"/>
        <w:rPr>
          <w:rFonts w:cs="Times New Roman"/>
          <w:szCs w:val="24"/>
          <w:lang w:val="ro-RO" w:eastAsia="ru-RU"/>
        </w:rPr>
      </w:pPr>
      <w:r w:rsidRPr="00CA7BC4">
        <w:rPr>
          <w:rFonts w:cs="Times New Roman"/>
          <w:szCs w:val="24"/>
          <w:lang w:val="ro-RO" w:eastAsia="ru-RU"/>
        </w:rPr>
        <w:t xml:space="preserve">59. </w:t>
      </w:r>
      <w:r w:rsidR="0084138A" w:rsidRPr="00CA7BC4">
        <w:rPr>
          <w:rFonts w:cs="Times New Roman"/>
          <w:szCs w:val="24"/>
          <w:lang w:val="ro-RO" w:eastAsia="ru-RU"/>
        </w:rPr>
        <w:t xml:space="preserve">Normativul de deconectări manuale </w:t>
      </w:r>
      <w:r w:rsidR="00A836D9" w:rsidRPr="00CA7BC4">
        <w:rPr>
          <w:rFonts w:cs="Times New Roman"/>
          <w:szCs w:val="24"/>
          <w:lang w:val="ro-RO" w:eastAsia="ru-RU"/>
        </w:rPr>
        <w:t xml:space="preserve">a instalațiilor de utilizare </w:t>
      </w:r>
      <w:r w:rsidR="0084138A" w:rsidRPr="00CA7BC4">
        <w:rPr>
          <w:rFonts w:cs="Times New Roman"/>
          <w:szCs w:val="24"/>
          <w:lang w:val="ro-RO" w:eastAsia="ru-RU"/>
        </w:rPr>
        <w:t xml:space="preserve">ale unor categorii de consumatori </w:t>
      </w:r>
      <w:r w:rsidR="00A836D9" w:rsidRPr="00CA7BC4">
        <w:rPr>
          <w:rFonts w:cs="Times New Roman"/>
          <w:szCs w:val="24"/>
          <w:lang w:val="ro-RO" w:eastAsia="ru-RU"/>
        </w:rPr>
        <w:t xml:space="preserve">finali </w:t>
      </w:r>
      <w:r w:rsidR="0084138A" w:rsidRPr="00CA7BC4">
        <w:rPr>
          <w:rFonts w:cs="Times New Roman"/>
          <w:szCs w:val="24"/>
          <w:lang w:val="ro-RO" w:eastAsia="ru-RU"/>
        </w:rPr>
        <w:t xml:space="preserve">de energie electrică </w:t>
      </w:r>
      <w:r w:rsidRPr="00CA7BC4">
        <w:rPr>
          <w:rFonts w:cs="Times New Roman"/>
          <w:szCs w:val="24"/>
          <w:lang w:val="ro-RO" w:eastAsia="ru-RU"/>
        </w:rPr>
        <w:t>și</w:t>
      </w:r>
      <w:r w:rsidR="0084138A" w:rsidRPr="00CA7BC4">
        <w:rPr>
          <w:rFonts w:cs="Times New Roman"/>
          <w:szCs w:val="24"/>
          <w:lang w:val="ro-RO" w:eastAsia="ru-RU"/>
        </w:rPr>
        <w:t xml:space="preserve"> Normativul de limitare a consumului de energie electrică în </w:t>
      </w:r>
      <w:r w:rsidRPr="00CA7BC4">
        <w:rPr>
          <w:rFonts w:cs="Times New Roman"/>
          <w:szCs w:val="24"/>
          <w:lang w:val="ro-RO" w:eastAsia="ru-RU"/>
        </w:rPr>
        <w:t>situații</w:t>
      </w:r>
      <w:r w:rsidR="0084138A" w:rsidRPr="00CA7BC4">
        <w:rPr>
          <w:rFonts w:cs="Times New Roman"/>
          <w:szCs w:val="24"/>
          <w:lang w:val="ro-RO" w:eastAsia="ru-RU"/>
        </w:rPr>
        <w:t xml:space="preserve"> </w:t>
      </w:r>
      <w:r w:rsidR="00FA2458" w:rsidRPr="00CA7BC4">
        <w:rPr>
          <w:rFonts w:cs="Times New Roman"/>
          <w:szCs w:val="24"/>
          <w:lang w:val="ro-RO" w:eastAsia="ru-RU"/>
        </w:rPr>
        <w:t xml:space="preserve">excepționale </w:t>
      </w:r>
      <w:r w:rsidR="0084138A" w:rsidRPr="00CA7BC4">
        <w:rPr>
          <w:rFonts w:cs="Times New Roman"/>
          <w:szCs w:val="24"/>
          <w:lang w:val="ro-RO" w:eastAsia="ru-RU"/>
        </w:rPr>
        <w:t xml:space="preserve">în sectorul electroenergetic se elaborează de operatorul sistemului de transport care </w:t>
      </w:r>
      <w:r w:rsidRPr="00CA7BC4">
        <w:rPr>
          <w:rFonts w:cs="Times New Roman"/>
          <w:szCs w:val="24"/>
          <w:lang w:val="ro-RO" w:eastAsia="ru-RU"/>
        </w:rPr>
        <w:t>deține</w:t>
      </w:r>
      <w:r w:rsidR="0084138A" w:rsidRPr="00CA7BC4">
        <w:rPr>
          <w:rFonts w:cs="Times New Roman"/>
          <w:szCs w:val="24"/>
          <w:lang w:val="ro-RO" w:eastAsia="ru-RU"/>
        </w:rPr>
        <w:t xml:space="preserve"> </w:t>
      </w:r>
      <w:r w:rsidRPr="00CA7BC4">
        <w:rPr>
          <w:rFonts w:cs="Times New Roman"/>
          <w:szCs w:val="24"/>
          <w:lang w:val="ro-RO" w:eastAsia="ru-RU"/>
        </w:rPr>
        <w:t>licență</w:t>
      </w:r>
      <w:r w:rsidR="0084138A" w:rsidRPr="00CA7BC4">
        <w:rPr>
          <w:rFonts w:cs="Times New Roman"/>
          <w:szCs w:val="24"/>
          <w:lang w:val="ro-RO" w:eastAsia="ru-RU"/>
        </w:rPr>
        <w:t xml:space="preserve"> pentru conducerea centralizată a sistemului electroenergetic, în colaborare cu </w:t>
      </w:r>
      <w:r w:rsidRPr="00CA7BC4">
        <w:rPr>
          <w:rFonts w:cs="Times New Roman"/>
          <w:szCs w:val="24"/>
          <w:lang w:val="ro-RO" w:eastAsia="ru-RU"/>
        </w:rPr>
        <w:t>alți</w:t>
      </w:r>
      <w:r w:rsidR="0084138A" w:rsidRPr="00CA7BC4">
        <w:rPr>
          <w:rFonts w:cs="Times New Roman"/>
          <w:szCs w:val="24"/>
          <w:lang w:val="ro-RO" w:eastAsia="ru-RU"/>
        </w:rPr>
        <w:t xml:space="preserve"> operatori de sistem.</w:t>
      </w:r>
    </w:p>
    <w:p w14:paraId="166F0A9F" w14:textId="5D5E4B0F" w:rsidR="0084138A" w:rsidRPr="00CA7BC4" w:rsidRDefault="00200D7D" w:rsidP="004B1897">
      <w:pPr>
        <w:spacing w:before="120"/>
        <w:ind w:firstLine="567"/>
        <w:jc w:val="both"/>
        <w:rPr>
          <w:rFonts w:cs="Times New Roman"/>
          <w:szCs w:val="24"/>
          <w:lang w:val="ro-RO" w:eastAsia="ru-RU"/>
        </w:rPr>
      </w:pPr>
      <w:r w:rsidRPr="00CA7BC4">
        <w:rPr>
          <w:rFonts w:cs="Times New Roman"/>
          <w:szCs w:val="24"/>
          <w:lang w:val="ro-RO" w:eastAsia="ru-RU"/>
        </w:rPr>
        <w:t xml:space="preserve">60. </w:t>
      </w:r>
      <w:r w:rsidR="002C24DE" w:rsidRPr="00CA7BC4">
        <w:rPr>
          <w:rFonts w:cs="Times New Roman"/>
          <w:szCs w:val="24"/>
          <w:lang w:val="ro-RO" w:eastAsia="ru-RU"/>
        </w:rPr>
        <w:t>Restricțiile</w:t>
      </w:r>
      <w:r w:rsidR="0084138A" w:rsidRPr="00CA7BC4">
        <w:rPr>
          <w:rFonts w:cs="Times New Roman"/>
          <w:szCs w:val="24"/>
          <w:lang w:val="ro-RO" w:eastAsia="ru-RU"/>
        </w:rPr>
        <w:t xml:space="preserve"> în alimentarea cu energie electrică în </w:t>
      </w:r>
      <w:r w:rsidR="002C24DE" w:rsidRPr="00CA7BC4">
        <w:rPr>
          <w:rFonts w:cs="Times New Roman"/>
          <w:szCs w:val="24"/>
          <w:lang w:val="ro-RO" w:eastAsia="ru-RU"/>
        </w:rPr>
        <w:t>situații</w:t>
      </w:r>
      <w:r w:rsidR="0084138A" w:rsidRPr="00CA7BC4">
        <w:rPr>
          <w:rFonts w:cs="Times New Roman"/>
          <w:szCs w:val="24"/>
          <w:lang w:val="ro-RO" w:eastAsia="ru-RU"/>
        </w:rPr>
        <w:t xml:space="preserve"> </w:t>
      </w:r>
      <w:r w:rsidR="002C24DE" w:rsidRPr="00CA7BC4">
        <w:rPr>
          <w:rFonts w:cs="Times New Roman"/>
          <w:szCs w:val="24"/>
          <w:lang w:val="ro-RO" w:eastAsia="ru-RU"/>
        </w:rPr>
        <w:t>excepționale</w:t>
      </w:r>
      <w:r w:rsidR="0084138A" w:rsidRPr="00CA7BC4">
        <w:rPr>
          <w:rFonts w:cs="Times New Roman"/>
          <w:szCs w:val="24"/>
          <w:lang w:val="ro-RO" w:eastAsia="ru-RU"/>
        </w:rPr>
        <w:t xml:space="preserve"> trebuie aplicate doar cu respectarea principiilor stabilite în prezentul Plan. Orice măsură de salvgardare stabilită în conformitate cu prezentul Plan</w:t>
      </w:r>
      <w:r w:rsidR="001A7C44" w:rsidRPr="00CA7BC4">
        <w:rPr>
          <w:rFonts w:cs="Times New Roman"/>
          <w:szCs w:val="24"/>
          <w:lang w:val="ro-RO" w:eastAsia="ru-RU"/>
        </w:rPr>
        <w:t xml:space="preserve"> </w:t>
      </w:r>
      <w:r w:rsidR="0084138A" w:rsidRPr="00CA7BC4">
        <w:rPr>
          <w:rFonts w:cs="Times New Roman"/>
          <w:szCs w:val="24"/>
          <w:lang w:val="ro-RO" w:eastAsia="ru-RU"/>
        </w:rPr>
        <w:t xml:space="preserve">se aplică temporar astfel </w:t>
      </w:r>
      <w:r w:rsidR="001A7C44" w:rsidRPr="00CA7BC4">
        <w:rPr>
          <w:rFonts w:cs="Times New Roman"/>
          <w:szCs w:val="24"/>
          <w:lang w:val="ro-RO" w:eastAsia="ru-RU"/>
        </w:rPr>
        <w:t>încât</w:t>
      </w:r>
      <w:r w:rsidR="0084138A" w:rsidRPr="00CA7BC4">
        <w:rPr>
          <w:rFonts w:cs="Times New Roman"/>
          <w:szCs w:val="24"/>
          <w:lang w:val="ro-RO" w:eastAsia="ru-RU"/>
        </w:rPr>
        <w:t xml:space="preserve"> să cauzeze </w:t>
      </w:r>
      <w:r w:rsidR="001A7C44" w:rsidRPr="00CA7BC4">
        <w:rPr>
          <w:rFonts w:cs="Times New Roman"/>
          <w:szCs w:val="24"/>
          <w:lang w:val="ro-RO" w:eastAsia="ru-RU"/>
        </w:rPr>
        <w:t>cât</w:t>
      </w:r>
      <w:r w:rsidR="0084138A" w:rsidRPr="00CA7BC4">
        <w:rPr>
          <w:rFonts w:cs="Times New Roman"/>
          <w:szCs w:val="24"/>
          <w:lang w:val="ro-RO" w:eastAsia="ru-RU"/>
        </w:rPr>
        <w:t xml:space="preserve"> mai </w:t>
      </w:r>
      <w:r w:rsidRPr="00CA7BC4">
        <w:rPr>
          <w:rFonts w:cs="Times New Roman"/>
          <w:szCs w:val="24"/>
          <w:lang w:val="ro-RO" w:eastAsia="ru-RU"/>
        </w:rPr>
        <w:t>puține</w:t>
      </w:r>
      <w:r w:rsidR="0084138A" w:rsidRPr="00CA7BC4">
        <w:rPr>
          <w:rFonts w:cs="Times New Roman"/>
          <w:szCs w:val="24"/>
          <w:lang w:val="ro-RO" w:eastAsia="ru-RU"/>
        </w:rPr>
        <w:t xml:space="preserve"> perturbări în </w:t>
      </w:r>
      <w:r w:rsidR="001A7C44" w:rsidRPr="00CA7BC4">
        <w:rPr>
          <w:rFonts w:cs="Times New Roman"/>
          <w:szCs w:val="24"/>
          <w:lang w:val="ro-RO" w:eastAsia="ru-RU"/>
        </w:rPr>
        <w:t>funcționarea</w:t>
      </w:r>
      <w:r w:rsidR="0084138A" w:rsidRPr="00CA7BC4">
        <w:rPr>
          <w:rFonts w:cs="Times New Roman"/>
          <w:szCs w:val="24"/>
          <w:lang w:val="ro-RO" w:eastAsia="ru-RU"/>
        </w:rPr>
        <w:t xml:space="preserve"> </w:t>
      </w:r>
      <w:r w:rsidRPr="00CA7BC4">
        <w:rPr>
          <w:rFonts w:cs="Times New Roman"/>
          <w:szCs w:val="24"/>
          <w:lang w:val="ro-RO" w:eastAsia="ru-RU"/>
        </w:rPr>
        <w:t>pieței</w:t>
      </w:r>
      <w:r w:rsidR="0084138A" w:rsidRPr="00CA7BC4">
        <w:rPr>
          <w:rFonts w:cs="Times New Roman"/>
          <w:szCs w:val="24"/>
          <w:lang w:val="ro-RO" w:eastAsia="ru-RU"/>
        </w:rPr>
        <w:t xml:space="preserve"> energiei electrice </w:t>
      </w:r>
      <w:r w:rsidRPr="00CA7BC4">
        <w:rPr>
          <w:rFonts w:cs="Times New Roman"/>
          <w:szCs w:val="24"/>
          <w:lang w:val="ro-RO" w:eastAsia="ru-RU"/>
        </w:rPr>
        <w:t>și</w:t>
      </w:r>
      <w:r w:rsidR="0084138A" w:rsidRPr="00CA7BC4">
        <w:rPr>
          <w:rFonts w:cs="Times New Roman"/>
          <w:szCs w:val="24"/>
          <w:lang w:val="ro-RO" w:eastAsia="ru-RU"/>
        </w:rPr>
        <w:t xml:space="preserve"> trebuie să fie limitată la strictul necesar pentru înlăturarea </w:t>
      </w:r>
      <w:r w:rsidR="001A7C44" w:rsidRPr="00CA7BC4">
        <w:rPr>
          <w:rFonts w:cs="Times New Roman"/>
          <w:szCs w:val="24"/>
          <w:lang w:val="ro-RO" w:eastAsia="ru-RU"/>
        </w:rPr>
        <w:t>amenințării</w:t>
      </w:r>
      <w:r w:rsidR="0084138A" w:rsidRPr="00CA7BC4">
        <w:rPr>
          <w:rFonts w:cs="Times New Roman"/>
          <w:szCs w:val="24"/>
          <w:lang w:val="ro-RO" w:eastAsia="ru-RU"/>
        </w:rPr>
        <w:t xml:space="preserve"> </w:t>
      </w:r>
      <w:r w:rsidRPr="00CA7BC4">
        <w:rPr>
          <w:rFonts w:cs="Times New Roman"/>
          <w:szCs w:val="24"/>
          <w:lang w:val="ro-RO" w:eastAsia="ru-RU"/>
        </w:rPr>
        <w:t>siguranței</w:t>
      </w:r>
      <w:r w:rsidR="0084138A" w:rsidRPr="00CA7BC4">
        <w:rPr>
          <w:rFonts w:cs="Times New Roman"/>
          <w:szCs w:val="24"/>
          <w:lang w:val="ro-RO" w:eastAsia="ru-RU"/>
        </w:rPr>
        <w:t xml:space="preserve">, restabilirea </w:t>
      </w:r>
      <w:r w:rsidRPr="00CA7BC4">
        <w:rPr>
          <w:rFonts w:cs="Times New Roman"/>
          <w:szCs w:val="24"/>
          <w:lang w:val="ro-RO" w:eastAsia="ru-RU"/>
        </w:rPr>
        <w:t>integrității</w:t>
      </w:r>
      <w:r w:rsidR="0084138A" w:rsidRPr="00CA7BC4">
        <w:rPr>
          <w:rFonts w:cs="Times New Roman"/>
          <w:szCs w:val="24"/>
          <w:lang w:val="ro-RO" w:eastAsia="ru-RU"/>
        </w:rPr>
        <w:t xml:space="preserve"> fizice a persoanelor sau a </w:t>
      </w:r>
      <w:r w:rsidRPr="00CA7BC4">
        <w:rPr>
          <w:rFonts w:cs="Times New Roman"/>
          <w:szCs w:val="24"/>
          <w:lang w:val="ro-RO" w:eastAsia="ru-RU"/>
        </w:rPr>
        <w:t>rețelelor</w:t>
      </w:r>
      <w:r w:rsidR="0084138A" w:rsidRPr="00CA7BC4">
        <w:rPr>
          <w:rFonts w:cs="Times New Roman"/>
          <w:szCs w:val="24"/>
          <w:lang w:val="ro-RO" w:eastAsia="ru-RU"/>
        </w:rPr>
        <w:t xml:space="preserve"> </w:t>
      </w:r>
      <w:r w:rsidRPr="00CA7BC4">
        <w:rPr>
          <w:rFonts w:cs="Times New Roman"/>
          <w:szCs w:val="24"/>
          <w:lang w:val="ro-RO" w:eastAsia="ru-RU"/>
        </w:rPr>
        <w:t>și</w:t>
      </w:r>
      <w:r w:rsidR="0084138A" w:rsidRPr="00CA7BC4">
        <w:rPr>
          <w:rFonts w:cs="Times New Roman"/>
          <w:szCs w:val="24"/>
          <w:lang w:val="ro-RO" w:eastAsia="ru-RU"/>
        </w:rPr>
        <w:t xml:space="preserve"> a </w:t>
      </w:r>
      <w:r w:rsidRPr="00CA7BC4">
        <w:rPr>
          <w:rFonts w:cs="Times New Roman"/>
          <w:szCs w:val="24"/>
          <w:lang w:val="ro-RO" w:eastAsia="ru-RU"/>
        </w:rPr>
        <w:t>instalațiilor</w:t>
      </w:r>
      <w:r w:rsidR="0084138A" w:rsidRPr="00CA7BC4">
        <w:rPr>
          <w:rFonts w:cs="Times New Roman"/>
          <w:szCs w:val="24"/>
          <w:lang w:val="ro-RO" w:eastAsia="ru-RU"/>
        </w:rPr>
        <w:t xml:space="preserve"> sistemului electroenergetic. </w:t>
      </w:r>
    </w:p>
    <w:p w14:paraId="11B5B5DD" w14:textId="0F53198A" w:rsidR="0084138A" w:rsidRPr="00CA7BC4" w:rsidRDefault="00D070BD" w:rsidP="004B1897">
      <w:pPr>
        <w:spacing w:before="120"/>
        <w:ind w:firstLine="567"/>
        <w:jc w:val="both"/>
        <w:rPr>
          <w:rFonts w:cs="Times New Roman"/>
          <w:szCs w:val="24"/>
          <w:lang w:val="ro-RO" w:eastAsia="ru-RU"/>
        </w:rPr>
      </w:pPr>
      <w:r w:rsidRPr="00CA7BC4">
        <w:rPr>
          <w:rFonts w:cs="Times New Roman"/>
          <w:szCs w:val="24"/>
          <w:lang w:val="ro-RO" w:eastAsia="ru-RU"/>
        </w:rPr>
        <w:t xml:space="preserve">61. </w:t>
      </w:r>
      <w:r w:rsidR="0084138A" w:rsidRPr="00CA7BC4">
        <w:rPr>
          <w:rFonts w:cs="Times New Roman"/>
          <w:szCs w:val="24"/>
          <w:lang w:val="ro-RO" w:eastAsia="ru-RU"/>
        </w:rPr>
        <w:t xml:space="preserve">Orice măsură de salvgardare trebuie luată de către operatorul sistemului de transport care deține licență pentru conducerea centralizată a sistemului electroenergetic după consultarea altor operatori de sistem, precum </w:t>
      </w:r>
      <w:r w:rsidR="00200D7D" w:rsidRPr="00CA7BC4">
        <w:rPr>
          <w:rFonts w:cs="Times New Roman"/>
          <w:szCs w:val="24"/>
          <w:lang w:val="ro-RO" w:eastAsia="ru-RU"/>
        </w:rPr>
        <w:t>și</w:t>
      </w:r>
      <w:r w:rsidR="0084138A" w:rsidRPr="00CA7BC4">
        <w:rPr>
          <w:rFonts w:cs="Times New Roman"/>
          <w:szCs w:val="24"/>
          <w:lang w:val="ro-RO" w:eastAsia="ru-RU"/>
        </w:rPr>
        <w:t xml:space="preserve"> a operatorilor sistemelor de transport din </w:t>
      </w:r>
      <w:r w:rsidR="00200D7D" w:rsidRPr="00CA7BC4">
        <w:rPr>
          <w:rFonts w:cs="Times New Roman"/>
          <w:szCs w:val="24"/>
          <w:lang w:val="ro-RO" w:eastAsia="ru-RU"/>
        </w:rPr>
        <w:t>țările</w:t>
      </w:r>
      <w:r w:rsidR="0084138A" w:rsidRPr="00CA7BC4">
        <w:rPr>
          <w:rFonts w:cs="Times New Roman"/>
          <w:szCs w:val="24"/>
          <w:lang w:val="ro-RO" w:eastAsia="ru-RU"/>
        </w:rPr>
        <w:t xml:space="preserve"> vecine cu care este interconectat sistemul electroenergetic al Republicii Moldova, cu respectarea acordurilor bilaterale încheiate, inclusiv a acordurilor privind schimbul de </w:t>
      </w:r>
      <w:r w:rsidR="00200D7D" w:rsidRPr="00CA7BC4">
        <w:rPr>
          <w:rFonts w:cs="Times New Roman"/>
          <w:szCs w:val="24"/>
          <w:lang w:val="ro-RO" w:eastAsia="ru-RU"/>
        </w:rPr>
        <w:t>informații</w:t>
      </w:r>
      <w:r w:rsidR="0084138A" w:rsidRPr="00CA7BC4">
        <w:rPr>
          <w:rFonts w:cs="Times New Roman"/>
          <w:szCs w:val="24"/>
          <w:lang w:val="ro-RO" w:eastAsia="ru-RU"/>
        </w:rPr>
        <w:t xml:space="preserve">. </w:t>
      </w:r>
    </w:p>
    <w:p w14:paraId="10C9EEC0" w14:textId="7E72FA0E" w:rsidR="001F2863" w:rsidRPr="00CA7BC4" w:rsidRDefault="00047819" w:rsidP="00C879CE">
      <w:pPr>
        <w:pStyle w:val="Titlu2"/>
        <w:numPr>
          <w:ilvl w:val="1"/>
          <w:numId w:val="108"/>
        </w:numPr>
        <w:tabs>
          <w:tab w:val="clear" w:pos="567"/>
        </w:tabs>
        <w:rPr>
          <w:lang w:val="ro-RO"/>
        </w:rPr>
      </w:pPr>
      <w:bookmarkStart w:id="995" w:name="_Toc163810322"/>
      <w:bookmarkStart w:id="996" w:name="_Toc163810412"/>
      <w:bookmarkStart w:id="997" w:name="_Toc163811180"/>
      <w:bookmarkStart w:id="998" w:name="_Toc163811458"/>
      <w:bookmarkStart w:id="999" w:name="_Toc163812678"/>
      <w:bookmarkStart w:id="1000" w:name="_Toc164075870"/>
      <w:bookmarkStart w:id="1001" w:name="_Toc165562521"/>
      <w:bookmarkStart w:id="1002" w:name="_Toc165562627"/>
      <w:bookmarkStart w:id="1003" w:name="_Toc163810323"/>
      <w:bookmarkStart w:id="1004" w:name="_Toc163810413"/>
      <w:bookmarkStart w:id="1005" w:name="_Toc163811181"/>
      <w:bookmarkStart w:id="1006" w:name="_Toc163811459"/>
      <w:bookmarkStart w:id="1007" w:name="_Toc163812679"/>
      <w:bookmarkStart w:id="1008" w:name="_Toc164075871"/>
      <w:bookmarkStart w:id="1009" w:name="_Toc165562522"/>
      <w:bookmarkStart w:id="1010" w:name="_Toc165562628"/>
      <w:bookmarkStart w:id="1011" w:name="_Toc174098216"/>
      <w:bookmarkStart w:id="1012" w:name="_Toc174098399"/>
      <w:bookmarkStart w:id="1013" w:name="_Toc174098580"/>
      <w:bookmarkStart w:id="1014" w:name="_Toc174342410"/>
      <w:bookmarkStart w:id="1015" w:name="_Toc174342594"/>
      <w:bookmarkStart w:id="1016" w:name="_Toc174342780"/>
      <w:bookmarkStart w:id="1017" w:name="_Toc174342965"/>
      <w:bookmarkStart w:id="1018" w:name="_Toc174343150"/>
      <w:bookmarkStart w:id="1019" w:name="_Toc174096945"/>
      <w:bookmarkStart w:id="1020" w:name="_Toc174343151"/>
      <w:bookmarkStart w:id="1021" w:name="_Toc164075872"/>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r w:rsidRPr="00CA7BC4">
        <w:rPr>
          <w:lang w:val="ro-RO"/>
        </w:rPr>
        <w:t xml:space="preserve">Atribuțiile </w:t>
      </w:r>
      <w:r w:rsidR="004573C4" w:rsidRPr="00CA7BC4">
        <w:rPr>
          <w:lang w:val="ro-RO"/>
        </w:rPr>
        <w:t xml:space="preserve">și </w:t>
      </w:r>
      <w:r w:rsidR="001A22CD" w:rsidRPr="00CA7BC4">
        <w:rPr>
          <w:lang w:val="ro-RO"/>
        </w:rPr>
        <w:t>responsabilitățile</w:t>
      </w:r>
      <w:r w:rsidR="004573C4" w:rsidRPr="00CA7BC4">
        <w:rPr>
          <w:lang w:val="ro-RO"/>
        </w:rPr>
        <w:t xml:space="preserve"> </w:t>
      </w:r>
      <w:r w:rsidR="00385482" w:rsidRPr="00CA7BC4">
        <w:rPr>
          <w:lang w:val="ro-RO"/>
        </w:rPr>
        <w:t>organul</w:t>
      </w:r>
      <w:r w:rsidR="00C055F4" w:rsidRPr="00CA7BC4">
        <w:rPr>
          <w:lang w:val="ro-RO"/>
        </w:rPr>
        <w:t>ui</w:t>
      </w:r>
      <w:r w:rsidR="00385482" w:rsidRPr="00CA7BC4">
        <w:rPr>
          <w:lang w:val="ro-RO"/>
        </w:rPr>
        <w:t xml:space="preserve"> central de specialitate al administrației publice în domeniul energeticii</w:t>
      </w:r>
      <w:bookmarkEnd w:id="1019"/>
      <w:bookmarkEnd w:id="1020"/>
      <w:bookmarkEnd w:id="1021"/>
    </w:p>
    <w:p w14:paraId="4CC40913" w14:textId="4DF9DAE6" w:rsidR="001F2863" w:rsidRPr="00CA7BC4" w:rsidRDefault="0080041A" w:rsidP="00B47C0E">
      <w:pPr>
        <w:ind w:firstLine="360"/>
        <w:jc w:val="both"/>
        <w:rPr>
          <w:rFonts w:cs="Times New Roman"/>
          <w:szCs w:val="24"/>
          <w:lang w:val="ro-RO" w:eastAsia="ru-RU"/>
        </w:rPr>
      </w:pPr>
      <w:r w:rsidRPr="00CA7BC4">
        <w:rPr>
          <w:rFonts w:cs="Times New Roman"/>
          <w:szCs w:val="24"/>
          <w:lang w:val="ro-RO" w:eastAsia="ru-RU"/>
        </w:rPr>
        <w:t xml:space="preserve">62. </w:t>
      </w:r>
      <w:r w:rsidR="001F2863" w:rsidRPr="00CA7BC4">
        <w:rPr>
          <w:rFonts w:cs="Times New Roman"/>
          <w:szCs w:val="24"/>
          <w:lang w:val="ro-RO" w:eastAsia="ru-RU"/>
        </w:rPr>
        <w:t xml:space="preserve">Ministerul Energiei </w:t>
      </w:r>
      <w:r w:rsidR="003D1FBE" w:rsidRPr="00CA7BC4">
        <w:rPr>
          <w:rFonts w:cs="Times New Roman"/>
          <w:szCs w:val="24"/>
          <w:lang w:val="ro-RO" w:eastAsia="ru-RU"/>
        </w:rPr>
        <w:t xml:space="preserve"> </w:t>
      </w:r>
      <w:r w:rsidR="001F2863" w:rsidRPr="00CA7BC4">
        <w:rPr>
          <w:rFonts w:cs="Times New Roman"/>
          <w:szCs w:val="24"/>
          <w:lang w:val="ro-RO" w:eastAsia="ru-RU"/>
        </w:rPr>
        <w:t xml:space="preserve">este responsabil de asigurarea punerii în aplicare a Planului de </w:t>
      </w:r>
      <w:r w:rsidR="00047819" w:rsidRPr="00CA7BC4">
        <w:rPr>
          <w:rFonts w:cs="Times New Roman"/>
          <w:szCs w:val="24"/>
          <w:lang w:val="ro-RO" w:eastAsia="ru-RU"/>
        </w:rPr>
        <w:t xml:space="preserve">acțiuni </w:t>
      </w:r>
      <w:r w:rsidR="001F2863" w:rsidRPr="00CA7BC4">
        <w:rPr>
          <w:rFonts w:cs="Times New Roman"/>
          <w:szCs w:val="24"/>
          <w:lang w:val="ro-RO" w:eastAsia="ru-RU"/>
        </w:rPr>
        <w:t xml:space="preserve"> pentru </w:t>
      </w:r>
      <w:r w:rsidR="00F56172" w:rsidRPr="00CA7BC4">
        <w:rPr>
          <w:rFonts w:cs="Times New Roman"/>
          <w:szCs w:val="24"/>
          <w:lang w:val="ro-RO" w:eastAsia="ru-RU"/>
        </w:rPr>
        <w:t xml:space="preserve">situații excepționale </w:t>
      </w:r>
      <w:r w:rsidR="00047819" w:rsidRPr="00CA7BC4">
        <w:rPr>
          <w:rFonts w:cs="Times New Roman"/>
          <w:szCs w:val="24"/>
          <w:lang w:val="ro-RO" w:eastAsia="ru-RU"/>
        </w:rPr>
        <w:t>în sectorul electroenergetic</w:t>
      </w:r>
      <w:r w:rsidR="001F2863" w:rsidRPr="00CA7BC4">
        <w:rPr>
          <w:rFonts w:cs="Times New Roman"/>
          <w:szCs w:val="24"/>
          <w:lang w:val="ro-RO" w:eastAsia="ru-RU"/>
        </w:rPr>
        <w:t>.</w:t>
      </w:r>
    </w:p>
    <w:p w14:paraId="7F28FF8A" w14:textId="054F941B" w:rsidR="001F2863" w:rsidRPr="00CA7BC4" w:rsidRDefault="0080041A" w:rsidP="00C226D5">
      <w:pPr>
        <w:spacing w:before="120"/>
        <w:ind w:firstLine="360"/>
        <w:jc w:val="both"/>
        <w:rPr>
          <w:rFonts w:cs="Times New Roman"/>
          <w:szCs w:val="24"/>
          <w:lang w:val="ro-RO" w:eastAsia="ru-RU"/>
        </w:rPr>
      </w:pPr>
      <w:r w:rsidRPr="00CA7BC4">
        <w:rPr>
          <w:rFonts w:cs="Times New Roman"/>
          <w:szCs w:val="24"/>
          <w:lang w:val="ro-RO" w:eastAsia="ru-RU"/>
        </w:rPr>
        <w:t xml:space="preserve">63. </w:t>
      </w:r>
      <w:r w:rsidR="00385482" w:rsidRPr="00CA7BC4">
        <w:rPr>
          <w:rFonts w:cs="Times New Roman"/>
          <w:szCs w:val="24"/>
          <w:lang w:val="ro-RO" w:eastAsia="ru-RU"/>
        </w:rPr>
        <w:t>Ministerul Energiei</w:t>
      </w:r>
      <w:r w:rsidR="001F2863" w:rsidRPr="00CA7BC4">
        <w:rPr>
          <w:rFonts w:cs="Times New Roman"/>
          <w:szCs w:val="24"/>
          <w:lang w:val="ro-RO" w:eastAsia="ru-RU"/>
        </w:rPr>
        <w:t xml:space="preserve"> are următoarele responsabilități specifice:</w:t>
      </w:r>
    </w:p>
    <w:p w14:paraId="746D83BD" w14:textId="45F585CB" w:rsidR="00DD28FA" w:rsidRPr="00CA7BC4" w:rsidRDefault="003E3768" w:rsidP="00B47C0E">
      <w:pPr>
        <w:pStyle w:val="Listparagraf"/>
        <w:numPr>
          <w:ilvl w:val="0"/>
          <w:numId w:val="42"/>
        </w:numPr>
        <w:ind w:left="0" w:firstLine="567"/>
        <w:jc w:val="both"/>
        <w:rPr>
          <w:rFonts w:cs="Times New Roman"/>
          <w:szCs w:val="24"/>
          <w:lang w:val="ro-RO" w:eastAsia="ru-RU"/>
        </w:rPr>
      </w:pPr>
      <w:r w:rsidRPr="00CA7BC4">
        <w:rPr>
          <w:rFonts w:cs="Times New Roman"/>
          <w:szCs w:val="24"/>
          <w:lang w:val="ro-RO" w:eastAsia="ru-RU"/>
        </w:rPr>
        <w:t>centralizează</w:t>
      </w:r>
      <w:r w:rsidR="00DD28FA" w:rsidRPr="00CA7BC4">
        <w:rPr>
          <w:rFonts w:cs="Times New Roman"/>
          <w:szCs w:val="24"/>
          <w:lang w:val="ro-RO" w:eastAsia="ru-RU"/>
        </w:rPr>
        <w:t xml:space="preserve"> informațiile primite de întreprinderile electroenergetic</w:t>
      </w:r>
      <w:r w:rsidR="00F56172" w:rsidRPr="00CA7BC4">
        <w:rPr>
          <w:rFonts w:cs="Times New Roman"/>
          <w:szCs w:val="24"/>
          <w:lang w:val="ro-RO" w:eastAsia="ru-RU"/>
        </w:rPr>
        <w:t>e</w:t>
      </w:r>
      <w:r w:rsidR="00DD28FA" w:rsidRPr="00CA7BC4">
        <w:rPr>
          <w:rFonts w:cs="Times New Roman"/>
          <w:szCs w:val="24"/>
          <w:lang w:val="ro-RO" w:eastAsia="ru-RU"/>
        </w:rPr>
        <w:t xml:space="preserve"> privind situația creată în sistemul electroenergetic și să </w:t>
      </w:r>
      <w:r w:rsidR="00F9160B" w:rsidRPr="00CA7BC4">
        <w:rPr>
          <w:rFonts w:cs="Times New Roman"/>
          <w:szCs w:val="24"/>
          <w:lang w:val="ro-RO" w:eastAsia="ru-RU"/>
        </w:rPr>
        <w:t xml:space="preserve">efectueze o </w:t>
      </w:r>
      <w:r w:rsidR="00DD28FA" w:rsidRPr="00CA7BC4">
        <w:rPr>
          <w:rFonts w:cs="Times New Roman"/>
          <w:szCs w:val="24"/>
          <w:lang w:val="ro-RO" w:eastAsia="ru-RU"/>
        </w:rPr>
        <w:t>analiz</w:t>
      </w:r>
      <w:r w:rsidR="00F9160B" w:rsidRPr="00CA7BC4">
        <w:rPr>
          <w:rFonts w:cs="Times New Roman"/>
          <w:szCs w:val="24"/>
          <w:lang w:val="ro-RO" w:eastAsia="ru-RU"/>
        </w:rPr>
        <w:t>ă</w:t>
      </w:r>
      <w:r w:rsidR="00DD28FA" w:rsidRPr="00CA7BC4">
        <w:rPr>
          <w:rFonts w:cs="Times New Roman"/>
          <w:szCs w:val="24"/>
          <w:lang w:val="ro-RO" w:eastAsia="ru-RU"/>
        </w:rPr>
        <w:t xml:space="preserve"> </w:t>
      </w:r>
      <w:r w:rsidR="00F9160B" w:rsidRPr="00CA7BC4">
        <w:rPr>
          <w:rFonts w:cs="Times New Roman"/>
          <w:szCs w:val="24"/>
          <w:lang w:val="ro-RO" w:eastAsia="ru-RU"/>
        </w:rPr>
        <w:t>în comun cu</w:t>
      </w:r>
      <w:r w:rsidR="00DD28FA" w:rsidRPr="00CA7BC4">
        <w:rPr>
          <w:rFonts w:cs="Times New Roman"/>
          <w:szCs w:val="24"/>
          <w:lang w:val="ro-RO" w:eastAsia="ru-RU"/>
        </w:rPr>
        <w:t xml:space="preserve"> întreprinderile electroenergetice și ANRE;</w:t>
      </w:r>
    </w:p>
    <w:p w14:paraId="08E9A3B4" w14:textId="41E39016" w:rsidR="001F2863" w:rsidRPr="00CA7BC4" w:rsidRDefault="001F2863" w:rsidP="00B47C0E">
      <w:pPr>
        <w:pStyle w:val="Listparagraf"/>
        <w:numPr>
          <w:ilvl w:val="0"/>
          <w:numId w:val="42"/>
        </w:numPr>
        <w:ind w:left="0" w:firstLine="567"/>
        <w:jc w:val="both"/>
        <w:rPr>
          <w:rFonts w:cs="Times New Roman"/>
          <w:szCs w:val="24"/>
          <w:lang w:val="ro-RO" w:eastAsia="ru-RU"/>
        </w:rPr>
      </w:pPr>
      <w:r w:rsidRPr="00CA7BC4">
        <w:rPr>
          <w:rFonts w:cs="Times New Roman"/>
          <w:szCs w:val="24"/>
          <w:lang w:val="ro-RO" w:eastAsia="ru-RU"/>
        </w:rPr>
        <w:t>identifică și evaluează riscurile de securitate</w:t>
      </w:r>
      <w:r w:rsidR="00F9160B" w:rsidRPr="00CA7BC4">
        <w:rPr>
          <w:rFonts w:cs="Times New Roman"/>
          <w:szCs w:val="24"/>
          <w:lang w:val="ro-RO" w:eastAsia="ru-RU"/>
        </w:rPr>
        <w:t xml:space="preserve"> în</w:t>
      </w:r>
      <w:r w:rsidRPr="00CA7BC4">
        <w:rPr>
          <w:rFonts w:cs="Times New Roman"/>
          <w:szCs w:val="24"/>
          <w:lang w:val="ro-RO" w:eastAsia="ru-RU"/>
        </w:rPr>
        <w:t xml:space="preserve"> </w:t>
      </w:r>
      <w:r w:rsidR="00CD0383" w:rsidRPr="00CA7BC4">
        <w:rPr>
          <w:rFonts w:cs="Times New Roman"/>
          <w:szCs w:val="24"/>
          <w:lang w:val="ro-RO" w:eastAsia="ru-RU"/>
        </w:rPr>
        <w:t xml:space="preserve">sectorul </w:t>
      </w:r>
      <w:r w:rsidR="00F56172" w:rsidRPr="00CA7BC4">
        <w:rPr>
          <w:rFonts w:cs="Times New Roman"/>
          <w:szCs w:val="24"/>
          <w:lang w:val="ro-RO" w:eastAsia="ru-RU"/>
        </w:rPr>
        <w:t>electro</w:t>
      </w:r>
      <w:r w:rsidR="00CD0383" w:rsidRPr="00CA7BC4">
        <w:rPr>
          <w:rFonts w:cs="Times New Roman"/>
          <w:szCs w:val="24"/>
          <w:lang w:val="ro-RO" w:eastAsia="ru-RU"/>
        </w:rPr>
        <w:t>energe</w:t>
      </w:r>
      <w:r w:rsidR="00F56172" w:rsidRPr="00CA7BC4">
        <w:rPr>
          <w:rFonts w:cs="Times New Roman"/>
          <w:szCs w:val="24"/>
          <w:lang w:val="ro-RO" w:eastAsia="ru-RU"/>
        </w:rPr>
        <w:t>t</w:t>
      </w:r>
      <w:r w:rsidR="00CD0383" w:rsidRPr="00CA7BC4">
        <w:rPr>
          <w:rFonts w:cs="Times New Roman"/>
          <w:szCs w:val="24"/>
          <w:lang w:val="ro-RO" w:eastAsia="ru-RU"/>
        </w:rPr>
        <w:t>i</w:t>
      </w:r>
      <w:r w:rsidR="00F56172" w:rsidRPr="00CA7BC4">
        <w:rPr>
          <w:rFonts w:cs="Times New Roman"/>
          <w:szCs w:val="24"/>
          <w:lang w:val="ro-RO" w:eastAsia="ru-RU"/>
        </w:rPr>
        <w:t>c</w:t>
      </w:r>
      <w:r w:rsidRPr="00CA7BC4">
        <w:rPr>
          <w:rFonts w:cs="Times New Roman"/>
          <w:szCs w:val="24"/>
          <w:lang w:val="ro-RO" w:eastAsia="ru-RU"/>
        </w:rPr>
        <w:t xml:space="preserve">, în conformitate cu metodologia și reglementările </w:t>
      </w:r>
      <w:r w:rsidR="00F9160B" w:rsidRPr="00CA7BC4">
        <w:rPr>
          <w:rFonts w:cs="Times New Roman"/>
          <w:szCs w:val="24"/>
          <w:lang w:val="ro-RO" w:eastAsia="ru-RU"/>
        </w:rPr>
        <w:t>în vigoare</w:t>
      </w:r>
      <w:r w:rsidRPr="00CA7BC4">
        <w:rPr>
          <w:rFonts w:cs="Times New Roman"/>
          <w:szCs w:val="24"/>
          <w:lang w:val="ro-RO" w:eastAsia="ru-RU"/>
        </w:rPr>
        <w:t>;</w:t>
      </w:r>
    </w:p>
    <w:p w14:paraId="00E3C8BA" w14:textId="5157D271" w:rsidR="00F12193" w:rsidRPr="00CA7BC4" w:rsidRDefault="003E3768" w:rsidP="00B47C0E">
      <w:pPr>
        <w:pStyle w:val="Listparagraf"/>
        <w:numPr>
          <w:ilvl w:val="0"/>
          <w:numId w:val="42"/>
        </w:numPr>
        <w:ind w:left="0" w:firstLine="567"/>
        <w:jc w:val="both"/>
        <w:rPr>
          <w:rFonts w:cs="Times New Roman"/>
          <w:szCs w:val="24"/>
          <w:lang w:val="ro-RO" w:eastAsia="ru-RU"/>
        </w:rPr>
      </w:pPr>
      <w:r w:rsidRPr="00CA7BC4">
        <w:rPr>
          <w:rFonts w:cs="Times New Roman"/>
          <w:szCs w:val="24"/>
          <w:lang w:val="ro-RO" w:eastAsia="ru-RU"/>
        </w:rPr>
        <w:t>informează</w:t>
      </w:r>
      <w:r w:rsidR="00F12193" w:rsidRPr="00CA7BC4">
        <w:rPr>
          <w:rFonts w:cs="Times New Roman"/>
          <w:szCs w:val="24"/>
          <w:lang w:val="ro-RO" w:eastAsia="ru-RU"/>
        </w:rPr>
        <w:t xml:space="preserve"> Comisia, prin intermediul Inspectoratului General pentru Situații de Urgență, referitor la situația creată și la consecințele care ar putea surveni în sistemul electroenergetic în legătură cu apariția evenimentelor care ar putea declanșa situația de alertă sau situația de urgență, precum </w:t>
      </w:r>
      <w:r w:rsidR="00F9160B" w:rsidRPr="00CA7BC4">
        <w:rPr>
          <w:rFonts w:cs="Times New Roman"/>
          <w:szCs w:val="24"/>
          <w:lang w:val="ro-RO" w:eastAsia="ru-RU"/>
        </w:rPr>
        <w:t>și</w:t>
      </w:r>
      <w:r w:rsidR="00F12193" w:rsidRPr="00CA7BC4">
        <w:rPr>
          <w:rFonts w:cs="Times New Roman"/>
          <w:szCs w:val="24"/>
          <w:lang w:val="ro-RO" w:eastAsia="ru-RU"/>
        </w:rPr>
        <w:t xml:space="preserve"> referitor la măsurile ce urmează a fi luate pentru redresarea situației create. Pentru identificarea măsurilor ce urmează a fi întreprinse, </w:t>
      </w:r>
      <w:r w:rsidR="00385482" w:rsidRPr="00CA7BC4">
        <w:rPr>
          <w:rFonts w:cs="Times New Roman"/>
          <w:szCs w:val="24"/>
          <w:lang w:val="ro-RO" w:eastAsia="ru-RU"/>
        </w:rPr>
        <w:t>Ministerul Energiei</w:t>
      </w:r>
      <w:r w:rsidR="00F12193" w:rsidRPr="00CA7BC4">
        <w:rPr>
          <w:rFonts w:cs="Times New Roman"/>
          <w:szCs w:val="24"/>
          <w:lang w:val="ro-RO" w:eastAsia="ru-RU"/>
        </w:rPr>
        <w:t xml:space="preserve"> poate solicita </w:t>
      </w:r>
      <w:r w:rsidR="00F9160B" w:rsidRPr="00CA7BC4">
        <w:rPr>
          <w:rFonts w:cs="Times New Roman"/>
          <w:szCs w:val="24"/>
          <w:lang w:val="ro-RO" w:eastAsia="ru-RU"/>
        </w:rPr>
        <w:t>suportul</w:t>
      </w:r>
      <w:r w:rsidR="00F12193" w:rsidRPr="00CA7BC4">
        <w:rPr>
          <w:rFonts w:cs="Times New Roman"/>
          <w:szCs w:val="24"/>
          <w:lang w:val="ro-RO" w:eastAsia="ru-RU"/>
        </w:rPr>
        <w:t xml:space="preserve"> ANRE; </w:t>
      </w:r>
    </w:p>
    <w:p w14:paraId="594030AB" w14:textId="2360AEE2" w:rsidR="001F2863" w:rsidRPr="00CA7BC4" w:rsidRDefault="001F2863" w:rsidP="00B47C0E">
      <w:pPr>
        <w:pStyle w:val="Listparagraf"/>
        <w:numPr>
          <w:ilvl w:val="0"/>
          <w:numId w:val="42"/>
        </w:numPr>
        <w:ind w:left="0" w:firstLine="567"/>
        <w:jc w:val="both"/>
        <w:rPr>
          <w:rFonts w:cs="Times New Roman"/>
          <w:szCs w:val="24"/>
          <w:lang w:val="ro-RO" w:eastAsia="ru-RU"/>
        </w:rPr>
      </w:pPr>
      <w:r w:rsidRPr="00CA7BC4">
        <w:rPr>
          <w:rFonts w:cs="Times New Roman"/>
          <w:szCs w:val="24"/>
          <w:lang w:val="ro-RO" w:eastAsia="ru-RU"/>
        </w:rPr>
        <w:t>asigură cooperarea cu OST, OSD, produc</w:t>
      </w:r>
      <w:r w:rsidR="00F56172" w:rsidRPr="00CA7BC4">
        <w:rPr>
          <w:rFonts w:cs="Times New Roman"/>
          <w:szCs w:val="24"/>
          <w:lang w:val="ro-RO" w:eastAsia="ru-RU"/>
        </w:rPr>
        <w:t xml:space="preserve">ătorii </w:t>
      </w:r>
      <w:r w:rsidRPr="00CA7BC4">
        <w:rPr>
          <w:rFonts w:cs="Times New Roman"/>
          <w:szCs w:val="24"/>
          <w:lang w:val="ro-RO" w:eastAsia="ru-RU"/>
        </w:rPr>
        <w:t>și furniz</w:t>
      </w:r>
      <w:r w:rsidR="00F56172" w:rsidRPr="00CA7BC4">
        <w:rPr>
          <w:rFonts w:cs="Times New Roman"/>
          <w:szCs w:val="24"/>
          <w:lang w:val="ro-RO" w:eastAsia="ru-RU"/>
        </w:rPr>
        <w:t>orii</w:t>
      </w:r>
      <w:r w:rsidRPr="00CA7BC4">
        <w:rPr>
          <w:rFonts w:cs="Times New Roman"/>
          <w:szCs w:val="24"/>
          <w:lang w:val="ro-RO" w:eastAsia="ru-RU"/>
        </w:rPr>
        <w:t xml:space="preserve"> energiei electrice, ANRE, Grupul de coordonare a securității aprovizionării al Comunității Energetice, ENTSO-E, centrele regionale de coordonare și alte părți interesate</w:t>
      </w:r>
      <w:r w:rsidR="00F9160B" w:rsidRPr="00CA7BC4">
        <w:rPr>
          <w:rFonts w:cs="Times New Roman"/>
          <w:szCs w:val="24"/>
          <w:lang w:val="ro-RO" w:eastAsia="ru-RU"/>
        </w:rPr>
        <w:t>/</w:t>
      </w:r>
      <w:r w:rsidRPr="00CA7BC4">
        <w:rPr>
          <w:rFonts w:cs="Times New Roman"/>
          <w:szCs w:val="24"/>
          <w:lang w:val="ro-RO" w:eastAsia="ru-RU"/>
        </w:rPr>
        <w:t xml:space="preserve">relevante, </w:t>
      </w:r>
      <w:r w:rsidR="00F9160B" w:rsidRPr="00CA7BC4">
        <w:rPr>
          <w:rFonts w:cs="Times New Roman"/>
          <w:szCs w:val="24"/>
          <w:lang w:val="ro-RO" w:eastAsia="ru-RU"/>
        </w:rPr>
        <w:t>după caz</w:t>
      </w:r>
      <w:r w:rsidRPr="00CA7BC4">
        <w:rPr>
          <w:rFonts w:cs="Times New Roman"/>
          <w:szCs w:val="24"/>
          <w:lang w:val="ro-RO" w:eastAsia="ru-RU"/>
        </w:rPr>
        <w:t>;</w:t>
      </w:r>
    </w:p>
    <w:p w14:paraId="0E97F14E" w14:textId="71B69552" w:rsidR="001F2863" w:rsidRPr="00CA7BC4" w:rsidRDefault="001F2863" w:rsidP="00B47C0E">
      <w:pPr>
        <w:pStyle w:val="Listparagraf"/>
        <w:numPr>
          <w:ilvl w:val="0"/>
          <w:numId w:val="42"/>
        </w:numPr>
        <w:ind w:left="0" w:firstLine="567"/>
        <w:jc w:val="both"/>
        <w:rPr>
          <w:rFonts w:cs="Times New Roman"/>
          <w:szCs w:val="24"/>
          <w:lang w:val="ro-RO" w:eastAsia="ru-RU"/>
        </w:rPr>
      </w:pPr>
      <w:r w:rsidRPr="00CA7BC4">
        <w:rPr>
          <w:rFonts w:cs="Times New Roman"/>
          <w:szCs w:val="24"/>
          <w:lang w:val="ro-RO" w:eastAsia="ru-RU"/>
        </w:rPr>
        <w:t>întocmește și</w:t>
      </w:r>
      <w:r w:rsidR="001A7C44" w:rsidRPr="00CA7BC4">
        <w:rPr>
          <w:rFonts w:cs="Times New Roman"/>
          <w:szCs w:val="24"/>
          <w:lang w:val="ro-RO" w:eastAsia="ru-RU"/>
        </w:rPr>
        <w:t xml:space="preserve"> </w:t>
      </w:r>
      <w:r w:rsidRPr="00CA7BC4">
        <w:rPr>
          <w:rFonts w:cs="Times New Roman"/>
          <w:szCs w:val="24"/>
          <w:lang w:val="ro-RO" w:eastAsia="ru-RU"/>
        </w:rPr>
        <w:t xml:space="preserve">actualizează periodic Planul de </w:t>
      </w:r>
      <w:r w:rsidR="00EC0B79" w:rsidRPr="00CA7BC4">
        <w:rPr>
          <w:rFonts w:cs="Times New Roman"/>
          <w:szCs w:val="24"/>
          <w:lang w:val="ro-RO" w:eastAsia="ru-RU"/>
        </w:rPr>
        <w:t xml:space="preserve">acțiuni </w:t>
      </w:r>
      <w:r w:rsidRPr="00CA7BC4">
        <w:rPr>
          <w:rFonts w:cs="Times New Roman"/>
          <w:szCs w:val="24"/>
          <w:lang w:val="ro-RO" w:eastAsia="ru-RU"/>
        </w:rPr>
        <w:t xml:space="preserve">pentru situații excepționale </w:t>
      </w:r>
      <w:r w:rsidR="00047819" w:rsidRPr="00CA7BC4">
        <w:rPr>
          <w:rFonts w:cs="Times New Roman"/>
          <w:szCs w:val="24"/>
          <w:lang w:val="ro-RO" w:eastAsia="ru-RU"/>
        </w:rPr>
        <w:t>în sectorul electroenergetic</w:t>
      </w:r>
      <w:r w:rsidRPr="00CA7BC4">
        <w:rPr>
          <w:rFonts w:cs="Times New Roman"/>
          <w:szCs w:val="24"/>
          <w:lang w:val="ro-RO" w:eastAsia="ru-RU"/>
        </w:rPr>
        <w:t xml:space="preserve"> în baza scenariilor regionale și naționale de criză </w:t>
      </w:r>
      <w:r w:rsidR="00DA1999" w:rsidRPr="00CA7BC4">
        <w:rPr>
          <w:rFonts w:cs="Times New Roman"/>
          <w:szCs w:val="24"/>
          <w:lang w:val="ro-RO" w:eastAsia="ru-RU"/>
        </w:rPr>
        <w:t>în sectorul electroenergetic</w:t>
      </w:r>
      <w:r w:rsidRPr="00CA7BC4">
        <w:rPr>
          <w:rFonts w:cs="Times New Roman"/>
          <w:szCs w:val="24"/>
          <w:lang w:val="ro-RO" w:eastAsia="ru-RU"/>
        </w:rPr>
        <w:t>, în colaborare cu entitățile relevante din sector;</w:t>
      </w:r>
    </w:p>
    <w:p w14:paraId="7611075D" w14:textId="60CC6996" w:rsidR="001F2863" w:rsidRPr="00CA7BC4" w:rsidRDefault="001F2863" w:rsidP="00B47C0E">
      <w:pPr>
        <w:pStyle w:val="Listparagraf"/>
        <w:numPr>
          <w:ilvl w:val="0"/>
          <w:numId w:val="42"/>
        </w:numPr>
        <w:ind w:left="0" w:firstLine="567"/>
        <w:jc w:val="both"/>
        <w:rPr>
          <w:rFonts w:cs="Times New Roman"/>
          <w:szCs w:val="24"/>
          <w:lang w:val="ro-RO" w:eastAsia="ru-RU"/>
        </w:rPr>
      </w:pPr>
      <w:r w:rsidRPr="00CA7BC4">
        <w:rPr>
          <w:rFonts w:cs="Times New Roman"/>
          <w:szCs w:val="24"/>
          <w:lang w:val="ro-RO" w:eastAsia="ru-RU"/>
        </w:rPr>
        <w:t xml:space="preserve">asigură participarea în Grupul de gestionare a situațiilor de criză </w:t>
      </w:r>
      <w:r w:rsidR="00002283" w:rsidRPr="00CA7BC4">
        <w:rPr>
          <w:rFonts w:cs="Times New Roman"/>
          <w:szCs w:val="24"/>
          <w:lang w:val="ro-RO" w:eastAsia="ru-RU"/>
        </w:rPr>
        <w:t xml:space="preserve">de </w:t>
      </w:r>
      <w:r w:rsidRPr="00CA7BC4">
        <w:rPr>
          <w:rFonts w:cs="Times New Roman"/>
          <w:szCs w:val="24"/>
          <w:lang w:val="ro-RO" w:eastAsia="ru-RU"/>
        </w:rPr>
        <w:t>energ</w:t>
      </w:r>
      <w:r w:rsidR="00002283" w:rsidRPr="00CA7BC4">
        <w:rPr>
          <w:rFonts w:cs="Times New Roman"/>
          <w:szCs w:val="24"/>
          <w:lang w:val="ro-RO" w:eastAsia="ru-RU"/>
        </w:rPr>
        <w:t>ie electri</w:t>
      </w:r>
      <w:r w:rsidRPr="00CA7BC4">
        <w:rPr>
          <w:rFonts w:cs="Times New Roman"/>
          <w:szCs w:val="24"/>
          <w:lang w:val="ro-RO" w:eastAsia="ru-RU"/>
        </w:rPr>
        <w:t xml:space="preserve">că la nivel național; </w:t>
      </w:r>
    </w:p>
    <w:p w14:paraId="06546650" w14:textId="56FEAF37" w:rsidR="001F2863" w:rsidRPr="00CA7BC4" w:rsidRDefault="001F2863" w:rsidP="00B47C0E">
      <w:pPr>
        <w:pStyle w:val="Listparagraf"/>
        <w:numPr>
          <w:ilvl w:val="0"/>
          <w:numId w:val="42"/>
        </w:numPr>
        <w:ind w:left="0" w:firstLine="567"/>
        <w:jc w:val="both"/>
        <w:rPr>
          <w:rFonts w:cs="Times New Roman"/>
          <w:szCs w:val="24"/>
          <w:lang w:val="ro-RO" w:eastAsia="ru-RU"/>
        </w:rPr>
      </w:pPr>
      <w:r w:rsidRPr="00CA7BC4">
        <w:rPr>
          <w:rFonts w:cs="Times New Roman"/>
          <w:szCs w:val="24"/>
          <w:lang w:val="ro-RO" w:eastAsia="ru-RU"/>
        </w:rPr>
        <w:t xml:space="preserve">asigură îndeplinirea măsurilor stabilite în </w:t>
      </w:r>
      <w:r w:rsidR="00F9160B" w:rsidRPr="00CA7BC4">
        <w:rPr>
          <w:rFonts w:cs="Times New Roman"/>
          <w:szCs w:val="24"/>
          <w:lang w:val="ro-RO" w:eastAsia="ru-RU"/>
        </w:rPr>
        <w:t xml:space="preserve">Planului de </w:t>
      </w:r>
      <w:r w:rsidR="00047819" w:rsidRPr="00CA7BC4">
        <w:rPr>
          <w:rFonts w:cs="Times New Roman"/>
          <w:szCs w:val="24"/>
          <w:lang w:val="ro-RO" w:eastAsia="ru-RU"/>
        </w:rPr>
        <w:t>acțiuni pentru situații excepționale în sectorul electroenergetic</w:t>
      </w:r>
      <w:r w:rsidRPr="00CA7BC4">
        <w:rPr>
          <w:rFonts w:cs="Times New Roman"/>
          <w:szCs w:val="24"/>
          <w:lang w:val="ro-RO" w:eastAsia="ru-RU"/>
        </w:rPr>
        <w:t xml:space="preserve"> pentru a preveni apariția situațiilor de criză </w:t>
      </w:r>
      <w:r w:rsidR="00047819" w:rsidRPr="00CA7BC4">
        <w:rPr>
          <w:rFonts w:cs="Times New Roman"/>
          <w:szCs w:val="24"/>
          <w:lang w:val="ro-RO" w:eastAsia="ru-RU"/>
        </w:rPr>
        <w:t xml:space="preserve">de energie </w:t>
      </w:r>
      <w:r w:rsidRPr="00CA7BC4">
        <w:rPr>
          <w:rFonts w:cs="Times New Roman"/>
          <w:szCs w:val="24"/>
          <w:lang w:val="ro-RO" w:eastAsia="ru-RU"/>
        </w:rPr>
        <w:t>e</w:t>
      </w:r>
      <w:r w:rsidR="00047819" w:rsidRPr="00CA7BC4">
        <w:rPr>
          <w:rFonts w:cs="Times New Roman"/>
          <w:szCs w:val="24"/>
          <w:lang w:val="ro-RO" w:eastAsia="ru-RU"/>
        </w:rPr>
        <w:t>l</w:t>
      </w:r>
      <w:r w:rsidRPr="00CA7BC4">
        <w:rPr>
          <w:rFonts w:cs="Times New Roman"/>
          <w:szCs w:val="24"/>
          <w:lang w:val="ro-RO" w:eastAsia="ru-RU"/>
        </w:rPr>
        <w:t>e</w:t>
      </w:r>
      <w:r w:rsidR="00047819" w:rsidRPr="00CA7BC4">
        <w:rPr>
          <w:rFonts w:cs="Times New Roman"/>
          <w:szCs w:val="24"/>
          <w:lang w:val="ro-RO" w:eastAsia="ru-RU"/>
        </w:rPr>
        <w:t>ct</w:t>
      </w:r>
      <w:r w:rsidRPr="00CA7BC4">
        <w:rPr>
          <w:rFonts w:cs="Times New Roman"/>
          <w:szCs w:val="24"/>
          <w:lang w:val="ro-RO" w:eastAsia="ru-RU"/>
        </w:rPr>
        <w:t>r</w:t>
      </w:r>
      <w:r w:rsidR="00047819" w:rsidRPr="00CA7BC4">
        <w:rPr>
          <w:rFonts w:cs="Times New Roman"/>
          <w:szCs w:val="24"/>
          <w:lang w:val="ro-RO" w:eastAsia="ru-RU"/>
        </w:rPr>
        <w:t>i</w:t>
      </w:r>
      <w:r w:rsidRPr="00CA7BC4">
        <w:rPr>
          <w:rFonts w:cs="Times New Roman"/>
          <w:szCs w:val="24"/>
          <w:lang w:val="ro-RO" w:eastAsia="ru-RU"/>
        </w:rPr>
        <w:t xml:space="preserve">că; </w:t>
      </w:r>
    </w:p>
    <w:p w14:paraId="3CD2606D" w14:textId="78FCD0DF" w:rsidR="001F2863" w:rsidRPr="00CA7BC4" w:rsidRDefault="001F2863" w:rsidP="00B47C0E">
      <w:pPr>
        <w:pStyle w:val="Listparagraf"/>
        <w:numPr>
          <w:ilvl w:val="0"/>
          <w:numId w:val="42"/>
        </w:numPr>
        <w:ind w:left="0" w:firstLine="567"/>
        <w:jc w:val="both"/>
        <w:rPr>
          <w:rFonts w:cs="Times New Roman"/>
          <w:szCs w:val="24"/>
          <w:lang w:val="ro-RO" w:eastAsia="ru-RU"/>
        </w:rPr>
      </w:pPr>
      <w:r w:rsidRPr="00CA7BC4">
        <w:rPr>
          <w:rFonts w:cs="Times New Roman"/>
          <w:szCs w:val="24"/>
          <w:lang w:val="ro-RO" w:eastAsia="ru-RU"/>
        </w:rPr>
        <w:t xml:space="preserve">îndeplinește formalitățile necesare pentru adoptarea </w:t>
      </w:r>
      <w:r w:rsidR="00047819" w:rsidRPr="00CA7BC4">
        <w:rPr>
          <w:rFonts w:cs="Times New Roman"/>
          <w:szCs w:val="24"/>
          <w:lang w:val="ro-RO" w:eastAsia="ru-RU"/>
        </w:rPr>
        <w:t>Planului de acțiuni pentru situații excepționale în sectorul electroenergetic</w:t>
      </w:r>
      <w:r w:rsidRPr="00CA7BC4">
        <w:rPr>
          <w:rFonts w:cs="Times New Roman"/>
          <w:szCs w:val="24"/>
          <w:lang w:val="ro-RO" w:eastAsia="ru-RU"/>
        </w:rPr>
        <w:t xml:space="preserve"> și pentru organizarea de teste/simulări ale crizelor </w:t>
      </w:r>
      <w:r w:rsidR="00047819" w:rsidRPr="00CA7BC4">
        <w:rPr>
          <w:rFonts w:cs="Times New Roman"/>
          <w:szCs w:val="24"/>
          <w:lang w:val="ro-RO" w:eastAsia="ru-RU"/>
        </w:rPr>
        <w:t>de energie electrică</w:t>
      </w:r>
      <w:r w:rsidRPr="00CA7BC4">
        <w:rPr>
          <w:rFonts w:cs="Times New Roman"/>
          <w:szCs w:val="24"/>
          <w:lang w:val="ro-RO" w:eastAsia="ru-RU"/>
        </w:rPr>
        <w:t xml:space="preserve"> în cooperare cu</w:t>
      </w:r>
      <w:r w:rsidR="00F9160B" w:rsidRPr="00CA7BC4">
        <w:rPr>
          <w:rFonts w:cs="Times New Roman"/>
          <w:szCs w:val="24"/>
          <w:lang w:val="ro-RO" w:eastAsia="ru-RU"/>
        </w:rPr>
        <w:t xml:space="preserve"> </w:t>
      </w:r>
      <w:r w:rsidRPr="00CA7BC4">
        <w:rPr>
          <w:rFonts w:cs="Times New Roman"/>
          <w:szCs w:val="24"/>
          <w:lang w:val="ro-RO" w:eastAsia="ru-RU"/>
        </w:rPr>
        <w:t xml:space="preserve">OST și alte părți relevante; </w:t>
      </w:r>
    </w:p>
    <w:p w14:paraId="6DCA0611" w14:textId="5C4D404B" w:rsidR="001F2863" w:rsidRPr="00CA7BC4" w:rsidRDefault="001F2863" w:rsidP="00B47C0E">
      <w:pPr>
        <w:pStyle w:val="Listparagraf"/>
        <w:numPr>
          <w:ilvl w:val="0"/>
          <w:numId w:val="42"/>
        </w:numPr>
        <w:ind w:left="0" w:firstLine="567"/>
        <w:jc w:val="both"/>
        <w:rPr>
          <w:rFonts w:cs="Times New Roman"/>
          <w:szCs w:val="24"/>
          <w:lang w:val="ro-RO" w:eastAsia="ru-RU"/>
        </w:rPr>
      </w:pPr>
      <w:r w:rsidRPr="00CA7BC4">
        <w:rPr>
          <w:rFonts w:cs="Times New Roman"/>
          <w:szCs w:val="24"/>
          <w:lang w:val="ro-RO" w:eastAsia="ru-RU"/>
        </w:rPr>
        <w:t xml:space="preserve">elaborează și stabilește </w:t>
      </w:r>
      <w:r w:rsidR="00B92E39" w:rsidRPr="00CA7BC4">
        <w:rPr>
          <w:rFonts w:cs="Times New Roman"/>
          <w:szCs w:val="24"/>
          <w:lang w:val="ro-RO" w:eastAsia="ru-RU"/>
        </w:rPr>
        <w:t>mecani</w:t>
      </w:r>
      <w:r w:rsidR="00F56172" w:rsidRPr="00CA7BC4">
        <w:rPr>
          <w:rFonts w:cs="Times New Roman"/>
          <w:szCs w:val="24"/>
          <w:lang w:val="ro-RO" w:eastAsia="ru-RU"/>
        </w:rPr>
        <w:t>s</w:t>
      </w:r>
      <w:r w:rsidR="00B92E39" w:rsidRPr="00CA7BC4">
        <w:rPr>
          <w:rFonts w:cs="Times New Roman"/>
          <w:szCs w:val="24"/>
          <w:lang w:val="ro-RO" w:eastAsia="ru-RU"/>
        </w:rPr>
        <w:t xml:space="preserve">me </w:t>
      </w:r>
      <w:r w:rsidRPr="00CA7BC4">
        <w:rPr>
          <w:rFonts w:cs="Times New Roman"/>
          <w:szCs w:val="24"/>
          <w:lang w:val="ro-RO" w:eastAsia="ru-RU"/>
        </w:rPr>
        <w:t>de implementare și monitorizare a procedurilor operaționale în domeniul prevenirii și managementului riscurilor în sectorul electroenergetic.</w:t>
      </w:r>
    </w:p>
    <w:p w14:paraId="2487CFB0" w14:textId="7744CCDD" w:rsidR="001F2863" w:rsidRPr="00CA7BC4" w:rsidRDefault="00163F99" w:rsidP="00C879CE">
      <w:pPr>
        <w:pStyle w:val="Titlu2"/>
        <w:numPr>
          <w:ilvl w:val="1"/>
          <w:numId w:val="108"/>
        </w:numPr>
        <w:tabs>
          <w:tab w:val="clear" w:pos="567"/>
        </w:tabs>
        <w:rPr>
          <w:lang w:val="ro-RO"/>
        </w:rPr>
      </w:pPr>
      <w:r w:rsidRPr="00CA7BC4">
        <w:rPr>
          <w:lang w:val="ro-RO"/>
        </w:rPr>
        <w:t xml:space="preserve"> </w:t>
      </w:r>
      <w:bookmarkStart w:id="1022" w:name="_Toc174096946"/>
      <w:bookmarkStart w:id="1023" w:name="_Toc174343152"/>
      <w:bookmarkStart w:id="1024" w:name="_Toc164075873"/>
      <w:r w:rsidR="00047819" w:rsidRPr="00CA7BC4">
        <w:rPr>
          <w:lang w:val="ro-RO"/>
        </w:rPr>
        <w:t>Atribuțiile</w:t>
      </w:r>
      <w:r w:rsidR="001F2863" w:rsidRPr="00CA7BC4">
        <w:rPr>
          <w:lang w:val="ro-RO"/>
        </w:rPr>
        <w:t xml:space="preserve"> și responsabilitățile </w:t>
      </w:r>
      <w:r w:rsidR="00047819" w:rsidRPr="00CA7BC4">
        <w:rPr>
          <w:lang w:val="ro-RO"/>
        </w:rPr>
        <w:t xml:space="preserve">operatorilor </w:t>
      </w:r>
      <w:r w:rsidR="001F2863" w:rsidRPr="00CA7BC4">
        <w:rPr>
          <w:lang w:val="ro-RO"/>
        </w:rPr>
        <w:t xml:space="preserve"> d</w:t>
      </w:r>
      <w:r w:rsidR="00F56172" w:rsidRPr="00CA7BC4">
        <w:rPr>
          <w:lang w:val="ro-RO"/>
        </w:rPr>
        <w:t>e s</w:t>
      </w:r>
      <w:r w:rsidR="001F2863" w:rsidRPr="00CA7BC4">
        <w:rPr>
          <w:lang w:val="ro-RO"/>
        </w:rPr>
        <w:t xml:space="preserve">istem în cazul unei </w:t>
      </w:r>
      <w:r w:rsidR="004573C4" w:rsidRPr="00CA7BC4">
        <w:rPr>
          <w:lang w:val="ro-RO"/>
        </w:rPr>
        <w:t xml:space="preserve">situații excepționale </w:t>
      </w:r>
      <w:r w:rsidR="00047819" w:rsidRPr="00CA7BC4">
        <w:rPr>
          <w:lang w:val="ro-RO"/>
        </w:rPr>
        <w:t>în sectorul electroenergetic</w:t>
      </w:r>
      <w:bookmarkEnd w:id="1022"/>
      <w:bookmarkEnd w:id="1023"/>
      <w:bookmarkEnd w:id="1024"/>
    </w:p>
    <w:p w14:paraId="2C359869" w14:textId="7A7554FD" w:rsidR="001F2863" w:rsidRPr="00CA7BC4" w:rsidRDefault="00681ECC" w:rsidP="00C879CE">
      <w:pPr>
        <w:ind w:firstLine="142"/>
        <w:jc w:val="both"/>
        <w:rPr>
          <w:rFonts w:cs="Times New Roman"/>
          <w:szCs w:val="24"/>
          <w:lang w:val="ro-RO" w:eastAsia="ru-RU"/>
        </w:rPr>
      </w:pPr>
      <w:r w:rsidRPr="00CA7BC4">
        <w:rPr>
          <w:rFonts w:cs="Times New Roman"/>
          <w:szCs w:val="24"/>
          <w:lang w:val="ro-RO" w:eastAsia="ru-RU"/>
        </w:rPr>
        <w:t xml:space="preserve">64. </w:t>
      </w:r>
      <w:r w:rsidR="001F2863" w:rsidRPr="00CA7BC4">
        <w:rPr>
          <w:rFonts w:cs="Times New Roman"/>
          <w:szCs w:val="24"/>
          <w:lang w:val="ro-RO" w:eastAsia="ru-RU"/>
        </w:rPr>
        <w:t xml:space="preserve">Conform </w:t>
      </w:r>
      <w:r w:rsidRPr="00CA7BC4">
        <w:rPr>
          <w:rFonts w:cs="Times New Roman"/>
          <w:szCs w:val="24"/>
          <w:lang w:val="ro-RO" w:eastAsia="ru-RU"/>
        </w:rPr>
        <w:t>a</w:t>
      </w:r>
      <w:r w:rsidR="001F2863" w:rsidRPr="00CA7BC4">
        <w:rPr>
          <w:rFonts w:cs="Times New Roman"/>
          <w:szCs w:val="24"/>
          <w:lang w:val="ro-RO" w:eastAsia="ru-RU"/>
        </w:rPr>
        <w:t>rt. 56</w:t>
      </w:r>
      <w:r w:rsidR="008673EB" w:rsidRPr="00CA7BC4">
        <w:rPr>
          <w:rFonts w:cs="Times New Roman"/>
          <w:szCs w:val="24"/>
          <w:lang w:val="ro-RO" w:eastAsia="ru-RU"/>
        </w:rPr>
        <w:t xml:space="preserve"> alin. </w:t>
      </w:r>
      <w:r w:rsidR="001F2863" w:rsidRPr="00CA7BC4">
        <w:rPr>
          <w:rFonts w:cs="Times New Roman"/>
          <w:szCs w:val="24"/>
          <w:lang w:val="ro-RO" w:eastAsia="ru-RU"/>
        </w:rPr>
        <w:t xml:space="preserve">(11) </w:t>
      </w:r>
      <w:r w:rsidR="008673EB" w:rsidRPr="00CA7BC4">
        <w:rPr>
          <w:rFonts w:cs="Times New Roman"/>
          <w:szCs w:val="24"/>
          <w:lang w:val="ro-RO" w:eastAsia="ru-RU"/>
        </w:rPr>
        <w:t>din</w:t>
      </w:r>
      <w:r w:rsidR="001F2863" w:rsidRPr="00CA7BC4">
        <w:rPr>
          <w:rFonts w:cs="Times New Roman"/>
          <w:szCs w:val="24"/>
          <w:lang w:val="ro-RO" w:eastAsia="ru-RU"/>
        </w:rPr>
        <w:t xml:space="preserve"> Leg</w:t>
      </w:r>
      <w:r w:rsidR="008673EB" w:rsidRPr="00CA7BC4">
        <w:rPr>
          <w:rFonts w:cs="Times New Roman"/>
          <w:szCs w:val="24"/>
          <w:lang w:val="ro-RO" w:eastAsia="ru-RU"/>
        </w:rPr>
        <w:t>ea n</w:t>
      </w:r>
      <w:r w:rsidR="008D5F68" w:rsidRPr="00CA7BC4">
        <w:rPr>
          <w:rFonts w:cs="Times New Roman"/>
          <w:szCs w:val="24"/>
          <w:lang w:val="ro-RO" w:eastAsia="ru-RU"/>
        </w:rPr>
        <w:t>r</w:t>
      </w:r>
      <w:r w:rsidR="008673EB" w:rsidRPr="00CA7BC4">
        <w:rPr>
          <w:rFonts w:cs="Times New Roman"/>
          <w:szCs w:val="24"/>
          <w:lang w:val="ro-RO" w:eastAsia="ru-RU"/>
        </w:rPr>
        <w:t>.</w:t>
      </w:r>
      <w:r w:rsidR="001F2863" w:rsidRPr="00CA7BC4">
        <w:rPr>
          <w:rFonts w:cs="Times New Roman"/>
          <w:szCs w:val="24"/>
          <w:lang w:val="ro-RO" w:eastAsia="ru-RU"/>
        </w:rPr>
        <w:t xml:space="preserve"> 107/2016, pe perioada situațiilor de criză </w:t>
      </w:r>
      <w:bookmarkStart w:id="1025" w:name="_Hlk166426688"/>
      <w:r w:rsidR="001F2863" w:rsidRPr="00CA7BC4">
        <w:rPr>
          <w:rFonts w:cs="Times New Roman"/>
          <w:szCs w:val="24"/>
          <w:lang w:val="ro-RO" w:eastAsia="ru-RU"/>
        </w:rPr>
        <w:t xml:space="preserve">pe </w:t>
      </w:r>
      <w:r w:rsidR="004573C4" w:rsidRPr="00CA7BC4">
        <w:rPr>
          <w:rFonts w:cs="Times New Roman"/>
          <w:szCs w:val="24"/>
          <w:lang w:val="ro-RO" w:eastAsia="ru-RU"/>
        </w:rPr>
        <w:t>piața</w:t>
      </w:r>
      <w:r w:rsidR="001F2863" w:rsidRPr="00CA7BC4">
        <w:rPr>
          <w:rFonts w:cs="Times New Roman"/>
          <w:szCs w:val="24"/>
          <w:lang w:val="ro-RO" w:eastAsia="ru-RU"/>
        </w:rPr>
        <w:t xml:space="preserve"> energiei electrice</w:t>
      </w:r>
      <w:bookmarkEnd w:id="1025"/>
      <w:r w:rsidR="001F2863" w:rsidRPr="00CA7BC4">
        <w:rPr>
          <w:rFonts w:cs="Times New Roman"/>
          <w:szCs w:val="24"/>
          <w:lang w:val="ro-RO" w:eastAsia="ru-RU"/>
        </w:rPr>
        <w:t xml:space="preserve">, măsurile întreprinse de </w:t>
      </w:r>
      <w:r w:rsidR="0022193E" w:rsidRPr="00CA7BC4">
        <w:rPr>
          <w:rFonts w:cs="Times New Roman"/>
          <w:szCs w:val="24"/>
          <w:lang w:val="ro-RO" w:eastAsia="ru-RU"/>
        </w:rPr>
        <w:t>OST</w:t>
      </w:r>
      <w:r w:rsidR="001F2863" w:rsidRPr="00CA7BC4">
        <w:rPr>
          <w:rFonts w:cs="Times New Roman"/>
          <w:szCs w:val="24"/>
          <w:lang w:val="ro-RO" w:eastAsia="ru-RU"/>
        </w:rPr>
        <w:t xml:space="preserve">, precum </w:t>
      </w:r>
      <w:r w:rsidR="0022193E" w:rsidRPr="00CA7BC4">
        <w:rPr>
          <w:rFonts w:cs="Times New Roman"/>
          <w:szCs w:val="24"/>
          <w:lang w:val="ro-RO" w:eastAsia="ru-RU"/>
        </w:rPr>
        <w:t>și</w:t>
      </w:r>
      <w:r w:rsidR="001F2863" w:rsidRPr="00CA7BC4">
        <w:rPr>
          <w:rFonts w:cs="Times New Roman"/>
          <w:szCs w:val="24"/>
          <w:lang w:val="ro-RO" w:eastAsia="ru-RU"/>
        </w:rPr>
        <w:t xml:space="preserve"> de </w:t>
      </w:r>
      <w:r w:rsidR="004573C4" w:rsidRPr="00CA7BC4">
        <w:rPr>
          <w:rFonts w:cs="Times New Roman"/>
          <w:szCs w:val="24"/>
          <w:lang w:val="ro-RO" w:eastAsia="ru-RU"/>
        </w:rPr>
        <w:t>ceilalți</w:t>
      </w:r>
      <w:r w:rsidR="001F2863" w:rsidRPr="00CA7BC4">
        <w:rPr>
          <w:rFonts w:cs="Times New Roman"/>
          <w:szCs w:val="24"/>
          <w:lang w:val="ro-RO" w:eastAsia="ru-RU"/>
        </w:rPr>
        <w:t xml:space="preserve"> participanți la piața energiei electrice, sunt obligatorii și prevalează în raport cu prevederile contractuale și actele normative în domeniu.</w:t>
      </w:r>
    </w:p>
    <w:p w14:paraId="3B90D122" w14:textId="5CE9976D" w:rsidR="0046000C" w:rsidRPr="00CA7BC4" w:rsidRDefault="00F27574" w:rsidP="00C879CE">
      <w:pPr>
        <w:pStyle w:val="Titlu3"/>
        <w:numPr>
          <w:ilvl w:val="2"/>
          <w:numId w:val="108"/>
        </w:numPr>
        <w:rPr>
          <w:lang w:val="ro-RO" w:eastAsia="ru-RU"/>
        </w:rPr>
      </w:pPr>
      <w:bookmarkStart w:id="1026" w:name="_Toc164075874"/>
      <w:bookmarkStart w:id="1027" w:name="_Toc174096947"/>
      <w:bookmarkStart w:id="1028" w:name="_Toc174343153"/>
      <w:r w:rsidRPr="00CA7BC4">
        <w:rPr>
          <w:lang w:val="ro-RO"/>
        </w:rPr>
        <w:t>Atribuțiile</w:t>
      </w:r>
      <w:r w:rsidR="0046000C" w:rsidRPr="00CA7BC4">
        <w:rPr>
          <w:lang w:val="ro-RO"/>
        </w:rPr>
        <w:t xml:space="preserve"> și responsabilitățile OSТ</w:t>
      </w:r>
      <w:bookmarkEnd w:id="1026"/>
      <w:bookmarkEnd w:id="1027"/>
      <w:bookmarkEnd w:id="1028"/>
    </w:p>
    <w:p w14:paraId="1C5067EC" w14:textId="22179CAF" w:rsidR="001F2863" w:rsidRPr="00CA7BC4" w:rsidRDefault="004B7696" w:rsidP="00B47C0E">
      <w:pPr>
        <w:rPr>
          <w:rFonts w:cs="Times New Roman"/>
          <w:szCs w:val="24"/>
          <w:lang w:val="ro-RO" w:eastAsia="ru-RU"/>
        </w:rPr>
      </w:pPr>
      <w:r w:rsidRPr="00CA7BC4">
        <w:rPr>
          <w:rFonts w:cs="Times New Roman"/>
          <w:szCs w:val="24"/>
          <w:lang w:val="ro-RO" w:eastAsia="ru-RU"/>
        </w:rPr>
        <w:t xml:space="preserve">65. </w:t>
      </w:r>
      <w:r w:rsidR="00F27574" w:rsidRPr="00CA7BC4">
        <w:rPr>
          <w:rFonts w:cs="Times New Roman"/>
          <w:szCs w:val="24"/>
          <w:lang w:val="ro-RO" w:eastAsia="ru-RU"/>
        </w:rPr>
        <w:t>Atribuțiile</w:t>
      </w:r>
      <w:r w:rsidR="001F2863" w:rsidRPr="00CA7BC4">
        <w:rPr>
          <w:rFonts w:cs="Times New Roman"/>
          <w:szCs w:val="24"/>
          <w:lang w:val="ro-RO" w:eastAsia="ru-RU"/>
        </w:rPr>
        <w:t xml:space="preserve"> și responsabilitățile OST sunt </w:t>
      </w:r>
      <w:r w:rsidR="004573C4" w:rsidRPr="00CA7BC4">
        <w:rPr>
          <w:rFonts w:cs="Times New Roman"/>
          <w:szCs w:val="24"/>
          <w:lang w:val="ro-RO" w:eastAsia="ru-RU"/>
        </w:rPr>
        <w:t xml:space="preserve">stabilite </w:t>
      </w:r>
      <w:r w:rsidR="001F2863" w:rsidRPr="00CA7BC4">
        <w:rPr>
          <w:rFonts w:cs="Times New Roman"/>
          <w:szCs w:val="24"/>
          <w:lang w:val="ro-RO" w:eastAsia="ru-RU"/>
        </w:rPr>
        <w:t>după cum urmează:</w:t>
      </w:r>
    </w:p>
    <w:p w14:paraId="70954545" w14:textId="1F4E4069" w:rsidR="004B7696" w:rsidRPr="00CA7BC4" w:rsidRDefault="004B7696" w:rsidP="004B7696">
      <w:pPr>
        <w:pStyle w:val="Listparagraf"/>
        <w:numPr>
          <w:ilvl w:val="1"/>
          <w:numId w:val="43"/>
        </w:numPr>
        <w:jc w:val="both"/>
        <w:rPr>
          <w:rFonts w:cs="Times New Roman"/>
          <w:szCs w:val="24"/>
          <w:lang w:val="ro-RO" w:eastAsia="ru-RU"/>
        </w:rPr>
      </w:pPr>
      <w:r w:rsidRPr="00CA7BC4">
        <w:rPr>
          <w:rFonts w:cs="Times New Roman"/>
          <w:szCs w:val="24"/>
          <w:lang w:val="ro-RO" w:eastAsia="ru-RU"/>
        </w:rPr>
        <w:t>de comun cu operatorul pieței energiei electrice monitorizează funcționarea pieței energiei electrice, și după caz dispune măsuri privind suspendarea activităților de piață a energiei electrice, în conformitate cu prevederile Codul</w:t>
      </w:r>
      <w:r w:rsidR="00C055F4" w:rsidRPr="00CA7BC4">
        <w:rPr>
          <w:rFonts w:cs="Times New Roman"/>
          <w:szCs w:val="24"/>
          <w:lang w:val="ro-RO" w:eastAsia="ru-RU"/>
        </w:rPr>
        <w:t>ui</w:t>
      </w:r>
      <w:r w:rsidRPr="00CA7BC4">
        <w:rPr>
          <w:rFonts w:cs="Times New Roman"/>
          <w:szCs w:val="24"/>
          <w:lang w:val="ro-RO" w:eastAsia="ru-RU"/>
        </w:rPr>
        <w:t xml:space="preserve"> rețelelor electrice privind starea de urgență și restaurarea sistemului electroenergetic.</w:t>
      </w:r>
    </w:p>
    <w:p w14:paraId="53AF7A7C" w14:textId="4E90C39F" w:rsidR="001F2863" w:rsidRPr="00CA7BC4" w:rsidRDefault="002A10A7" w:rsidP="00B47C0E">
      <w:pPr>
        <w:pStyle w:val="Listparagraf"/>
        <w:numPr>
          <w:ilvl w:val="1"/>
          <w:numId w:val="43"/>
        </w:numPr>
        <w:spacing w:after="160" w:line="259" w:lineRule="auto"/>
        <w:ind w:left="0" w:firstLine="567"/>
        <w:rPr>
          <w:rFonts w:cs="Times New Roman"/>
          <w:szCs w:val="24"/>
          <w:lang w:val="ro-RO" w:eastAsia="ru-RU"/>
        </w:rPr>
      </w:pPr>
      <w:r w:rsidRPr="00CA7BC4">
        <w:rPr>
          <w:rFonts w:cs="Times New Roman"/>
          <w:szCs w:val="24"/>
          <w:lang w:val="ro-RO" w:eastAsia="ru-RU"/>
        </w:rPr>
        <w:t>e</w:t>
      </w:r>
      <w:r w:rsidR="001F2863" w:rsidRPr="00CA7BC4">
        <w:rPr>
          <w:rFonts w:cs="Times New Roman"/>
          <w:szCs w:val="24"/>
          <w:lang w:val="ro-RO" w:eastAsia="ru-RU"/>
        </w:rPr>
        <w:t>valuarea posibilității unei</w:t>
      </w:r>
      <w:r w:rsidR="00681ECC" w:rsidRPr="00CA7BC4">
        <w:rPr>
          <w:rFonts w:cs="Times New Roman"/>
          <w:szCs w:val="24"/>
          <w:lang w:val="ro-RO" w:eastAsia="ru-RU"/>
        </w:rPr>
        <w:t xml:space="preserve"> crize de energie </w:t>
      </w:r>
      <w:r w:rsidR="00F27574" w:rsidRPr="00CA7BC4">
        <w:rPr>
          <w:rFonts w:cs="Times New Roman"/>
          <w:szCs w:val="24"/>
          <w:lang w:val="ro-RO" w:eastAsia="ru-RU"/>
        </w:rPr>
        <w:t xml:space="preserve">electrică </w:t>
      </w:r>
      <w:r w:rsidR="001F2863" w:rsidRPr="00CA7BC4">
        <w:rPr>
          <w:rFonts w:cs="Times New Roman"/>
          <w:szCs w:val="24"/>
          <w:lang w:val="ro-RO" w:eastAsia="ru-RU"/>
        </w:rPr>
        <w:t xml:space="preserve">prin </w:t>
      </w:r>
      <w:r w:rsidR="00E00804" w:rsidRPr="00CA7BC4">
        <w:rPr>
          <w:rFonts w:cs="Times New Roman"/>
          <w:szCs w:val="24"/>
          <w:lang w:val="ro-RO" w:eastAsia="ru-RU"/>
        </w:rPr>
        <w:t>analiza</w:t>
      </w:r>
      <w:r w:rsidR="001F2863" w:rsidRPr="00CA7BC4">
        <w:rPr>
          <w:rFonts w:cs="Times New Roman"/>
          <w:szCs w:val="24"/>
          <w:lang w:val="ro-RO" w:eastAsia="ru-RU"/>
        </w:rPr>
        <w:t xml:space="preserve"> SEN pe termen scurt și mediu, pentru toate scenariile de risc</w:t>
      </w:r>
      <w:r w:rsidR="00E00804" w:rsidRPr="00CA7BC4">
        <w:rPr>
          <w:rFonts w:cs="Times New Roman"/>
          <w:szCs w:val="24"/>
          <w:lang w:val="ro-RO" w:eastAsia="ru-RU"/>
        </w:rPr>
        <w:t>;</w:t>
      </w:r>
    </w:p>
    <w:p w14:paraId="0DFAD844" w14:textId="56A94083" w:rsidR="001F2863" w:rsidRPr="00CA7BC4" w:rsidRDefault="002A10A7" w:rsidP="00C879CE">
      <w:pPr>
        <w:pStyle w:val="Listparagraf"/>
        <w:numPr>
          <w:ilvl w:val="1"/>
          <w:numId w:val="43"/>
        </w:numPr>
        <w:ind w:left="0" w:firstLine="567"/>
        <w:jc w:val="both"/>
        <w:rPr>
          <w:rFonts w:cs="Times New Roman"/>
          <w:szCs w:val="24"/>
          <w:lang w:val="ro-RO" w:eastAsia="ru-RU"/>
        </w:rPr>
      </w:pPr>
      <w:r w:rsidRPr="00CA7BC4">
        <w:rPr>
          <w:rFonts w:cs="Times New Roman"/>
          <w:szCs w:val="24"/>
          <w:lang w:val="ro-RO" w:eastAsia="ru-RU"/>
        </w:rPr>
        <w:t>i</w:t>
      </w:r>
      <w:r w:rsidR="001F2863" w:rsidRPr="00CA7BC4">
        <w:rPr>
          <w:rFonts w:cs="Times New Roman"/>
          <w:szCs w:val="24"/>
          <w:lang w:val="ro-RO" w:eastAsia="ru-RU"/>
        </w:rPr>
        <w:t>nformează Comisia</w:t>
      </w:r>
      <w:r w:rsidR="00B47BDE" w:rsidRPr="00CA7BC4">
        <w:rPr>
          <w:rFonts w:cs="Times New Roman"/>
          <w:szCs w:val="24"/>
          <w:lang w:val="ro-RO" w:eastAsia="ru-RU"/>
        </w:rPr>
        <w:t xml:space="preserve">, </w:t>
      </w:r>
      <w:r w:rsidR="00385482" w:rsidRPr="00CA7BC4">
        <w:rPr>
          <w:rFonts w:cs="Times New Roman"/>
          <w:szCs w:val="24"/>
          <w:lang w:val="ro-RO" w:eastAsia="ru-RU"/>
        </w:rPr>
        <w:t>Ministerul Energiei</w:t>
      </w:r>
      <w:r w:rsidR="001F2863" w:rsidRPr="00CA7BC4">
        <w:rPr>
          <w:rFonts w:cs="Times New Roman"/>
          <w:szCs w:val="24"/>
          <w:lang w:val="ro-RO" w:eastAsia="ru-RU"/>
        </w:rPr>
        <w:t xml:space="preserve"> </w:t>
      </w:r>
      <w:r w:rsidR="00B47BDE" w:rsidRPr="00CA7BC4">
        <w:rPr>
          <w:rFonts w:cs="Times New Roman"/>
          <w:szCs w:val="24"/>
          <w:lang w:val="ro-RO" w:eastAsia="ru-RU"/>
        </w:rPr>
        <w:t xml:space="preserve">și ANRE cu privire la apariția oricărui eveniment concret </w:t>
      </w:r>
      <w:r w:rsidR="004B7696" w:rsidRPr="00CA7BC4">
        <w:rPr>
          <w:rFonts w:cs="Times New Roman"/>
          <w:szCs w:val="24"/>
          <w:lang w:val="ro-RO" w:eastAsia="ru-RU"/>
        </w:rPr>
        <w:t>și</w:t>
      </w:r>
      <w:r w:rsidR="00B47BDE" w:rsidRPr="00CA7BC4">
        <w:rPr>
          <w:rFonts w:cs="Times New Roman"/>
          <w:szCs w:val="24"/>
          <w:lang w:val="ro-RO" w:eastAsia="ru-RU"/>
        </w:rPr>
        <w:t xml:space="preserve"> sigur care a declanșat situația de </w:t>
      </w:r>
      <w:r w:rsidR="00676467" w:rsidRPr="00CA7BC4">
        <w:rPr>
          <w:rFonts w:cs="Times New Roman"/>
          <w:szCs w:val="24"/>
          <w:lang w:val="ro-RO" w:eastAsia="ru-RU"/>
        </w:rPr>
        <w:t xml:space="preserve">avertizare timpurie </w:t>
      </w:r>
      <w:r w:rsidR="00B47BDE" w:rsidRPr="00CA7BC4">
        <w:rPr>
          <w:rFonts w:cs="Times New Roman"/>
          <w:szCs w:val="24"/>
          <w:lang w:val="ro-RO" w:eastAsia="ru-RU"/>
        </w:rPr>
        <w:t xml:space="preserve"> sau situația de </w:t>
      </w:r>
      <w:r w:rsidR="00676467" w:rsidRPr="00CA7BC4">
        <w:rPr>
          <w:rFonts w:cs="Times New Roman"/>
          <w:szCs w:val="24"/>
          <w:lang w:val="ro-RO" w:eastAsia="ru-RU"/>
        </w:rPr>
        <w:t>criză de energie electrică,</w:t>
      </w:r>
      <w:r w:rsidR="00B47BDE" w:rsidRPr="00CA7BC4">
        <w:rPr>
          <w:rFonts w:cs="Times New Roman"/>
          <w:szCs w:val="24"/>
          <w:lang w:val="ro-RO" w:eastAsia="ru-RU"/>
        </w:rPr>
        <w:t xml:space="preserve"> a apărut o contingență de excepție, iar acțiunile de remediere disponibile nu sânt suficiente pentru a menține starea normală de funcționare a sistemului electroenergetic; este limitată sau sistată furnizarea energiei electrice din exterior; este limitată sau sistată furnizarea energiei electrice de la producătorii locali, iar oferta disponibilă nu este în stare să acopere pe deplin cererea de energie electrică. Concomitent, operatorul sistemului de transport urmează să prezinte toată informația relevantă în acest sens, precum și să comunice măsurile ce au fost </w:t>
      </w:r>
      <w:r w:rsidR="004B7696" w:rsidRPr="00CA7BC4">
        <w:rPr>
          <w:rFonts w:cs="Times New Roman"/>
          <w:szCs w:val="24"/>
          <w:lang w:val="ro-RO" w:eastAsia="ru-RU"/>
        </w:rPr>
        <w:t>și</w:t>
      </w:r>
      <w:r w:rsidR="00B47BDE" w:rsidRPr="00CA7BC4">
        <w:rPr>
          <w:rFonts w:cs="Times New Roman"/>
          <w:szCs w:val="24"/>
          <w:lang w:val="ro-RO" w:eastAsia="ru-RU"/>
        </w:rPr>
        <w:t xml:space="preserve"> urmează a fi întreprinse în </w:t>
      </w:r>
      <w:r w:rsidR="004B7696" w:rsidRPr="00CA7BC4">
        <w:rPr>
          <w:rFonts w:cs="Times New Roman"/>
          <w:szCs w:val="24"/>
          <w:lang w:val="ro-RO" w:eastAsia="ru-RU"/>
        </w:rPr>
        <w:t>situația</w:t>
      </w:r>
      <w:r w:rsidR="00B47BDE" w:rsidRPr="00CA7BC4">
        <w:rPr>
          <w:rFonts w:cs="Times New Roman"/>
          <w:szCs w:val="24"/>
          <w:lang w:val="ro-RO" w:eastAsia="ru-RU"/>
        </w:rPr>
        <w:t xml:space="preserve"> creată, inclusiv măsurile care nu se bazează pe mecanisme de </w:t>
      </w:r>
      <w:r w:rsidR="004B7696" w:rsidRPr="00CA7BC4">
        <w:rPr>
          <w:rFonts w:cs="Times New Roman"/>
          <w:szCs w:val="24"/>
          <w:lang w:val="ro-RO" w:eastAsia="ru-RU"/>
        </w:rPr>
        <w:t>piață</w:t>
      </w:r>
      <w:r w:rsidR="00E00804" w:rsidRPr="00CA7BC4">
        <w:rPr>
          <w:rFonts w:cs="Times New Roman"/>
          <w:szCs w:val="24"/>
          <w:lang w:val="ro-RO" w:eastAsia="ru-RU"/>
        </w:rPr>
        <w:t>;</w:t>
      </w:r>
    </w:p>
    <w:p w14:paraId="3E481F5E" w14:textId="3C5611AA" w:rsidR="001358A1" w:rsidRPr="00CA7BC4" w:rsidRDefault="001358A1" w:rsidP="004B7696">
      <w:pPr>
        <w:pStyle w:val="Listparagraf"/>
        <w:numPr>
          <w:ilvl w:val="1"/>
          <w:numId w:val="43"/>
        </w:numPr>
        <w:ind w:left="0" w:firstLine="567"/>
        <w:jc w:val="both"/>
        <w:rPr>
          <w:rFonts w:cs="Times New Roman"/>
          <w:szCs w:val="24"/>
          <w:lang w:val="ro-RO" w:eastAsia="ru-RU"/>
        </w:rPr>
      </w:pPr>
      <w:r w:rsidRPr="00CA7BC4">
        <w:rPr>
          <w:rFonts w:cs="Times New Roman"/>
          <w:szCs w:val="24"/>
          <w:lang w:val="ro-RO" w:eastAsia="ru-RU"/>
        </w:rPr>
        <w:t xml:space="preserve">în cazul confirmării de către Comisie a </w:t>
      </w:r>
      <w:r w:rsidR="00002283" w:rsidRPr="00CA7BC4">
        <w:rPr>
          <w:rFonts w:cs="Times New Roman"/>
          <w:szCs w:val="24"/>
          <w:lang w:val="ro-RO" w:eastAsia="ru-RU"/>
        </w:rPr>
        <w:t>situației de criză de energie electrică</w:t>
      </w:r>
      <w:r w:rsidRPr="00CA7BC4">
        <w:rPr>
          <w:rFonts w:cs="Times New Roman"/>
          <w:szCs w:val="24"/>
          <w:lang w:val="ro-RO" w:eastAsia="ru-RU"/>
        </w:rPr>
        <w:t xml:space="preserve">, să își îndeplinească obligațiile, </w:t>
      </w:r>
      <w:r w:rsidR="00E74268" w:rsidRPr="00CA7BC4">
        <w:rPr>
          <w:rFonts w:cs="Times New Roman"/>
          <w:szCs w:val="24"/>
          <w:lang w:val="ro-RO" w:eastAsia="ru-RU"/>
        </w:rPr>
        <w:t>ținând</w:t>
      </w:r>
      <w:r w:rsidRPr="00CA7BC4">
        <w:rPr>
          <w:rFonts w:cs="Times New Roman"/>
          <w:szCs w:val="24"/>
          <w:lang w:val="ro-RO" w:eastAsia="ru-RU"/>
        </w:rPr>
        <w:t xml:space="preserve"> cont de necesitatea respectării principiilor de a nu lua măsuri care pun în pericol viața oamenilor sau integritatea patrimoniului, precum </w:t>
      </w:r>
      <w:r w:rsidR="004B7696" w:rsidRPr="00CA7BC4">
        <w:rPr>
          <w:rFonts w:cs="Times New Roman"/>
          <w:szCs w:val="24"/>
          <w:lang w:val="ro-RO" w:eastAsia="ru-RU"/>
        </w:rPr>
        <w:t>și</w:t>
      </w:r>
      <w:r w:rsidRPr="00CA7BC4">
        <w:rPr>
          <w:rFonts w:cs="Times New Roman"/>
          <w:szCs w:val="24"/>
          <w:lang w:val="ro-RO" w:eastAsia="ru-RU"/>
        </w:rPr>
        <w:t xml:space="preserve"> de a nu </w:t>
      </w:r>
      <w:r w:rsidR="004B7696" w:rsidRPr="00CA7BC4">
        <w:rPr>
          <w:rFonts w:cs="Times New Roman"/>
          <w:szCs w:val="24"/>
          <w:lang w:val="ro-RO" w:eastAsia="ru-RU"/>
        </w:rPr>
        <w:t>restricționa</w:t>
      </w:r>
      <w:r w:rsidRPr="00CA7BC4">
        <w:rPr>
          <w:rFonts w:cs="Times New Roman"/>
          <w:szCs w:val="24"/>
          <w:lang w:val="ro-RO" w:eastAsia="ru-RU"/>
        </w:rPr>
        <w:t>, în măsura posibilităților tehnice, fluxurile transfrontaliere de energie electrică;</w:t>
      </w:r>
    </w:p>
    <w:p w14:paraId="26DF1760" w14:textId="40A20957" w:rsidR="001F2863" w:rsidRPr="00CA7BC4" w:rsidRDefault="002A10A7" w:rsidP="00C879CE">
      <w:pPr>
        <w:pStyle w:val="Listparagraf"/>
        <w:numPr>
          <w:ilvl w:val="1"/>
          <w:numId w:val="43"/>
        </w:numPr>
        <w:ind w:left="0" w:firstLine="567"/>
        <w:jc w:val="both"/>
        <w:rPr>
          <w:rFonts w:cs="Times New Roman"/>
          <w:szCs w:val="24"/>
          <w:lang w:val="ro-RO" w:eastAsia="ru-RU"/>
        </w:rPr>
      </w:pPr>
      <w:r w:rsidRPr="00CA7BC4">
        <w:rPr>
          <w:rFonts w:cs="Times New Roman"/>
          <w:szCs w:val="24"/>
          <w:lang w:val="ro-RO" w:eastAsia="ru-RU"/>
        </w:rPr>
        <w:t>l</w:t>
      </w:r>
      <w:r w:rsidR="00913CDE" w:rsidRPr="00CA7BC4">
        <w:rPr>
          <w:rFonts w:cs="Times New Roman"/>
          <w:szCs w:val="24"/>
          <w:lang w:val="ro-RO" w:eastAsia="ru-RU"/>
        </w:rPr>
        <w:t xml:space="preserve">a necesitate, </w:t>
      </w:r>
      <w:r w:rsidR="009400A8" w:rsidRPr="00CA7BC4">
        <w:rPr>
          <w:rFonts w:cs="Times New Roman"/>
          <w:szCs w:val="24"/>
          <w:lang w:val="ro-RO" w:eastAsia="ru-RU"/>
        </w:rPr>
        <w:t xml:space="preserve">aplică procedura de </w:t>
      </w:r>
      <w:r w:rsidR="00045550" w:rsidRPr="00CA7BC4">
        <w:rPr>
          <w:rFonts w:cs="Times New Roman"/>
          <w:szCs w:val="24"/>
          <w:lang w:val="ro-RO" w:eastAsia="ru-RU"/>
        </w:rPr>
        <w:t>suspendare</w:t>
      </w:r>
      <w:r w:rsidR="009400A8" w:rsidRPr="00CA7BC4">
        <w:rPr>
          <w:rFonts w:cs="Times New Roman"/>
          <w:szCs w:val="24"/>
          <w:lang w:val="ro-RO" w:eastAsia="ru-RU"/>
        </w:rPr>
        <w:t xml:space="preserve"> </w:t>
      </w:r>
      <w:r w:rsidR="00045550" w:rsidRPr="00CA7BC4">
        <w:rPr>
          <w:rFonts w:cs="Times New Roman"/>
          <w:szCs w:val="24"/>
          <w:lang w:val="ro-RO" w:eastAsia="ru-RU"/>
        </w:rPr>
        <w:t>a</w:t>
      </w:r>
      <w:r w:rsidR="001F2863" w:rsidRPr="00CA7BC4">
        <w:rPr>
          <w:rFonts w:cs="Times New Roman"/>
          <w:szCs w:val="24"/>
          <w:lang w:val="ro-RO" w:eastAsia="ru-RU"/>
        </w:rPr>
        <w:t xml:space="preserve"> </w:t>
      </w:r>
      <w:r w:rsidR="009400A8" w:rsidRPr="00CA7BC4">
        <w:rPr>
          <w:rFonts w:cs="Times New Roman"/>
          <w:szCs w:val="24"/>
          <w:lang w:val="ro-RO" w:eastAsia="ru-RU"/>
        </w:rPr>
        <w:t xml:space="preserve">activităților </w:t>
      </w:r>
      <w:r w:rsidR="00A5231C" w:rsidRPr="00CA7BC4">
        <w:rPr>
          <w:rFonts w:cs="Times New Roman"/>
          <w:szCs w:val="24"/>
          <w:lang w:val="ro-RO" w:eastAsia="ru-RU"/>
        </w:rPr>
        <w:t xml:space="preserve">de </w:t>
      </w:r>
      <w:r w:rsidR="001F2863" w:rsidRPr="00CA7BC4">
        <w:rPr>
          <w:rFonts w:cs="Times New Roman"/>
          <w:szCs w:val="24"/>
          <w:lang w:val="ro-RO" w:eastAsia="ru-RU"/>
        </w:rPr>
        <w:t>pi</w:t>
      </w:r>
      <w:r w:rsidR="00A5231C" w:rsidRPr="00CA7BC4">
        <w:rPr>
          <w:rFonts w:cs="Times New Roman"/>
          <w:szCs w:val="24"/>
          <w:lang w:val="ro-RO" w:eastAsia="ru-RU"/>
        </w:rPr>
        <w:t>a</w:t>
      </w:r>
      <w:r w:rsidR="00045550" w:rsidRPr="00CA7BC4">
        <w:rPr>
          <w:rFonts w:cs="Times New Roman"/>
          <w:szCs w:val="24"/>
          <w:lang w:val="ro-RO" w:eastAsia="ru-RU"/>
        </w:rPr>
        <w:t>ț</w:t>
      </w:r>
      <w:r w:rsidR="00A5231C" w:rsidRPr="00CA7BC4">
        <w:rPr>
          <w:rFonts w:cs="Times New Roman"/>
          <w:szCs w:val="24"/>
          <w:lang w:val="ro-RO" w:eastAsia="ru-RU"/>
        </w:rPr>
        <w:t>ă</w:t>
      </w:r>
      <w:r w:rsidR="001F2863" w:rsidRPr="00CA7BC4">
        <w:rPr>
          <w:rFonts w:cs="Times New Roman"/>
          <w:szCs w:val="24"/>
          <w:lang w:val="ro-RO" w:eastAsia="ru-RU"/>
        </w:rPr>
        <w:t>;</w:t>
      </w:r>
    </w:p>
    <w:p w14:paraId="57907805" w14:textId="0277D03F" w:rsidR="001F2863" w:rsidRPr="00CA7BC4" w:rsidRDefault="002A10A7" w:rsidP="00C879CE">
      <w:pPr>
        <w:pStyle w:val="Listparagraf"/>
        <w:numPr>
          <w:ilvl w:val="1"/>
          <w:numId w:val="43"/>
        </w:numPr>
        <w:ind w:left="0" w:firstLine="567"/>
        <w:jc w:val="both"/>
        <w:rPr>
          <w:rFonts w:cs="Times New Roman"/>
          <w:szCs w:val="24"/>
          <w:lang w:val="ro-RO" w:eastAsia="ru-RU"/>
        </w:rPr>
      </w:pPr>
      <w:r w:rsidRPr="00CA7BC4">
        <w:rPr>
          <w:rFonts w:cs="Times New Roman"/>
          <w:szCs w:val="24"/>
          <w:lang w:val="ro-RO" w:eastAsia="ru-RU"/>
        </w:rPr>
        <w:t>a</w:t>
      </w:r>
      <w:r w:rsidR="001F2863" w:rsidRPr="00CA7BC4">
        <w:rPr>
          <w:rFonts w:cs="Times New Roman"/>
          <w:szCs w:val="24"/>
          <w:lang w:val="ro-RO" w:eastAsia="ru-RU"/>
        </w:rPr>
        <w:t xml:space="preserve">plică măsuri tehnice și comerciale de siguranță în caz de criză care afectează funcționarea pieței energiei electrice; </w:t>
      </w:r>
    </w:p>
    <w:p w14:paraId="5C592FDB" w14:textId="512E594D" w:rsidR="001F2863" w:rsidRPr="00CA7BC4" w:rsidRDefault="002A10A7" w:rsidP="00C879CE">
      <w:pPr>
        <w:pStyle w:val="Listparagraf"/>
        <w:numPr>
          <w:ilvl w:val="1"/>
          <w:numId w:val="43"/>
        </w:numPr>
        <w:ind w:left="0" w:firstLine="567"/>
        <w:jc w:val="both"/>
        <w:rPr>
          <w:rFonts w:cs="Times New Roman"/>
          <w:szCs w:val="24"/>
          <w:lang w:val="ro-RO" w:eastAsia="ru-RU"/>
        </w:rPr>
      </w:pPr>
      <w:r w:rsidRPr="00CA7BC4">
        <w:rPr>
          <w:rFonts w:cs="Times New Roman"/>
          <w:szCs w:val="24"/>
          <w:lang w:val="ro-RO" w:eastAsia="ru-RU"/>
        </w:rPr>
        <w:t>a</w:t>
      </w:r>
      <w:r w:rsidR="001F2863" w:rsidRPr="00CA7BC4">
        <w:rPr>
          <w:rFonts w:cs="Times New Roman"/>
          <w:szCs w:val="24"/>
          <w:lang w:val="ro-RO" w:eastAsia="ru-RU"/>
        </w:rPr>
        <w:t>sigură adecva</w:t>
      </w:r>
      <w:r w:rsidR="00A5231C" w:rsidRPr="00CA7BC4">
        <w:rPr>
          <w:rFonts w:cs="Times New Roman"/>
          <w:szCs w:val="24"/>
          <w:lang w:val="ro-RO" w:eastAsia="ru-RU"/>
        </w:rPr>
        <w:t>nța</w:t>
      </w:r>
      <w:r w:rsidR="001F2863" w:rsidRPr="00CA7BC4">
        <w:rPr>
          <w:rFonts w:cs="Times New Roman"/>
          <w:szCs w:val="24"/>
          <w:lang w:val="ro-RO" w:eastAsia="ru-RU"/>
        </w:rPr>
        <w:t xml:space="preserve"> funcționării SEN;</w:t>
      </w:r>
    </w:p>
    <w:p w14:paraId="648DCECE" w14:textId="7A24CB9E" w:rsidR="001F2863" w:rsidRPr="00CA7BC4" w:rsidRDefault="002A10A7" w:rsidP="00C879CE">
      <w:pPr>
        <w:pStyle w:val="Listparagraf"/>
        <w:numPr>
          <w:ilvl w:val="1"/>
          <w:numId w:val="43"/>
        </w:numPr>
        <w:ind w:left="0" w:firstLine="567"/>
        <w:jc w:val="both"/>
        <w:rPr>
          <w:rFonts w:cs="Times New Roman"/>
          <w:szCs w:val="24"/>
          <w:lang w:val="ro-RO" w:eastAsia="ru-RU"/>
        </w:rPr>
      </w:pPr>
      <w:r w:rsidRPr="00CA7BC4">
        <w:rPr>
          <w:rFonts w:cs="Times New Roman"/>
          <w:szCs w:val="24"/>
          <w:lang w:val="ro-RO" w:eastAsia="ru-RU"/>
        </w:rPr>
        <w:t>a</w:t>
      </w:r>
      <w:r w:rsidR="001F2863" w:rsidRPr="00CA7BC4">
        <w:rPr>
          <w:rFonts w:cs="Times New Roman"/>
          <w:szCs w:val="24"/>
          <w:lang w:val="ro-RO" w:eastAsia="ru-RU"/>
        </w:rPr>
        <w:t>sigură îndeplinirea criteriului de siguranță N-1;</w:t>
      </w:r>
    </w:p>
    <w:p w14:paraId="2F43A468" w14:textId="70A454C5" w:rsidR="001F2863" w:rsidRPr="00CA7BC4" w:rsidRDefault="002A10A7" w:rsidP="00C879CE">
      <w:pPr>
        <w:pStyle w:val="Listparagraf"/>
        <w:numPr>
          <w:ilvl w:val="1"/>
          <w:numId w:val="43"/>
        </w:numPr>
        <w:ind w:left="0" w:firstLine="567"/>
        <w:jc w:val="both"/>
        <w:rPr>
          <w:rFonts w:cs="Times New Roman"/>
          <w:szCs w:val="24"/>
          <w:lang w:val="ro-RO" w:eastAsia="ru-RU"/>
        </w:rPr>
      </w:pPr>
      <w:r w:rsidRPr="00CA7BC4">
        <w:rPr>
          <w:rFonts w:cs="Times New Roman"/>
          <w:szCs w:val="24"/>
          <w:lang w:val="ro-RO" w:eastAsia="ru-RU"/>
        </w:rPr>
        <w:t>a</w:t>
      </w:r>
      <w:r w:rsidR="001F2863" w:rsidRPr="00CA7BC4">
        <w:rPr>
          <w:rFonts w:cs="Times New Roman"/>
          <w:szCs w:val="24"/>
          <w:lang w:val="ro-RO" w:eastAsia="ru-RU"/>
        </w:rPr>
        <w:t>sigură stabilitatea statică și dinamică a SEN;</w:t>
      </w:r>
    </w:p>
    <w:p w14:paraId="5106EF04" w14:textId="6B550AD1" w:rsidR="001F2863" w:rsidRPr="00CA7BC4" w:rsidRDefault="002A10A7" w:rsidP="00C879CE">
      <w:pPr>
        <w:pStyle w:val="Listparagraf"/>
        <w:numPr>
          <w:ilvl w:val="1"/>
          <w:numId w:val="43"/>
        </w:numPr>
        <w:ind w:left="0" w:firstLine="567"/>
        <w:jc w:val="both"/>
        <w:rPr>
          <w:rFonts w:cs="Times New Roman"/>
          <w:szCs w:val="24"/>
          <w:lang w:val="ro-RO" w:eastAsia="ru-RU"/>
        </w:rPr>
      </w:pPr>
      <w:r w:rsidRPr="00CA7BC4">
        <w:rPr>
          <w:rFonts w:cs="Times New Roman"/>
          <w:szCs w:val="24"/>
          <w:lang w:val="ro-RO" w:eastAsia="ru-RU"/>
        </w:rPr>
        <w:t>o</w:t>
      </w:r>
      <w:r w:rsidR="001F2863" w:rsidRPr="00CA7BC4">
        <w:rPr>
          <w:rFonts w:cs="Times New Roman"/>
          <w:szCs w:val="24"/>
          <w:lang w:val="ro-RO" w:eastAsia="ru-RU"/>
        </w:rPr>
        <w:t>feră rezerve de putere electrică;</w:t>
      </w:r>
    </w:p>
    <w:p w14:paraId="120C4000" w14:textId="0EA753F8" w:rsidR="001F2863" w:rsidRPr="00CA7BC4" w:rsidRDefault="002A10A7" w:rsidP="00C879CE">
      <w:pPr>
        <w:pStyle w:val="Listparagraf"/>
        <w:numPr>
          <w:ilvl w:val="1"/>
          <w:numId w:val="43"/>
        </w:numPr>
        <w:ind w:left="0" w:firstLine="567"/>
        <w:jc w:val="both"/>
        <w:rPr>
          <w:rFonts w:cs="Times New Roman"/>
          <w:szCs w:val="24"/>
          <w:lang w:val="ro-RO" w:eastAsia="ru-RU"/>
        </w:rPr>
      </w:pPr>
      <w:r w:rsidRPr="00CA7BC4">
        <w:rPr>
          <w:rFonts w:cs="Times New Roman"/>
          <w:szCs w:val="24"/>
          <w:lang w:val="ro-RO" w:eastAsia="ru-RU"/>
        </w:rPr>
        <w:t>a</w:t>
      </w:r>
      <w:r w:rsidR="001F2863" w:rsidRPr="00CA7BC4">
        <w:rPr>
          <w:rFonts w:cs="Times New Roman"/>
          <w:szCs w:val="24"/>
          <w:lang w:val="ro-RO" w:eastAsia="ru-RU"/>
        </w:rPr>
        <w:t>sigură restabilirea funcționării SEN-ului;</w:t>
      </w:r>
    </w:p>
    <w:p w14:paraId="7B0007C7" w14:textId="33C43D8D" w:rsidR="001F2863" w:rsidRPr="00CA7BC4" w:rsidRDefault="002A10A7" w:rsidP="00C879CE">
      <w:pPr>
        <w:pStyle w:val="Listparagraf"/>
        <w:numPr>
          <w:ilvl w:val="1"/>
          <w:numId w:val="43"/>
        </w:numPr>
        <w:ind w:left="0" w:firstLine="567"/>
        <w:jc w:val="both"/>
        <w:rPr>
          <w:rFonts w:cs="Times New Roman"/>
          <w:szCs w:val="24"/>
          <w:lang w:val="ro-RO" w:eastAsia="ru-RU"/>
        </w:rPr>
      </w:pPr>
      <w:r w:rsidRPr="00CA7BC4">
        <w:rPr>
          <w:rFonts w:cs="Times New Roman"/>
          <w:szCs w:val="24"/>
          <w:lang w:val="ro-RO" w:eastAsia="ru-RU"/>
        </w:rPr>
        <w:t>a</w:t>
      </w:r>
      <w:r w:rsidR="001F2863" w:rsidRPr="00CA7BC4">
        <w:rPr>
          <w:rFonts w:cs="Times New Roman"/>
          <w:szCs w:val="24"/>
          <w:lang w:val="ro-RO" w:eastAsia="ru-RU"/>
        </w:rPr>
        <w:t>sigură repararea defecțiunilor/deteriorărilor produse în RET;</w:t>
      </w:r>
    </w:p>
    <w:p w14:paraId="1D276B6D" w14:textId="0A19D33F" w:rsidR="001A22CD" w:rsidRPr="00CA7BC4" w:rsidRDefault="002A10A7" w:rsidP="00B47C0E">
      <w:pPr>
        <w:pStyle w:val="Listparagraf"/>
        <w:numPr>
          <w:ilvl w:val="1"/>
          <w:numId w:val="43"/>
        </w:numPr>
        <w:ind w:left="0" w:firstLine="567"/>
        <w:rPr>
          <w:rFonts w:cs="Times New Roman"/>
          <w:szCs w:val="24"/>
          <w:lang w:val="ro-RO" w:eastAsia="ru-RU"/>
        </w:rPr>
      </w:pPr>
      <w:r w:rsidRPr="00CA7BC4">
        <w:rPr>
          <w:rFonts w:cs="Times New Roman"/>
          <w:szCs w:val="24"/>
          <w:lang w:val="ro-RO" w:eastAsia="ru-RU"/>
        </w:rPr>
        <w:t>o</w:t>
      </w:r>
      <w:r w:rsidR="004573C4" w:rsidRPr="00CA7BC4">
        <w:rPr>
          <w:rFonts w:cs="Times New Roman"/>
          <w:szCs w:val="24"/>
          <w:lang w:val="ro-RO" w:eastAsia="ru-RU"/>
        </w:rPr>
        <w:t>feră canale de comunicare în vederea implementării controlului și acțiunilor de restabilire a funcționării SEN;</w:t>
      </w:r>
    </w:p>
    <w:p w14:paraId="132F9AC5" w14:textId="2A09A3C0" w:rsidR="004573C4" w:rsidRPr="00CA7BC4" w:rsidRDefault="002A10A7" w:rsidP="00B47C0E">
      <w:pPr>
        <w:pStyle w:val="Listparagraf"/>
        <w:numPr>
          <w:ilvl w:val="1"/>
          <w:numId w:val="43"/>
        </w:numPr>
        <w:ind w:left="0" w:firstLine="567"/>
        <w:jc w:val="both"/>
        <w:rPr>
          <w:rFonts w:cs="Times New Roman"/>
          <w:szCs w:val="24"/>
          <w:lang w:val="ro-RO" w:eastAsia="ru-RU"/>
        </w:rPr>
      </w:pPr>
      <w:r w:rsidRPr="00CA7BC4">
        <w:rPr>
          <w:rFonts w:cs="Times New Roman"/>
          <w:szCs w:val="24"/>
          <w:lang w:val="ro-RO" w:eastAsia="ru-RU"/>
        </w:rPr>
        <w:t>i</w:t>
      </w:r>
      <w:r w:rsidR="004573C4" w:rsidRPr="00CA7BC4">
        <w:rPr>
          <w:rFonts w:cs="Times New Roman"/>
          <w:szCs w:val="24"/>
          <w:lang w:val="ro-RO" w:eastAsia="ru-RU"/>
        </w:rPr>
        <w:t>mplementează măsurile dispuse de structurile superioare de decizie;</w:t>
      </w:r>
    </w:p>
    <w:p w14:paraId="1AB7A927" w14:textId="066F346C" w:rsidR="004A653B" w:rsidRPr="00CA7BC4" w:rsidRDefault="004A653B" w:rsidP="00B47C0E">
      <w:pPr>
        <w:pStyle w:val="Listparagraf"/>
        <w:numPr>
          <w:ilvl w:val="1"/>
          <w:numId w:val="43"/>
        </w:numPr>
        <w:ind w:left="0" w:firstLine="567"/>
        <w:jc w:val="both"/>
        <w:rPr>
          <w:rFonts w:cs="Times New Roman"/>
          <w:szCs w:val="24"/>
          <w:lang w:val="ro-RO" w:eastAsia="ru-RU"/>
        </w:rPr>
      </w:pPr>
      <w:r w:rsidRPr="00CA7BC4">
        <w:rPr>
          <w:rFonts w:cs="Times New Roman"/>
          <w:szCs w:val="24"/>
          <w:lang w:val="ro-RO" w:eastAsia="ru-RU"/>
        </w:rPr>
        <w:t xml:space="preserve">să prezinte zilnic Comisiei, prin intermediul Inspectoratul General pentru Situații de Urgență, informații cu privire la </w:t>
      </w:r>
      <w:r w:rsidR="00002283" w:rsidRPr="00CA7BC4">
        <w:rPr>
          <w:rFonts w:cs="Times New Roman"/>
          <w:szCs w:val="24"/>
          <w:lang w:val="ro-RO" w:eastAsia="ru-RU"/>
        </w:rPr>
        <w:t>obligațiile</w:t>
      </w:r>
      <w:r w:rsidRPr="00CA7BC4">
        <w:rPr>
          <w:rFonts w:cs="Times New Roman"/>
          <w:szCs w:val="24"/>
          <w:lang w:val="ro-RO" w:eastAsia="ru-RU"/>
        </w:rPr>
        <w:t xml:space="preserve"> îndeplinite </w:t>
      </w:r>
      <w:r w:rsidR="00002283" w:rsidRPr="00CA7BC4">
        <w:rPr>
          <w:rFonts w:cs="Times New Roman"/>
          <w:szCs w:val="24"/>
          <w:lang w:val="ro-RO" w:eastAsia="ru-RU"/>
        </w:rPr>
        <w:t>și</w:t>
      </w:r>
      <w:r w:rsidRPr="00CA7BC4">
        <w:rPr>
          <w:rFonts w:cs="Times New Roman"/>
          <w:szCs w:val="24"/>
          <w:lang w:val="ro-RO" w:eastAsia="ru-RU"/>
        </w:rPr>
        <w:t xml:space="preserve"> măsurile întreprinse pentru redresarea </w:t>
      </w:r>
      <w:r w:rsidR="00002283" w:rsidRPr="00CA7BC4">
        <w:rPr>
          <w:rFonts w:cs="Times New Roman"/>
          <w:szCs w:val="24"/>
          <w:lang w:val="ro-RO" w:eastAsia="ru-RU"/>
        </w:rPr>
        <w:t>situației</w:t>
      </w:r>
      <w:r w:rsidRPr="00CA7BC4">
        <w:rPr>
          <w:rFonts w:cs="Times New Roman"/>
          <w:szCs w:val="24"/>
          <w:lang w:val="ro-RO" w:eastAsia="ru-RU"/>
        </w:rPr>
        <w:t xml:space="preserve"> create, pe perioada situației de a</w:t>
      </w:r>
      <w:r w:rsidR="00676467" w:rsidRPr="00CA7BC4">
        <w:rPr>
          <w:rFonts w:cs="Times New Roman"/>
          <w:szCs w:val="24"/>
          <w:lang w:val="ro-RO" w:eastAsia="ru-RU"/>
        </w:rPr>
        <w:t xml:space="preserve">vertizare timpurie </w:t>
      </w:r>
      <w:r w:rsidRPr="00CA7BC4">
        <w:rPr>
          <w:rFonts w:cs="Times New Roman"/>
          <w:szCs w:val="24"/>
          <w:lang w:val="ro-RO" w:eastAsia="ru-RU"/>
        </w:rPr>
        <w:t xml:space="preserve">sau a situației de </w:t>
      </w:r>
      <w:r w:rsidR="00676467" w:rsidRPr="00CA7BC4">
        <w:rPr>
          <w:rFonts w:cs="Times New Roman"/>
          <w:szCs w:val="24"/>
          <w:lang w:val="ro-RO" w:eastAsia="ru-RU"/>
        </w:rPr>
        <w:t>criză de energie electrică</w:t>
      </w:r>
      <w:r w:rsidRPr="00CA7BC4">
        <w:rPr>
          <w:rFonts w:cs="Times New Roman"/>
          <w:szCs w:val="24"/>
          <w:lang w:val="ro-RO" w:eastAsia="ru-RU"/>
        </w:rPr>
        <w:t xml:space="preserve">, cu respectarea cerințelor stabilite în </w:t>
      </w:r>
      <w:r w:rsidR="00676467" w:rsidRPr="00CA7BC4">
        <w:rPr>
          <w:rFonts w:cs="Times New Roman"/>
          <w:szCs w:val="24"/>
          <w:lang w:val="ro-RO" w:eastAsia="ru-RU"/>
        </w:rPr>
        <w:t>secțiunea 5</w:t>
      </w:r>
      <w:r w:rsidRPr="00CA7BC4">
        <w:rPr>
          <w:rFonts w:cs="Times New Roman"/>
          <w:szCs w:val="24"/>
          <w:lang w:val="ro-RO" w:eastAsia="ru-RU"/>
        </w:rPr>
        <w:t xml:space="preserve"> din Regulamentul privind situațiile excepționale </w:t>
      </w:r>
      <w:r w:rsidR="00676467" w:rsidRPr="00CA7BC4">
        <w:rPr>
          <w:rFonts w:cs="Times New Roman"/>
          <w:szCs w:val="24"/>
          <w:lang w:val="ro-RO" w:eastAsia="ru-RU"/>
        </w:rPr>
        <w:t>în sectorul electroenergetic</w:t>
      </w:r>
      <w:r w:rsidRPr="00CA7BC4">
        <w:rPr>
          <w:rFonts w:cs="Times New Roman"/>
          <w:szCs w:val="24"/>
          <w:lang w:val="ro-RO" w:eastAsia="ru-RU"/>
        </w:rPr>
        <w:t>;</w:t>
      </w:r>
    </w:p>
    <w:p w14:paraId="58D330AF" w14:textId="52F65B23" w:rsidR="00162641" w:rsidRPr="00CA7BC4" w:rsidRDefault="00162641" w:rsidP="00B47C0E">
      <w:pPr>
        <w:pStyle w:val="Listparagraf"/>
        <w:numPr>
          <w:ilvl w:val="1"/>
          <w:numId w:val="43"/>
        </w:numPr>
        <w:ind w:left="0" w:firstLine="567"/>
        <w:jc w:val="both"/>
        <w:rPr>
          <w:rFonts w:cs="Times New Roman"/>
          <w:szCs w:val="24"/>
          <w:lang w:val="ro-RO" w:eastAsia="ru-RU"/>
        </w:rPr>
      </w:pPr>
      <w:r w:rsidRPr="00CA7BC4">
        <w:rPr>
          <w:rFonts w:cs="Times New Roman"/>
          <w:szCs w:val="24"/>
          <w:lang w:val="ro-RO" w:eastAsia="ru-RU"/>
        </w:rPr>
        <w:t xml:space="preserve">să colaboreze cu operatorii sistemelor de transport din statele vecine, inclusiv prin aplicarea unui mecanism de schimb continuu de informații, pentru a garanta securitatea </w:t>
      </w:r>
      <w:r w:rsidR="00002283" w:rsidRPr="00CA7BC4">
        <w:rPr>
          <w:rFonts w:cs="Times New Roman"/>
          <w:szCs w:val="24"/>
          <w:lang w:val="ro-RO" w:eastAsia="ru-RU"/>
        </w:rPr>
        <w:t>și</w:t>
      </w:r>
      <w:r w:rsidRPr="00CA7BC4">
        <w:rPr>
          <w:rFonts w:cs="Times New Roman"/>
          <w:szCs w:val="24"/>
          <w:lang w:val="ro-RO" w:eastAsia="ru-RU"/>
        </w:rPr>
        <w:t xml:space="preserve"> fiabilitatea funcționării rețelelor electrice de transport în contextul gestionării congestiilor. </w:t>
      </w:r>
    </w:p>
    <w:p w14:paraId="16BE13CE" w14:textId="501340F4" w:rsidR="001F2863" w:rsidRPr="00CA7BC4" w:rsidRDefault="004B7696" w:rsidP="00C226D5">
      <w:pPr>
        <w:spacing w:before="120"/>
        <w:ind w:firstLine="567"/>
        <w:rPr>
          <w:rFonts w:cs="Times New Roman"/>
          <w:szCs w:val="24"/>
          <w:lang w:val="ro-RO" w:eastAsia="ru-RU"/>
        </w:rPr>
      </w:pPr>
      <w:r w:rsidRPr="00CA7BC4">
        <w:rPr>
          <w:rFonts w:cs="Times New Roman"/>
          <w:szCs w:val="24"/>
          <w:lang w:val="ro-RO" w:eastAsia="ru-RU"/>
        </w:rPr>
        <w:t xml:space="preserve">66. </w:t>
      </w:r>
      <w:r w:rsidR="001F2863" w:rsidRPr="00CA7BC4">
        <w:rPr>
          <w:rFonts w:cs="Times New Roman"/>
          <w:szCs w:val="24"/>
          <w:lang w:val="ro-RO" w:eastAsia="ru-RU"/>
        </w:rPr>
        <w:t xml:space="preserve">Alte obligații și responsabilități ale OST sunt reglementate prin Capitolele V și VI ai Legii </w:t>
      </w:r>
      <w:r w:rsidR="00B90526" w:rsidRPr="00CA7BC4">
        <w:rPr>
          <w:rFonts w:cs="Times New Roman"/>
          <w:szCs w:val="24"/>
          <w:lang w:val="ro-RO" w:eastAsia="ru-RU"/>
        </w:rPr>
        <w:t xml:space="preserve">nr. </w:t>
      </w:r>
      <w:r w:rsidR="001F2863" w:rsidRPr="00CA7BC4">
        <w:rPr>
          <w:rFonts w:cs="Times New Roman"/>
          <w:szCs w:val="24"/>
          <w:lang w:val="ro-RO" w:eastAsia="ru-RU"/>
        </w:rPr>
        <w:t>107/2016 cu privire la energia electrică</w:t>
      </w:r>
      <w:r w:rsidRPr="00CA7BC4">
        <w:rPr>
          <w:rFonts w:cs="Times New Roman"/>
          <w:szCs w:val="24"/>
          <w:lang w:val="ro-RO" w:eastAsia="ru-RU"/>
        </w:rPr>
        <w:t xml:space="preserve">, precum și în Codul rețelelor electrice privind starea de urgență și restaurarea sistemului electroenergetic. </w:t>
      </w:r>
    </w:p>
    <w:p w14:paraId="2C9F3063" w14:textId="733ABF5D" w:rsidR="001F2863" w:rsidRPr="00CA7BC4" w:rsidRDefault="00676467" w:rsidP="00C879CE">
      <w:pPr>
        <w:pStyle w:val="Titlu3"/>
        <w:numPr>
          <w:ilvl w:val="2"/>
          <w:numId w:val="108"/>
        </w:numPr>
        <w:rPr>
          <w:lang w:val="ro-RO"/>
        </w:rPr>
      </w:pPr>
      <w:bookmarkStart w:id="1029" w:name="_Toc164075875"/>
      <w:bookmarkStart w:id="1030" w:name="_Toc174096948"/>
      <w:bookmarkStart w:id="1031" w:name="_Toc174343154"/>
      <w:r w:rsidRPr="00CA7BC4">
        <w:rPr>
          <w:lang w:val="ro-RO"/>
        </w:rPr>
        <w:t>Atribuțiile</w:t>
      </w:r>
      <w:r w:rsidR="001F2863" w:rsidRPr="00CA7BC4">
        <w:rPr>
          <w:lang w:val="ro-RO"/>
        </w:rPr>
        <w:t xml:space="preserve"> și responsabilitățile OSD</w:t>
      </w:r>
      <w:bookmarkEnd w:id="1029"/>
      <w:bookmarkEnd w:id="1030"/>
      <w:bookmarkEnd w:id="1031"/>
    </w:p>
    <w:p w14:paraId="6F47D784" w14:textId="2A7CB923" w:rsidR="001F2863" w:rsidRPr="00CA7BC4" w:rsidRDefault="004B7696" w:rsidP="00B47C0E">
      <w:pPr>
        <w:rPr>
          <w:rFonts w:cs="Times New Roman"/>
          <w:szCs w:val="24"/>
          <w:lang w:val="ro-RO" w:eastAsia="ru-RU"/>
        </w:rPr>
      </w:pPr>
      <w:r w:rsidRPr="00CA7BC4">
        <w:rPr>
          <w:rFonts w:cs="Times New Roman"/>
          <w:szCs w:val="24"/>
          <w:lang w:val="ro-RO" w:eastAsia="ru-RU"/>
        </w:rPr>
        <w:t xml:space="preserve">67. </w:t>
      </w:r>
      <w:r w:rsidR="00676467" w:rsidRPr="00CA7BC4">
        <w:rPr>
          <w:rFonts w:cs="Times New Roman"/>
          <w:szCs w:val="24"/>
          <w:lang w:val="ro-RO" w:eastAsia="ru-RU"/>
        </w:rPr>
        <w:t xml:space="preserve">Atribuțiile </w:t>
      </w:r>
      <w:r w:rsidR="001F2863" w:rsidRPr="00CA7BC4">
        <w:rPr>
          <w:rFonts w:cs="Times New Roman"/>
          <w:szCs w:val="24"/>
          <w:lang w:val="ro-RO" w:eastAsia="ru-RU"/>
        </w:rPr>
        <w:t>și responsabilitățile OS</w:t>
      </w:r>
      <w:r w:rsidR="00B92E39" w:rsidRPr="00CA7BC4">
        <w:rPr>
          <w:rFonts w:cs="Times New Roman"/>
          <w:szCs w:val="24"/>
          <w:lang w:val="ro-RO" w:eastAsia="ru-RU"/>
        </w:rPr>
        <w:t>D</w:t>
      </w:r>
      <w:r w:rsidR="001F2863" w:rsidRPr="00CA7BC4">
        <w:rPr>
          <w:rFonts w:cs="Times New Roman"/>
          <w:szCs w:val="24"/>
          <w:lang w:val="ro-RO" w:eastAsia="ru-RU"/>
        </w:rPr>
        <w:t xml:space="preserve"> sunt</w:t>
      </w:r>
      <w:r w:rsidR="00B92E39" w:rsidRPr="00CA7BC4">
        <w:rPr>
          <w:rFonts w:cs="Times New Roman"/>
          <w:szCs w:val="24"/>
          <w:lang w:val="ro-RO" w:eastAsia="ru-RU"/>
        </w:rPr>
        <w:t xml:space="preserve"> stabilite</w:t>
      </w:r>
      <w:r w:rsidR="001F2863" w:rsidRPr="00CA7BC4">
        <w:rPr>
          <w:rFonts w:cs="Times New Roman"/>
          <w:szCs w:val="24"/>
          <w:lang w:val="ro-RO" w:eastAsia="ru-RU"/>
        </w:rPr>
        <w:t xml:space="preserve"> </w:t>
      </w:r>
      <w:r w:rsidR="00B92E39" w:rsidRPr="00CA7BC4">
        <w:rPr>
          <w:rFonts w:cs="Times New Roman"/>
          <w:szCs w:val="24"/>
          <w:lang w:val="ro-RO" w:eastAsia="ru-RU"/>
        </w:rPr>
        <w:t>după cum urmează</w:t>
      </w:r>
      <w:r w:rsidR="001F2863" w:rsidRPr="00CA7BC4">
        <w:rPr>
          <w:rFonts w:cs="Times New Roman"/>
          <w:szCs w:val="24"/>
          <w:lang w:val="ro-RO" w:eastAsia="ru-RU"/>
        </w:rPr>
        <w:t>:</w:t>
      </w:r>
    </w:p>
    <w:p w14:paraId="0851A86A" w14:textId="125783F7" w:rsidR="004B4760" w:rsidRPr="00CA7BC4" w:rsidRDefault="002A10A7" w:rsidP="00B47C0E">
      <w:pPr>
        <w:pStyle w:val="Listparagraf"/>
        <w:numPr>
          <w:ilvl w:val="0"/>
          <w:numId w:val="44"/>
        </w:numPr>
        <w:ind w:left="0" w:firstLine="567"/>
        <w:jc w:val="both"/>
        <w:rPr>
          <w:rFonts w:cs="Times New Roman"/>
          <w:szCs w:val="24"/>
          <w:lang w:val="ro-RO" w:eastAsia="ru-RU"/>
        </w:rPr>
      </w:pPr>
      <w:r w:rsidRPr="00CA7BC4">
        <w:rPr>
          <w:rFonts w:cs="Times New Roman"/>
          <w:szCs w:val="24"/>
          <w:lang w:val="ro-RO" w:eastAsia="ru-RU"/>
        </w:rPr>
        <w:t>p</w:t>
      </w:r>
      <w:r w:rsidR="001F2863" w:rsidRPr="00CA7BC4">
        <w:rPr>
          <w:rFonts w:cs="Times New Roman"/>
          <w:szCs w:val="24"/>
          <w:lang w:val="ro-RO" w:eastAsia="ru-RU"/>
        </w:rPr>
        <w:t>articipă la restaurarea SEN;</w:t>
      </w:r>
      <w:r w:rsidR="004B4760" w:rsidRPr="00CA7BC4">
        <w:rPr>
          <w:rFonts w:cs="Times New Roman"/>
          <w:szCs w:val="24"/>
          <w:lang w:val="ro-RO" w:eastAsia="ru-RU"/>
        </w:rPr>
        <w:t xml:space="preserve"> </w:t>
      </w:r>
    </w:p>
    <w:p w14:paraId="5581B5C1" w14:textId="426E6908" w:rsidR="004B4760" w:rsidRPr="00CA7BC4" w:rsidRDefault="002A10A7" w:rsidP="00B47C0E">
      <w:pPr>
        <w:pStyle w:val="Listparagraf"/>
        <w:numPr>
          <w:ilvl w:val="0"/>
          <w:numId w:val="44"/>
        </w:numPr>
        <w:ind w:left="0" w:firstLine="567"/>
        <w:jc w:val="both"/>
        <w:rPr>
          <w:rFonts w:cs="Times New Roman"/>
          <w:szCs w:val="24"/>
          <w:lang w:val="ro-RO" w:eastAsia="ru-RU"/>
        </w:rPr>
      </w:pPr>
      <w:r w:rsidRPr="00CA7BC4">
        <w:rPr>
          <w:rFonts w:cs="Times New Roman"/>
          <w:szCs w:val="24"/>
          <w:lang w:val="ro-RO" w:eastAsia="ru-RU"/>
        </w:rPr>
        <w:t>i</w:t>
      </w:r>
      <w:r w:rsidR="001F2863" w:rsidRPr="00CA7BC4">
        <w:rPr>
          <w:rFonts w:cs="Times New Roman"/>
          <w:szCs w:val="24"/>
          <w:lang w:val="ro-RO" w:eastAsia="ru-RU"/>
        </w:rPr>
        <w:t>mplementează măsurile dispuse de structurile superioare de decizie;</w:t>
      </w:r>
      <w:r w:rsidR="004B4760" w:rsidRPr="00CA7BC4">
        <w:rPr>
          <w:rFonts w:cs="Times New Roman"/>
          <w:szCs w:val="24"/>
          <w:lang w:val="ro-RO" w:eastAsia="ru-RU"/>
        </w:rPr>
        <w:t xml:space="preserve"> </w:t>
      </w:r>
    </w:p>
    <w:p w14:paraId="2859C24E" w14:textId="20C02AA1" w:rsidR="004B4760" w:rsidRPr="00CA7BC4" w:rsidRDefault="002A10A7" w:rsidP="00B47C0E">
      <w:pPr>
        <w:pStyle w:val="Listparagraf"/>
        <w:numPr>
          <w:ilvl w:val="0"/>
          <w:numId w:val="44"/>
        </w:numPr>
        <w:ind w:left="0" w:firstLine="567"/>
        <w:jc w:val="both"/>
        <w:rPr>
          <w:rFonts w:cs="Times New Roman"/>
          <w:szCs w:val="24"/>
          <w:lang w:val="ro-RO" w:eastAsia="ru-RU"/>
        </w:rPr>
      </w:pPr>
      <w:r w:rsidRPr="00CA7BC4">
        <w:rPr>
          <w:rFonts w:cs="Times New Roman"/>
          <w:szCs w:val="24"/>
          <w:lang w:val="ro-RO" w:eastAsia="ru-RU"/>
        </w:rPr>
        <w:t>a</w:t>
      </w:r>
      <w:r w:rsidR="001F2863" w:rsidRPr="00CA7BC4">
        <w:rPr>
          <w:rFonts w:cs="Times New Roman"/>
          <w:szCs w:val="24"/>
          <w:lang w:val="ro-RO" w:eastAsia="ru-RU"/>
        </w:rPr>
        <w:t>sigură îndeplinirea criteriului de siguranță N-1;</w:t>
      </w:r>
      <w:r w:rsidR="004B4760" w:rsidRPr="00CA7BC4">
        <w:rPr>
          <w:rFonts w:cs="Times New Roman"/>
          <w:szCs w:val="24"/>
          <w:lang w:val="ro-RO" w:eastAsia="ru-RU"/>
        </w:rPr>
        <w:t xml:space="preserve"> </w:t>
      </w:r>
    </w:p>
    <w:p w14:paraId="6197CD0F" w14:textId="5BE6A911" w:rsidR="004B4760" w:rsidRPr="00CA7BC4" w:rsidRDefault="002A10A7" w:rsidP="00B47C0E">
      <w:pPr>
        <w:pStyle w:val="Listparagraf"/>
        <w:numPr>
          <w:ilvl w:val="0"/>
          <w:numId w:val="44"/>
        </w:numPr>
        <w:ind w:left="0" w:firstLine="567"/>
        <w:jc w:val="both"/>
        <w:rPr>
          <w:rFonts w:cs="Times New Roman"/>
          <w:szCs w:val="24"/>
          <w:lang w:val="ro-RO" w:eastAsia="ru-RU"/>
        </w:rPr>
      </w:pPr>
      <w:r w:rsidRPr="00CA7BC4">
        <w:rPr>
          <w:rFonts w:cs="Times New Roman"/>
          <w:szCs w:val="24"/>
          <w:lang w:val="ro-RO" w:eastAsia="ru-RU"/>
        </w:rPr>
        <w:t>a</w:t>
      </w:r>
      <w:r w:rsidR="001F2863" w:rsidRPr="00CA7BC4">
        <w:rPr>
          <w:rFonts w:cs="Times New Roman"/>
          <w:szCs w:val="24"/>
          <w:lang w:val="ro-RO" w:eastAsia="ru-RU"/>
        </w:rPr>
        <w:t xml:space="preserve">sigură intervenții pentru remedierea defecțiunilor/deteriorărilor în </w:t>
      </w:r>
      <w:r w:rsidR="004863A2" w:rsidRPr="00CA7BC4">
        <w:rPr>
          <w:rFonts w:cs="Times New Roman"/>
          <w:szCs w:val="24"/>
          <w:lang w:val="ro-RO" w:eastAsia="ru-RU"/>
        </w:rPr>
        <w:t>RED</w:t>
      </w:r>
      <w:r w:rsidR="001F2863" w:rsidRPr="00CA7BC4">
        <w:rPr>
          <w:rFonts w:cs="Times New Roman"/>
          <w:szCs w:val="24"/>
          <w:lang w:val="ro-RO" w:eastAsia="ru-RU"/>
        </w:rPr>
        <w:t>;</w:t>
      </w:r>
      <w:r w:rsidR="004B4760" w:rsidRPr="00CA7BC4">
        <w:rPr>
          <w:rFonts w:cs="Times New Roman"/>
          <w:szCs w:val="24"/>
          <w:lang w:val="ro-RO" w:eastAsia="ru-RU"/>
        </w:rPr>
        <w:t xml:space="preserve"> </w:t>
      </w:r>
    </w:p>
    <w:p w14:paraId="34DB40E1" w14:textId="3AF0D894" w:rsidR="004B4760" w:rsidRPr="00CA7BC4" w:rsidRDefault="002A10A7" w:rsidP="00B47C0E">
      <w:pPr>
        <w:pStyle w:val="Listparagraf"/>
        <w:numPr>
          <w:ilvl w:val="0"/>
          <w:numId w:val="44"/>
        </w:numPr>
        <w:ind w:left="0" w:firstLine="567"/>
        <w:jc w:val="both"/>
        <w:rPr>
          <w:rFonts w:cs="Times New Roman"/>
          <w:szCs w:val="24"/>
          <w:lang w:val="ro-RO" w:eastAsia="ru-RU"/>
        </w:rPr>
      </w:pPr>
      <w:r w:rsidRPr="00CA7BC4">
        <w:rPr>
          <w:rFonts w:cs="Times New Roman"/>
          <w:szCs w:val="24"/>
          <w:lang w:val="ro-RO" w:eastAsia="ru-RU"/>
        </w:rPr>
        <w:t>o</w:t>
      </w:r>
      <w:r w:rsidR="001F2863" w:rsidRPr="00CA7BC4">
        <w:rPr>
          <w:rFonts w:cs="Times New Roman"/>
          <w:szCs w:val="24"/>
          <w:lang w:val="ro-RO" w:eastAsia="ru-RU"/>
        </w:rPr>
        <w:t>feră canale de comunicare în vederea implementării controlului și acțiunilor de restabilire a funcționării RED.</w:t>
      </w:r>
      <w:r w:rsidR="004B4760" w:rsidRPr="00CA7BC4">
        <w:rPr>
          <w:rFonts w:cs="Times New Roman"/>
          <w:szCs w:val="24"/>
          <w:lang w:val="ro-RO" w:eastAsia="ru-RU"/>
        </w:rPr>
        <w:t xml:space="preserve"> </w:t>
      </w:r>
    </w:p>
    <w:p w14:paraId="63F405D6" w14:textId="1515314D" w:rsidR="004B4760" w:rsidRPr="00CA7BC4" w:rsidRDefault="00002283" w:rsidP="00B47C0E">
      <w:pPr>
        <w:pStyle w:val="Listparagraf"/>
        <w:numPr>
          <w:ilvl w:val="0"/>
          <w:numId w:val="44"/>
        </w:numPr>
        <w:ind w:left="0" w:firstLine="567"/>
        <w:jc w:val="both"/>
        <w:rPr>
          <w:rFonts w:cs="Times New Roman"/>
          <w:szCs w:val="24"/>
          <w:lang w:val="ro-RO" w:eastAsia="ru-RU"/>
        </w:rPr>
      </w:pPr>
      <w:r w:rsidRPr="00CA7BC4">
        <w:rPr>
          <w:rFonts w:cs="Times New Roman"/>
          <w:szCs w:val="24"/>
          <w:lang w:val="ro-RO" w:eastAsia="ru-RU"/>
        </w:rPr>
        <w:t>i</w:t>
      </w:r>
      <w:r w:rsidR="001F2863" w:rsidRPr="00CA7BC4">
        <w:rPr>
          <w:rFonts w:cs="Times New Roman"/>
          <w:szCs w:val="24"/>
          <w:lang w:val="ro-RO" w:eastAsia="ru-RU"/>
        </w:rPr>
        <w:t>nforme</w:t>
      </w:r>
      <w:r w:rsidR="004573C4" w:rsidRPr="00CA7BC4">
        <w:rPr>
          <w:rFonts w:cs="Times New Roman"/>
          <w:szCs w:val="24"/>
          <w:lang w:val="ro-RO" w:eastAsia="ru-RU"/>
        </w:rPr>
        <w:t>a</w:t>
      </w:r>
      <w:r w:rsidR="001F2863" w:rsidRPr="00CA7BC4">
        <w:rPr>
          <w:rFonts w:cs="Times New Roman"/>
          <w:szCs w:val="24"/>
          <w:lang w:val="ro-RO" w:eastAsia="ru-RU"/>
        </w:rPr>
        <w:t>z</w:t>
      </w:r>
      <w:r w:rsidR="004573C4" w:rsidRPr="00CA7BC4">
        <w:rPr>
          <w:rFonts w:cs="Times New Roman"/>
          <w:szCs w:val="24"/>
          <w:lang w:val="ro-RO" w:eastAsia="ru-RU"/>
        </w:rPr>
        <w:t>ă</w:t>
      </w:r>
      <w:r w:rsidR="001F2863" w:rsidRPr="00CA7BC4">
        <w:rPr>
          <w:rFonts w:cs="Times New Roman"/>
          <w:szCs w:val="24"/>
          <w:lang w:val="ro-RO" w:eastAsia="ru-RU"/>
        </w:rPr>
        <w:t xml:space="preserve"> imediat </w:t>
      </w:r>
      <w:r w:rsidR="00C01830" w:rsidRPr="00CA7BC4">
        <w:rPr>
          <w:rFonts w:cs="Times New Roman"/>
          <w:szCs w:val="24"/>
          <w:lang w:val="ro-RO" w:eastAsia="ru-RU"/>
        </w:rPr>
        <w:t>OST</w:t>
      </w:r>
      <w:r w:rsidR="001F2863" w:rsidRPr="00CA7BC4">
        <w:rPr>
          <w:rFonts w:cs="Times New Roman"/>
          <w:szCs w:val="24"/>
          <w:lang w:val="ro-RO" w:eastAsia="ru-RU"/>
        </w:rPr>
        <w:t xml:space="preserve">, </w:t>
      </w:r>
      <w:r w:rsidR="00385482" w:rsidRPr="00CA7BC4">
        <w:rPr>
          <w:rFonts w:cs="Times New Roman"/>
          <w:szCs w:val="24"/>
          <w:lang w:val="ro-RO" w:eastAsia="ru-RU"/>
        </w:rPr>
        <w:t>Ministerul Energiei</w:t>
      </w:r>
      <w:r w:rsidR="001F2863" w:rsidRPr="00CA7BC4">
        <w:rPr>
          <w:rFonts w:cs="Times New Roman"/>
          <w:szCs w:val="24"/>
          <w:lang w:val="ro-RO" w:eastAsia="ru-RU"/>
        </w:rPr>
        <w:t xml:space="preserve"> </w:t>
      </w:r>
      <w:r w:rsidR="004B4760" w:rsidRPr="00CA7BC4">
        <w:rPr>
          <w:rFonts w:cs="Times New Roman"/>
          <w:szCs w:val="24"/>
          <w:lang w:val="ro-RO" w:eastAsia="ru-RU"/>
        </w:rPr>
        <w:t>și</w:t>
      </w:r>
      <w:r w:rsidR="001F2863" w:rsidRPr="00CA7BC4">
        <w:rPr>
          <w:rFonts w:cs="Times New Roman"/>
          <w:szCs w:val="24"/>
          <w:lang w:val="ro-RO" w:eastAsia="ru-RU"/>
        </w:rPr>
        <w:t xml:space="preserve"> ANRE, </w:t>
      </w:r>
      <w:r w:rsidR="004B4760" w:rsidRPr="00CA7BC4">
        <w:rPr>
          <w:rFonts w:cs="Times New Roman"/>
          <w:szCs w:val="24"/>
          <w:lang w:val="ro-RO" w:eastAsia="ru-RU"/>
        </w:rPr>
        <w:t>prezentând</w:t>
      </w:r>
      <w:r w:rsidR="001F2863" w:rsidRPr="00CA7BC4">
        <w:rPr>
          <w:rFonts w:cs="Times New Roman"/>
          <w:szCs w:val="24"/>
          <w:lang w:val="ro-RO" w:eastAsia="ru-RU"/>
        </w:rPr>
        <w:t xml:space="preserve"> informații concrete </w:t>
      </w:r>
      <w:r w:rsidR="00C01830" w:rsidRPr="00CA7BC4">
        <w:rPr>
          <w:rFonts w:cs="Times New Roman"/>
          <w:szCs w:val="24"/>
          <w:lang w:val="ro-RO" w:eastAsia="ru-RU"/>
        </w:rPr>
        <w:t>și</w:t>
      </w:r>
      <w:r w:rsidR="001F2863" w:rsidRPr="00CA7BC4">
        <w:rPr>
          <w:rFonts w:cs="Times New Roman"/>
          <w:szCs w:val="24"/>
          <w:lang w:val="ro-RO" w:eastAsia="ru-RU"/>
        </w:rPr>
        <w:t xml:space="preserve"> sigure, cu privire la </w:t>
      </w:r>
      <w:r w:rsidR="004B4760" w:rsidRPr="00CA7BC4">
        <w:rPr>
          <w:rFonts w:cs="Times New Roman"/>
          <w:szCs w:val="24"/>
          <w:lang w:val="ro-RO" w:eastAsia="ru-RU"/>
        </w:rPr>
        <w:t>apariția</w:t>
      </w:r>
      <w:r w:rsidR="001F2863" w:rsidRPr="00CA7BC4">
        <w:rPr>
          <w:rFonts w:cs="Times New Roman"/>
          <w:szCs w:val="24"/>
          <w:lang w:val="ro-RO" w:eastAsia="ru-RU"/>
        </w:rPr>
        <w:t xml:space="preserve"> unui eveniment care </w:t>
      </w:r>
      <w:r w:rsidR="00C01830" w:rsidRPr="00CA7BC4">
        <w:rPr>
          <w:rFonts w:cs="Times New Roman"/>
          <w:szCs w:val="24"/>
          <w:lang w:val="ro-RO" w:eastAsia="ru-RU"/>
        </w:rPr>
        <w:t xml:space="preserve">afectează </w:t>
      </w:r>
      <w:r w:rsidR="001F2863" w:rsidRPr="00CA7BC4">
        <w:rPr>
          <w:rFonts w:cs="Times New Roman"/>
          <w:szCs w:val="24"/>
          <w:lang w:val="ro-RO" w:eastAsia="ru-RU"/>
        </w:rPr>
        <w:t xml:space="preserve">livrarea energiei electrice prin intermediul </w:t>
      </w:r>
      <w:r w:rsidR="004B4760" w:rsidRPr="00CA7BC4">
        <w:rPr>
          <w:rFonts w:cs="Times New Roman"/>
          <w:szCs w:val="24"/>
          <w:lang w:val="ro-RO" w:eastAsia="ru-RU"/>
        </w:rPr>
        <w:t>rețelelor</w:t>
      </w:r>
      <w:r w:rsidR="001F2863" w:rsidRPr="00CA7BC4">
        <w:rPr>
          <w:rFonts w:cs="Times New Roman"/>
          <w:szCs w:val="24"/>
          <w:lang w:val="ro-RO" w:eastAsia="ru-RU"/>
        </w:rPr>
        <w:t xml:space="preserve"> electrice de </w:t>
      </w:r>
      <w:r w:rsidR="004B4760" w:rsidRPr="00CA7BC4">
        <w:rPr>
          <w:rFonts w:cs="Times New Roman"/>
          <w:szCs w:val="24"/>
          <w:lang w:val="ro-RO" w:eastAsia="ru-RU"/>
        </w:rPr>
        <w:t>distribuție</w:t>
      </w:r>
      <w:r w:rsidR="001F2863" w:rsidRPr="00CA7BC4">
        <w:rPr>
          <w:rFonts w:cs="Times New Roman"/>
          <w:szCs w:val="24"/>
          <w:lang w:val="ro-RO" w:eastAsia="ru-RU"/>
        </w:rPr>
        <w:t xml:space="preserve"> și cu privire la măsurile ce trebuie să fie sau care au fost deja întreprinse pentru a preveni sau a minimiza impactul asupra aprovizionării cu energie electrică a consumatorilor din zona sa de activitate; </w:t>
      </w:r>
      <w:r w:rsidR="004B4760" w:rsidRPr="00CA7BC4">
        <w:rPr>
          <w:rFonts w:cs="Times New Roman"/>
          <w:szCs w:val="24"/>
          <w:lang w:val="ro-RO" w:eastAsia="ru-RU"/>
        </w:rPr>
        <w:t xml:space="preserve"> </w:t>
      </w:r>
    </w:p>
    <w:p w14:paraId="248DC43D" w14:textId="6911019B" w:rsidR="004B4760" w:rsidRPr="00CA7BC4" w:rsidRDefault="001F2863" w:rsidP="00B47C0E">
      <w:pPr>
        <w:pStyle w:val="Listparagraf"/>
        <w:numPr>
          <w:ilvl w:val="0"/>
          <w:numId w:val="44"/>
        </w:numPr>
        <w:ind w:left="0" w:firstLine="567"/>
        <w:jc w:val="both"/>
        <w:rPr>
          <w:rFonts w:cs="Times New Roman"/>
          <w:szCs w:val="24"/>
          <w:lang w:val="ro-RO" w:eastAsia="ru-RU"/>
        </w:rPr>
      </w:pPr>
      <w:r w:rsidRPr="00CA7BC4">
        <w:rPr>
          <w:rFonts w:cs="Times New Roman"/>
          <w:szCs w:val="24"/>
          <w:lang w:val="ro-RO" w:eastAsia="ru-RU"/>
        </w:rPr>
        <w:t xml:space="preserve">în cazul confirmării de către </w:t>
      </w:r>
      <w:r w:rsidR="001A1502" w:rsidRPr="00CA7BC4">
        <w:rPr>
          <w:rStyle w:val="y2iqfc"/>
          <w:rFonts w:cs="Times New Roman"/>
          <w:color w:val="202124"/>
          <w:szCs w:val="24"/>
          <w:lang w:val="ro-RO"/>
        </w:rPr>
        <w:t>Comisi</w:t>
      </w:r>
      <w:r w:rsidR="00002283" w:rsidRPr="00CA7BC4">
        <w:rPr>
          <w:rStyle w:val="y2iqfc"/>
          <w:rFonts w:cs="Times New Roman"/>
          <w:color w:val="202124"/>
          <w:szCs w:val="24"/>
          <w:lang w:val="ro-RO"/>
        </w:rPr>
        <w:t>e</w:t>
      </w:r>
      <w:r w:rsidR="003F5608" w:rsidRPr="00CA7BC4">
        <w:rPr>
          <w:rFonts w:cs="Times New Roman"/>
          <w:szCs w:val="24"/>
          <w:lang w:val="ro-RO" w:eastAsia="ru-RU"/>
        </w:rPr>
        <w:t xml:space="preserve"> </w:t>
      </w:r>
      <w:r w:rsidRPr="00CA7BC4">
        <w:rPr>
          <w:rFonts w:cs="Times New Roman"/>
          <w:szCs w:val="24"/>
          <w:lang w:val="ro-RO" w:eastAsia="ru-RU"/>
        </w:rPr>
        <w:t xml:space="preserve">a </w:t>
      </w:r>
      <w:r w:rsidR="00002283" w:rsidRPr="00CA7BC4">
        <w:rPr>
          <w:rFonts w:cs="Times New Roman"/>
          <w:szCs w:val="24"/>
          <w:lang w:val="ro-RO" w:eastAsia="ru-RU"/>
        </w:rPr>
        <w:t>situației de criză de energie electrică</w:t>
      </w:r>
      <w:r w:rsidRPr="00CA7BC4">
        <w:rPr>
          <w:rFonts w:cs="Times New Roman"/>
          <w:szCs w:val="24"/>
          <w:lang w:val="ro-RO" w:eastAsia="ru-RU"/>
        </w:rPr>
        <w:t xml:space="preserve">, să întreprindă măsurile stabilite în prezentul Plan de </w:t>
      </w:r>
      <w:r w:rsidR="004B4760" w:rsidRPr="00CA7BC4">
        <w:rPr>
          <w:rFonts w:cs="Times New Roman"/>
          <w:szCs w:val="24"/>
          <w:lang w:val="ro-RO" w:eastAsia="ru-RU"/>
        </w:rPr>
        <w:t>acțiuni</w:t>
      </w:r>
      <w:r w:rsidRPr="00CA7BC4">
        <w:rPr>
          <w:rFonts w:cs="Times New Roman"/>
          <w:szCs w:val="24"/>
          <w:lang w:val="ro-RO" w:eastAsia="ru-RU"/>
        </w:rPr>
        <w:t xml:space="preserve">, conform indicațiilor </w:t>
      </w:r>
      <w:r w:rsidR="001B35A5" w:rsidRPr="00CA7BC4">
        <w:rPr>
          <w:rFonts w:cs="Times New Roman"/>
          <w:szCs w:val="24"/>
          <w:lang w:val="ro-RO" w:eastAsia="ru-RU"/>
        </w:rPr>
        <w:t>OST</w:t>
      </w:r>
      <w:r w:rsidRPr="00CA7BC4">
        <w:rPr>
          <w:rFonts w:cs="Times New Roman"/>
          <w:szCs w:val="24"/>
          <w:lang w:val="ro-RO" w:eastAsia="ru-RU"/>
        </w:rPr>
        <w:t xml:space="preserve">, precum </w:t>
      </w:r>
      <w:r w:rsidR="004B4760" w:rsidRPr="00CA7BC4">
        <w:rPr>
          <w:rFonts w:cs="Times New Roman"/>
          <w:szCs w:val="24"/>
          <w:lang w:val="ro-RO" w:eastAsia="ru-RU"/>
        </w:rPr>
        <w:t>și</w:t>
      </w:r>
      <w:r w:rsidRPr="00CA7BC4">
        <w:rPr>
          <w:rFonts w:cs="Times New Roman"/>
          <w:szCs w:val="24"/>
          <w:lang w:val="ro-RO" w:eastAsia="ru-RU"/>
        </w:rPr>
        <w:t xml:space="preserve"> să îndeplinească deciziile </w:t>
      </w:r>
      <w:r w:rsidR="001A1502" w:rsidRPr="00CA7BC4">
        <w:rPr>
          <w:rStyle w:val="y2iqfc"/>
          <w:rFonts w:cs="Times New Roman"/>
          <w:color w:val="202124"/>
          <w:szCs w:val="24"/>
          <w:lang w:val="ro-RO"/>
        </w:rPr>
        <w:t>Comisi</w:t>
      </w:r>
      <w:r w:rsidR="00BF5CCD" w:rsidRPr="00CA7BC4">
        <w:rPr>
          <w:rStyle w:val="y2iqfc"/>
          <w:rFonts w:cs="Times New Roman"/>
          <w:color w:val="202124"/>
          <w:szCs w:val="24"/>
          <w:lang w:val="ro-RO"/>
        </w:rPr>
        <w:t>ei</w:t>
      </w:r>
      <w:r w:rsidRPr="00CA7BC4">
        <w:rPr>
          <w:rFonts w:cs="Times New Roman"/>
          <w:szCs w:val="24"/>
          <w:lang w:val="ro-RO" w:eastAsia="ru-RU"/>
        </w:rPr>
        <w:t>;</w:t>
      </w:r>
      <w:r w:rsidR="004B4760" w:rsidRPr="00CA7BC4">
        <w:rPr>
          <w:rFonts w:cs="Times New Roman"/>
          <w:szCs w:val="24"/>
          <w:lang w:val="ro-RO" w:eastAsia="ru-RU"/>
        </w:rPr>
        <w:t xml:space="preserve"> </w:t>
      </w:r>
    </w:p>
    <w:p w14:paraId="749ED7BC" w14:textId="13D63E83" w:rsidR="004B4760" w:rsidRPr="00CA7BC4" w:rsidRDefault="001F2863" w:rsidP="00B47C0E">
      <w:pPr>
        <w:pStyle w:val="Listparagraf"/>
        <w:numPr>
          <w:ilvl w:val="0"/>
          <w:numId w:val="44"/>
        </w:numPr>
        <w:ind w:left="0" w:firstLine="567"/>
        <w:jc w:val="both"/>
        <w:rPr>
          <w:rFonts w:cs="Times New Roman"/>
          <w:szCs w:val="24"/>
          <w:lang w:val="ro-RO" w:eastAsia="ru-RU"/>
        </w:rPr>
      </w:pPr>
      <w:r w:rsidRPr="00CA7BC4">
        <w:rPr>
          <w:rFonts w:cs="Times New Roman"/>
          <w:szCs w:val="24"/>
          <w:lang w:val="ro-RO" w:eastAsia="ru-RU"/>
        </w:rPr>
        <w:t>să îndeplinească deciziile</w:t>
      </w:r>
      <w:r w:rsidR="001A1502" w:rsidRPr="00CA7BC4">
        <w:rPr>
          <w:rStyle w:val="y2iqfc"/>
          <w:rFonts w:cs="Times New Roman"/>
          <w:color w:val="202124"/>
          <w:szCs w:val="24"/>
          <w:lang w:val="ro-RO"/>
        </w:rPr>
        <w:t xml:space="preserve"> Comisi</w:t>
      </w:r>
      <w:r w:rsidR="00BF5CCD" w:rsidRPr="00CA7BC4">
        <w:rPr>
          <w:rStyle w:val="y2iqfc"/>
          <w:rFonts w:cs="Times New Roman"/>
          <w:color w:val="202124"/>
          <w:szCs w:val="24"/>
          <w:lang w:val="ro-RO"/>
        </w:rPr>
        <w:t>ei</w:t>
      </w:r>
      <w:r w:rsidRPr="00CA7BC4">
        <w:rPr>
          <w:rFonts w:cs="Times New Roman"/>
          <w:szCs w:val="24"/>
          <w:lang w:val="ro-RO" w:eastAsia="ru-RU"/>
        </w:rPr>
        <w:t xml:space="preserve">, precum </w:t>
      </w:r>
      <w:r w:rsidR="004B4760" w:rsidRPr="00CA7BC4">
        <w:rPr>
          <w:rFonts w:cs="Times New Roman"/>
          <w:szCs w:val="24"/>
          <w:lang w:val="ro-RO" w:eastAsia="ru-RU"/>
        </w:rPr>
        <w:t>și</w:t>
      </w:r>
      <w:r w:rsidRPr="00CA7BC4">
        <w:rPr>
          <w:rFonts w:cs="Times New Roman"/>
          <w:szCs w:val="24"/>
          <w:lang w:val="ro-RO" w:eastAsia="ru-RU"/>
        </w:rPr>
        <w:t xml:space="preserve"> </w:t>
      </w:r>
      <w:r w:rsidR="004B4760" w:rsidRPr="00CA7BC4">
        <w:rPr>
          <w:rFonts w:cs="Times New Roman"/>
          <w:szCs w:val="24"/>
          <w:lang w:val="ro-RO" w:eastAsia="ru-RU"/>
        </w:rPr>
        <w:t>indicațiile</w:t>
      </w:r>
      <w:r w:rsidRPr="00CA7BC4">
        <w:rPr>
          <w:rFonts w:cs="Times New Roman"/>
          <w:szCs w:val="24"/>
          <w:lang w:val="ro-RO" w:eastAsia="ru-RU"/>
        </w:rPr>
        <w:t xml:space="preserve"> </w:t>
      </w:r>
      <w:r w:rsidR="001B35A5" w:rsidRPr="00CA7BC4">
        <w:rPr>
          <w:rFonts w:cs="Times New Roman"/>
          <w:szCs w:val="24"/>
          <w:lang w:val="ro-RO" w:eastAsia="ru-RU"/>
        </w:rPr>
        <w:t>OST</w:t>
      </w:r>
      <w:r w:rsidRPr="00CA7BC4">
        <w:rPr>
          <w:rFonts w:cs="Times New Roman"/>
          <w:szCs w:val="24"/>
          <w:lang w:val="ro-RO" w:eastAsia="ru-RU"/>
        </w:rPr>
        <w:t xml:space="preserve">, inclusiv cu privire la limitarea </w:t>
      </w:r>
      <w:r w:rsidR="00FC7039" w:rsidRPr="00CA7BC4">
        <w:rPr>
          <w:rFonts w:cs="Times New Roman"/>
          <w:szCs w:val="24"/>
          <w:lang w:val="ro-RO" w:eastAsia="ru-RU"/>
        </w:rPr>
        <w:t xml:space="preserve">livrării </w:t>
      </w:r>
      <w:r w:rsidRPr="00CA7BC4">
        <w:rPr>
          <w:rFonts w:cs="Times New Roman"/>
          <w:szCs w:val="24"/>
          <w:lang w:val="ro-RO" w:eastAsia="ru-RU"/>
        </w:rPr>
        <w:t xml:space="preserve">energiei electrice sau cu privire la deconectarea parțială a </w:t>
      </w:r>
      <w:r w:rsidR="00BF5CCD" w:rsidRPr="00CA7BC4">
        <w:rPr>
          <w:rFonts w:cs="Times New Roman"/>
          <w:szCs w:val="24"/>
          <w:lang w:val="ro-RO" w:eastAsia="ru-RU"/>
        </w:rPr>
        <w:t xml:space="preserve">instalațiilor de utilizare ale </w:t>
      </w:r>
      <w:r w:rsidRPr="00CA7BC4">
        <w:rPr>
          <w:rFonts w:cs="Times New Roman"/>
          <w:szCs w:val="24"/>
          <w:lang w:val="ro-RO" w:eastAsia="ru-RU"/>
        </w:rPr>
        <w:t xml:space="preserve">consumatorilor </w:t>
      </w:r>
      <w:r w:rsidR="00BF5CCD" w:rsidRPr="00CA7BC4">
        <w:rPr>
          <w:rFonts w:cs="Times New Roman"/>
          <w:szCs w:val="24"/>
          <w:lang w:val="ro-RO" w:eastAsia="ru-RU"/>
        </w:rPr>
        <w:t xml:space="preserve">finali </w:t>
      </w:r>
      <w:r w:rsidRPr="00CA7BC4">
        <w:rPr>
          <w:rFonts w:cs="Times New Roman"/>
          <w:szCs w:val="24"/>
          <w:lang w:val="ro-RO" w:eastAsia="ru-RU"/>
        </w:rPr>
        <w:t xml:space="preserve">în conformitate cu listele din Normativul de deconectări </w:t>
      </w:r>
      <w:r w:rsidR="004B7696" w:rsidRPr="00CA7BC4">
        <w:rPr>
          <w:rFonts w:cs="Times New Roman"/>
          <w:szCs w:val="24"/>
          <w:lang w:val="ro-RO" w:eastAsia="ru-RU"/>
        </w:rPr>
        <w:t>manuale</w:t>
      </w:r>
      <w:r w:rsidR="00BF5CCD" w:rsidRPr="00CA7BC4">
        <w:rPr>
          <w:rFonts w:cs="Times New Roman"/>
          <w:szCs w:val="24"/>
          <w:lang w:val="ro-RO" w:eastAsia="ru-RU"/>
        </w:rPr>
        <w:t xml:space="preserve"> instalațiilor de utilizare</w:t>
      </w:r>
      <w:r w:rsidRPr="00CA7BC4">
        <w:rPr>
          <w:rFonts w:cs="Times New Roman"/>
          <w:szCs w:val="24"/>
          <w:lang w:val="ro-RO" w:eastAsia="ru-RU"/>
        </w:rPr>
        <w:t xml:space="preserve"> ale unor categorii de consumatori </w:t>
      </w:r>
      <w:r w:rsidR="00BF5CCD" w:rsidRPr="00CA7BC4">
        <w:rPr>
          <w:rFonts w:cs="Times New Roman"/>
          <w:szCs w:val="24"/>
          <w:lang w:val="ro-RO" w:eastAsia="ru-RU"/>
        </w:rPr>
        <w:t xml:space="preserve">finali </w:t>
      </w:r>
      <w:r w:rsidRPr="00CA7BC4">
        <w:rPr>
          <w:rFonts w:cs="Times New Roman"/>
          <w:szCs w:val="24"/>
          <w:lang w:val="ro-RO" w:eastAsia="ru-RU"/>
        </w:rPr>
        <w:t xml:space="preserve">de energie electrică (în continuare Normativul de deconectări manuale) </w:t>
      </w:r>
      <w:r w:rsidR="004B4760" w:rsidRPr="00CA7BC4">
        <w:rPr>
          <w:rFonts w:cs="Times New Roman"/>
          <w:szCs w:val="24"/>
          <w:lang w:val="ro-RO" w:eastAsia="ru-RU"/>
        </w:rPr>
        <w:t>și</w:t>
      </w:r>
      <w:r w:rsidRPr="00CA7BC4">
        <w:rPr>
          <w:rFonts w:cs="Times New Roman"/>
          <w:szCs w:val="24"/>
          <w:lang w:val="ro-RO" w:eastAsia="ru-RU"/>
        </w:rPr>
        <w:t xml:space="preserve"> din </w:t>
      </w:r>
      <w:r w:rsidR="004B7696" w:rsidRPr="00CA7BC4">
        <w:rPr>
          <w:rFonts w:cs="Times New Roman"/>
          <w:szCs w:val="24"/>
          <w:lang w:val="ro-RO" w:eastAsia="ru-RU"/>
        </w:rPr>
        <w:t>Normativul de limitare a consumului de energie electrică în situații excepționale în sectorul electroenergetic</w:t>
      </w:r>
      <w:r w:rsidR="004B7696" w:rsidRPr="00CA7BC4" w:rsidDel="004B7696">
        <w:rPr>
          <w:rFonts w:cs="Times New Roman"/>
          <w:szCs w:val="24"/>
          <w:lang w:val="ro-RO" w:eastAsia="ru-RU"/>
        </w:rPr>
        <w:t xml:space="preserve"> </w:t>
      </w:r>
      <w:r w:rsidRPr="00CA7BC4">
        <w:rPr>
          <w:rFonts w:cs="Times New Roman"/>
          <w:szCs w:val="24"/>
          <w:lang w:val="ro-RO" w:eastAsia="ru-RU"/>
        </w:rPr>
        <w:t>, sau, în lipsa acestora, în conformitate cu graficele deconectărilor în evantai (</w:t>
      </w:r>
      <w:r w:rsidR="00676467" w:rsidRPr="00CA7BC4">
        <w:rPr>
          <w:rFonts w:cs="Times New Roman"/>
          <w:szCs w:val="24"/>
          <w:lang w:val="ro-RO" w:eastAsia="ru-RU"/>
        </w:rPr>
        <w:t>G</w:t>
      </w:r>
      <w:r w:rsidRPr="00CA7BC4">
        <w:rPr>
          <w:rFonts w:cs="Times New Roman"/>
          <w:szCs w:val="24"/>
          <w:lang w:val="ro-RO" w:eastAsia="ru-RU"/>
        </w:rPr>
        <w:t xml:space="preserve">DE), coordonate cu </w:t>
      </w:r>
      <w:r w:rsidR="004B4760" w:rsidRPr="00CA7BC4">
        <w:rPr>
          <w:rFonts w:cs="Times New Roman"/>
          <w:szCs w:val="24"/>
          <w:lang w:val="ro-RO" w:eastAsia="ru-RU"/>
        </w:rPr>
        <w:t>alți</w:t>
      </w:r>
      <w:r w:rsidRPr="00CA7BC4">
        <w:rPr>
          <w:rFonts w:cs="Times New Roman"/>
          <w:szCs w:val="24"/>
          <w:lang w:val="ro-RO" w:eastAsia="ru-RU"/>
        </w:rPr>
        <w:t xml:space="preserve"> operatori de sistem (</w:t>
      </w:r>
      <w:r w:rsidR="00676467" w:rsidRPr="00CA7BC4">
        <w:rPr>
          <w:rFonts w:cs="Times New Roman"/>
          <w:szCs w:val="24"/>
          <w:lang w:val="ro-RO" w:eastAsia="ru-RU"/>
        </w:rPr>
        <w:t>G</w:t>
      </w:r>
      <w:r w:rsidRPr="00CA7BC4">
        <w:rPr>
          <w:rFonts w:cs="Times New Roman"/>
          <w:szCs w:val="24"/>
          <w:lang w:val="ro-RO" w:eastAsia="ru-RU"/>
        </w:rPr>
        <w:t xml:space="preserve">DE 10 kV și </w:t>
      </w:r>
      <w:r w:rsidR="00676467" w:rsidRPr="00CA7BC4">
        <w:rPr>
          <w:rFonts w:cs="Times New Roman"/>
          <w:szCs w:val="24"/>
          <w:lang w:val="ro-RO" w:eastAsia="ru-RU"/>
        </w:rPr>
        <w:t>G</w:t>
      </w:r>
      <w:r w:rsidRPr="00CA7BC4">
        <w:rPr>
          <w:rFonts w:cs="Times New Roman"/>
          <w:szCs w:val="24"/>
          <w:lang w:val="ro-RO" w:eastAsia="ru-RU"/>
        </w:rPr>
        <w:t xml:space="preserve">DE 110 kV); </w:t>
      </w:r>
    </w:p>
    <w:p w14:paraId="43E77076" w14:textId="32D6DEBE" w:rsidR="004B4760" w:rsidRPr="00CA7BC4" w:rsidRDefault="001F2863" w:rsidP="00B47C0E">
      <w:pPr>
        <w:pStyle w:val="Listparagraf"/>
        <w:numPr>
          <w:ilvl w:val="0"/>
          <w:numId w:val="44"/>
        </w:numPr>
        <w:ind w:left="0" w:firstLine="567"/>
        <w:jc w:val="both"/>
        <w:rPr>
          <w:rFonts w:cs="Times New Roman"/>
          <w:szCs w:val="24"/>
          <w:lang w:val="ro-RO" w:eastAsia="ru-RU"/>
        </w:rPr>
      </w:pPr>
      <w:r w:rsidRPr="00CA7BC4">
        <w:rPr>
          <w:rFonts w:cs="Times New Roman"/>
          <w:szCs w:val="24"/>
          <w:lang w:val="ro-RO" w:eastAsia="ru-RU"/>
        </w:rPr>
        <w:t xml:space="preserve">să întreprindă </w:t>
      </w:r>
      <w:r w:rsidR="004B4760" w:rsidRPr="00CA7BC4">
        <w:rPr>
          <w:rFonts w:cs="Times New Roman"/>
          <w:szCs w:val="24"/>
          <w:lang w:val="ro-RO" w:eastAsia="ru-RU"/>
        </w:rPr>
        <w:t>acțiunile</w:t>
      </w:r>
      <w:r w:rsidRPr="00CA7BC4">
        <w:rPr>
          <w:rFonts w:cs="Times New Roman"/>
          <w:szCs w:val="24"/>
          <w:lang w:val="ro-RO" w:eastAsia="ru-RU"/>
        </w:rPr>
        <w:t xml:space="preserve"> necesare pentru realimentarea parțială a consumatorilor afectați prin intermediul altor rețele electrice funcționale, în măsura posibilităților tehnice;</w:t>
      </w:r>
      <w:r w:rsidR="004B4760" w:rsidRPr="00CA7BC4">
        <w:rPr>
          <w:rFonts w:cs="Times New Roman"/>
          <w:szCs w:val="24"/>
          <w:lang w:val="ro-RO" w:eastAsia="ru-RU"/>
        </w:rPr>
        <w:t xml:space="preserve"> </w:t>
      </w:r>
    </w:p>
    <w:p w14:paraId="72D307AA" w14:textId="237ED6FD" w:rsidR="004B4760" w:rsidRPr="00CA7BC4" w:rsidRDefault="001F2863" w:rsidP="00B47C0E">
      <w:pPr>
        <w:pStyle w:val="Listparagraf"/>
        <w:numPr>
          <w:ilvl w:val="0"/>
          <w:numId w:val="44"/>
        </w:numPr>
        <w:ind w:left="0" w:firstLine="567"/>
        <w:jc w:val="both"/>
        <w:rPr>
          <w:rFonts w:cs="Times New Roman"/>
          <w:szCs w:val="24"/>
          <w:lang w:val="ro-RO" w:eastAsia="ru-RU"/>
        </w:rPr>
      </w:pPr>
      <w:r w:rsidRPr="00CA7BC4">
        <w:rPr>
          <w:rFonts w:cs="Times New Roman"/>
          <w:szCs w:val="24"/>
          <w:lang w:val="ro-RO" w:eastAsia="ru-RU"/>
        </w:rPr>
        <w:t xml:space="preserve">să preia </w:t>
      </w:r>
      <w:r w:rsidR="004B4760" w:rsidRPr="00CA7BC4">
        <w:rPr>
          <w:rFonts w:cs="Times New Roman"/>
          <w:szCs w:val="24"/>
          <w:lang w:val="ro-RO" w:eastAsia="ru-RU"/>
        </w:rPr>
        <w:t>și</w:t>
      </w:r>
      <w:r w:rsidRPr="00CA7BC4">
        <w:rPr>
          <w:rFonts w:cs="Times New Roman"/>
          <w:szCs w:val="24"/>
          <w:lang w:val="ro-RO" w:eastAsia="ru-RU"/>
        </w:rPr>
        <w:t xml:space="preserve"> să distribuie, în condiții de siguranță, </w:t>
      </w:r>
      <w:r w:rsidR="004B4760" w:rsidRPr="00CA7BC4">
        <w:rPr>
          <w:rFonts w:cs="Times New Roman"/>
          <w:szCs w:val="24"/>
          <w:lang w:val="ro-RO" w:eastAsia="ru-RU"/>
        </w:rPr>
        <w:t>cantitățile</w:t>
      </w:r>
      <w:r w:rsidRPr="00CA7BC4">
        <w:rPr>
          <w:rFonts w:cs="Times New Roman"/>
          <w:szCs w:val="24"/>
          <w:lang w:val="ro-RO" w:eastAsia="ru-RU"/>
        </w:rPr>
        <w:t xml:space="preserve"> suplimentare de energie electrică puse la dispoziție de către furnizori </w:t>
      </w:r>
      <w:r w:rsidR="004B7696" w:rsidRPr="00CA7BC4">
        <w:rPr>
          <w:rFonts w:cs="Times New Roman"/>
          <w:szCs w:val="24"/>
          <w:lang w:val="ro-RO" w:eastAsia="ru-RU"/>
        </w:rPr>
        <w:t>și</w:t>
      </w:r>
      <w:r w:rsidRPr="00CA7BC4">
        <w:rPr>
          <w:rFonts w:cs="Times New Roman"/>
          <w:szCs w:val="24"/>
          <w:lang w:val="ro-RO" w:eastAsia="ru-RU"/>
        </w:rPr>
        <w:t xml:space="preserve"> producători; </w:t>
      </w:r>
    </w:p>
    <w:p w14:paraId="5DB262F6" w14:textId="1D28EB41" w:rsidR="004B4760" w:rsidRPr="00CA7BC4" w:rsidRDefault="001F2863" w:rsidP="00B47C0E">
      <w:pPr>
        <w:pStyle w:val="Listparagraf"/>
        <w:numPr>
          <w:ilvl w:val="0"/>
          <w:numId w:val="44"/>
        </w:numPr>
        <w:ind w:left="0" w:firstLine="567"/>
        <w:jc w:val="both"/>
        <w:rPr>
          <w:rFonts w:cs="Times New Roman"/>
          <w:szCs w:val="24"/>
          <w:lang w:val="ro-RO" w:eastAsia="ru-RU"/>
        </w:rPr>
      </w:pPr>
      <w:r w:rsidRPr="00CA7BC4">
        <w:rPr>
          <w:rFonts w:cs="Times New Roman"/>
          <w:szCs w:val="24"/>
          <w:lang w:val="ro-RO" w:eastAsia="ru-RU"/>
        </w:rPr>
        <w:t xml:space="preserve">să întreprindă măsurile necesare pentru topirea chiciurii; </w:t>
      </w:r>
    </w:p>
    <w:p w14:paraId="4CFB3D5E" w14:textId="540A6CC5" w:rsidR="004B4760" w:rsidRPr="00CA7BC4" w:rsidRDefault="001F2863" w:rsidP="00B47C0E">
      <w:pPr>
        <w:pStyle w:val="Listparagraf"/>
        <w:numPr>
          <w:ilvl w:val="0"/>
          <w:numId w:val="44"/>
        </w:numPr>
        <w:ind w:left="0" w:firstLine="567"/>
        <w:jc w:val="both"/>
        <w:rPr>
          <w:rFonts w:cs="Times New Roman"/>
          <w:szCs w:val="24"/>
          <w:lang w:val="ro-RO" w:eastAsia="ru-RU"/>
        </w:rPr>
      </w:pPr>
      <w:r w:rsidRPr="00CA7BC4">
        <w:rPr>
          <w:rFonts w:cs="Times New Roman"/>
          <w:szCs w:val="24"/>
          <w:lang w:val="ro-RO" w:eastAsia="ru-RU"/>
        </w:rPr>
        <w:t xml:space="preserve">să întreprindă </w:t>
      </w:r>
      <w:r w:rsidR="004B4760" w:rsidRPr="00CA7BC4">
        <w:rPr>
          <w:rFonts w:cs="Times New Roman"/>
          <w:szCs w:val="24"/>
          <w:lang w:val="ro-RO" w:eastAsia="ru-RU"/>
        </w:rPr>
        <w:t>acțiunile</w:t>
      </w:r>
      <w:r w:rsidRPr="00CA7BC4">
        <w:rPr>
          <w:rFonts w:cs="Times New Roman"/>
          <w:szCs w:val="24"/>
          <w:lang w:val="ro-RO" w:eastAsia="ru-RU"/>
        </w:rPr>
        <w:t xml:space="preserve"> necesare pentru remedierea, în termen </w:t>
      </w:r>
      <w:r w:rsidR="004B4760" w:rsidRPr="00CA7BC4">
        <w:rPr>
          <w:rFonts w:cs="Times New Roman"/>
          <w:szCs w:val="24"/>
          <w:lang w:val="ro-RO" w:eastAsia="ru-RU"/>
        </w:rPr>
        <w:t>cât</w:t>
      </w:r>
      <w:r w:rsidRPr="00CA7BC4">
        <w:rPr>
          <w:rFonts w:cs="Times New Roman"/>
          <w:szCs w:val="24"/>
          <w:lang w:val="ro-RO" w:eastAsia="ru-RU"/>
        </w:rPr>
        <w:t xml:space="preserve"> mai </w:t>
      </w:r>
      <w:r w:rsidR="004B4760" w:rsidRPr="00CA7BC4">
        <w:rPr>
          <w:rFonts w:cs="Times New Roman"/>
          <w:szCs w:val="24"/>
          <w:lang w:val="ro-RO" w:eastAsia="ru-RU"/>
        </w:rPr>
        <w:t>restrâns</w:t>
      </w:r>
      <w:r w:rsidRPr="00CA7BC4">
        <w:rPr>
          <w:rFonts w:cs="Times New Roman"/>
          <w:szCs w:val="24"/>
          <w:lang w:val="ro-RO" w:eastAsia="ru-RU"/>
        </w:rPr>
        <w:t xml:space="preserve">, a defecțiunilor tehnice apărute în </w:t>
      </w:r>
      <w:r w:rsidR="00723415" w:rsidRPr="00CA7BC4">
        <w:rPr>
          <w:rFonts w:cs="Times New Roman"/>
          <w:szCs w:val="24"/>
          <w:lang w:val="ro-RO" w:eastAsia="ru-RU"/>
        </w:rPr>
        <w:t>rețelele</w:t>
      </w:r>
      <w:r w:rsidRPr="00CA7BC4">
        <w:rPr>
          <w:rFonts w:cs="Times New Roman"/>
          <w:szCs w:val="24"/>
          <w:lang w:val="ro-RO" w:eastAsia="ru-RU"/>
        </w:rPr>
        <w:t xml:space="preserve"> electrice de </w:t>
      </w:r>
      <w:r w:rsidR="004B4760" w:rsidRPr="00CA7BC4">
        <w:rPr>
          <w:rFonts w:cs="Times New Roman"/>
          <w:szCs w:val="24"/>
          <w:lang w:val="ro-RO" w:eastAsia="ru-RU"/>
        </w:rPr>
        <w:t>distribuție</w:t>
      </w:r>
      <w:r w:rsidRPr="00CA7BC4">
        <w:rPr>
          <w:rFonts w:cs="Times New Roman"/>
          <w:szCs w:val="24"/>
          <w:lang w:val="ro-RO" w:eastAsia="ru-RU"/>
        </w:rPr>
        <w:t xml:space="preserve">, precum </w:t>
      </w:r>
      <w:r w:rsidR="004B4760" w:rsidRPr="00CA7BC4">
        <w:rPr>
          <w:rFonts w:cs="Times New Roman"/>
          <w:szCs w:val="24"/>
          <w:lang w:val="ro-RO" w:eastAsia="ru-RU"/>
        </w:rPr>
        <w:t>și</w:t>
      </w:r>
      <w:r w:rsidRPr="00CA7BC4">
        <w:rPr>
          <w:rFonts w:cs="Times New Roman"/>
          <w:szCs w:val="24"/>
          <w:lang w:val="ro-RO" w:eastAsia="ru-RU"/>
        </w:rPr>
        <w:t xml:space="preserve"> pentru restabilirea funcționării acestora în condiții normale de lucru; </w:t>
      </w:r>
      <w:r w:rsidR="004B4760" w:rsidRPr="00CA7BC4">
        <w:rPr>
          <w:rFonts w:cs="Times New Roman"/>
          <w:szCs w:val="24"/>
          <w:lang w:val="ro-RO" w:eastAsia="ru-RU"/>
        </w:rPr>
        <w:t xml:space="preserve"> </w:t>
      </w:r>
    </w:p>
    <w:p w14:paraId="779BEBCE" w14:textId="78C0DFB0" w:rsidR="004B4760" w:rsidRPr="00CA7BC4" w:rsidRDefault="001F2863" w:rsidP="00B47C0E">
      <w:pPr>
        <w:pStyle w:val="Listparagraf"/>
        <w:numPr>
          <w:ilvl w:val="0"/>
          <w:numId w:val="44"/>
        </w:numPr>
        <w:ind w:left="0" w:firstLine="567"/>
        <w:jc w:val="both"/>
        <w:rPr>
          <w:rFonts w:cs="Times New Roman"/>
          <w:szCs w:val="24"/>
          <w:lang w:val="ro-RO" w:eastAsia="ru-RU"/>
        </w:rPr>
      </w:pPr>
      <w:r w:rsidRPr="00CA7BC4">
        <w:rPr>
          <w:rFonts w:cs="Times New Roman"/>
          <w:szCs w:val="24"/>
          <w:lang w:val="ro-RO" w:eastAsia="ru-RU"/>
        </w:rPr>
        <w:t xml:space="preserve">la </w:t>
      </w:r>
      <w:r w:rsidR="004B4760" w:rsidRPr="00CA7BC4">
        <w:rPr>
          <w:rFonts w:cs="Times New Roman"/>
          <w:szCs w:val="24"/>
          <w:lang w:val="ro-RO" w:eastAsia="ru-RU"/>
        </w:rPr>
        <w:t>inițiativa</w:t>
      </w:r>
      <w:r w:rsidRPr="00CA7BC4">
        <w:rPr>
          <w:rFonts w:cs="Times New Roman"/>
          <w:szCs w:val="24"/>
          <w:lang w:val="ro-RO" w:eastAsia="ru-RU"/>
        </w:rPr>
        <w:t xml:space="preserve"> furnizorilor, să întrerupă livrarea energiei electrice consumatorilor mari, care au încheiat contracte de furnizare întreruptibilă cu energie electrică; </w:t>
      </w:r>
    </w:p>
    <w:p w14:paraId="7B7EDB5B" w14:textId="60795811" w:rsidR="004B4760" w:rsidRPr="00CA7BC4" w:rsidRDefault="001F2863" w:rsidP="00B47C0E">
      <w:pPr>
        <w:pStyle w:val="Listparagraf"/>
        <w:numPr>
          <w:ilvl w:val="0"/>
          <w:numId w:val="44"/>
        </w:numPr>
        <w:ind w:left="0" w:firstLine="567"/>
        <w:jc w:val="both"/>
        <w:rPr>
          <w:rFonts w:cs="Times New Roman"/>
          <w:szCs w:val="24"/>
          <w:lang w:val="ro-RO" w:eastAsia="ru-RU"/>
        </w:rPr>
      </w:pPr>
      <w:r w:rsidRPr="00CA7BC4">
        <w:rPr>
          <w:rFonts w:cs="Times New Roman"/>
          <w:szCs w:val="24"/>
          <w:lang w:val="ro-RO" w:eastAsia="ru-RU"/>
        </w:rPr>
        <w:t xml:space="preserve">la </w:t>
      </w:r>
      <w:r w:rsidR="004B4760" w:rsidRPr="00CA7BC4">
        <w:rPr>
          <w:rFonts w:cs="Times New Roman"/>
          <w:szCs w:val="24"/>
          <w:lang w:val="ro-RO" w:eastAsia="ru-RU"/>
        </w:rPr>
        <w:t>inițiativa</w:t>
      </w:r>
      <w:r w:rsidRPr="00CA7BC4">
        <w:rPr>
          <w:rFonts w:cs="Times New Roman"/>
          <w:szCs w:val="24"/>
          <w:lang w:val="ro-RO" w:eastAsia="ru-RU"/>
        </w:rPr>
        <w:t xml:space="preserve"> furnizorilor, să întrerupă livrarea energiei electrice consumatorilor mari care au încheiat cu furnizorii contracte de sistare benevolă a furnizării energiei electrice în cazul </w:t>
      </w:r>
      <w:r w:rsidR="004B4760" w:rsidRPr="00CA7BC4">
        <w:rPr>
          <w:rFonts w:cs="Times New Roman"/>
          <w:szCs w:val="24"/>
          <w:lang w:val="ro-RO" w:eastAsia="ru-RU"/>
        </w:rPr>
        <w:t>apariției</w:t>
      </w:r>
      <w:r w:rsidRPr="00CA7BC4">
        <w:rPr>
          <w:rFonts w:cs="Times New Roman"/>
          <w:szCs w:val="24"/>
          <w:lang w:val="ro-RO" w:eastAsia="ru-RU"/>
        </w:rPr>
        <w:t xml:space="preserve"> </w:t>
      </w:r>
      <w:r w:rsidR="004B4760" w:rsidRPr="00CA7BC4">
        <w:rPr>
          <w:rFonts w:cs="Times New Roman"/>
          <w:szCs w:val="24"/>
          <w:lang w:val="ro-RO" w:eastAsia="ru-RU"/>
        </w:rPr>
        <w:t>situațiilor</w:t>
      </w:r>
      <w:r w:rsidRPr="00CA7BC4">
        <w:rPr>
          <w:rFonts w:cs="Times New Roman"/>
          <w:szCs w:val="24"/>
          <w:lang w:val="ro-RO" w:eastAsia="ru-RU"/>
        </w:rPr>
        <w:t xml:space="preserve"> </w:t>
      </w:r>
      <w:r w:rsidR="004B4760" w:rsidRPr="00CA7BC4">
        <w:rPr>
          <w:rFonts w:cs="Times New Roman"/>
          <w:szCs w:val="24"/>
          <w:lang w:val="ro-RO" w:eastAsia="ru-RU"/>
        </w:rPr>
        <w:t>excepționale</w:t>
      </w:r>
      <w:r w:rsidRPr="00CA7BC4">
        <w:rPr>
          <w:rFonts w:cs="Times New Roman"/>
          <w:szCs w:val="24"/>
          <w:lang w:val="ro-RO" w:eastAsia="ru-RU"/>
        </w:rPr>
        <w:t>;</w:t>
      </w:r>
      <w:r w:rsidR="004B4760" w:rsidRPr="00CA7BC4">
        <w:rPr>
          <w:rFonts w:cs="Times New Roman"/>
          <w:szCs w:val="24"/>
          <w:lang w:val="ro-RO" w:eastAsia="ru-RU"/>
        </w:rPr>
        <w:t xml:space="preserve"> </w:t>
      </w:r>
    </w:p>
    <w:p w14:paraId="5C060DCA" w14:textId="0BC03F50" w:rsidR="004B4760" w:rsidRPr="00CA7BC4" w:rsidRDefault="001F2863" w:rsidP="00B47C0E">
      <w:pPr>
        <w:pStyle w:val="Listparagraf"/>
        <w:numPr>
          <w:ilvl w:val="0"/>
          <w:numId w:val="44"/>
        </w:numPr>
        <w:ind w:left="0" w:firstLine="567"/>
        <w:jc w:val="both"/>
        <w:rPr>
          <w:rFonts w:cs="Times New Roman"/>
          <w:szCs w:val="24"/>
          <w:lang w:val="ro-RO" w:eastAsia="ru-RU"/>
        </w:rPr>
      </w:pPr>
      <w:r w:rsidRPr="00CA7BC4">
        <w:rPr>
          <w:rFonts w:cs="Times New Roman"/>
          <w:szCs w:val="24"/>
          <w:lang w:val="ro-RO" w:eastAsia="ru-RU"/>
        </w:rPr>
        <w:t xml:space="preserve">să informeze zilnic operatorul sistemului de transport care </w:t>
      </w:r>
      <w:r w:rsidR="004B4760" w:rsidRPr="00CA7BC4">
        <w:rPr>
          <w:rFonts w:cs="Times New Roman"/>
          <w:szCs w:val="24"/>
          <w:lang w:val="ro-RO" w:eastAsia="ru-RU"/>
        </w:rPr>
        <w:t>deține</w:t>
      </w:r>
      <w:r w:rsidRPr="00CA7BC4">
        <w:rPr>
          <w:rFonts w:cs="Times New Roman"/>
          <w:szCs w:val="24"/>
          <w:lang w:val="ro-RO" w:eastAsia="ru-RU"/>
        </w:rPr>
        <w:t xml:space="preserve"> </w:t>
      </w:r>
      <w:r w:rsidR="004B4760" w:rsidRPr="00CA7BC4">
        <w:rPr>
          <w:rFonts w:cs="Times New Roman"/>
          <w:szCs w:val="24"/>
          <w:lang w:val="ro-RO" w:eastAsia="ru-RU"/>
        </w:rPr>
        <w:t>licență</w:t>
      </w:r>
      <w:r w:rsidRPr="00CA7BC4">
        <w:rPr>
          <w:rFonts w:cs="Times New Roman"/>
          <w:szCs w:val="24"/>
          <w:lang w:val="ro-RO" w:eastAsia="ru-RU"/>
        </w:rPr>
        <w:t xml:space="preserve"> pentru conducerea centralizată a sistemului electroenergetic </w:t>
      </w:r>
      <w:r w:rsidRPr="00CA7BC4">
        <w:rPr>
          <w:rFonts w:cs="Times New Roman"/>
          <w:i/>
          <w:iCs/>
          <w:szCs w:val="24"/>
          <w:lang w:val="ro-RO" w:eastAsia="ru-RU"/>
        </w:rPr>
        <w:t>(în continuare – operatorul sistemului de transport responsabil)</w:t>
      </w:r>
      <w:r w:rsidRPr="00CA7BC4">
        <w:rPr>
          <w:rFonts w:cs="Times New Roman"/>
          <w:szCs w:val="24"/>
          <w:lang w:val="ro-RO" w:eastAsia="ru-RU"/>
        </w:rPr>
        <w:t xml:space="preserve"> cu privire la </w:t>
      </w:r>
      <w:r w:rsidR="004B4760" w:rsidRPr="00CA7BC4">
        <w:rPr>
          <w:rFonts w:cs="Times New Roman"/>
          <w:szCs w:val="24"/>
          <w:lang w:val="ro-RO" w:eastAsia="ru-RU"/>
        </w:rPr>
        <w:t>obligațiile</w:t>
      </w:r>
      <w:r w:rsidRPr="00CA7BC4">
        <w:rPr>
          <w:rFonts w:cs="Times New Roman"/>
          <w:szCs w:val="24"/>
          <w:lang w:val="ro-RO" w:eastAsia="ru-RU"/>
        </w:rPr>
        <w:t xml:space="preserve"> îndeplinite </w:t>
      </w:r>
      <w:r w:rsidR="004B4760" w:rsidRPr="00CA7BC4">
        <w:rPr>
          <w:rFonts w:cs="Times New Roman"/>
          <w:szCs w:val="24"/>
          <w:lang w:val="ro-RO" w:eastAsia="ru-RU"/>
        </w:rPr>
        <w:t>și</w:t>
      </w:r>
      <w:r w:rsidRPr="00CA7BC4">
        <w:rPr>
          <w:rFonts w:cs="Times New Roman"/>
          <w:szCs w:val="24"/>
          <w:lang w:val="ro-RO" w:eastAsia="ru-RU"/>
        </w:rPr>
        <w:t xml:space="preserve"> măsurile întreprinse pentru </w:t>
      </w:r>
      <w:r w:rsidR="00FA22CF" w:rsidRPr="00CA7BC4">
        <w:rPr>
          <w:rFonts w:cs="Times New Roman"/>
          <w:szCs w:val="24"/>
          <w:lang w:val="ro-RO" w:eastAsia="ru-RU"/>
        </w:rPr>
        <w:t xml:space="preserve">remedierea </w:t>
      </w:r>
      <w:r w:rsidR="004B4760" w:rsidRPr="00CA7BC4">
        <w:rPr>
          <w:rFonts w:cs="Times New Roman"/>
          <w:szCs w:val="24"/>
          <w:lang w:val="ro-RO" w:eastAsia="ru-RU"/>
        </w:rPr>
        <w:t>situației</w:t>
      </w:r>
      <w:r w:rsidRPr="00CA7BC4">
        <w:rPr>
          <w:rFonts w:cs="Times New Roman"/>
          <w:szCs w:val="24"/>
          <w:lang w:val="ro-RO" w:eastAsia="ru-RU"/>
        </w:rPr>
        <w:t xml:space="preserve"> create, pe perioada situației de alertă sau a situației de urgență;</w:t>
      </w:r>
    </w:p>
    <w:p w14:paraId="602CBF82" w14:textId="47FFA8F1" w:rsidR="001A22CD" w:rsidRPr="00CA7BC4" w:rsidRDefault="001F2863" w:rsidP="00B47C0E">
      <w:pPr>
        <w:pStyle w:val="Listparagraf"/>
        <w:numPr>
          <w:ilvl w:val="0"/>
          <w:numId w:val="44"/>
        </w:numPr>
        <w:ind w:left="0" w:firstLine="567"/>
        <w:jc w:val="both"/>
        <w:rPr>
          <w:rFonts w:cs="Times New Roman"/>
          <w:szCs w:val="24"/>
          <w:lang w:val="ro-RO" w:eastAsia="ru-RU"/>
        </w:rPr>
      </w:pPr>
      <w:r w:rsidRPr="00CA7BC4">
        <w:rPr>
          <w:rFonts w:cs="Times New Roman"/>
          <w:szCs w:val="24"/>
          <w:lang w:val="ro-RO" w:eastAsia="ru-RU"/>
        </w:rPr>
        <w:t xml:space="preserve">la dispariția cauzelor care au determinat </w:t>
      </w:r>
      <w:r w:rsidR="004B4760" w:rsidRPr="00CA7BC4">
        <w:rPr>
          <w:rFonts w:cs="Times New Roman"/>
          <w:szCs w:val="24"/>
          <w:lang w:val="ro-RO" w:eastAsia="ru-RU"/>
        </w:rPr>
        <w:t>declanșarea</w:t>
      </w:r>
      <w:r w:rsidRPr="00CA7BC4">
        <w:rPr>
          <w:rFonts w:cs="Times New Roman"/>
          <w:szCs w:val="24"/>
          <w:lang w:val="ro-RO" w:eastAsia="ru-RU"/>
        </w:rPr>
        <w:t xml:space="preserve"> situației de alertă sau a situației de urgență, să notifice imediat operatorul sistemului de transport responsabil; </w:t>
      </w:r>
      <w:r w:rsidR="001A22CD" w:rsidRPr="00CA7BC4">
        <w:rPr>
          <w:rFonts w:cs="Times New Roman"/>
          <w:szCs w:val="24"/>
          <w:lang w:val="ro-RO" w:eastAsia="ru-RU"/>
        </w:rPr>
        <w:t xml:space="preserve"> </w:t>
      </w:r>
    </w:p>
    <w:p w14:paraId="19AE145B" w14:textId="45D5D0EA" w:rsidR="001A22CD" w:rsidRPr="00CA7BC4" w:rsidRDefault="001F2863" w:rsidP="00B47C0E">
      <w:pPr>
        <w:pStyle w:val="Listparagraf"/>
        <w:numPr>
          <w:ilvl w:val="0"/>
          <w:numId w:val="44"/>
        </w:numPr>
        <w:ind w:left="0" w:firstLine="567"/>
        <w:jc w:val="both"/>
        <w:rPr>
          <w:rFonts w:cs="Times New Roman"/>
          <w:szCs w:val="24"/>
          <w:lang w:val="ro-RO" w:eastAsia="ru-RU"/>
        </w:rPr>
      </w:pPr>
      <w:r w:rsidRPr="00CA7BC4">
        <w:rPr>
          <w:rFonts w:cs="Times New Roman"/>
          <w:szCs w:val="24"/>
          <w:lang w:val="ro-RO" w:eastAsia="ru-RU"/>
        </w:rPr>
        <w:t xml:space="preserve">să prezinte fără </w:t>
      </w:r>
      <w:r w:rsidR="004B4760" w:rsidRPr="00CA7BC4">
        <w:rPr>
          <w:rFonts w:cs="Times New Roman"/>
          <w:szCs w:val="24"/>
          <w:lang w:val="ro-RO" w:eastAsia="ru-RU"/>
        </w:rPr>
        <w:t>întârziere</w:t>
      </w:r>
      <w:r w:rsidRPr="00CA7BC4">
        <w:rPr>
          <w:rFonts w:cs="Times New Roman"/>
          <w:szCs w:val="24"/>
          <w:lang w:val="ro-RO" w:eastAsia="ru-RU"/>
        </w:rPr>
        <w:t xml:space="preserve">,  în volum complet și calitativ informația solicitată de operatorul sistemului de transport responsabil, de </w:t>
      </w:r>
      <w:r w:rsidR="001A1502" w:rsidRPr="00CA7BC4">
        <w:rPr>
          <w:rStyle w:val="y2iqfc"/>
          <w:rFonts w:cs="Times New Roman"/>
          <w:color w:val="202124"/>
          <w:szCs w:val="24"/>
          <w:lang w:val="ro-RO"/>
        </w:rPr>
        <w:t>Comisi</w:t>
      </w:r>
      <w:r w:rsidR="00BF5CCD" w:rsidRPr="00CA7BC4">
        <w:rPr>
          <w:rStyle w:val="y2iqfc"/>
          <w:rFonts w:cs="Times New Roman"/>
          <w:color w:val="202124"/>
          <w:szCs w:val="24"/>
          <w:lang w:val="ro-RO"/>
        </w:rPr>
        <w:t>e</w:t>
      </w:r>
      <w:r w:rsidR="00FA22CF" w:rsidRPr="00CA7BC4">
        <w:rPr>
          <w:rFonts w:cs="Times New Roman"/>
          <w:szCs w:val="24"/>
          <w:lang w:val="ro-RO" w:eastAsia="ru-RU"/>
        </w:rPr>
        <w:t xml:space="preserve"> </w:t>
      </w:r>
      <w:r w:rsidRPr="00CA7BC4">
        <w:rPr>
          <w:rFonts w:cs="Times New Roman"/>
          <w:szCs w:val="24"/>
          <w:lang w:val="ro-RO" w:eastAsia="ru-RU"/>
        </w:rPr>
        <w:t xml:space="preserve">sau de </w:t>
      </w:r>
      <w:r w:rsidR="00385482" w:rsidRPr="00CA7BC4">
        <w:rPr>
          <w:rFonts w:cs="Times New Roman"/>
          <w:szCs w:val="24"/>
          <w:lang w:val="ro-RO" w:eastAsia="ru-RU"/>
        </w:rPr>
        <w:t>Ministerul Energiei</w:t>
      </w:r>
      <w:r w:rsidRPr="00CA7BC4">
        <w:rPr>
          <w:rFonts w:cs="Times New Roman"/>
          <w:szCs w:val="24"/>
          <w:lang w:val="ro-RO" w:eastAsia="ru-RU"/>
        </w:rPr>
        <w:t>;</w:t>
      </w:r>
    </w:p>
    <w:p w14:paraId="1960504A" w14:textId="7928B647" w:rsidR="004B4760" w:rsidRPr="00CA7BC4" w:rsidRDefault="001F2863" w:rsidP="00B47C0E">
      <w:pPr>
        <w:pStyle w:val="Listparagraf"/>
        <w:numPr>
          <w:ilvl w:val="0"/>
          <w:numId w:val="44"/>
        </w:numPr>
        <w:ind w:left="0" w:firstLine="567"/>
        <w:jc w:val="both"/>
        <w:rPr>
          <w:rFonts w:cs="Times New Roman"/>
          <w:szCs w:val="24"/>
          <w:lang w:val="ro-RO" w:eastAsia="ru-RU"/>
        </w:rPr>
      </w:pPr>
      <w:r w:rsidRPr="00CA7BC4">
        <w:rPr>
          <w:rFonts w:cs="Times New Roman"/>
          <w:szCs w:val="24"/>
          <w:lang w:val="ro-RO" w:eastAsia="ru-RU"/>
        </w:rPr>
        <w:t xml:space="preserve">să reia imediat activitatea în condiții obișnuite, conform indicației operatorului sistemului de transport în legătură cu dispariția cauzelor care au determinat </w:t>
      </w:r>
      <w:r w:rsidR="004B4760" w:rsidRPr="00CA7BC4">
        <w:rPr>
          <w:rFonts w:cs="Times New Roman"/>
          <w:szCs w:val="24"/>
          <w:lang w:val="ro-RO" w:eastAsia="ru-RU"/>
        </w:rPr>
        <w:t>declanșarea</w:t>
      </w:r>
      <w:r w:rsidRPr="00CA7BC4">
        <w:rPr>
          <w:rFonts w:cs="Times New Roman"/>
          <w:szCs w:val="24"/>
          <w:lang w:val="ro-RO" w:eastAsia="ru-RU"/>
        </w:rPr>
        <w:t xml:space="preserve"> situației de a</w:t>
      </w:r>
      <w:r w:rsidR="00676467" w:rsidRPr="00CA7BC4">
        <w:rPr>
          <w:rFonts w:cs="Times New Roman"/>
          <w:szCs w:val="24"/>
          <w:lang w:val="ro-RO" w:eastAsia="ru-RU"/>
        </w:rPr>
        <w:t xml:space="preserve">vertizare timpurie </w:t>
      </w:r>
      <w:r w:rsidRPr="00CA7BC4">
        <w:rPr>
          <w:rFonts w:cs="Times New Roman"/>
          <w:szCs w:val="24"/>
          <w:lang w:val="ro-RO" w:eastAsia="ru-RU"/>
        </w:rPr>
        <w:t xml:space="preserve">sau a situației de </w:t>
      </w:r>
      <w:r w:rsidR="00676467" w:rsidRPr="00CA7BC4">
        <w:rPr>
          <w:rFonts w:cs="Times New Roman"/>
          <w:szCs w:val="24"/>
          <w:lang w:val="ro-RO" w:eastAsia="ru-RU"/>
        </w:rPr>
        <w:t>criză de energie electrică</w:t>
      </w:r>
      <w:r w:rsidRPr="00CA7BC4">
        <w:rPr>
          <w:rFonts w:cs="Times New Roman"/>
          <w:szCs w:val="24"/>
          <w:lang w:val="ro-RO" w:eastAsia="ru-RU"/>
        </w:rPr>
        <w:t>.</w:t>
      </w:r>
    </w:p>
    <w:p w14:paraId="70515A4B" w14:textId="5A5DA067" w:rsidR="001F2863" w:rsidRPr="00CA7BC4" w:rsidRDefault="004B7696" w:rsidP="00C879CE">
      <w:pPr>
        <w:jc w:val="both"/>
        <w:rPr>
          <w:rFonts w:cs="Times New Roman"/>
          <w:szCs w:val="24"/>
          <w:lang w:val="ro-RO" w:eastAsia="ru-RU"/>
        </w:rPr>
      </w:pPr>
      <w:r w:rsidRPr="00CA7BC4">
        <w:rPr>
          <w:rFonts w:cs="Times New Roman"/>
          <w:szCs w:val="24"/>
          <w:lang w:val="ro-RO" w:eastAsia="ru-RU"/>
        </w:rPr>
        <w:t xml:space="preserve">68. </w:t>
      </w:r>
      <w:r w:rsidR="001F2863" w:rsidRPr="00CA7BC4">
        <w:rPr>
          <w:rFonts w:cs="Times New Roman"/>
          <w:szCs w:val="24"/>
          <w:lang w:val="ro-RO" w:eastAsia="ru-RU"/>
        </w:rPr>
        <w:t xml:space="preserve">Alte obligații și responsabilități ale OSD sunt reglementate prin Capitolul VII al Legii </w:t>
      </w:r>
      <w:r w:rsidR="00433B2E" w:rsidRPr="00CA7BC4">
        <w:rPr>
          <w:rFonts w:cs="Times New Roman"/>
          <w:szCs w:val="24"/>
          <w:lang w:val="ro-RO" w:eastAsia="ru-RU"/>
        </w:rPr>
        <w:t>nr.</w:t>
      </w:r>
      <w:r w:rsidR="001F2863" w:rsidRPr="00CA7BC4">
        <w:rPr>
          <w:rFonts w:cs="Times New Roman"/>
          <w:szCs w:val="24"/>
          <w:lang w:val="ro-RO" w:eastAsia="ru-RU"/>
        </w:rPr>
        <w:t>107/2016 cu privire la energia electrică.</w:t>
      </w:r>
    </w:p>
    <w:p w14:paraId="6F9F93DE" w14:textId="6C283E36" w:rsidR="001F2863" w:rsidRPr="00CA7BC4" w:rsidRDefault="00676467" w:rsidP="00C879CE">
      <w:pPr>
        <w:pStyle w:val="Titlu3"/>
        <w:numPr>
          <w:ilvl w:val="2"/>
          <w:numId w:val="108"/>
        </w:numPr>
        <w:rPr>
          <w:lang w:val="ro-RO"/>
        </w:rPr>
      </w:pPr>
      <w:bookmarkStart w:id="1032" w:name="_Toc174096949"/>
      <w:bookmarkStart w:id="1033" w:name="_Toc174343155"/>
      <w:bookmarkStart w:id="1034" w:name="_Toc164075876"/>
      <w:r w:rsidRPr="00CA7BC4">
        <w:rPr>
          <w:lang w:val="ro-RO"/>
        </w:rPr>
        <w:t xml:space="preserve">Atribuțiile </w:t>
      </w:r>
      <w:r w:rsidR="001F2863" w:rsidRPr="00CA7BC4">
        <w:rPr>
          <w:lang w:val="ro-RO"/>
        </w:rPr>
        <w:t>și responsabilitățile producătorilor de energie electrică</w:t>
      </w:r>
      <w:bookmarkEnd w:id="1032"/>
      <w:bookmarkEnd w:id="1033"/>
      <w:bookmarkEnd w:id="1034"/>
    </w:p>
    <w:p w14:paraId="7636C65C" w14:textId="3305F258" w:rsidR="001F2863" w:rsidRPr="00CA7BC4" w:rsidRDefault="004B7696" w:rsidP="00B47C0E">
      <w:pPr>
        <w:jc w:val="both"/>
        <w:rPr>
          <w:rFonts w:cs="Times New Roman"/>
          <w:szCs w:val="24"/>
          <w:lang w:val="ro-RO" w:eastAsia="ru-RU"/>
        </w:rPr>
      </w:pPr>
      <w:r w:rsidRPr="00CA7BC4">
        <w:rPr>
          <w:rFonts w:cs="Times New Roman"/>
          <w:szCs w:val="24"/>
          <w:lang w:val="ro-RO" w:eastAsia="ru-RU"/>
        </w:rPr>
        <w:t xml:space="preserve">69. </w:t>
      </w:r>
      <w:r w:rsidR="00676467" w:rsidRPr="00CA7BC4">
        <w:rPr>
          <w:rFonts w:cs="Times New Roman"/>
          <w:szCs w:val="24"/>
          <w:lang w:val="ro-RO" w:eastAsia="ru-RU"/>
        </w:rPr>
        <w:t>Atribuțiile</w:t>
      </w:r>
      <w:r w:rsidR="001F2863" w:rsidRPr="00CA7BC4">
        <w:rPr>
          <w:rFonts w:cs="Times New Roman"/>
          <w:szCs w:val="24"/>
          <w:lang w:val="ro-RO" w:eastAsia="ru-RU"/>
        </w:rPr>
        <w:t xml:space="preserve"> și responsabilitățile producătorilor de energie electrică sunt </w:t>
      </w:r>
      <w:r w:rsidR="004B4760" w:rsidRPr="00CA7BC4">
        <w:rPr>
          <w:rFonts w:cs="Times New Roman"/>
          <w:szCs w:val="24"/>
          <w:lang w:val="ro-RO" w:eastAsia="ru-RU"/>
        </w:rPr>
        <w:t xml:space="preserve">stabilite </w:t>
      </w:r>
      <w:r w:rsidR="001F2863" w:rsidRPr="00CA7BC4">
        <w:rPr>
          <w:rFonts w:cs="Times New Roman"/>
          <w:szCs w:val="24"/>
          <w:lang w:val="ro-RO" w:eastAsia="ru-RU"/>
        </w:rPr>
        <w:t>după cum urmează:</w:t>
      </w:r>
    </w:p>
    <w:p w14:paraId="2263B1D7" w14:textId="1FEEF2A7" w:rsidR="005840F4" w:rsidRPr="00CA7BC4" w:rsidRDefault="005840F4" w:rsidP="00B47C0E">
      <w:pPr>
        <w:pStyle w:val="Listparagraf"/>
        <w:numPr>
          <w:ilvl w:val="1"/>
          <w:numId w:val="45"/>
        </w:numPr>
        <w:ind w:left="0" w:firstLine="567"/>
        <w:jc w:val="both"/>
        <w:rPr>
          <w:rFonts w:cs="Times New Roman"/>
          <w:szCs w:val="24"/>
          <w:lang w:val="ro-RO" w:eastAsia="ru-RU"/>
        </w:rPr>
      </w:pPr>
      <w:r w:rsidRPr="00CA7BC4">
        <w:rPr>
          <w:rFonts w:cs="Times New Roman"/>
          <w:szCs w:val="24"/>
          <w:lang w:val="ro-RO" w:eastAsia="ru-RU"/>
        </w:rPr>
        <w:t xml:space="preserve">să informeze imediat operatorul sistemului de transport, furnizorii de energie electrică, </w:t>
      </w:r>
      <w:r w:rsidR="00385482" w:rsidRPr="00CA7BC4">
        <w:rPr>
          <w:rFonts w:cs="Times New Roman"/>
          <w:szCs w:val="24"/>
          <w:lang w:val="ro-RO" w:eastAsia="ru-RU"/>
        </w:rPr>
        <w:t>Ministerul Energiei</w:t>
      </w:r>
      <w:r w:rsidRPr="00CA7BC4">
        <w:rPr>
          <w:rFonts w:cs="Times New Roman"/>
          <w:szCs w:val="24"/>
          <w:lang w:val="ro-RO" w:eastAsia="ru-RU"/>
        </w:rPr>
        <w:t xml:space="preserve"> </w:t>
      </w:r>
      <w:r w:rsidR="0097175F" w:rsidRPr="00CA7BC4">
        <w:rPr>
          <w:rFonts w:cs="Times New Roman"/>
          <w:szCs w:val="24"/>
          <w:lang w:val="ro-RO" w:eastAsia="ru-RU"/>
        </w:rPr>
        <w:t>sau</w:t>
      </w:r>
      <w:r w:rsidRPr="00CA7BC4">
        <w:rPr>
          <w:rFonts w:cs="Times New Roman"/>
          <w:szCs w:val="24"/>
          <w:lang w:val="ro-RO" w:eastAsia="ru-RU"/>
        </w:rPr>
        <w:t xml:space="preserve"> ANRE, prezentând informații concrete </w:t>
      </w:r>
      <w:r w:rsidR="004B7696" w:rsidRPr="00CA7BC4">
        <w:rPr>
          <w:rFonts w:cs="Times New Roman"/>
          <w:szCs w:val="24"/>
          <w:lang w:val="ro-RO" w:eastAsia="ru-RU"/>
        </w:rPr>
        <w:t>și</w:t>
      </w:r>
      <w:r w:rsidRPr="00CA7BC4">
        <w:rPr>
          <w:rFonts w:cs="Times New Roman"/>
          <w:szCs w:val="24"/>
          <w:lang w:val="ro-RO" w:eastAsia="ru-RU"/>
        </w:rPr>
        <w:t xml:space="preserve"> sigure, cu privire la apariția unui eveniment concret care duce la limitarea esențială sau chiar la stoparea producerii energiei electrice la centrala electrică pe care o exploatează;</w:t>
      </w:r>
    </w:p>
    <w:p w14:paraId="65AA5893" w14:textId="1F7DDBC6" w:rsidR="005840F4" w:rsidRPr="00CA7BC4" w:rsidRDefault="005840F4" w:rsidP="00B47C0E">
      <w:pPr>
        <w:pStyle w:val="Listparagraf"/>
        <w:numPr>
          <w:ilvl w:val="1"/>
          <w:numId w:val="45"/>
        </w:numPr>
        <w:ind w:left="0" w:firstLine="567"/>
        <w:jc w:val="both"/>
        <w:rPr>
          <w:rFonts w:cs="Times New Roman"/>
          <w:szCs w:val="24"/>
          <w:lang w:val="ro-RO" w:eastAsia="ru-RU"/>
        </w:rPr>
      </w:pPr>
      <w:r w:rsidRPr="00CA7BC4">
        <w:rPr>
          <w:rFonts w:cs="Times New Roman"/>
          <w:szCs w:val="24"/>
          <w:lang w:val="ro-RO" w:eastAsia="ru-RU"/>
        </w:rPr>
        <w:t xml:space="preserve">în cazul confirmării de către Comisie a situației de </w:t>
      </w:r>
      <w:r w:rsidR="00BF5CCD" w:rsidRPr="00CA7BC4">
        <w:rPr>
          <w:rFonts w:cs="Times New Roman"/>
          <w:szCs w:val="24"/>
          <w:lang w:val="ro-RO" w:eastAsia="ru-RU"/>
        </w:rPr>
        <w:t>criză de energie electrică</w:t>
      </w:r>
      <w:r w:rsidRPr="00CA7BC4">
        <w:rPr>
          <w:rFonts w:cs="Times New Roman"/>
          <w:szCs w:val="24"/>
          <w:lang w:val="ro-RO" w:eastAsia="ru-RU"/>
        </w:rPr>
        <w:t xml:space="preserve">, să întreprindă măsurile stabilite în prezentul Plan, conform indicațiilor operatorului sistemului de transport responsabil, precum </w:t>
      </w:r>
      <w:r w:rsidR="00002283" w:rsidRPr="00CA7BC4">
        <w:rPr>
          <w:rFonts w:cs="Times New Roman"/>
          <w:szCs w:val="24"/>
          <w:lang w:val="ro-RO" w:eastAsia="ru-RU"/>
        </w:rPr>
        <w:t>și</w:t>
      </w:r>
      <w:r w:rsidRPr="00CA7BC4">
        <w:rPr>
          <w:rFonts w:cs="Times New Roman"/>
          <w:szCs w:val="24"/>
          <w:lang w:val="ro-RO" w:eastAsia="ru-RU"/>
        </w:rPr>
        <w:t xml:space="preserve"> să îndeplinească deciziile Comisiei;</w:t>
      </w:r>
    </w:p>
    <w:p w14:paraId="5314E694" w14:textId="41E0058E" w:rsidR="005840F4" w:rsidRPr="00CA7BC4" w:rsidRDefault="005840F4" w:rsidP="00B47C0E">
      <w:pPr>
        <w:pStyle w:val="Listparagraf"/>
        <w:numPr>
          <w:ilvl w:val="1"/>
          <w:numId w:val="45"/>
        </w:numPr>
        <w:ind w:left="0" w:firstLine="567"/>
        <w:jc w:val="both"/>
        <w:rPr>
          <w:rFonts w:cs="Times New Roman"/>
          <w:szCs w:val="24"/>
          <w:lang w:val="ro-RO" w:eastAsia="ru-RU"/>
        </w:rPr>
      </w:pPr>
      <w:r w:rsidRPr="00CA7BC4">
        <w:rPr>
          <w:rFonts w:cs="Times New Roman"/>
          <w:szCs w:val="24"/>
          <w:lang w:val="ro-RO" w:eastAsia="ru-RU"/>
        </w:rPr>
        <w:t xml:space="preserve">în contextul întreruperii sau limitării furnizării gazelor naturale, </w:t>
      </w:r>
      <w:r w:rsidR="007249BD" w:rsidRPr="00CA7BC4">
        <w:rPr>
          <w:rFonts w:cs="Times New Roman"/>
          <w:szCs w:val="24"/>
          <w:lang w:val="ro-RO" w:eastAsia="ru-RU"/>
        </w:rPr>
        <w:t xml:space="preserve">producătorii care produce energie electrică la </w:t>
      </w:r>
      <w:r w:rsidRPr="00CA7BC4">
        <w:rPr>
          <w:rFonts w:cs="Times New Roman"/>
          <w:szCs w:val="24"/>
          <w:lang w:val="ro-RO" w:eastAsia="ru-RU"/>
        </w:rPr>
        <w:t xml:space="preserve">CET urmează să întreprindă măsurile necesare în legătură cu trecerea la combustibili alternativi pentru producerea energiei electrice, utilizând în acest scop rezervele proprii sau, la decizia Comisiei, </w:t>
      </w:r>
      <w:r w:rsidR="00433B2E" w:rsidRPr="00CA7BC4">
        <w:rPr>
          <w:rFonts w:cs="Times New Roman"/>
          <w:szCs w:val="24"/>
          <w:lang w:val="ro-RO" w:eastAsia="ru-RU"/>
        </w:rPr>
        <w:t xml:space="preserve">și/sau din </w:t>
      </w:r>
      <w:r w:rsidRPr="00CA7BC4">
        <w:rPr>
          <w:rFonts w:cs="Times New Roman"/>
          <w:szCs w:val="24"/>
          <w:lang w:val="ro-RO" w:eastAsia="ru-RU"/>
        </w:rPr>
        <w:t>rezervele de stat;</w:t>
      </w:r>
    </w:p>
    <w:p w14:paraId="63DE9A2C" w14:textId="50C9B309" w:rsidR="005840F4" w:rsidRPr="00CA7BC4" w:rsidRDefault="005840F4" w:rsidP="00B47C0E">
      <w:pPr>
        <w:pStyle w:val="Listparagraf"/>
        <w:numPr>
          <w:ilvl w:val="1"/>
          <w:numId w:val="45"/>
        </w:numPr>
        <w:ind w:left="0" w:firstLine="567"/>
        <w:jc w:val="both"/>
        <w:rPr>
          <w:rFonts w:cs="Times New Roman"/>
          <w:szCs w:val="24"/>
          <w:lang w:val="ro-RO" w:eastAsia="ru-RU"/>
        </w:rPr>
      </w:pPr>
      <w:r w:rsidRPr="00CA7BC4">
        <w:rPr>
          <w:rFonts w:cs="Times New Roman"/>
          <w:szCs w:val="24"/>
          <w:lang w:val="ro-RO" w:eastAsia="ru-RU"/>
        </w:rPr>
        <w:t xml:space="preserve">conform indicațiilor operatorului de sistem </w:t>
      </w:r>
      <w:r w:rsidR="004B7696" w:rsidRPr="00CA7BC4">
        <w:rPr>
          <w:rFonts w:cs="Times New Roman"/>
          <w:szCs w:val="24"/>
          <w:lang w:val="ro-RO" w:eastAsia="ru-RU"/>
        </w:rPr>
        <w:t>și</w:t>
      </w:r>
      <w:r w:rsidRPr="00CA7BC4">
        <w:rPr>
          <w:rFonts w:cs="Times New Roman"/>
          <w:szCs w:val="24"/>
          <w:lang w:val="ro-RO" w:eastAsia="ru-RU"/>
        </w:rPr>
        <w:t xml:space="preserve"> în măsura posibilităților tehnice, să pună la dispoziție toată capacitatea electrică disponibilă a centralei sale electrice </w:t>
      </w:r>
      <w:r w:rsidR="004B7696" w:rsidRPr="00CA7BC4">
        <w:rPr>
          <w:rFonts w:cs="Times New Roman"/>
          <w:szCs w:val="24"/>
          <w:lang w:val="ro-RO" w:eastAsia="ru-RU"/>
        </w:rPr>
        <w:t>și</w:t>
      </w:r>
      <w:r w:rsidRPr="00CA7BC4">
        <w:rPr>
          <w:rFonts w:cs="Times New Roman"/>
          <w:szCs w:val="24"/>
          <w:lang w:val="ro-RO" w:eastAsia="ru-RU"/>
        </w:rPr>
        <w:t>/sau să majoreze/să reducă producerea energiei electrice;</w:t>
      </w:r>
    </w:p>
    <w:p w14:paraId="6DCD8517" w14:textId="03F851B3" w:rsidR="005840F4" w:rsidRPr="00CA7BC4" w:rsidRDefault="005840F4" w:rsidP="00B47C0E">
      <w:pPr>
        <w:pStyle w:val="Listparagraf"/>
        <w:numPr>
          <w:ilvl w:val="1"/>
          <w:numId w:val="45"/>
        </w:numPr>
        <w:ind w:left="0" w:firstLine="567"/>
        <w:jc w:val="both"/>
        <w:rPr>
          <w:rFonts w:cs="Times New Roman"/>
          <w:szCs w:val="24"/>
          <w:lang w:val="ro-RO" w:eastAsia="ru-RU"/>
        </w:rPr>
      </w:pPr>
      <w:r w:rsidRPr="00CA7BC4">
        <w:rPr>
          <w:rFonts w:cs="Times New Roman"/>
          <w:szCs w:val="24"/>
          <w:lang w:val="ro-RO" w:eastAsia="ru-RU"/>
        </w:rPr>
        <w:t xml:space="preserve">să mențină în stare de funcționare cel puțin un grup generator per centrală pentru servicii proprii; </w:t>
      </w:r>
    </w:p>
    <w:p w14:paraId="0077ADE8" w14:textId="77777777" w:rsidR="005840F4" w:rsidRPr="00CA7BC4" w:rsidRDefault="005840F4" w:rsidP="00B47C0E">
      <w:pPr>
        <w:pStyle w:val="Listparagraf"/>
        <w:numPr>
          <w:ilvl w:val="1"/>
          <w:numId w:val="45"/>
        </w:numPr>
        <w:ind w:left="0" w:firstLine="567"/>
        <w:jc w:val="both"/>
        <w:rPr>
          <w:rFonts w:cs="Times New Roman"/>
          <w:szCs w:val="24"/>
          <w:lang w:val="ro-RO" w:eastAsia="ru-RU"/>
        </w:rPr>
      </w:pPr>
      <w:r w:rsidRPr="00CA7BC4">
        <w:rPr>
          <w:rFonts w:cs="Times New Roman"/>
          <w:szCs w:val="24"/>
          <w:lang w:val="ro-RO" w:eastAsia="ru-RU"/>
        </w:rPr>
        <w:t xml:space="preserve">să întreprindă măsurile necesare pentru redresarea situației create la centrala sa și să asigure reluarea imediată a procesului de producere a energiei electrice în condiții normale de activitate; </w:t>
      </w:r>
    </w:p>
    <w:p w14:paraId="0A575C26" w14:textId="6DE5E623" w:rsidR="005840F4" w:rsidRPr="00CA7BC4" w:rsidRDefault="005840F4" w:rsidP="00B47C0E">
      <w:pPr>
        <w:pStyle w:val="Listparagraf"/>
        <w:numPr>
          <w:ilvl w:val="1"/>
          <w:numId w:val="45"/>
        </w:numPr>
        <w:ind w:left="0" w:firstLine="567"/>
        <w:jc w:val="both"/>
        <w:rPr>
          <w:rFonts w:cs="Times New Roman"/>
          <w:szCs w:val="24"/>
          <w:lang w:val="ro-RO" w:eastAsia="ru-RU"/>
        </w:rPr>
      </w:pPr>
      <w:r w:rsidRPr="00CA7BC4">
        <w:rPr>
          <w:rFonts w:cs="Times New Roman"/>
          <w:szCs w:val="24"/>
          <w:lang w:val="ro-RO" w:eastAsia="ru-RU"/>
        </w:rPr>
        <w:t xml:space="preserve">să informeze operatorul sistemului de transport responsabil cu privire la obligațiile îndeplinite </w:t>
      </w:r>
      <w:r w:rsidR="00745B28" w:rsidRPr="00CA7BC4">
        <w:rPr>
          <w:rFonts w:cs="Times New Roman"/>
          <w:szCs w:val="24"/>
          <w:lang w:val="ro-RO" w:eastAsia="ru-RU"/>
        </w:rPr>
        <w:t>și</w:t>
      </w:r>
      <w:r w:rsidRPr="00CA7BC4">
        <w:rPr>
          <w:rFonts w:cs="Times New Roman"/>
          <w:szCs w:val="24"/>
          <w:lang w:val="ro-RO" w:eastAsia="ru-RU"/>
        </w:rPr>
        <w:t xml:space="preserve"> măsurile întreprinse pentru redresarea </w:t>
      </w:r>
      <w:r w:rsidR="00002283" w:rsidRPr="00CA7BC4">
        <w:rPr>
          <w:rFonts w:cs="Times New Roman"/>
          <w:szCs w:val="24"/>
          <w:lang w:val="ro-RO" w:eastAsia="ru-RU"/>
        </w:rPr>
        <w:t>situației</w:t>
      </w:r>
      <w:r w:rsidRPr="00CA7BC4">
        <w:rPr>
          <w:rFonts w:cs="Times New Roman"/>
          <w:szCs w:val="24"/>
          <w:lang w:val="ro-RO" w:eastAsia="ru-RU"/>
        </w:rPr>
        <w:t xml:space="preserve"> create pe perioada</w:t>
      </w:r>
      <w:r w:rsidR="00BF5CCD" w:rsidRPr="00CA7BC4">
        <w:rPr>
          <w:rFonts w:cs="Times New Roman"/>
          <w:szCs w:val="24"/>
          <w:lang w:val="ro-RO" w:eastAsia="ru-RU"/>
        </w:rPr>
        <w:t xml:space="preserve"> crizei de energie electrică</w:t>
      </w:r>
      <w:r w:rsidRPr="00CA7BC4">
        <w:rPr>
          <w:rFonts w:cs="Times New Roman"/>
          <w:szCs w:val="24"/>
          <w:lang w:val="ro-RO" w:eastAsia="ru-RU"/>
        </w:rPr>
        <w:t xml:space="preserve">; </w:t>
      </w:r>
    </w:p>
    <w:p w14:paraId="5476E07E" w14:textId="6EB8C7DF" w:rsidR="005840F4" w:rsidRPr="00CA7BC4" w:rsidRDefault="005840F4" w:rsidP="00B47C0E">
      <w:pPr>
        <w:pStyle w:val="Listparagraf"/>
        <w:numPr>
          <w:ilvl w:val="1"/>
          <w:numId w:val="45"/>
        </w:numPr>
        <w:ind w:left="0" w:firstLine="567"/>
        <w:jc w:val="both"/>
        <w:rPr>
          <w:rFonts w:cs="Times New Roman"/>
          <w:szCs w:val="24"/>
          <w:lang w:val="ro-RO" w:eastAsia="ru-RU"/>
        </w:rPr>
      </w:pPr>
      <w:r w:rsidRPr="00CA7BC4">
        <w:rPr>
          <w:rFonts w:cs="Times New Roman"/>
          <w:szCs w:val="24"/>
          <w:lang w:val="ro-RO" w:eastAsia="ru-RU"/>
        </w:rPr>
        <w:t>să prezinte, fără întârziere, în volum complet și calitativ toată informația solicitată de operatorul sistemului de transport responsabil, de Comisie sau de organul central de specialitate;</w:t>
      </w:r>
    </w:p>
    <w:p w14:paraId="6F8F1A13" w14:textId="1BF941FC" w:rsidR="005840F4" w:rsidRPr="00CA7BC4" w:rsidRDefault="005840F4" w:rsidP="00B47C0E">
      <w:pPr>
        <w:pStyle w:val="Listparagraf"/>
        <w:numPr>
          <w:ilvl w:val="1"/>
          <w:numId w:val="45"/>
        </w:numPr>
        <w:ind w:left="0" w:firstLine="567"/>
        <w:jc w:val="both"/>
        <w:rPr>
          <w:rFonts w:cs="Times New Roman"/>
          <w:szCs w:val="24"/>
          <w:lang w:val="ro-RO" w:eastAsia="ru-RU"/>
        </w:rPr>
      </w:pPr>
      <w:r w:rsidRPr="00CA7BC4">
        <w:rPr>
          <w:rFonts w:cs="Times New Roman"/>
          <w:szCs w:val="24"/>
          <w:lang w:val="ro-RO" w:eastAsia="ru-RU"/>
        </w:rPr>
        <w:t>la dispariția cauzelor care au determinat declanșarea situației de a</w:t>
      </w:r>
      <w:r w:rsidR="007249BD" w:rsidRPr="00CA7BC4">
        <w:rPr>
          <w:rFonts w:cs="Times New Roman"/>
          <w:szCs w:val="24"/>
          <w:lang w:val="ro-RO" w:eastAsia="ru-RU"/>
        </w:rPr>
        <w:t>vertizare timpurie</w:t>
      </w:r>
      <w:r w:rsidRPr="00CA7BC4">
        <w:rPr>
          <w:rFonts w:cs="Times New Roman"/>
          <w:szCs w:val="24"/>
          <w:lang w:val="ro-RO" w:eastAsia="ru-RU"/>
        </w:rPr>
        <w:t xml:space="preserve"> sau a situației de </w:t>
      </w:r>
      <w:r w:rsidR="007249BD" w:rsidRPr="00CA7BC4">
        <w:rPr>
          <w:rFonts w:cs="Times New Roman"/>
          <w:szCs w:val="24"/>
          <w:lang w:val="ro-RO" w:eastAsia="ru-RU"/>
        </w:rPr>
        <w:t>criză de energie electrică</w:t>
      </w:r>
      <w:r w:rsidRPr="00CA7BC4">
        <w:rPr>
          <w:rFonts w:cs="Times New Roman"/>
          <w:szCs w:val="24"/>
          <w:lang w:val="ro-RO" w:eastAsia="ru-RU"/>
        </w:rPr>
        <w:t xml:space="preserve">, să notifice imediat operatorul sistemului de transport responsabil; </w:t>
      </w:r>
    </w:p>
    <w:p w14:paraId="5FE83A65" w14:textId="28BF6F7B" w:rsidR="005840F4" w:rsidRPr="00CA7BC4" w:rsidRDefault="005840F4" w:rsidP="00B47C0E">
      <w:pPr>
        <w:pStyle w:val="Listparagraf"/>
        <w:numPr>
          <w:ilvl w:val="1"/>
          <w:numId w:val="45"/>
        </w:numPr>
        <w:ind w:left="0" w:firstLine="567"/>
        <w:jc w:val="both"/>
        <w:rPr>
          <w:rFonts w:cs="Times New Roman"/>
          <w:szCs w:val="24"/>
          <w:lang w:val="ro-RO" w:eastAsia="ru-RU"/>
        </w:rPr>
      </w:pPr>
      <w:r w:rsidRPr="00CA7BC4">
        <w:rPr>
          <w:rFonts w:cs="Times New Roman"/>
          <w:szCs w:val="24"/>
          <w:lang w:val="ro-RO" w:eastAsia="ru-RU"/>
        </w:rPr>
        <w:t xml:space="preserve">să reia imediat activitatea în condiții obișnuite, conform indicațiilor operatorului sistemului de transport, în legătură cu dispariția cauzelor care au determinat declanșarea </w:t>
      </w:r>
      <w:r w:rsidR="00F037CF" w:rsidRPr="00CA7BC4">
        <w:rPr>
          <w:rFonts w:cs="Times New Roman"/>
          <w:szCs w:val="24"/>
          <w:lang w:val="ro-RO" w:eastAsia="ru-RU"/>
        </w:rPr>
        <w:t>crizelor de energie electrică</w:t>
      </w:r>
      <w:r w:rsidRPr="00CA7BC4">
        <w:rPr>
          <w:rFonts w:cs="Times New Roman"/>
          <w:szCs w:val="24"/>
          <w:lang w:val="ro-RO" w:eastAsia="ru-RU"/>
        </w:rPr>
        <w:t xml:space="preserve">; </w:t>
      </w:r>
    </w:p>
    <w:p w14:paraId="2E64A0C6" w14:textId="44652422" w:rsidR="001F2863" w:rsidRPr="00CA7BC4" w:rsidRDefault="00EB5B1C" w:rsidP="00B92E39">
      <w:pPr>
        <w:pStyle w:val="Listparagraf"/>
        <w:numPr>
          <w:ilvl w:val="1"/>
          <w:numId w:val="45"/>
        </w:numPr>
        <w:ind w:left="0" w:firstLine="567"/>
        <w:jc w:val="both"/>
        <w:rPr>
          <w:rFonts w:cs="Times New Roman"/>
          <w:szCs w:val="24"/>
          <w:lang w:val="ro-RO" w:eastAsia="ru-RU"/>
        </w:rPr>
      </w:pPr>
      <w:r w:rsidRPr="00CA7BC4">
        <w:rPr>
          <w:rFonts w:cs="Times New Roman"/>
          <w:szCs w:val="24"/>
          <w:lang w:val="ro-RO" w:eastAsia="ru-RU"/>
        </w:rPr>
        <w:t>p</w:t>
      </w:r>
      <w:r w:rsidR="001F2863" w:rsidRPr="00CA7BC4">
        <w:rPr>
          <w:rFonts w:cs="Times New Roman"/>
          <w:szCs w:val="24"/>
          <w:lang w:val="ro-RO" w:eastAsia="ru-RU"/>
        </w:rPr>
        <w:t xml:space="preserve">articipă la </w:t>
      </w:r>
      <w:r w:rsidRPr="00CA7BC4">
        <w:rPr>
          <w:rFonts w:cs="Times New Roman"/>
          <w:szCs w:val="24"/>
          <w:lang w:val="ro-RO" w:eastAsia="ru-RU"/>
        </w:rPr>
        <w:t>resta</w:t>
      </w:r>
      <w:r w:rsidR="007249BD" w:rsidRPr="00CA7BC4">
        <w:rPr>
          <w:rFonts w:cs="Times New Roman"/>
          <w:szCs w:val="24"/>
          <w:lang w:val="ro-RO" w:eastAsia="ru-RU"/>
        </w:rPr>
        <w:t>urarea</w:t>
      </w:r>
      <w:r w:rsidRPr="00CA7BC4">
        <w:rPr>
          <w:rFonts w:cs="Times New Roman"/>
          <w:szCs w:val="24"/>
          <w:lang w:val="ro-RO" w:eastAsia="ru-RU"/>
        </w:rPr>
        <w:t xml:space="preserve"> </w:t>
      </w:r>
      <w:r w:rsidR="001F2863" w:rsidRPr="00CA7BC4">
        <w:rPr>
          <w:rFonts w:cs="Times New Roman"/>
          <w:szCs w:val="24"/>
          <w:lang w:val="ro-RO" w:eastAsia="ru-RU"/>
        </w:rPr>
        <w:t>SEN;</w:t>
      </w:r>
    </w:p>
    <w:p w14:paraId="65788E64" w14:textId="27BABAA3" w:rsidR="001F2863" w:rsidRPr="00CA7BC4" w:rsidRDefault="00002283" w:rsidP="00B92E39">
      <w:pPr>
        <w:pStyle w:val="Listparagraf"/>
        <w:numPr>
          <w:ilvl w:val="1"/>
          <w:numId w:val="45"/>
        </w:numPr>
        <w:ind w:left="0" w:firstLine="567"/>
        <w:jc w:val="both"/>
        <w:rPr>
          <w:rFonts w:cs="Times New Roman"/>
          <w:szCs w:val="24"/>
          <w:lang w:val="ro-RO" w:eastAsia="ru-RU"/>
        </w:rPr>
      </w:pPr>
      <w:r w:rsidRPr="00CA7BC4">
        <w:rPr>
          <w:rFonts w:cs="Times New Roman"/>
          <w:szCs w:val="24"/>
          <w:lang w:val="ro-RO" w:eastAsia="ru-RU"/>
        </w:rPr>
        <w:t>i</w:t>
      </w:r>
      <w:r w:rsidR="001F2863" w:rsidRPr="00CA7BC4">
        <w:rPr>
          <w:rFonts w:cs="Times New Roman"/>
          <w:szCs w:val="24"/>
          <w:lang w:val="ro-RO" w:eastAsia="ru-RU"/>
        </w:rPr>
        <w:t>mplementează măsurile dispuse de structurile superioare de decizie;</w:t>
      </w:r>
    </w:p>
    <w:p w14:paraId="5CFB7096" w14:textId="4BAB50C3" w:rsidR="001F2863" w:rsidRPr="00CA7BC4" w:rsidRDefault="00137F99" w:rsidP="00B92E39">
      <w:pPr>
        <w:pStyle w:val="Listparagraf"/>
        <w:numPr>
          <w:ilvl w:val="1"/>
          <w:numId w:val="45"/>
        </w:numPr>
        <w:ind w:left="0" w:firstLine="567"/>
        <w:jc w:val="both"/>
        <w:rPr>
          <w:rFonts w:cs="Times New Roman"/>
          <w:szCs w:val="24"/>
          <w:lang w:val="ro-RO" w:eastAsia="ru-RU"/>
        </w:rPr>
      </w:pPr>
      <w:r w:rsidRPr="00CA7BC4">
        <w:rPr>
          <w:rFonts w:cs="Times New Roman"/>
          <w:szCs w:val="24"/>
          <w:lang w:val="ro-RO" w:eastAsia="ru-RU"/>
        </w:rPr>
        <w:t>a</w:t>
      </w:r>
      <w:r w:rsidR="001F2863" w:rsidRPr="00CA7BC4">
        <w:rPr>
          <w:rFonts w:cs="Times New Roman"/>
          <w:szCs w:val="24"/>
          <w:lang w:val="ro-RO" w:eastAsia="ru-RU"/>
        </w:rPr>
        <w:t xml:space="preserve">sigură </w:t>
      </w:r>
      <w:r w:rsidR="00745B28" w:rsidRPr="00CA7BC4">
        <w:rPr>
          <w:rFonts w:cs="Times New Roman"/>
          <w:szCs w:val="24"/>
          <w:lang w:val="ro-RO" w:eastAsia="ru-RU"/>
        </w:rPr>
        <w:t>menținerea</w:t>
      </w:r>
      <w:r w:rsidR="001F2863" w:rsidRPr="00CA7BC4">
        <w:rPr>
          <w:rFonts w:cs="Times New Roman"/>
          <w:szCs w:val="24"/>
          <w:lang w:val="ro-RO" w:eastAsia="ru-RU"/>
        </w:rPr>
        <w:t xml:space="preserve"> unităților de producere la nivelul notificat pe piața </w:t>
      </w:r>
      <w:r w:rsidRPr="00CA7BC4">
        <w:rPr>
          <w:rFonts w:cs="Times New Roman"/>
          <w:szCs w:val="24"/>
          <w:lang w:val="ro-RO" w:eastAsia="ru-RU"/>
        </w:rPr>
        <w:t>energiei electrice</w:t>
      </w:r>
      <w:r w:rsidR="001F2863" w:rsidRPr="00CA7BC4">
        <w:rPr>
          <w:rFonts w:cs="Times New Roman"/>
          <w:szCs w:val="24"/>
          <w:lang w:val="ro-RO" w:eastAsia="ru-RU"/>
        </w:rPr>
        <w:t>,</w:t>
      </w:r>
      <w:r w:rsidR="00745B28" w:rsidRPr="00CA7BC4">
        <w:rPr>
          <w:rFonts w:cs="Times New Roman"/>
          <w:szCs w:val="24"/>
          <w:lang w:val="ro-RO" w:eastAsia="ru-RU"/>
        </w:rPr>
        <w:t xml:space="preserve"> sau după caz la</w:t>
      </w:r>
      <w:r w:rsidR="00745B28" w:rsidRPr="00CA7BC4">
        <w:rPr>
          <w:lang w:val="ro-RO"/>
        </w:rPr>
        <w:t xml:space="preserve"> </w:t>
      </w:r>
      <w:r w:rsidR="001F2863" w:rsidRPr="00CA7BC4">
        <w:rPr>
          <w:lang w:val="ro-RO"/>
        </w:rPr>
        <w:t xml:space="preserve">nivelul </w:t>
      </w:r>
      <w:r w:rsidR="006C75E9" w:rsidRPr="00CA7BC4">
        <w:rPr>
          <w:lang w:val="ro-RO"/>
        </w:rPr>
        <w:t xml:space="preserve">stabilit prin ordinul </w:t>
      </w:r>
      <w:r w:rsidR="001F2863" w:rsidRPr="00CA7BC4">
        <w:rPr>
          <w:lang w:val="ro-RO"/>
        </w:rPr>
        <w:t>dispecer</w:t>
      </w:r>
      <w:r w:rsidR="006C75E9" w:rsidRPr="00CA7BC4">
        <w:rPr>
          <w:lang w:val="ro-RO"/>
        </w:rPr>
        <w:t>ului</w:t>
      </w:r>
      <w:r w:rsidR="001F2863" w:rsidRPr="00CA7BC4">
        <w:rPr>
          <w:rFonts w:cs="Times New Roman"/>
          <w:szCs w:val="24"/>
          <w:lang w:val="ro-RO" w:eastAsia="ru-RU"/>
        </w:rPr>
        <w:t>;</w:t>
      </w:r>
    </w:p>
    <w:p w14:paraId="351B17AA" w14:textId="5E42073B" w:rsidR="001F2863" w:rsidRPr="00CA7BC4" w:rsidRDefault="00137F99" w:rsidP="00B92E39">
      <w:pPr>
        <w:pStyle w:val="Listparagraf"/>
        <w:numPr>
          <w:ilvl w:val="1"/>
          <w:numId w:val="45"/>
        </w:numPr>
        <w:ind w:left="0" w:firstLine="567"/>
        <w:jc w:val="both"/>
        <w:rPr>
          <w:rFonts w:cs="Times New Roman"/>
          <w:szCs w:val="24"/>
          <w:lang w:val="ro-RO" w:eastAsia="ru-RU"/>
        </w:rPr>
      </w:pPr>
      <w:r w:rsidRPr="00CA7BC4">
        <w:rPr>
          <w:rFonts w:cs="Times New Roman"/>
          <w:szCs w:val="24"/>
          <w:lang w:val="ro-RO" w:eastAsia="ru-RU"/>
        </w:rPr>
        <w:t>a</w:t>
      </w:r>
      <w:r w:rsidR="001F2863" w:rsidRPr="00CA7BC4">
        <w:rPr>
          <w:rFonts w:cs="Times New Roman"/>
          <w:szCs w:val="24"/>
          <w:lang w:val="ro-RO" w:eastAsia="ru-RU"/>
        </w:rPr>
        <w:t>sigură serviciile de sistem necesare pentru menținerea siguranței operaționale a SEN;</w:t>
      </w:r>
    </w:p>
    <w:p w14:paraId="6B67A12F" w14:textId="261C4784" w:rsidR="001F2863" w:rsidRPr="00CA7BC4" w:rsidRDefault="00137F99" w:rsidP="00B92E39">
      <w:pPr>
        <w:pStyle w:val="Listparagraf"/>
        <w:numPr>
          <w:ilvl w:val="1"/>
          <w:numId w:val="45"/>
        </w:numPr>
        <w:ind w:left="0" w:firstLine="567"/>
        <w:jc w:val="both"/>
        <w:rPr>
          <w:rFonts w:cs="Times New Roman"/>
          <w:szCs w:val="24"/>
          <w:lang w:val="ro-RO" w:eastAsia="ru-RU"/>
        </w:rPr>
      </w:pPr>
      <w:r w:rsidRPr="00CA7BC4">
        <w:rPr>
          <w:rFonts w:cs="Times New Roman"/>
          <w:szCs w:val="24"/>
          <w:lang w:val="ro-RO" w:eastAsia="ru-RU"/>
        </w:rPr>
        <w:t>a</w:t>
      </w:r>
      <w:r w:rsidR="001F2863" w:rsidRPr="00CA7BC4">
        <w:rPr>
          <w:rFonts w:cs="Times New Roman"/>
          <w:szCs w:val="24"/>
          <w:lang w:val="ro-RO" w:eastAsia="ru-RU"/>
        </w:rPr>
        <w:t>sigura rezervele de combustibil necesare întreținerii unităților de producție in funcțiune;</w:t>
      </w:r>
    </w:p>
    <w:p w14:paraId="019F6C68" w14:textId="0646186B" w:rsidR="001F2863" w:rsidRPr="00CA7BC4" w:rsidRDefault="00745B28" w:rsidP="00B92E39">
      <w:pPr>
        <w:pStyle w:val="Listparagraf"/>
        <w:numPr>
          <w:ilvl w:val="1"/>
          <w:numId w:val="45"/>
        </w:numPr>
        <w:ind w:left="0" w:firstLine="567"/>
        <w:jc w:val="both"/>
        <w:rPr>
          <w:rFonts w:cs="Times New Roman"/>
          <w:szCs w:val="24"/>
          <w:lang w:val="ro-RO" w:eastAsia="ru-RU"/>
        </w:rPr>
      </w:pPr>
      <w:r w:rsidRPr="00CA7BC4">
        <w:rPr>
          <w:rFonts w:cs="Times New Roman"/>
          <w:szCs w:val="24"/>
          <w:lang w:val="ro-RO" w:eastAsia="ru-RU"/>
        </w:rPr>
        <w:t>a</w:t>
      </w:r>
      <w:r w:rsidR="001F2863" w:rsidRPr="00CA7BC4">
        <w:rPr>
          <w:rFonts w:cs="Times New Roman"/>
          <w:szCs w:val="24"/>
          <w:lang w:val="ro-RO" w:eastAsia="ru-RU"/>
        </w:rPr>
        <w:t>sigură intervenirea spre remedierea defecțiunilor/avariilor produse la unitățile de producție;</w:t>
      </w:r>
    </w:p>
    <w:p w14:paraId="5C0E8DA6" w14:textId="379FDF32" w:rsidR="001F2863" w:rsidRPr="00CA7BC4" w:rsidRDefault="00EE292C" w:rsidP="00B92E39">
      <w:pPr>
        <w:pStyle w:val="Listparagraf"/>
        <w:numPr>
          <w:ilvl w:val="1"/>
          <w:numId w:val="45"/>
        </w:numPr>
        <w:ind w:left="0" w:firstLine="567"/>
        <w:jc w:val="both"/>
        <w:rPr>
          <w:rFonts w:cs="Times New Roman"/>
          <w:szCs w:val="24"/>
          <w:lang w:val="ro-RO" w:eastAsia="ru-RU"/>
        </w:rPr>
      </w:pPr>
      <w:r w:rsidRPr="00CA7BC4">
        <w:rPr>
          <w:rFonts w:cs="Times New Roman"/>
          <w:szCs w:val="24"/>
          <w:lang w:val="ro-RO" w:eastAsia="ru-RU"/>
        </w:rPr>
        <w:t>o</w:t>
      </w:r>
      <w:r w:rsidR="001F2863" w:rsidRPr="00CA7BC4">
        <w:rPr>
          <w:rFonts w:cs="Times New Roman"/>
          <w:szCs w:val="24"/>
          <w:lang w:val="ro-RO" w:eastAsia="ru-RU"/>
        </w:rPr>
        <w:t xml:space="preserve">feră canale de comunicare în vederea implementării acțiunilor de control și </w:t>
      </w:r>
      <w:r w:rsidRPr="00CA7BC4">
        <w:rPr>
          <w:rFonts w:cs="Times New Roman"/>
          <w:szCs w:val="24"/>
          <w:lang w:val="ro-RO" w:eastAsia="ru-RU"/>
        </w:rPr>
        <w:t>restabilire</w:t>
      </w:r>
      <w:r w:rsidR="001F2863" w:rsidRPr="00CA7BC4">
        <w:rPr>
          <w:rFonts w:cs="Times New Roman"/>
          <w:szCs w:val="24"/>
          <w:lang w:val="ro-RO" w:eastAsia="ru-RU"/>
        </w:rPr>
        <w:t>.</w:t>
      </w:r>
    </w:p>
    <w:p w14:paraId="4AA946EA" w14:textId="7728000B" w:rsidR="001F2863" w:rsidRPr="00CA7BC4" w:rsidRDefault="007249BD" w:rsidP="00C879CE">
      <w:pPr>
        <w:pStyle w:val="Titlu3"/>
        <w:numPr>
          <w:ilvl w:val="2"/>
          <w:numId w:val="108"/>
        </w:numPr>
        <w:rPr>
          <w:lang w:val="ro-RO"/>
        </w:rPr>
      </w:pPr>
      <w:bookmarkStart w:id="1035" w:name="_Toc164075877"/>
      <w:bookmarkStart w:id="1036" w:name="_Toc174096950"/>
      <w:bookmarkStart w:id="1037" w:name="_Toc174343156"/>
      <w:r w:rsidRPr="00CA7BC4">
        <w:rPr>
          <w:lang w:val="ro-RO"/>
        </w:rPr>
        <w:t>Atribuțiile</w:t>
      </w:r>
      <w:r w:rsidR="001F2863" w:rsidRPr="00CA7BC4">
        <w:rPr>
          <w:lang w:val="ro-RO"/>
        </w:rPr>
        <w:t xml:space="preserve"> și responsabilitățile prest</w:t>
      </w:r>
      <w:r w:rsidR="004B4760" w:rsidRPr="00CA7BC4">
        <w:rPr>
          <w:lang w:val="ro-RO"/>
        </w:rPr>
        <w:t>atorilor de</w:t>
      </w:r>
      <w:r w:rsidR="001F2863" w:rsidRPr="00CA7BC4">
        <w:rPr>
          <w:lang w:val="ro-RO"/>
        </w:rPr>
        <w:t xml:space="preserve"> servicii de sistem</w:t>
      </w:r>
      <w:bookmarkEnd w:id="1035"/>
      <w:bookmarkEnd w:id="1036"/>
      <w:bookmarkEnd w:id="1037"/>
    </w:p>
    <w:p w14:paraId="67802A2D" w14:textId="22F251FC" w:rsidR="001F2863" w:rsidRPr="00CA7BC4" w:rsidRDefault="00745B28" w:rsidP="00B47C0E">
      <w:pPr>
        <w:rPr>
          <w:rFonts w:cs="Times New Roman"/>
          <w:szCs w:val="24"/>
          <w:lang w:val="ro-RO" w:eastAsia="ru-RU"/>
        </w:rPr>
      </w:pPr>
      <w:r w:rsidRPr="00CA7BC4">
        <w:rPr>
          <w:rFonts w:cs="Times New Roman"/>
          <w:szCs w:val="24"/>
          <w:lang w:val="ro-RO" w:eastAsia="ru-RU"/>
        </w:rPr>
        <w:t xml:space="preserve">70. </w:t>
      </w:r>
      <w:r w:rsidR="00390999" w:rsidRPr="00CA7BC4">
        <w:rPr>
          <w:rFonts w:cs="Times New Roman"/>
          <w:szCs w:val="24"/>
          <w:lang w:val="ro-RO" w:eastAsia="ru-RU"/>
        </w:rPr>
        <w:t>Pentru p</w:t>
      </w:r>
      <w:r w:rsidR="004B4760" w:rsidRPr="00CA7BC4">
        <w:rPr>
          <w:rFonts w:cs="Times New Roman"/>
          <w:szCs w:val="24"/>
          <w:lang w:val="ro-RO" w:eastAsia="ru-RU"/>
        </w:rPr>
        <w:t xml:space="preserve">restatorii serviciilor de sistem </w:t>
      </w:r>
      <w:r w:rsidR="00390999" w:rsidRPr="00CA7BC4">
        <w:rPr>
          <w:rFonts w:cs="Times New Roman"/>
          <w:szCs w:val="24"/>
          <w:lang w:val="ro-RO" w:eastAsia="ru-RU"/>
        </w:rPr>
        <w:t xml:space="preserve">se stabilesc cel puțin următoarele </w:t>
      </w:r>
      <w:r w:rsidR="007249BD" w:rsidRPr="00CA7BC4">
        <w:rPr>
          <w:rFonts w:cs="Times New Roman"/>
          <w:szCs w:val="24"/>
          <w:lang w:val="ro-RO" w:eastAsia="ru-RU"/>
        </w:rPr>
        <w:t>atribuții</w:t>
      </w:r>
      <w:r w:rsidR="00390999" w:rsidRPr="00CA7BC4">
        <w:rPr>
          <w:rFonts w:cs="Times New Roman"/>
          <w:szCs w:val="24"/>
          <w:lang w:val="ro-RO" w:eastAsia="ru-RU"/>
        </w:rPr>
        <w:t xml:space="preserve"> și responsabilități</w:t>
      </w:r>
      <w:r w:rsidR="00B92E39" w:rsidRPr="00CA7BC4">
        <w:rPr>
          <w:rFonts w:cs="Times New Roman"/>
          <w:szCs w:val="24"/>
          <w:lang w:val="ro-RO" w:eastAsia="ru-RU"/>
        </w:rPr>
        <w:t>:</w:t>
      </w:r>
      <w:r w:rsidR="00390999" w:rsidRPr="00CA7BC4">
        <w:rPr>
          <w:rFonts w:cs="Times New Roman"/>
          <w:szCs w:val="24"/>
          <w:lang w:val="ro-RO" w:eastAsia="ru-RU"/>
        </w:rPr>
        <w:t xml:space="preserve"> </w:t>
      </w:r>
    </w:p>
    <w:p w14:paraId="3ADEFFA7" w14:textId="0B425DC7" w:rsidR="001F2863" w:rsidRPr="00CA7BC4" w:rsidRDefault="00947A61" w:rsidP="00B47C0E">
      <w:pPr>
        <w:pStyle w:val="Listparagraf"/>
        <w:numPr>
          <w:ilvl w:val="1"/>
          <w:numId w:val="46"/>
        </w:numPr>
        <w:ind w:left="0" w:firstLine="567"/>
        <w:rPr>
          <w:rFonts w:cs="Times New Roman"/>
          <w:szCs w:val="24"/>
          <w:lang w:val="ro-RO" w:eastAsia="ru-RU"/>
        </w:rPr>
      </w:pPr>
      <w:r w:rsidRPr="00CA7BC4">
        <w:rPr>
          <w:rFonts w:cs="Times New Roman"/>
          <w:szCs w:val="24"/>
          <w:lang w:val="ro-RO" w:eastAsia="ru-RU"/>
        </w:rPr>
        <w:t>a</w:t>
      </w:r>
      <w:r w:rsidR="001F2863" w:rsidRPr="00CA7BC4">
        <w:rPr>
          <w:rFonts w:cs="Times New Roman"/>
          <w:szCs w:val="24"/>
          <w:lang w:val="ro-RO" w:eastAsia="ru-RU"/>
        </w:rPr>
        <w:t>sigură rezervele de putere conform nivelului notificat pe piața energiei electrice, stabilit prin ordinul dispecerului.</w:t>
      </w:r>
    </w:p>
    <w:p w14:paraId="0B07E1A2" w14:textId="0C146241" w:rsidR="001F2863" w:rsidRPr="00CA7BC4" w:rsidRDefault="00947A61" w:rsidP="00B47C0E">
      <w:pPr>
        <w:pStyle w:val="Listparagraf"/>
        <w:numPr>
          <w:ilvl w:val="1"/>
          <w:numId w:val="46"/>
        </w:numPr>
        <w:ind w:left="0" w:firstLine="567"/>
        <w:rPr>
          <w:rFonts w:cs="Times New Roman"/>
          <w:szCs w:val="24"/>
          <w:lang w:val="ro-RO" w:eastAsia="ru-RU"/>
        </w:rPr>
      </w:pPr>
      <w:r w:rsidRPr="00CA7BC4">
        <w:rPr>
          <w:rFonts w:cs="Times New Roman"/>
          <w:szCs w:val="24"/>
          <w:lang w:val="ro-RO" w:eastAsia="ru-RU"/>
        </w:rPr>
        <w:t>o</w:t>
      </w:r>
      <w:r w:rsidR="001F2863" w:rsidRPr="00CA7BC4">
        <w:rPr>
          <w:rFonts w:cs="Times New Roman"/>
          <w:szCs w:val="24"/>
          <w:lang w:val="ro-RO" w:eastAsia="ru-RU"/>
        </w:rPr>
        <w:t>feră canale de comunicare în vederea implementării acțiunilor de control și restaurare.</w:t>
      </w:r>
    </w:p>
    <w:p w14:paraId="5B8B0346" w14:textId="77777777" w:rsidR="00013013" w:rsidRPr="00CA7BC4" w:rsidRDefault="00013013" w:rsidP="00013013">
      <w:pPr>
        <w:rPr>
          <w:lang w:val="ro-RO"/>
        </w:rPr>
      </w:pPr>
      <w:bookmarkStart w:id="1038" w:name="_Toc174096951"/>
      <w:bookmarkStart w:id="1039" w:name="_Toc164075878"/>
    </w:p>
    <w:p w14:paraId="08639993" w14:textId="77777777" w:rsidR="00CE1C4A" w:rsidRPr="00CA7BC4" w:rsidRDefault="00CE1C4A" w:rsidP="00013013">
      <w:pPr>
        <w:rPr>
          <w:lang w:val="ro-RO"/>
        </w:rPr>
      </w:pPr>
    </w:p>
    <w:p w14:paraId="6450D3BE" w14:textId="77777777" w:rsidR="00CE1C4A" w:rsidRPr="00CA7BC4" w:rsidRDefault="00CE1C4A" w:rsidP="00013013">
      <w:pPr>
        <w:rPr>
          <w:lang w:val="ro-RO"/>
        </w:rPr>
      </w:pPr>
    </w:p>
    <w:p w14:paraId="1667A6CF" w14:textId="77777777" w:rsidR="00CE1C4A" w:rsidRPr="00CA7BC4" w:rsidRDefault="00CE1C4A" w:rsidP="00013013">
      <w:pPr>
        <w:rPr>
          <w:lang w:val="ro-RO"/>
        </w:rPr>
      </w:pPr>
    </w:p>
    <w:p w14:paraId="63DB76A0" w14:textId="77777777" w:rsidR="00CE1C4A" w:rsidRPr="00CA7BC4" w:rsidRDefault="00CE1C4A" w:rsidP="00013013">
      <w:pPr>
        <w:rPr>
          <w:lang w:val="ro-RO"/>
        </w:rPr>
      </w:pPr>
    </w:p>
    <w:p w14:paraId="52CF2873" w14:textId="77777777" w:rsidR="00CE1C4A" w:rsidRPr="00CA7BC4" w:rsidRDefault="00CE1C4A" w:rsidP="00013013">
      <w:pPr>
        <w:rPr>
          <w:lang w:val="ro-RO"/>
        </w:rPr>
      </w:pPr>
    </w:p>
    <w:p w14:paraId="4A7D3E85" w14:textId="77777777" w:rsidR="00CE1C4A" w:rsidRPr="00CA7BC4" w:rsidRDefault="00CE1C4A" w:rsidP="00013013">
      <w:pPr>
        <w:rPr>
          <w:lang w:val="ro-RO"/>
        </w:rPr>
      </w:pPr>
    </w:p>
    <w:p w14:paraId="2B21DF9C" w14:textId="77777777" w:rsidR="00CE1C4A" w:rsidRPr="00CA7BC4" w:rsidRDefault="00CE1C4A" w:rsidP="00013013">
      <w:pPr>
        <w:rPr>
          <w:lang w:val="ro-RO"/>
        </w:rPr>
      </w:pPr>
    </w:p>
    <w:p w14:paraId="1B030F08" w14:textId="77777777" w:rsidR="00CE1C4A" w:rsidRPr="00CA7BC4" w:rsidRDefault="00CE1C4A" w:rsidP="00013013">
      <w:pPr>
        <w:rPr>
          <w:lang w:val="ro-RO"/>
        </w:rPr>
      </w:pPr>
    </w:p>
    <w:p w14:paraId="03AF4D67" w14:textId="77777777" w:rsidR="00CE1C4A" w:rsidRPr="00CA7BC4" w:rsidRDefault="00CE1C4A" w:rsidP="00013013">
      <w:pPr>
        <w:rPr>
          <w:lang w:val="ro-RO"/>
        </w:rPr>
      </w:pPr>
    </w:p>
    <w:p w14:paraId="5B6D3FA2" w14:textId="77777777" w:rsidR="00CE1C4A" w:rsidRPr="00CA7BC4" w:rsidRDefault="00CE1C4A" w:rsidP="00013013">
      <w:pPr>
        <w:rPr>
          <w:lang w:val="ro-RO"/>
        </w:rPr>
      </w:pPr>
    </w:p>
    <w:p w14:paraId="168D512C" w14:textId="77777777" w:rsidR="00CE1C4A" w:rsidRPr="00CA7BC4" w:rsidRDefault="00CE1C4A" w:rsidP="00013013">
      <w:pPr>
        <w:rPr>
          <w:lang w:val="ro-RO"/>
        </w:rPr>
      </w:pPr>
    </w:p>
    <w:p w14:paraId="30CBD147" w14:textId="4519831F" w:rsidR="00013446" w:rsidRPr="00CA7BC4" w:rsidRDefault="00013013" w:rsidP="00141EE9">
      <w:pPr>
        <w:pStyle w:val="Titlu1"/>
        <w:rPr>
          <w:lang w:val="ro-RO"/>
        </w:rPr>
      </w:pPr>
      <w:bookmarkStart w:id="1040" w:name="_Toc174343157"/>
      <w:r w:rsidRPr="00CA7BC4">
        <w:rPr>
          <w:lang w:val="ro-RO"/>
        </w:rPr>
        <w:t>Proceduri și măsuri în cazul situațiilor</w:t>
      </w:r>
      <w:r w:rsidR="002F3108" w:rsidRPr="00CA7BC4">
        <w:rPr>
          <w:lang w:val="ro-RO"/>
        </w:rPr>
        <w:t xml:space="preserve"> </w:t>
      </w:r>
      <w:r w:rsidRPr="00CA7BC4">
        <w:rPr>
          <w:lang w:val="ro-RO"/>
        </w:rPr>
        <w:t>excepționale în sectorul electroenergetic</w:t>
      </w:r>
      <w:bookmarkStart w:id="1041" w:name="_Toc163810331"/>
      <w:bookmarkStart w:id="1042" w:name="_Toc163810421"/>
      <w:bookmarkStart w:id="1043" w:name="_Toc163811189"/>
      <w:bookmarkStart w:id="1044" w:name="_Toc163811467"/>
      <w:bookmarkStart w:id="1045" w:name="_Toc163812687"/>
      <w:bookmarkStart w:id="1046" w:name="_Toc164075879"/>
      <w:bookmarkStart w:id="1047" w:name="_Toc165562530"/>
      <w:bookmarkStart w:id="1048" w:name="_Toc165562636"/>
      <w:bookmarkStart w:id="1049" w:name="_Toc173411672"/>
      <w:bookmarkStart w:id="1050" w:name="_Toc173427487"/>
      <w:bookmarkStart w:id="1051" w:name="_Toc173428324"/>
      <w:bookmarkStart w:id="1052" w:name="_Toc174096782"/>
      <w:bookmarkStart w:id="1053" w:name="_Toc174096952"/>
      <w:bookmarkStart w:id="1054" w:name="_Toc174097112"/>
      <w:bookmarkStart w:id="1055" w:name="_Toc174097252"/>
      <w:bookmarkStart w:id="1056" w:name="_Toc174097394"/>
      <w:bookmarkStart w:id="1057" w:name="_Toc174097550"/>
      <w:bookmarkStart w:id="1058" w:name="_Toc174097707"/>
      <w:bookmarkStart w:id="1059" w:name="_Toc174098224"/>
      <w:bookmarkStart w:id="1060" w:name="_Toc174098407"/>
      <w:bookmarkStart w:id="1061" w:name="_Toc174098588"/>
      <w:bookmarkStart w:id="1062" w:name="_Toc174342418"/>
      <w:bookmarkStart w:id="1063" w:name="_Toc174342602"/>
      <w:bookmarkStart w:id="1064" w:name="_Toc174342788"/>
      <w:bookmarkStart w:id="1065" w:name="_Toc174342973"/>
      <w:bookmarkStart w:id="1066" w:name="_Toc174343158"/>
      <w:bookmarkStart w:id="1067" w:name="_Toc163810333"/>
      <w:bookmarkStart w:id="1068" w:name="_Toc163810423"/>
      <w:bookmarkStart w:id="1069" w:name="_Toc163811191"/>
      <w:bookmarkStart w:id="1070" w:name="_Toc163811469"/>
      <w:bookmarkStart w:id="1071" w:name="_Toc163812689"/>
      <w:bookmarkStart w:id="1072" w:name="_Toc164075881"/>
      <w:bookmarkStart w:id="1073" w:name="_Toc165562532"/>
      <w:bookmarkStart w:id="1074" w:name="_Toc165562638"/>
      <w:bookmarkStart w:id="1075" w:name="_Toc163810334"/>
      <w:bookmarkStart w:id="1076" w:name="_Toc163810424"/>
      <w:bookmarkStart w:id="1077" w:name="_Toc163811192"/>
      <w:bookmarkStart w:id="1078" w:name="_Toc163811470"/>
      <w:bookmarkStart w:id="1079" w:name="_Toc163812690"/>
      <w:bookmarkStart w:id="1080" w:name="_Toc164075882"/>
      <w:bookmarkStart w:id="1081" w:name="_Toc165562533"/>
      <w:bookmarkStart w:id="1082" w:name="_Toc165562639"/>
      <w:bookmarkStart w:id="1083" w:name="_Toc174096953"/>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r w:rsidRPr="00CA7BC4">
        <w:rPr>
          <w:lang w:val="ro-RO"/>
        </w:rPr>
        <w:t xml:space="preserve"> </w:t>
      </w:r>
      <w:bookmarkStart w:id="1084" w:name="_Toc174343159"/>
      <w:r w:rsidRPr="00CA7BC4">
        <w:rPr>
          <w:lang w:val="ro-RO"/>
        </w:rPr>
        <w:t>declararea</w:t>
      </w:r>
      <w:r w:rsidR="006A779F" w:rsidRPr="00CA7BC4">
        <w:rPr>
          <w:lang w:val="ro-RO"/>
        </w:rPr>
        <w:t xml:space="preserve"> </w:t>
      </w:r>
      <w:r w:rsidRPr="00CA7BC4">
        <w:rPr>
          <w:lang w:val="ro-RO"/>
        </w:rPr>
        <w:t>situației de criză de energie electrică</w:t>
      </w:r>
      <w:bookmarkEnd w:id="1083"/>
      <w:bookmarkEnd w:id="1084"/>
    </w:p>
    <w:p w14:paraId="3B914FD3" w14:textId="35986E93" w:rsidR="00E42739" w:rsidRPr="00CA7BC4" w:rsidRDefault="00E42739" w:rsidP="00141EE9">
      <w:pPr>
        <w:pStyle w:val="Titlu3"/>
        <w:numPr>
          <w:ilvl w:val="0"/>
          <w:numId w:val="122"/>
        </w:numPr>
        <w:rPr>
          <w:lang w:val="ro-RO"/>
        </w:rPr>
      </w:pPr>
      <w:bookmarkStart w:id="1085" w:name="_Toc164075883"/>
      <w:bookmarkStart w:id="1086" w:name="_Toc174096954"/>
      <w:bookmarkStart w:id="1087" w:name="_Toc174343160"/>
      <w:r w:rsidRPr="00CA7BC4">
        <w:rPr>
          <w:lang w:val="ro-RO"/>
        </w:rPr>
        <w:t xml:space="preserve">Entitatea responsabilă cu </w:t>
      </w:r>
      <w:bookmarkStart w:id="1088" w:name="_Hlk163730214"/>
      <w:r w:rsidRPr="00CA7BC4">
        <w:rPr>
          <w:lang w:val="ro-RO"/>
        </w:rPr>
        <w:t>declararea situației de criză</w:t>
      </w:r>
      <w:bookmarkEnd w:id="1085"/>
      <w:bookmarkEnd w:id="1088"/>
      <w:r w:rsidR="007249BD" w:rsidRPr="00CA7BC4">
        <w:rPr>
          <w:lang w:val="ro-RO"/>
        </w:rPr>
        <w:t xml:space="preserve"> de energie electrică</w:t>
      </w:r>
      <w:bookmarkEnd w:id="1086"/>
      <w:bookmarkEnd w:id="1087"/>
    </w:p>
    <w:p w14:paraId="7DC2924B" w14:textId="02F025AF" w:rsidR="00013446" w:rsidRPr="00CA7BC4" w:rsidRDefault="00013446" w:rsidP="00013446">
      <w:pPr>
        <w:jc w:val="both"/>
        <w:rPr>
          <w:szCs w:val="24"/>
          <w:lang w:val="ro-RO" w:eastAsia="ru-RU"/>
        </w:rPr>
      </w:pPr>
      <w:r w:rsidRPr="00CA7BC4">
        <w:rPr>
          <w:szCs w:val="24"/>
          <w:lang w:val="ro-RO" w:eastAsia="ru-RU"/>
        </w:rPr>
        <w:t>71. Întreprinderile electroenergetic</w:t>
      </w:r>
      <w:r w:rsidR="00433B2E" w:rsidRPr="00CA7BC4">
        <w:rPr>
          <w:szCs w:val="24"/>
          <w:lang w:val="ro-RO" w:eastAsia="ru-RU"/>
        </w:rPr>
        <w:t>e</w:t>
      </w:r>
      <w:r w:rsidRPr="00CA7BC4">
        <w:rPr>
          <w:szCs w:val="24"/>
          <w:lang w:val="ro-RO" w:eastAsia="ru-RU"/>
        </w:rPr>
        <w:t xml:space="preserve"> sunt obligate să informeze OST atunci când se confruntă cu orice eveniment care poate afecta securitatea aprovizionării cu energie electrică. În cazul în care OST identifică elemente care pot declanșa o potențială situație </w:t>
      </w:r>
      <w:r w:rsidR="008B1EED" w:rsidRPr="00CA7BC4">
        <w:rPr>
          <w:szCs w:val="24"/>
          <w:lang w:val="ro-RO" w:eastAsia="ru-RU"/>
        </w:rPr>
        <w:t xml:space="preserve">excepțională </w:t>
      </w:r>
      <w:r w:rsidRPr="00CA7BC4">
        <w:rPr>
          <w:szCs w:val="24"/>
          <w:lang w:val="ro-RO" w:eastAsia="ru-RU"/>
        </w:rPr>
        <w:t>în sectorul</w:t>
      </w:r>
      <w:r w:rsidR="00E63AE7" w:rsidRPr="00CA7BC4">
        <w:rPr>
          <w:szCs w:val="24"/>
          <w:lang w:val="ro-RO" w:eastAsia="ru-RU"/>
        </w:rPr>
        <w:t xml:space="preserve"> energiei electrice</w:t>
      </w:r>
      <w:r w:rsidRPr="00CA7BC4">
        <w:rPr>
          <w:szCs w:val="24"/>
          <w:lang w:val="ro-RO" w:eastAsia="ru-RU"/>
        </w:rPr>
        <w:t xml:space="preserve">, </w:t>
      </w:r>
      <w:r w:rsidR="00C91E33" w:rsidRPr="00CA7BC4">
        <w:rPr>
          <w:szCs w:val="24"/>
          <w:lang w:val="ro-RO" w:eastAsia="ru-RU"/>
        </w:rPr>
        <w:t>sesizează</w:t>
      </w:r>
      <w:r w:rsidRPr="00CA7BC4">
        <w:rPr>
          <w:szCs w:val="24"/>
          <w:lang w:val="ro-RO" w:eastAsia="ru-RU"/>
        </w:rPr>
        <w:t xml:space="preserve"> imediat Comisia și </w:t>
      </w:r>
      <w:r w:rsidR="00385482" w:rsidRPr="00CA7BC4">
        <w:rPr>
          <w:szCs w:val="24"/>
          <w:lang w:val="ro-RO" w:eastAsia="ru-RU"/>
        </w:rPr>
        <w:t>Ministerul Energiei</w:t>
      </w:r>
      <w:r w:rsidRPr="00CA7BC4">
        <w:rPr>
          <w:szCs w:val="24"/>
          <w:lang w:val="ro-RO" w:eastAsia="ru-RU"/>
        </w:rPr>
        <w:t xml:space="preserve">. </w:t>
      </w:r>
    </w:p>
    <w:p w14:paraId="2C732FD9" w14:textId="31226610" w:rsidR="00013446" w:rsidRPr="00CA7BC4" w:rsidRDefault="00013446" w:rsidP="00C879CE">
      <w:pPr>
        <w:spacing w:before="120"/>
        <w:jc w:val="both"/>
        <w:rPr>
          <w:szCs w:val="24"/>
          <w:lang w:val="ro-RO" w:eastAsia="ru-RU"/>
        </w:rPr>
      </w:pPr>
      <w:r w:rsidRPr="00CA7BC4">
        <w:rPr>
          <w:szCs w:val="24"/>
          <w:lang w:val="ro-RO" w:eastAsia="ru-RU"/>
        </w:rPr>
        <w:t xml:space="preserve">72. Constatarea situației </w:t>
      </w:r>
      <w:r w:rsidR="0055259D" w:rsidRPr="00CA7BC4">
        <w:rPr>
          <w:szCs w:val="24"/>
          <w:lang w:val="ro-RO" w:eastAsia="ru-RU"/>
        </w:rPr>
        <w:t>de criză</w:t>
      </w:r>
      <w:r w:rsidRPr="00CA7BC4">
        <w:rPr>
          <w:szCs w:val="24"/>
          <w:lang w:val="ro-RO" w:eastAsia="ru-RU"/>
        </w:rPr>
        <w:t xml:space="preserve"> </w:t>
      </w:r>
      <w:r w:rsidR="00385482" w:rsidRPr="00CA7BC4">
        <w:rPr>
          <w:szCs w:val="24"/>
          <w:lang w:val="ro-RO" w:eastAsia="ru-RU"/>
        </w:rPr>
        <w:t xml:space="preserve">de </w:t>
      </w:r>
      <w:r w:rsidR="0055259D" w:rsidRPr="00CA7BC4">
        <w:rPr>
          <w:szCs w:val="24"/>
          <w:lang w:val="ro-RO" w:eastAsia="ru-RU"/>
        </w:rPr>
        <w:t>energie electric</w:t>
      </w:r>
      <w:r w:rsidR="00385482" w:rsidRPr="00CA7BC4">
        <w:rPr>
          <w:szCs w:val="24"/>
          <w:lang w:val="ro-RO" w:eastAsia="ru-RU"/>
        </w:rPr>
        <w:t>ă</w:t>
      </w:r>
      <w:r w:rsidRPr="00CA7BC4">
        <w:rPr>
          <w:szCs w:val="24"/>
          <w:lang w:val="ro-RO" w:eastAsia="ru-RU"/>
        </w:rPr>
        <w:t xml:space="preserve"> se efectuează de către Comisie </w:t>
      </w:r>
      <w:r w:rsidR="00E63AE7" w:rsidRPr="00CA7BC4">
        <w:rPr>
          <w:szCs w:val="24"/>
          <w:lang w:val="ro-RO" w:eastAsia="ru-RU"/>
        </w:rPr>
        <w:t>și</w:t>
      </w:r>
      <w:r w:rsidRPr="00CA7BC4">
        <w:rPr>
          <w:szCs w:val="24"/>
          <w:lang w:val="ro-RO" w:eastAsia="ru-RU"/>
        </w:rPr>
        <w:t xml:space="preserve"> la </w:t>
      </w:r>
      <w:r w:rsidR="00385482" w:rsidRPr="00CA7BC4">
        <w:rPr>
          <w:szCs w:val="24"/>
          <w:lang w:val="ro-RO" w:eastAsia="ru-RU"/>
        </w:rPr>
        <w:t xml:space="preserve">sesizarea </w:t>
      </w:r>
      <w:r w:rsidRPr="00CA7BC4">
        <w:rPr>
          <w:szCs w:val="24"/>
          <w:lang w:val="ro-RO" w:eastAsia="ru-RU"/>
        </w:rPr>
        <w:t xml:space="preserve"> </w:t>
      </w:r>
      <w:r w:rsidR="00385482" w:rsidRPr="00CA7BC4">
        <w:rPr>
          <w:szCs w:val="24"/>
          <w:lang w:val="ro-RO" w:eastAsia="ru-RU"/>
        </w:rPr>
        <w:t>Ministerului Energiei sau ANRE</w:t>
      </w:r>
      <w:r w:rsidRPr="00CA7BC4">
        <w:rPr>
          <w:szCs w:val="24"/>
          <w:lang w:val="ro-RO" w:eastAsia="ru-RU"/>
        </w:rPr>
        <w:t xml:space="preserve">. Pentru stabilirea </w:t>
      </w:r>
      <w:r w:rsidR="00E63AE7" w:rsidRPr="00CA7BC4">
        <w:rPr>
          <w:szCs w:val="24"/>
          <w:lang w:val="ro-RO" w:eastAsia="ru-RU"/>
        </w:rPr>
        <w:t>scenariului de criză</w:t>
      </w:r>
      <w:r w:rsidRPr="00CA7BC4">
        <w:rPr>
          <w:szCs w:val="24"/>
          <w:lang w:val="ro-RO" w:eastAsia="ru-RU"/>
        </w:rPr>
        <w:t xml:space="preserve">, </w:t>
      </w:r>
      <w:r w:rsidR="00385482" w:rsidRPr="00CA7BC4">
        <w:rPr>
          <w:szCs w:val="24"/>
          <w:lang w:val="ro-RO" w:eastAsia="ru-RU"/>
        </w:rPr>
        <w:t>Ministerul Energiei</w:t>
      </w:r>
      <w:r w:rsidRPr="00CA7BC4">
        <w:rPr>
          <w:szCs w:val="24"/>
          <w:lang w:val="ro-RO" w:eastAsia="ru-RU"/>
        </w:rPr>
        <w:t xml:space="preserve"> poate convoca pentru consultare Comisia pentru situații excepționale a organului central de specialitate </w:t>
      </w:r>
      <w:r w:rsidR="00950874" w:rsidRPr="00CA7BC4">
        <w:rPr>
          <w:szCs w:val="24"/>
          <w:lang w:val="ro-RO" w:eastAsia="ru-RU"/>
        </w:rPr>
        <w:t xml:space="preserve">în domeniul energeticii </w:t>
      </w:r>
      <w:r w:rsidRPr="00CA7BC4">
        <w:rPr>
          <w:szCs w:val="24"/>
          <w:lang w:val="ro-RO" w:eastAsia="ru-RU"/>
        </w:rPr>
        <w:t>(în continuare Comisia OCS)</w:t>
      </w:r>
      <w:r w:rsidR="00950874" w:rsidRPr="00CA7BC4">
        <w:rPr>
          <w:szCs w:val="24"/>
          <w:lang w:val="ro-RO" w:eastAsia="ru-RU"/>
        </w:rPr>
        <w:t>.</w:t>
      </w:r>
      <w:r w:rsidRPr="00CA7BC4">
        <w:rPr>
          <w:szCs w:val="24"/>
          <w:lang w:val="ro-RO" w:eastAsia="ru-RU"/>
        </w:rPr>
        <w:t xml:space="preserve"> </w:t>
      </w:r>
    </w:p>
    <w:p w14:paraId="59FF6130" w14:textId="462EB348" w:rsidR="00013446" w:rsidRPr="00CA7BC4" w:rsidRDefault="00013446" w:rsidP="00C879CE">
      <w:pPr>
        <w:spacing w:before="120"/>
        <w:jc w:val="both"/>
        <w:rPr>
          <w:szCs w:val="24"/>
          <w:lang w:val="ro-RO" w:eastAsia="ru-RU"/>
        </w:rPr>
      </w:pPr>
      <w:r w:rsidRPr="00CA7BC4">
        <w:rPr>
          <w:szCs w:val="24"/>
          <w:lang w:val="ro-RO" w:eastAsia="ru-RU"/>
        </w:rPr>
        <w:t xml:space="preserve">73. Comisia OCS are rol consultativ în situația evaluării condițiilor de existență a unei situații </w:t>
      </w:r>
      <w:r w:rsidR="008613DC" w:rsidRPr="00CA7BC4">
        <w:rPr>
          <w:szCs w:val="24"/>
          <w:lang w:val="ro-RO" w:eastAsia="ru-RU"/>
        </w:rPr>
        <w:t>de criză de energie electrică</w:t>
      </w:r>
      <w:r w:rsidRPr="00CA7BC4">
        <w:rPr>
          <w:szCs w:val="24"/>
          <w:lang w:val="ro-RO" w:eastAsia="ru-RU"/>
        </w:rPr>
        <w:t xml:space="preserve">, prevenirii unei situații </w:t>
      </w:r>
      <w:r w:rsidR="0055259D" w:rsidRPr="00CA7BC4">
        <w:rPr>
          <w:szCs w:val="24"/>
          <w:lang w:val="ro-RO" w:eastAsia="ru-RU"/>
        </w:rPr>
        <w:t>de criză</w:t>
      </w:r>
      <w:r w:rsidR="008613DC" w:rsidRPr="00CA7BC4">
        <w:rPr>
          <w:szCs w:val="24"/>
          <w:lang w:val="ro-RO" w:eastAsia="ru-RU"/>
        </w:rPr>
        <w:t xml:space="preserve"> de energie electrică</w:t>
      </w:r>
      <w:r w:rsidRPr="00CA7BC4">
        <w:rPr>
          <w:szCs w:val="24"/>
          <w:lang w:val="ro-RO" w:eastAsia="ru-RU"/>
        </w:rPr>
        <w:t xml:space="preserve">, determinării posibilelor consecințe asociate, precum și propunerea măsurilor necesare pentru gestionarea fiecărui </w:t>
      </w:r>
      <w:r w:rsidR="0055259D" w:rsidRPr="00CA7BC4">
        <w:rPr>
          <w:szCs w:val="24"/>
          <w:lang w:val="ro-RO" w:eastAsia="ru-RU"/>
        </w:rPr>
        <w:t>scenariu</w:t>
      </w:r>
      <w:r w:rsidRPr="00CA7BC4">
        <w:rPr>
          <w:szCs w:val="24"/>
          <w:lang w:val="ro-RO" w:eastAsia="ru-RU"/>
        </w:rPr>
        <w:t xml:space="preserve"> de criză</w:t>
      </w:r>
      <w:r w:rsidR="008613DC" w:rsidRPr="00CA7BC4">
        <w:rPr>
          <w:szCs w:val="24"/>
          <w:lang w:val="ro-RO" w:eastAsia="ru-RU"/>
        </w:rPr>
        <w:t xml:space="preserve"> de energie electrică</w:t>
      </w:r>
      <w:r w:rsidRPr="00CA7BC4">
        <w:rPr>
          <w:szCs w:val="24"/>
          <w:lang w:val="ro-RO" w:eastAsia="ru-RU"/>
        </w:rPr>
        <w:t>. Componența și Regulamentul Comisiei OCS sunt aprobate prin Ordinul organului central de specialitate. Din componența Comisiei OCS fac parte reprezentanții ANRE, întreprinderilor din sectorul electroenergetic</w:t>
      </w:r>
      <w:r w:rsidR="0055259D" w:rsidRPr="00CA7BC4">
        <w:rPr>
          <w:szCs w:val="24"/>
          <w:lang w:val="ro-RO" w:eastAsia="ru-RU"/>
        </w:rPr>
        <w:t>,</w:t>
      </w:r>
      <w:r w:rsidRPr="00CA7BC4">
        <w:rPr>
          <w:szCs w:val="24"/>
          <w:lang w:val="ro-RO" w:eastAsia="ru-RU"/>
        </w:rPr>
        <w:t xml:space="preserve"> </w:t>
      </w:r>
      <w:r w:rsidR="0055259D" w:rsidRPr="00CA7BC4">
        <w:rPr>
          <w:szCs w:val="24"/>
          <w:lang w:val="ro-RO" w:eastAsia="ru-RU"/>
        </w:rPr>
        <w:t xml:space="preserve">gazelor naturale </w:t>
      </w:r>
      <w:r w:rsidRPr="00CA7BC4">
        <w:rPr>
          <w:szCs w:val="24"/>
          <w:lang w:val="ro-RO" w:eastAsia="ru-RU"/>
        </w:rPr>
        <w:t>și termoenergetic. La ședințele Comisiei OCS pot fi invitați experți independenți cu experiență relevantă în situațiile analizate.</w:t>
      </w:r>
    </w:p>
    <w:p w14:paraId="3540419C" w14:textId="7B174680" w:rsidR="00013446" w:rsidRPr="00CA7BC4" w:rsidRDefault="00013446" w:rsidP="00C879CE">
      <w:pPr>
        <w:spacing w:before="120"/>
        <w:jc w:val="both"/>
        <w:rPr>
          <w:szCs w:val="24"/>
          <w:lang w:val="ro-RO" w:eastAsia="ru-RU"/>
        </w:rPr>
      </w:pPr>
      <w:r w:rsidRPr="00CA7BC4">
        <w:rPr>
          <w:szCs w:val="24"/>
          <w:lang w:val="ro-RO" w:eastAsia="ru-RU"/>
        </w:rPr>
        <w:t xml:space="preserve">74. În caz de constatare a situației </w:t>
      </w:r>
      <w:r w:rsidR="0055259D" w:rsidRPr="00CA7BC4">
        <w:rPr>
          <w:szCs w:val="24"/>
          <w:lang w:val="ro-RO" w:eastAsia="ru-RU"/>
        </w:rPr>
        <w:t>de criză</w:t>
      </w:r>
      <w:r w:rsidRPr="00CA7BC4">
        <w:rPr>
          <w:szCs w:val="24"/>
          <w:lang w:val="ro-RO" w:eastAsia="ru-RU"/>
        </w:rPr>
        <w:t xml:space="preserve"> </w:t>
      </w:r>
      <w:r w:rsidR="00950874" w:rsidRPr="00CA7BC4">
        <w:rPr>
          <w:szCs w:val="24"/>
          <w:lang w:val="ro-RO" w:eastAsia="ru-RU"/>
        </w:rPr>
        <w:t xml:space="preserve">de </w:t>
      </w:r>
      <w:r w:rsidR="008B1EED" w:rsidRPr="00CA7BC4">
        <w:rPr>
          <w:szCs w:val="24"/>
          <w:lang w:val="ro-RO" w:eastAsia="ru-RU"/>
        </w:rPr>
        <w:t>energie electric</w:t>
      </w:r>
      <w:r w:rsidR="00950874" w:rsidRPr="00CA7BC4">
        <w:rPr>
          <w:szCs w:val="24"/>
          <w:lang w:val="ro-RO" w:eastAsia="ru-RU"/>
        </w:rPr>
        <w:t>ă</w:t>
      </w:r>
      <w:r w:rsidRPr="00CA7BC4">
        <w:rPr>
          <w:szCs w:val="24"/>
          <w:lang w:val="ro-RO" w:eastAsia="ru-RU"/>
        </w:rPr>
        <w:t xml:space="preserve"> sau de lichidare a consecințelor acesteia, activitatea Comisiei este asigurată de Centrul operativ de dirijare în situații excepționale, format pe lângă Inspectoratul General pentru Situații de Urgență.</w:t>
      </w:r>
    </w:p>
    <w:p w14:paraId="7D21C8F9" w14:textId="46F89103" w:rsidR="00013446" w:rsidRPr="00CA7BC4" w:rsidRDefault="00013446" w:rsidP="00C879CE">
      <w:pPr>
        <w:spacing w:before="120"/>
        <w:jc w:val="both"/>
        <w:rPr>
          <w:szCs w:val="24"/>
          <w:lang w:val="ro-RO" w:eastAsia="ru-RU"/>
        </w:rPr>
      </w:pPr>
      <w:r w:rsidRPr="00CA7BC4">
        <w:rPr>
          <w:szCs w:val="24"/>
          <w:lang w:val="ro-RO" w:eastAsia="ru-RU"/>
        </w:rPr>
        <w:t xml:space="preserve">75. În termen de 12 ore de la </w:t>
      </w:r>
      <w:r w:rsidR="00C91E33" w:rsidRPr="00CA7BC4">
        <w:rPr>
          <w:szCs w:val="24"/>
          <w:lang w:val="ro-RO" w:eastAsia="ru-RU"/>
        </w:rPr>
        <w:t>sesizare</w:t>
      </w:r>
      <w:r w:rsidRPr="00CA7BC4">
        <w:rPr>
          <w:szCs w:val="24"/>
          <w:lang w:val="ro-RO" w:eastAsia="ru-RU"/>
        </w:rPr>
        <w:t xml:space="preserve">, Comisia verifică dacă sunt îndeplinite condițiile privind constatarea existenței situației </w:t>
      </w:r>
      <w:r w:rsidR="0055259D" w:rsidRPr="00CA7BC4">
        <w:rPr>
          <w:szCs w:val="24"/>
          <w:lang w:val="ro-RO" w:eastAsia="ru-RU"/>
        </w:rPr>
        <w:t>de criză</w:t>
      </w:r>
      <w:r w:rsidRPr="00CA7BC4">
        <w:rPr>
          <w:szCs w:val="24"/>
          <w:lang w:val="ro-RO" w:eastAsia="ru-RU"/>
        </w:rPr>
        <w:t xml:space="preserve"> </w:t>
      </w:r>
      <w:r w:rsidR="007249BD" w:rsidRPr="00CA7BC4">
        <w:rPr>
          <w:szCs w:val="24"/>
          <w:lang w:val="ro-RO" w:eastAsia="ru-RU"/>
        </w:rPr>
        <w:t xml:space="preserve">de energie electrică </w:t>
      </w:r>
      <w:r w:rsidRPr="00CA7BC4">
        <w:rPr>
          <w:szCs w:val="24"/>
          <w:lang w:val="ro-RO" w:eastAsia="ru-RU"/>
        </w:rPr>
        <w:t xml:space="preserve">și </w:t>
      </w:r>
      <w:r w:rsidR="0055259D" w:rsidRPr="00CA7BC4">
        <w:rPr>
          <w:szCs w:val="24"/>
          <w:lang w:val="ro-RO" w:eastAsia="ru-RU"/>
        </w:rPr>
        <w:t>a scenariului</w:t>
      </w:r>
      <w:r w:rsidRPr="00CA7BC4">
        <w:rPr>
          <w:szCs w:val="24"/>
          <w:lang w:val="ro-RO" w:eastAsia="ru-RU"/>
        </w:rPr>
        <w:t xml:space="preserve"> de criză corespunză</w:t>
      </w:r>
      <w:r w:rsidR="0055259D" w:rsidRPr="00CA7BC4">
        <w:rPr>
          <w:szCs w:val="24"/>
          <w:lang w:val="ro-RO" w:eastAsia="ru-RU"/>
        </w:rPr>
        <w:t>tor</w:t>
      </w:r>
      <w:r w:rsidR="008B1EED" w:rsidRPr="00CA7BC4">
        <w:rPr>
          <w:szCs w:val="24"/>
          <w:lang w:val="ro-RO" w:eastAsia="ru-RU"/>
        </w:rPr>
        <w:t>.</w:t>
      </w:r>
      <w:r w:rsidRPr="00CA7BC4">
        <w:rPr>
          <w:szCs w:val="24"/>
          <w:lang w:val="ro-RO" w:eastAsia="ru-RU"/>
        </w:rPr>
        <w:t xml:space="preserve"> </w:t>
      </w:r>
    </w:p>
    <w:p w14:paraId="59E33AF0" w14:textId="214214AD" w:rsidR="00013446" w:rsidRPr="00CA7BC4" w:rsidRDefault="00013446" w:rsidP="00C879CE">
      <w:pPr>
        <w:spacing w:before="120"/>
        <w:jc w:val="both"/>
        <w:rPr>
          <w:szCs w:val="24"/>
          <w:lang w:val="ro-RO" w:eastAsia="ru-RU"/>
        </w:rPr>
      </w:pPr>
      <w:r w:rsidRPr="00CA7BC4">
        <w:rPr>
          <w:szCs w:val="24"/>
          <w:lang w:val="ro-RO" w:eastAsia="ru-RU"/>
        </w:rPr>
        <w:t>7</w:t>
      </w:r>
      <w:r w:rsidR="008B1EED" w:rsidRPr="00CA7BC4">
        <w:rPr>
          <w:szCs w:val="24"/>
          <w:lang w:val="ro-RO" w:eastAsia="ru-RU"/>
        </w:rPr>
        <w:t>6</w:t>
      </w:r>
      <w:r w:rsidRPr="00CA7BC4">
        <w:rPr>
          <w:szCs w:val="24"/>
          <w:lang w:val="ro-RO" w:eastAsia="ru-RU"/>
        </w:rPr>
        <w:t xml:space="preserve">. În cazul în care, după verificare, Comisia nu va constata semnalele unei situații </w:t>
      </w:r>
      <w:r w:rsidR="0055259D" w:rsidRPr="00CA7BC4">
        <w:rPr>
          <w:szCs w:val="24"/>
          <w:lang w:val="ro-RO" w:eastAsia="ru-RU"/>
        </w:rPr>
        <w:t>de criză</w:t>
      </w:r>
      <w:r w:rsidRPr="00CA7BC4">
        <w:rPr>
          <w:szCs w:val="24"/>
          <w:lang w:val="ro-RO" w:eastAsia="ru-RU"/>
        </w:rPr>
        <w:t xml:space="preserve"> </w:t>
      </w:r>
      <w:r w:rsidR="00C91E33" w:rsidRPr="00CA7BC4">
        <w:rPr>
          <w:szCs w:val="24"/>
          <w:lang w:val="ro-RO" w:eastAsia="ru-RU"/>
        </w:rPr>
        <w:t xml:space="preserve">de energie electrică </w:t>
      </w:r>
      <w:r w:rsidRPr="00CA7BC4">
        <w:rPr>
          <w:szCs w:val="24"/>
          <w:lang w:val="ro-RO" w:eastAsia="ru-RU"/>
        </w:rPr>
        <w:t xml:space="preserve">întreprinderile </w:t>
      </w:r>
      <w:r w:rsidR="008B1EED" w:rsidRPr="00CA7BC4">
        <w:rPr>
          <w:szCs w:val="24"/>
          <w:lang w:val="ro-RO" w:eastAsia="ru-RU"/>
        </w:rPr>
        <w:t>electroenergetice</w:t>
      </w:r>
      <w:r w:rsidRPr="00CA7BC4">
        <w:rPr>
          <w:szCs w:val="24"/>
          <w:lang w:val="ro-RO" w:eastAsia="ru-RU"/>
        </w:rPr>
        <w:t xml:space="preserve"> reiau imediat activitatea în condiții normale de funcționare.</w:t>
      </w:r>
    </w:p>
    <w:p w14:paraId="7D5901D2" w14:textId="3733B8E9" w:rsidR="00013446" w:rsidRPr="00CA7BC4" w:rsidRDefault="00013446" w:rsidP="00C879CE">
      <w:pPr>
        <w:spacing w:before="120"/>
        <w:jc w:val="both"/>
        <w:rPr>
          <w:szCs w:val="24"/>
          <w:lang w:val="ro-RO" w:eastAsia="ru-RU"/>
        </w:rPr>
      </w:pPr>
      <w:r w:rsidRPr="00CA7BC4">
        <w:rPr>
          <w:szCs w:val="24"/>
          <w:lang w:val="ro-RO" w:eastAsia="ru-RU"/>
        </w:rPr>
        <w:t>7</w:t>
      </w:r>
      <w:r w:rsidR="008B1EED" w:rsidRPr="00CA7BC4">
        <w:rPr>
          <w:szCs w:val="24"/>
          <w:lang w:val="ro-RO" w:eastAsia="ru-RU"/>
        </w:rPr>
        <w:t>7</w:t>
      </w:r>
      <w:r w:rsidRPr="00CA7BC4">
        <w:rPr>
          <w:szCs w:val="24"/>
          <w:lang w:val="ro-RO" w:eastAsia="ru-RU"/>
        </w:rPr>
        <w:t>.</w:t>
      </w:r>
      <w:r w:rsidRPr="00CA7BC4">
        <w:rPr>
          <w:szCs w:val="24"/>
          <w:lang w:val="ro-RO" w:eastAsia="ru-RU"/>
        </w:rPr>
        <w:tab/>
        <w:t xml:space="preserve">În cazul în care sunt îndeplinite condițiile </w:t>
      </w:r>
      <w:r w:rsidR="008B1EED" w:rsidRPr="00CA7BC4">
        <w:rPr>
          <w:szCs w:val="24"/>
          <w:lang w:val="ro-RO" w:eastAsia="ru-RU"/>
        </w:rPr>
        <w:t>scenariilor de criză</w:t>
      </w:r>
      <w:r w:rsidR="00C91E33" w:rsidRPr="00CA7BC4">
        <w:rPr>
          <w:szCs w:val="24"/>
          <w:lang w:val="ro-RO" w:eastAsia="ru-RU"/>
        </w:rPr>
        <w:t xml:space="preserve"> de energie electrică</w:t>
      </w:r>
      <w:r w:rsidRPr="00CA7BC4">
        <w:rPr>
          <w:szCs w:val="24"/>
          <w:lang w:val="ro-RO" w:eastAsia="ru-RU"/>
        </w:rPr>
        <w:t xml:space="preserve">, Comisia constată existența situației </w:t>
      </w:r>
      <w:r w:rsidR="0055259D" w:rsidRPr="00CA7BC4">
        <w:rPr>
          <w:szCs w:val="24"/>
          <w:lang w:val="ro-RO" w:eastAsia="ru-RU"/>
        </w:rPr>
        <w:t>de criză</w:t>
      </w:r>
      <w:r w:rsidRPr="00CA7BC4">
        <w:rPr>
          <w:szCs w:val="24"/>
          <w:lang w:val="ro-RO" w:eastAsia="ru-RU"/>
        </w:rPr>
        <w:t xml:space="preserve"> </w:t>
      </w:r>
      <w:r w:rsidR="00C91E33" w:rsidRPr="00CA7BC4">
        <w:rPr>
          <w:szCs w:val="24"/>
          <w:lang w:val="ro-RO" w:eastAsia="ru-RU"/>
        </w:rPr>
        <w:t xml:space="preserve">de energie electrică </w:t>
      </w:r>
      <w:r w:rsidRPr="00CA7BC4">
        <w:rPr>
          <w:szCs w:val="24"/>
          <w:lang w:val="ro-RO" w:eastAsia="ru-RU"/>
        </w:rPr>
        <w:t xml:space="preserve">și </w:t>
      </w:r>
      <w:r w:rsidR="008B1EED" w:rsidRPr="00CA7BC4">
        <w:rPr>
          <w:szCs w:val="24"/>
          <w:lang w:val="ro-RO" w:eastAsia="ru-RU"/>
        </w:rPr>
        <w:t xml:space="preserve">scenariul </w:t>
      </w:r>
      <w:r w:rsidRPr="00CA7BC4">
        <w:rPr>
          <w:szCs w:val="24"/>
          <w:lang w:val="ro-RO" w:eastAsia="ru-RU"/>
        </w:rPr>
        <w:t>de criză corespunzător.</w:t>
      </w:r>
    </w:p>
    <w:p w14:paraId="5AA7C010" w14:textId="53966295" w:rsidR="00013446" w:rsidRPr="00CA7BC4" w:rsidRDefault="00013446" w:rsidP="00C879CE">
      <w:pPr>
        <w:spacing w:before="120"/>
        <w:jc w:val="both"/>
        <w:rPr>
          <w:szCs w:val="24"/>
          <w:lang w:val="ro-RO" w:eastAsia="ru-RU"/>
        </w:rPr>
      </w:pPr>
      <w:r w:rsidRPr="00CA7BC4">
        <w:rPr>
          <w:szCs w:val="24"/>
          <w:lang w:val="ro-RO" w:eastAsia="ru-RU"/>
        </w:rPr>
        <w:t>7</w:t>
      </w:r>
      <w:r w:rsidR="008B1EED" w:rsidRPr="00CA7BC4">
        <w:rPr>
          <w:szCs w:val="24"/>
          <w:lang w:val="ro-RO" w:eastAsia="ru-RU"/>
        </w:rPr>
        <w:t>8</w:t>
      </w:r>
      <w:r w:rsidRPr="00CA7BC4">
        <w:rPr>
          <w:szCs w:val="24"/>
          <w:lang w:val="ro-RO" w:eastAsia="ru-RU"/>
        </w:rPr>
        <w:t xml:space="preserve">. </w:t>
      </w:r>
      <w:r w:rsidRPr="00CA7BC4">
        <w:rPr>
          <w:szCs w:val="24"/>
          <w:lang w:val="ro-RO" w:eastAsia="ru-RU"/>
        </w:rPr>
        <w:tab/>
        <w:t xml:space="preserve">OST notifică operatorii de sistem, furnizorii de </w:t>
      </w:r>
      <w:r w:rsidR="008B1EED" w:rsidRPr="00CA7BC4">
        <w:rPr>
          <w:szCs w:val="24"/>
          <w:lang w:val="ro-RO" w:eastAsia="ru-RU"/>
        </w:rPr>
        <w:t>energie electrică</w:t>
      </w:r>
      <w:r w:rsidRPr="00CA7BC4">
        <w:rPr>
          <w:szCs w:val="24"/>
          <w:lang w:val="ro-RO" w:eastAsia="ru-RU"/>
        </w:rPr>
        <w:t xml:space="preserve">, precum și OST adiacenți din țările vecine, cu privire la constatarea de către Comisie a situației </w:t>
      </w:r>
      <w:r w:rsidR="001B10E9" w:rsidRPr="00CA7BC4">
        <w:rPr>
          <w:szCs w:val="24"/>
          <w:lang w:val="ro-RO" w:eastAsia="ru-RU"/>
        </w:rPr>
        <w:t>de criză</w:t>
      </w:r>
      <w:r w:rsidR="00C91E33" w:rsidRPr="00CA7BC4">
        <w:rPr>
          <w:szCs w:val="24"/>
          <w:lang w:val="ro-RO" w:eastAsia="ru-RU"/>
        </w:rPr>
        <w:t xml:space="preserve"> de energie electrică</w:t>
      </w:r>
      <w:r w:rsidRPr="00CA7BC4">
        <w:rPr>
          <w:szCs w:val="24"/>
          <w:lang w:val="ro-RO" w:eastAsia="ru-RU"/>
        </w:rPr>
        <w:t xml:space="preserve"> și dispune, în funcție de situație, aplicarea măsurilor stabilite în </w:t>
      </w:r>
      <w:r w:rsidR="0055259D" w:rsidRPr="00CA7BC4">
        <w:rPr>
          <w:szCs w:val="24"/>
          <w:lang w:val="ro-RO" w:eastAsia="ru-RU"/>
        </w:rPr>
        <w:t>prezentul Plan</w:t>
      </w:r>
      <w:r w:rsidRPr="00CA7BC4">
        <w:rPr>
          <w:szCs w:val="24"/>
          <w:lang w:val="ro-RO" w:eastAsia="ru-RU"/>
        </w:rPr>
        <w:t>.</w:t>
      </w:r>
    </w:p>
    <w:p w14:paraId="707FF981" w14:textId="6221BC4A" w:rsidR="00013446" w:rsidRPr="00CA7BC4" w:rsidRDefault="0055259D" w:rsidP="00C879CE">
      <w:pPr>
        <w:spacing w:before="120"/>
        <w:jc w:val="both"/>
        <w:rPr>
          <w:szCs w:val="24"/>
          <w:lang w:val="ro-RO" w:eastAsia="ru-RU"/>
        </w:rPr>
      </w:pPr>
      <w:r w:rsidRPr="00CA7BC4">
        <w:rPr>
          <w:szCs w:val="24"/>
          <w:lang w:val="ro-RO" w:eastAsia="ru-RU"/>
        </w:rPr>
        <w:t>79</w:t>
      </w:r>
      <w:r w:rsidR="00013446" w:rsidRPr="00CA7BC4">
        <w:rPr>
          <w:szCs w:val="24"/>
          <w:lang w:val="ro-RO" w:eastAsia="ru-RU"/>
        </w:rPr>
        <w:t xml:space="preserve">. </w:t>
      </w:r>
      <w:r w:rsidR="00013446" w:rsidRPr="00CA7BC4">
        <w:rPr>
          <w:szCs w:val="24"/>
          <w:lang w:val="ro-RO" w:eastAsia="ru-RU"/>
        </w:rPr>
        <w:tab/>
        <w:t xml:space="preserve">În cazul în care Comisia constată unul din </w:t>
      </w:r>
      <w:r w:rsidRPr="00CA7BC4">
        <w:rPr>
          <w:szCs w:val="24"/>
          <w:lang w:val="ro-RO" w:eastAsia="ru-RU"/>
        </w:rPr>
        <w:t xml:space="preserve">scenariile </w:t>
      </w:r>
      <w:r w:rsidR="00013446" w:rsidRPr="00CA7BC4">
        <w:rPr>
          <w:szCs w:val="24"/>
          <w:lang w:val="ro-RO" w:eastAsia="ru-RU"/>
        </w:rPr>
        <w:t xml:space="preserve">de criză asociate </w:t>
      </w:r>
      <w:r w:rsidR="001B10E9" w:rsidRPr="00CA7BC4">
        <w:rPr>
          <w:szCs w:val="24"/>
          <w:lang w:val="ro-RO" w:eastAsia="ru-RU"/>
        </w:rPr>
        <w:t>situațiilor de criză</w:t>
      </w:r>
      <w:r w:rsidR="00013446" w:rsidRPr="00CA7BC4">
        <w:rPr>
          <w:szCs w:val="24"/>
          <w:lang w:val="ro-RO" w:eastAsia="ru-RU"/>
        </w:rPr>
        <w:t xml:space="preserve"> </w:t>
      </w:r>
      <w:r w:rsidR="00C91E33" w:rsidRPr="00CA7BC4">
        <w:rPr>
          <w:szCs w:val="24"/>
          <w:lang w:val="ro-RO" w:eastAsia="ru-RU"/>
        </w:rPr>
        <w:t xml:space="preserve">de </w:t>
      </w:r>
      <w:r w:rsidRPr="00CA7BC4">
        <w:rPr>
          <w:szCs w:val="24"/>
          <w:lang w:val="ro-RO" w:eastAsia="ru-RU"/>
        </w:rPr>
        <w:t>energie electric</w:t>
      </w:r>
      <w:r w:rsidR="00C91E33" w:rsidRPr="00CA7BC4">
        <w:rPr>
          <w:szCs w:val="24"/>
          <w:lang w:val="ro-RO" w:eastAsia="ru-RU"/>
        </w:rPr>
        <w:t>ă</w:t>
      </w:r>
      <w:r w:rsidR="00013446" w:rsidRPr="00CA7BC4">
        <w:rPr>
          <w:szCs w:val="24"/>
          <w:lang w:val="ro-RO" w:eastAsia="ru-RU"/>
        </w:rPr>
        <w:t xml:space="preserve">, </w:t>
      </w:r>
      <w:r w:rsidR="00C91E33" w:rsidRPr="00CA7BC4">
        <w:rPr>
          <w:szCs w:val="24"/>
          <w:lang w:val="ro-RO" w:eastAsia="ru-RU"/>
        </w:rPr>
        <w:t>Ministerul Energiei</w:t>
      </w:r>
      <w:r w:rsidR="00013446" w:rsidRPr="00CA7BC4">
        <w:rPr>
          <w:szCs w:val="24"/>
          <w:lang w:val="ro-RO" w:eastAsia="ru-RU"/>
        </w:rPr>
        <w:t xml:space="preserve"> notifică imediat Secretariatul Comunității Energetice, precum și autoritățile competente din țările vecine și pune la dispoziția acestora toate informațiile necesare, în special informațiile cu privire la acțiunile pe care Comisia intenționează să le întreprindă. </w:t>
      </w:r>
    </w:p>
    <w:p w14:paraId="7893C5F1" w14:textId="4341499C" w:rsidR="00013446" w:rsidRPr="00CA7BC4" w:rsidRDefault="00013446" w:rsidP="00C879CE">
      <w:pPr>
        <w:spacing w:before="120"/>
        <w:jc w:val="both"/>
        <w:rPr>
          <w:szCs w:val="24"/>
          <w:lang w:val="ro-RO" w:eastAsia="ru-RU"/>
        </w:rPr>
      </w:pPr>
      <w:r w:rsidRPr="00CA7BC4">
        <w:rPr>
          <w:szCs w:val="24"/>
          <w:lang w:val="ro-RO" w:eastAsia="ru-RU"/>
        </w:rPr>
        <w:t>8</w:t>
      </w:r>
      <w:r w:rsidR="0055259D" w:rsidRPr="00CA7BC4">
        <w:rPr>
          <w:szCs w:val="24"/>
          <w:lang w:val="ro-RO" w:eastAsia="ru-RU"/>
        </w:rPr>
        <w:t>0</w:t>
      </w:r>
      <w:r w:rsidRPr="00CA7BC4">
        <w:rPr>
          <w:szCs w:val="24"/>
          <w:lang w:val="ro-RO" w:eastAsia="ru-RU"/>
        </w:rPr>
        <w:t xml:space="preserve">. </w:t>
      </w:r>
      <w:r w:rsidRPr="00CA7BC4">
        <w:rPr>
          <w:szCs w:val="24"/>
          <w:lang w:val="ro-RO" w:eastAsia="ru-RU"/>
        </w:rPr>
        <w:tab/>
        <w:t xml:space="preserve">La dispariția cauzelor care au determinat apariția situației </w:t>
      </w:r>
      <w:r w:rsidR="001B10E9" w:rsidRPr="00CA7BC4">
        <w:rPr>
          <w:szCs w:val="24"/>
          <w:lang w:val="ro-RO" w:eastAsia="ru-RU"/>
        </w:rPr>
        <w:t>de criză</w:t>
      </w:r>
      <w:r w:rsidRPr="00CA7BC4">
        <w:rPr>
          <w:szCs w:val="24"/>
          <w:lang w:val="ro-RO" w:eastAsia="ru-RU"/>
        </w:rPr>
        <w:t xml:space="preserve">, OST sesizează imediat </w:t>
      </w:r>
      <w:r w:rsidR="00C91E33" w:rsidRPr="00CA7BC4">
        <w:rPr>
          <w:szCs w:val="24"/>
          <w:lang w:val="ro-RO" w:eastAsia="ru-RU"/>
        </w:rPr>
        <w:t>Ministerul Energiei</w:t>
      </w:r>
      <w:r w:rsidRPr="00CA7BC4">
        <w:rPr>
          <w:szCs w:val="24"/>
          <w:lang w:val="ro-RO" w:eastAsia="ru-RU"/>
        </w:rPr>
        <w:t xml:space="preserve"> și Comisia prin intermediul Inspectoratului General pentru Situații de Urgență. </w:t>
      </w:r>
    </w:p>
    <w:p w14:paraId="581DA6F6" w14:textId="3AB1C0A3" w:rsidR="00013446" w:rsidRPr="00CA7BC4" w:rsidRDefault="00013446" w:rsidP="00C879CE">
      <w:pPr>
        <w:spacing w:before="120"/>
        <w:jc w:val="both"/>
        <w:rPr>
          <w:szCs w:val="24"/>
          <w:lang w:val="ro-RO" w:eastAsia="ru-RU"/>
        </w:rPr>
      </w:pPr>
      <w:r w:rsidRPr="00CA7BC4">
        <w:rPr>
          <w:szCs w:val="24"/>
          <w:lang w:val="ro-RO" w:eastAsia="ru-RU"/>
        </w:rPr>
        <w:t>8</w:t>
      </w:r>
      <w:r w:rsidR="0055259D" w:rsidRPr="00CA7BC4">
        <w:rPr>
          <w:szCs w:val="24"/>
          <w:lang w:val="ro-RO" w:eastAsia="ru-RU"/>
        </w:rPr>
        <w:t>1</w:t>
      </w:r>
      <w:r w:rsidRPr="00CA7BC4">
        <w:rPr>
          <w:szCs w:val="24"/>
          <w:lang w:val="ro-RO" w:eastAsia="ru-RU"/>
        </w:rPr>
        <w:t>.</w:t>
      </w:r>
      <w:r w:rsidRPr="00CA7BC4">
        <w:rPr>
          <w:szCs w:val="24"/>
          <w:lang w:val="ro-RO" w:eastAsia="ru-RU"/>
        </w:rPr>
        <w:tab/>
        <w:t xml:space="preserve">În termen de cel mult 12 ore, Comisia constată încetarea situației </w:t>
      </w:r>
      <w:r w:rsidR="001B10E9" w:rsidRPr="00CA7BC4">
        <w:rPr>
          <w:szCs w:val="24"/>
          <w:lang w:val="ro-RO" w:eastAsia="ru-RU"/>
        </w:rPr>
        <w:t>de criză</w:t>
      </w:r>
      <w:r w:rsidRPr="00CA7BC4">
        <w:rPr>
          <w:szCs w:val="24"/>
          <w:lang w:val="ro-RO" w:eastAsia="ru-RU"/>
        </w:rPr>
        <w:t xml:space="preserve"> </w:t>
      </w:r>
      <w:r w:rsidR="00C91E33" w:rsidRPr="00CA7BC4">
        <w:rPr>
          <w:szCs w:val="24"/>
          <w:lang w:val="ro-RO" w:eastAsia="ru-RU"/>
        </w:rPr>
        <w:t xml:space="preserve">de energie electrică </w:t>
      </w:r>
      <w:r w:rsidRPr="00CA7BC4">
        <w:rPr>
          <w:szCs w:val="24"/>
          <w:lang w:val="ro-RO" w:eastAsia="ru-RU"/>
        </w:rPr>
        <w:t xml:space="preserve">și anunță OST și </w:t>
      </w:r>
      <w:r w:rsidR="00C91E33" w:rsidRPr="00CA7BC4">
        <w:rPr>
          <w:rStyle w:val="y2iqfc"/>
          <w:rFonts w:cs="Times New Roman"/>
          <w:color w:val="202124"/>
          <w:szCs w:val="24"/>
          <w:lang w:val="ro-RO"/>
        </w:rPr>
        <w:t>Ministerul Energiei</w:t>
      </w:r>
      <w:r w:rsidRPr="00CA7BC4">
        <w:rPr>
          <w:szCs w:val="24"/>
          <w:lang w:val="ro-RO" w:eastAsia="ru-RU"/>
        </w:rPr>
        <w:t>.</w:t>
      </w:r>
    </w:p>
    <w:p w14:paraId="049B0150" w14:textId="7E19C0C7" w:rsidR="00013446" w:rsidRPr="00CA7BC4" w:rsidRDefault="00013446" w:rsidP="00C879CE">
      <w:pPr>
        <w:spacing w:before="120"/>
        <w:jc w:val="both"/>
        <w:rPr>
          <w:szCs w:val="24"/>
          <w:lang w:val="ro-RO" w:eastAsia="ru-RU"/>
        </w:rPr>
      </w:pPr>
      <w:r w:rsidRPr="00CA7BC4">
        <w:rPr>
          <w:szCs w:val="24"/>
          <w:lang w:val="ro-RO" w:eastAsia="ru-RU"/>
        </w:rPr>
        <w:t>8</w:t>
      </w:r>
      <w:r w:rsidR="0055259D" w:rsidRPr="00CA7BC4">
        <w:rPr>
          <w:szCs w:val="24"/>
          <w:lang w:val="ro-RO" w:eastAsia="ru-RU"/>
        </w:rPr>
        <w:t>2</w:t>
      </w:r>
      <w:r w:rsidRPr="00CA7BC4">
        <w:rPr>
          <w:szCs w:val="24"/>
          <w:lang w:val="ro-RO" w:eastAsia="ru-RU"/>
        </w:rPr>
        <w:t>.</w:t>
      </w:r>
      <w:r w:rsidRPr="00CA7BC4">
        <w:rPr>
          <w:szCs w:val="24"/>
          <w:lang w:val="ro-RO" w:eastAsia="ru-RU"/>
        </w:rPr>
        <w:tab/>
        <w:t xml:space="preserve">După încetarea situației </w:t>
      </w:r>
      <w:r w:rsidR="001B10E9" w:rsidRPr="00CA7BC4">
        <w:rPr>
          <w:szCs w:val="24"/>
          <w:lang w:val="ro-RO" w:eastAsia="ru-RU"/>
        </w:rPr>
        <w:t>de criză</w:t>
      </w:r>
      <w:r w:rsidR="00C91E33" w:rsidRPr="00CA7BC4">
        <w:rPr>
          <w:szCs w:val="24"/>
          <w:lang w:val="ro-RO" w:eastAsia="ru-RU"/>
        </w:rPr>
        <w:t xml:space="preserve"> de energie electrică</w:t>
      </w:r>
      <w:r w:rsidRPr="00CA7BC4">
        <w:rPr>
          <w:szCs w:val="24"/>
          <w:lang w:val="ro-RO" w:eastAsia="ru-RU"/>
        </w:rPr>
        <w:t xml:space="preserve">, operatorii de sistem, dar și alți participanți la piața </w:t>
      </w:r>
      <w:r w:rsidR="0055259D" w:rsidRPr="00CA7BC4">
        <w:rPr>
          <w:szCs w:val="24"/>
          <w:lang w:val="ro-RO" w:eastAsia="ru-RU"/>
        </w:rPr>
        <w:t>energiei el</w:t>
      </w:r>
      <w:r w:rsidRPr="00CA7BC4">
        <w:rPr>
          <w:szCs w:val="24"/>
          <w:lang w:val="ro-RO" w:eastAsia="ru-RU"/>
        </w:rPr>
        <w:t>e</w:t>
      </w:r>
      <w:r w:rsidR="0055259D" w:rsidRPr="00CA7BC4">
        <w:rPr>
          <w:szCs w:val="24"/>
          <w:lang w:val="ro-RO" w:eastAsia="ru-RU"/>
        </w:rPr>
        <w:t>ctrice</w:t>
      </w:r>
      <w:r w:rsidRPr="00CA7BC4">
        <w:rPr>
          <w:szCs w:val="24"/>
          <w:lang w:val="ro-RO" w:eastAsia="ru-RU"/>
        </w:rPr>
        <w:t xml:space="preserve"> sunt obligați să își reia imediat activitatea în condiții normale de funcționare.</w:t>
      </w:r>
    </w:p>
    <w:p w14:paraId="498E1AA7" w14:textId="5037F452" w:rsidR="00013446" w:rsidRPr="00CA7BC4" w:rsidRDefault="00013446" w:rsidP="00C879CE">
      <w:pPr>
        <w:spacing w:before="120"/>
        <w:jc w:val="both"/>
        <w:rPr>
          <w:szCs w:val="24"/>
          <w:lang w:val="ro-RO" w:eastAsia="ru-RU"/>
        </w:rPr>
      </w:pPr>
      <w:r w:rsidRPr="00CA7BC4">
        <w:rPr>
          <w:szCs w:val="24"/>
          <w:lang w:val="ro-RO" w:eastAsia="ru-RU"/>
        </w:rPr>
        <w:t>8</w:t>
      </w:r>
      <w:r w:rsidR="0055259D" w:rsidRPr="00CA7BC4">
        <w:rPr>
          <w:szCs w:val="24"/>
          <w:lang w:val="ro-RO" w:eastAsia="ru-RU"/>
        </w:rPr>
        <w:t>3</w:t>
      </w:r>
      <w:r w:rsidRPr="00CA7BC4">
        <w:rPr>
          <w:szCs w:val="24"/>
          <w:lang w:val="ro-RO" w:eastAsia="ru-RU"/>
        </w:rPr>
        <w:t>.</w:t>
      </w:r>
      <w:r w:rsidRPr="00CA7BC4">
        <w:rPr>
          <w:szCs w:val="24"/>
          <w:lang w:val="ro-RO" w:eastAsia="ru-RU"/>
        </w:rPr>
        <w:tab/>
        <w:t xml:space="preserve">În cazul în care Comisia constată încetarea situației </w:t>
      </w:r>
      <w:r w:rsidR="001B10E9" w:rsidRPr="00CA7BC4">
        <w:rPr>
          <w:szCs w:val="24"/>
          <w:lang w:val="ro-RO" w:eastAsia="ru-RU"/>
        </w:rPr>
        <w:t>de criză</w:t>
      </w:r>
      <w:r w:rsidR="00C91E33" w:rsidRPr="00CA7BC4">
        <w:rPr>
          <w:szCs w:val="24"/>
          <w:lang w:val="ro-RO" w:eastAsia="ru-RU"/>
        </w:rPr>
        <w:t xml:space="preserve"> de energie electrică</w:t>
      </w:r>
      <w:r w:rsidRPr="00CA7BC4">
        <w:rPr>
          <w:szCs w:val="24"/>
          <w:lang w:val="ro-RO" w:eastAsia="ru-RU"/>
        </w:rPr>
        <w:t xml:space="preserve">, </w:t>
      </w:r>
      <w:r w:rsidR="00C91E33" w:rsidRPr="00CA7BC4">
        <w:rPr>
          <w:szCs w:val="24"/>
          <w:lang w:val="ro-RO" w:eastAsia="ru-RU"/>
        </w:rPr>
        <w:t>Ministerul Energiei</w:t>
      </w:r>
      <w:r w:rsidRPr="00CA7BC4">
        <w:rPr>
          <w:szCs w:val="24"/>
          <w:lang w:val="ro-RO" w:eastAsia="ru-RU"/>
        </w:rPr>
        <w:t xml:space="preserve"> notifică imediat Secretariatul Comunității Energetice, precum și autoritățile competente din țările vecine. </w:t>
      </w:r>
    </w:p>
    <w:p w14:paraId="324A03F5" w14:textId="07B60434" w:rsidR="00E42739" w:rsidRPr="00CA7BC4" w:rsidRDefault="00013446" w:rsidP="00013446">
      <w:pPr>
        <w:jc w:val="both"/>
        <w:rPr>
          <w:szCs w:val="24"/>
          <w:lang w:val="ro-RO" w:eastAsia="ru-RU"/>
        </w:rPr>
      </w:pPr>
      <w:r w:rsidRPr="00CA7BC4">
        <w:rPr>
          <w:szCs w:val="24"/>
          <w:lang w:val="ro-RO" w:eastAsia="ru-RU"/>
        </w:rPr>
        <w:t>8</w:t>
      </w:r>
      <w:r w:rsidR="0055259D" w:rsidRPr="00CA7BC4">
        <w:rPr>
          <w:szCs w:val="24"/>
          <w:lang w:val="ro-RO" w:eastAsia="ru-RU"/>
        </w:rPr>
        <w:t>4</w:t>
      </w:r>
      <w:r w:rsidRPr="00CA7BC4">
        <w:rPr>
          <w:szCs w:val="24"/>
          <w:lang w:val="ro-RO" w:eastAsia="ru-RU"/>
        </w:rPr>
        <w:t>.</w:t>
      </w:r>
      <w:r w:rsidRPr="00CA7BC4">
        <w:rPr>
          <w:szCs w:val="24"/>
          <w:lang w:val="ro-RO" w:eastAsia="ru-RU"/>
        </w:rPr>
        <w:tab/>
        <w:t xml:space="preserve">După încetarea situației </w:t>
      </w:r>
      <w:r w:rsidR="001B10E9" w:rsidRPr="00CA7BC4">
        <w:rPr>
          <w:szCs w:val="24"/>
          <w:lang w:val="ro-RO" w:eastAsia="ru-RU"/>
        </w:rPr>
        <w:t>de criză</w:t>
      </w:r>
      <w:r w:rsidRPr="00CA7BC4">
        <w:rPr>
          <w:szCs w:val="24"/>
          <w:lang w:val="ro-RO" w:eastAsia="ru-RU"/>
        </w:rPr>
        <w:t xml:space="preserve">, </w:t>
      </w:r>
      <w:r w:rsidR="008613DC" w:rsidRPr="00CA7BC4">
        <w:rPr>
          <w:szCs w:val="24"/>
          <w:lang w:val="ro-RO" w:eastAsia="ru-RU"/>
        </w:rPr>
        <w:t>Ministerul Energiei</w:t>
      </w:r>
      <w:r w:rsidRPr="00CA7BC4">
        <w:rPr>
          <w:szCs w:val="24"/>
          <w:lang w:val="ro-RO" w:eastAsia="ru-RU"/>
        </w:rPr>
        <w:t xml:space="preserve"> prezintă Secretariatului Comunității Energetice, în cel mai scurt timp dar nu mai târziu de șase săptămâni de la încetarea situației de </w:t>
      </w:r>
      <w:r w:rsidR="007249BD" w:rsidRPr="00CA7BC4">
        <w:rPr>
          <w:szCs w:val="24"/>
          <w:lang w:val="ro-RO" w:eastAsia="ru-RU"/>
        </w:rPr>
        <w:t>criză de energie electrică</w:t>
      </w:r>
      <w:r w:rsidRPr="00CA7BC4">
        <w:rPr>
          <w:szCs w:val="24"/>
          <w:lang w:val="ro-RO" w:eastAsia="ru-RU"/>
        </w:rPr>
        <w:t xml:space="preserve">, o evaluare detaliată a situației </w:t>
      </w:r>
      <w:r w:rsidR="001B10E9" w:rsidRPr="00CA7BC4">
        <w:rPr>
          <w:szCs w:val="24"/>
          <w:lang w:val="ro-RO" w:eastAsia="ru-RU"/>
        </w:rPr>
        <w:t>de criză</w:t>
      </w:r>
      <w:r w:rsidRPr="00CA7BC4">
        <w:rPr>
          <w:szCs w:val="24"/>
          <w:lang w:val="ro-RO" w:eastAsia="ru-RU"/>
        </w:rPr>
        <w:t xml:space="preserve"> și a eficacității măsurilor implementate, inclusiv evaluarea impactului economic al </w:t>
      </w:r>
      <w:r w:rsidR="0055259D" w:rsidRPr="00CA7BC4">
        <w:rPr>
          <w:szCs w:val="24"/>
          <w:lang w:val="ro-RO" w:eastAsia="ru-RU"/>
        </w:rPr>
        <w:t xml:space="preserve">situației </w:t>
      </w:r>
      <w:r w:rsidR="001B10E9" w:rsidRPr="00CA7BC4">
        <w:rPr>
          <w:szCs w:val="24"/>
          <w:lang w:val="ro-RO" w:eastAsia="ru-RU"/>
        </w:rPr>
        <w:t>de criză</w:t>
      </w:r>
      <w:r w:rsidRPr="00CA7BC4">
        <w:rPr>
          <w:szCs w:val="24"/>
          <w:lang w:val="ro-RO" w:eastAsia="ru-RU"/>
        </w:rPr>
        <w:t xml:space="preserve">, a impactului asupra sectorului energetic și evaluarea asistenței acordate sau primită de la țările părți ale Comunității Energetice. Această evaluare este pusă la dispoziția Grupului de coordonare privind securitatea aprovizionării cu </w:t>
      </w:r>
      <w:r w:rsidR="0055259D" w:rsidRPr="00CA7BC4">
        <w:rPr>
          <w:szCs w:val="24"/>
          <w:lang w:val="ro-RO" w:eastAsia="ru-RU"/>
        </w:rPr>
        <w:t>energie electrică</w:t>
      </w:r>
      <w:r w:rsidRPr="00CA7BC4">
        <w:rPr>
          <w:szCs w:val="24"/>
          <w:lang w:val="ro-RO" w:eastAsia="ru-RU"/>
        </w:rPr>
        <w:t xml:space="preserve"> din cadrul Comunității Energetice și se reflectă în actualizarea Planul de acțiuni pentru situații excepționale în sectorul </w:t>
      </w:r>
      <w:r w:rsidR="0055259D" w:rsidRPr="00CA7BC4">
        <w:rPr>
          <w:szCs w:val="24"/>
          <w:lang w:val="ro-RO" w:eastAsia="ru-RU"/>
        </w:rPr>
        <w:t>energiei electrice</w:t>
      </w:r>
      <w:r w:rsidR="00E42739" w:rsidRPr="00CA7BC4">
        <w:rPr>
          <w:szCs w:val="24"/>
          <w:lang w:val="ro-RO" w:eastAsia="ru-RU"/>
        </w:rPr>
        <w:t>.</w:t>
      </w:r>
    </w:p>
    <w:p w14:paraId="60354694" w14:textId="7B67FC30" w:rsidR="00E42739" w:rsidRPr="00CA7BC4" w:rsidRDefault="00E42739" w:rsidP="00141EE9">
      <w:pPr>
        <w:pStyle w:val="Titlu3"/>
        <w:rPr>
          <w:lang w:val="ro-RO"/>
        </w:rPr>
      </w:pPr>
      <w:bookmarkStart w:id="1089" w:name="_Toc164075884"/>
      <w:bookmarkStart w:id="1090" w:name="_Toc174096955"/>
      <w:bookmarkStart w:id="1091" w:name="_Toc174343161"/>
      <w:r w:rsidRPr="00CA7BC4">
        <w:rPr>
          <w:lang w:val="ro-RO"/>
        </w:rPr>
        <w:t>Etape de acțiune în cazul unei situații de criză</w:t>
      </w:r>
      <w:bookmarkEnd w:id="1089"/>
      <w:r w:rsidRPr="00CA7BC4">
        <w:rPr>
          <w:lang w:val="ro-RO"/>
        </w:rPr>
        <w:t xml:space="preserve"> </w:t>
      </w:r>
      <w:r w:rsidR="007249BD" w:rsidRPr="00CA7BC4">
        <w:rPr>
          <w:lang w:val="ro-RO"/>
        </w:rPr>
        <w:t>de energie electrică</w:t>
      </w:r>
      <w:bookmarkEnd w:id="1090"/>
      <w:bookmarkEnd w:id="1091"/>
    </w:p>
    <w:p w14:paraId="76E17693" w14:textId="6B671158" w:rsidR="00E42739" w:rsidRPr="00CA7BC4" w:rsidRDefault="00571C4F" w:rsidP="00C879CE">
      <w:pPr>
        <w:rPr>
          <w:szCs w:val="24"/>
          <w:lang w:val="ro-RO" w:eastAsia="ru-RU"/>
        </w:rPr>
      </w:pPr>
      <w:r w:rsidRPr="00CA7BC4">
        <w:rPr>
          <w:szCs w:val="24"/>
          <w:lang w:val="ro-RO" w:eastAsia="ru-RU"/>
        </w:rPr>
        <w:t xml:space="preserve">85. </w:t>
      </w:r>
      <w:r w:rsidR="00E42739" w:rsidRPr="00CA7BC4">
        <w:rPr>
          <w:szCs w:val="24"/>
          <w:lang w:val="ro-RO" w:eastAsia="ru-RU"/>
        </w:rPr>
        <w:t xml:space="preserve">Principalele etape de acțiune în cazul unei situații de criză </w:t>
      </w:r>
      <w:r w:rsidR="007249BD" w:rsidRPr="00CA7BC4">
        <w:rPr>
          <w:szCs w:val="24"/>
          <w:lang w:val="ro-RO" w:eastAsia="ru-RU"/>
        </w:rPr>
        <w:t xml:space="preserve">de energie electrică </w:t>
      </w:r>
      <w:r w:rsidR="00E42739" w:rsidRPr="00CA7BC4">
        <w:rPr>
          <w:szCs w:val="24"/>
          <w:lang w:val="ro-RO" w:eastAsia="ru-RU"/>
        </w:rPr>
        <w:t>sunt următoarele:</w:t>
      </w:r>
    </w:p>
    <w:p w14:paraId="428EEB4D" w14:textId="0C0A17CF" w:rsidR="00E42739" w:rsidRPr="00CA7BC4" w:rsidRDefault="00E42739" w:rsidP="00B47C0E">
      <w:pPr>
        <w:pStyle w:val="Listparagraf"/>
        <w:numPr>
          <w:ilvl w:val="0"/>
          <w:numId w:val="53"/>
        </w:numPr>
        <w:ind w:left="0" w:firstLine="567"/>
        <w:jc w:val="both"/>
        <w:rPr>
          <w:szCs w:val="24"/>
          <w:lang w:val="ro-RO" w:eastAsia="ru-RU"/>
        </w:rPr>
      </w:pPr>
      <w:r w:rsidRPr="00CA7BC4">
        <w:rPr>
          <w:szCs w:val="24"/>
          <w:lang w:val="ro-RO" w:eastAsia="ru-RU"/>
        </w:rPr>
        <w:t>declararea situației de criză</w:t>
      </w:r>
      <w:r w:rsidR="007249BD" w:rsidRPr="00CA7BC4">
        <w:rPr>
          <w:szCs w:val="24"/>
          <w:lang w:val="ro-RO" w:eastAsia="ru-RU"/>
        </w:rPr>
        <w:t xml:space="preserve"> de energie electrică</w:t>
      </w:r>
      <w:r w:rsidRPr="00CA7BC4">
        <w:rPr>
          <w:szCs w:val="24"/>
          <w:lang w:val="ro-RO" w:eastAsia="ru-RU"/>
        </w:rPr>
        <w:t xml:space="preserve">; </w:t>
      </w:r>
    </w:p>
    <w:p w14:paraId="7FE5B339" w14:textId="35FB4067" w:rsidR="00E42739" w:rsidRPr="00CA7BC4" w:rsidRDefault="00E42739" w:rsidP="00B47C0E">
      <w:pPr>
        <w:pStyle w:val="Listparagraf"/>
        <w:numPr>
          <w:ilvl w:val="0"/>
          <w:numId w:val="53"/>
        </w:numPr>
        <w:ind w:left="0" w:firstLine="567"/>
        <w:jc w:val="both"/>
        <w:rPr>
          <w:szCs w:val="24"/>
          <w:lang w:val="ro-RO" w:eastAsia="ru-RU"/>
        </w:rPr>
      </w:pPr>
      <w:r w:rsidRPr="00CA7BC4">
        <w:rPr>
          <w:szCs w:val="24"/>
          <w:lang w:val="ro-RO" w:eastAsia="ru-RU"/>
        </w:rPr>
        <w:t>informarea/ comunicarea despre situația de criză</w:t>
      </w:r>
      <w:r w:rsidR="007249BD" w:rsidRPr="00CA7BC4">
        <w:rPr>
          <w:szCs w:val="24"/>
          <w:lang w:val="ro-RO" w:eastAsia="ru-RU"/>
        </w:rPr>
        <w:t xml:space="preserve"> de energie electrică</w:t>
      </w:r>
      <w:r w:rsidRPr="00CA7BC4">
        <w:rPr>
          <w:szCs w:val="24"/>
          <w:lang w:val="ro-RO" w:eastAsia="ru-RU"/>
        </w:rPr>
        <w:t>;</w:t>
      </w:r>
    </w:p>
    <w:p w14:paraId="2A199223" w14:textId="31DA3708" w:rsidR="00E42739" w:rsidRPr="00CA7BC4" w:rsidRDefault="00E42739" w:rsidP="00B47C0E">
      <w:pPr>
        <w:pStyle w:val="Listparagraf"/>
        <w:numPr>
          <w:ilvl w:val="0"/>
          <w:numId w:val="53"/>
        </w:numPr>
        <w:ind w:left="0" w:firstLine="567"/>
        <w:jc w:val="both"/>
        <w:rPr>
          <w:szCs w:val="24"/>
          <w:lang w:val="ro-RO" w:eastAsia="ru-RU"/>
        </w:rPr>
      </w:pPr>
      <w:r w:rsidRPr="00CA7BC4">
        <w:rPr>
          <w:szCs w:val="24"/>
          <w:lang w:val="ro-RO" w:eastAsia="ru-RU"/>
        </w:rPr>
        <w:t>evaluarea situației și a riscurilor</w:t>
      </w:r>
      <w:r w:rsidR="00C879CE" w:rsidRPr="00CA7BC4">
        <w:rPr>
          <w:szCs w:val="24"/>
          <w:lang w:val="ro-RO" w:eastAsia="ru-RU"/>
        </w:rPr>
        <w:t xml:space="preserve"> cu luarea în considerarea prevederilor Regulamentului și a scenariilor de criză prevăzute de Planul de</w:t>
      </w:r>
      <w:r w:rsidR="000C5CEC" w:rsidRPr="00CA7BC4">
        <w:rPr>
          <w:szCs w:val="24"/>
          <w:lang w:val="ro-RO" w:eastAsia="ru-RU"/>
        </w:rPr>
        <w:t xml:space="preserve"> </w:t>
      </w:r>
      <w:r w:rsidR="00EC0B79" w:rsidRPr="00CA7BC4">
        <w:rPr>
          <w:szCs w:val="24"/>
          <w:lang w:val="ro-RO" w:eastAsia="ru-RU"/>
        </w:rPr>
        <w:t>acțiuni</w:t>
      </w:r>
      <w:r w:rsidRPr="00CA7BC4">
        <w:rPr>
          <w:szCs w:val="24"/>
          <w:lang w:val="ro-RO" w:eastAsia="ru-RU"/>
        </w:rPr>
        <w:t>;</w:t>
      </w:r>
    </w:p>
    <w:p w14:paraId="32080914" w14:textId="1B7E0DD2" w:rsidR="00E42739" w:rsidRPr="00CA7BC4" w:rsidRDefault="00E42739" w:rsidP="00B47C0E">
      <w:pPr>
        <w:pStyle w:val="Listparagraf"/>
        <w:numPr>
          <w:ilvl w:val="0"/>
          <w:numId w:val="53"/>
        </w:numPr>
        <w:ind w:left="0" w:firstLine="567"/>
        <w:jc w:val="both"/>
        <w:rPr>
          <w:szCs w:val="24"/>
          <w:lang w:val="ro-RO" w:eastAsia="ru-RU"/>
        </w:rPr>
      </w:pPr>
      <w:r w:rsidRPr="00CA7BC4">
        <w:rPr>
          <w:szCs w:val="24"/>
          <w:lang w:val="ro-RO" w:eastAsia="ru-RU"/>
        </w:rPr>
        <w:t xml:space="preserve">identificarea resurselor necesare (umane, materiale și echipamente) în conformitate cu </w:t>
      </w:r>
      <w:r w:rsidR="007249BD" w:rsidRPr="00CA7BC4">
        <w:rPr>
          <w:szCs w:val="24"/>
          <w:lang w:val="ro-RO" w:eastAsia="ru-RU"/>
        </w:rPr>
        <w:t>Planul de acțiuni</w:t>
      </w:r>
      <w:r w:rsidRPr="00CA7BC4">
        <w:rPr>
          <w:szCs w:val="24"/>
          <w:lang w:val="ro-RO" w:eastAsia="ru-RU"/>
        </w:rPr>
        <w:t xml:space="preserve">; </w:t>
      </w:r>
    </w:p>
    <w:p w14:paraId="79511F3A" w14:textId="77777777" w:rsidR="00E42739" w:rsidRPr="00CA7BC4" w:rsidRDefault="00E42739" w:rsidP="00B47C0E">
      <w:pPr>
        <w:pStyle w:val="Listparagraf"/>
        <w:numPr>
          <w:ilvl w:val="0"/>
          <w:numId w:val="53"/>
        </w:numPr>
        <w:ind w:left="0" w:firstLine="567"/>
        <w:jc w:val="both"/>
        <w:rPr>
          <w:szCs w:val="24"/>
          <w:lang w:val="ro-RO" w:eastAsia="ru-RU"/>
        </w:rPr>
      </w:pPr>
      <w:r w:rsidRPr="00CA7BC4">
        <w:rPr>
          <w:szCs w:val="24"/>
          <w:lang w:val="ro-RO" w:eastAsia="ru-RU"/>
        </w:rPr>
        <w:t>analiza pe teren a efectelor crizei;</w:t>
      </w:r>
    </w:p>
    <w:p w14:paraId="3827E18B" w14:textId="77777777" w:rsidR="00E42739" w:rsidRPr="00CA7BC4" w:rsidRDefault="00E42739" w:rsidP="00B47C0E">
      <w:pPr>
        <w:pStyle w:val="Listparagraf"/>
        <w:numPr>
          <w:ilvl w:val="0"/>
          <w:numId w:val="53"/>
        </w:numPr>
        <w:ind w:left="0" w:firstLine="567"/>
        <w:jc w:val="both"/>
        <w:rPr>
          <w:szCs w:val="24"/>
          <w:lang w:val="ro-RO" w:eastAsia="ru-RU"/>
        </w:rPr>
      </w:pPr>
      <w:r w:rsidRPr="00CA7BC4">
        <w:rPr>
          <w:szCs w:val="24"/>
          <w:lang w:val="ro-RO" w:eastAsia="ru-RU"/>
        </w:rPr>
        <w:t xml:space="preserve">alegerea strategiei de răspuns, implementarea strategiei de răspuns; </w:t>
      </w:r>
    </w:p>
    <w:p w14:paraId="6D045381" w14:textId="77777777" w:rsidR="00E42739" w:rsidRPr="00CA7BC4" w:rsidRDefault="00E42739" w:rsidP="00B47C0E">
      <w:pPr>
        <w:pStyle w:val="Listparagraf"/>
        <w:numPr>
          <w:ilvl w:val="0"/>
          <w:numId w:val="53"/>
        </w:numPr>
        <w:ind w:left="0" w:firstLine="567"/>
        <w:jc w:val="both"/>
        <w:rPr>
          <w:szCs w:val="24"/>
          <w:lang w:val="ro-RO" w:eastAsia="ru-RU"/>
        </w:rPr>
      </w:pPr>
      <w:r w:rsidRPr="00CA7BC4">
        <w:rPr>
          <w:szCs w:val="24"/>
          <w:lang w:val="ro-RO" w:eastAsia="ru-RU"/>
        </w:rPr>
        <w:t xml:space="preserve">analiza post-incident și stabilirea măsurilor pentru prevenirea viitoare; </w:t>
      </w:r>
    </w:p>
    <w:p w14:paraId="5A047D0A" w14:textId="739450FD" w:rsidR="00E42739" w:rsidRPr="00CA7BC4" w:rsidRDefault="00E42739" w:rsidP="00B47C0E">
      <w:pPr>
        <w:pStyle w:val="Listparagraf"/>
        <w:numPr>
          <w:ilvl w:val="0"/>
          <w:numId w:val="53"/>
        </w:numPr>
        <w:ind w:left="0" w:firstLine="567"/>
        <w:jc w:val="both"/>
        <w:rPr>
          <w:szCs w:val="24"/>
          <w:lang w:val="ro-RO" w:eastAsia="ru-RU"/>
        </w:rPr>
      </w:pPr>
      <w:r w:rsidRPr="00CA7BC4">
        <w:rPr>
          <w:szCs w:val="24"/>
          <w:lang w:val="ro-RO" w:eastAsia="ru-RU"/>
        </w:rPr>
        <w:t>încetarea situației de criză</w:t>
      </w:r>
      <w:r w:rsidR="007249BD" w:rsidRPr="00CA7BC4">
        <w:rPr>
          <w:szCs w:val="24"/>
          <w:lang w:val="ro-RO" w:eastAsia="ru-RU"/>
        </w:rPr>
        <w:t xml:space="preserve"> de energie electrică</w:t>
      </w:r>
      <w:r w:rsidRPr="00CA7BC4">
        <w:rPr>
          <w:szCs w:val="24"/>
          <w:lang w:val="ro-RO" w:eastAsia="ru-RU"/>
        </w:rPr>
        <w:t>.</w:t>
      </w:r>
    </w:p>
    <w:p w14:paraId="5234E3CD" w14:textId="6C753B25" w:rsidR="00E42739" w:rsidRPr="00CA7BC4" w:rsidRDefault="00E42739" w:rsidP="00141EE9">
      <w:pPr>
        <w:pStyle w:val="Titlu3"/>
        <w:rPr>
          <w:lang w:val="ro-RO"/>
        </w:rPr>
      </w:pPr>
      <w:bookmarkStart w:id="1092" w:name="_Toc164075885"/>
      <w:bookmarkStart w:id="1093" w:name="_Toc174096956"/>
      <w:bookmarkStart w:id="1094" w:name="_Toc174343162"/>
      <w:r w:rsidRPr="00CA7BC4">
        <w:rPr>
          <w:lang w:val="ro-RO"/>
        </w:rPr>
        <w:t>Mecanisme adecvate pentru fluxurile de informații</w:t>
      </w:r>
      <w:bookmarkEnd w:id="1092"/>
      <w:bookmarkEnd w:id="1093"/>
      <w:bookmarkEnd w:id="1094"/>
    </w:p>
    <w:p w14:paraId="2CEB864F" w14:textId="2FB6189C" w:rsidR="00E42739" w:rsidRPr="00CA7BC4" w:rsidRDefault="00571C4F" w:rsidP="00C879CE">
      <w:pPr>
        <w:jc w:val="both"/>
        <w:rPr>
          <w:szCs w:val="24"/>
          <w:lang w:val="ro-RO" w:eastAsia="ru-RU"/>
        </w:rPr>
      </w:pPr>
      <w:r w:rsidRPr="00CA7BC4">
        <w:rPr>
          <w:szCs w:val="24"/>
          <w:lang w:val="ro-RO" w:eastAsia="ru-RU"/>
        </w:rPr>
        <w:t xml:space="preserve">86. </w:t>
      </w:r>
      <w:r w:rsidR="00E42739" w:rsidRPr="00CA7BC4">
        <w:rPr>
          <w:szCs w:val="24"/>
          <w:lang w:val="ro-RO" w:eastAsia="ru-RU"/>
        </w:rPr>
        <w:t xml:space="preserve">Gestionarea situației de criză depinde </w:t>
      </w:r>
      <w:r w:rsidR="00DF638D" w:rsidRPr="00CA7BC4">
        <w:rPr>
          <w:szCs w:val="24"/>
          <w:lang w:val="ro-RO" w:eastAsia="ru-RU"/>
        </w:rPr>
        <w:t>în mod direct</w:t>
      </w:r>
      <w:r w:rsidR="00E42739" w:rsidRPr="00CA7BC4">
        <w:rPr>
          <w:szCs w:val="24"/>
          <w:lang w:val="ro-RO" w:eastAsia="ru-RU"/>
        </w:rPr>
        <w:t xml:space="preserve"> de calitatea informațiilor </w:t>
      </w:r>
      <w:r w:rsidR="00DF638D" w:rsidRPr="00CA7BC4">
        <w:rPr>
          <w:szCs w:val="24"/>
          <w:lang w:val="ro-RO" w:eastAsia="ru-RU"/>
        </w:rPr>
        <w:t xml:space="preserve">oferite </w:t>
      </w:r>
      <w:r w:rsidR="00E42739" w:rsidRPr="00CA7BC4">
        <w:rPr>
          <w:szCs w:val="24"/>
          <w:lang w:val="ro-RO" w:eastAsia="ru-RU"/>
        </w:rPr>
        <w:t>factori</w:t>
      </w:r>
      <w:r w:rsidR="00DF638D" w:rsidRPr="00CA7BC4">
        <w:rPr>
          <w:szCs w:val="24"/>
          <w:lang w:val="ro-RO" w:eastAsia="ru-RU"/>
        </w:rPr>
        <w:t xml:space="preserve">lor </w:t>
      </w:r>
      <w:r w:rsidR="00E42739" w:rsidRPr="00CA7BC4">
        <w:rPr>
          <w:szCs w:val="24"/>
          <w:lang w:val="ro-RO" w:eastAsia="ru-RU"/>
        </w:rPr>
        <w:t>de decizi</w:t>
      </w:r>
      <w:r w:rsidR="00DF638D" w:rsidRPr="00CA7BC4">
        <w:rPr>
          <w:szCs w:val="24"/>
          <w:lang w:val="ro-RO" w:eastAsia="ru-RU"/>
        </w:rPr>
        <w:t>i</w:t>
      </w:r>
      <w:r w:rsidR="00E42739" w:rsidRPr="00CA7BC4">
        <w:rPr>
          <w:szCs w:val="24"/>
          <w:lang w:val="ro-RO" w:eastAsia="ru-RU"/>
        </w:rPr>
        <w:t xml:space="preserve">. </w:t>
      </w:r>
    </w:p>
    <w:p w14:paraId="628C5851" w14:textId="5CBD8147" w:rsidR="00E42739" w:rsidRPr="00CA7BC4" w:rsidRDefault="00571C4F" w:rsidP="00C879CE">
      <w:pPr>
        <w:jc w:val="both"/>
        <w:rPr>
          <w:szCs w:val="24"/>
          <w:lang w:val="ro-RO" w:eastAsia="ru-RU"/>
        </w:rPr>
      </w:pPr>
      <w:r w:rsidRPr="00CA7BC4">
        <w:rPr>
          <w:szCs w:val="24"/>
          <w:lang w:val="ro-RO" w:eastAsia="ru-RU"/>
        </w:rPr>
        <w:t xml:space="preserve">87. </w:t>
      </w:r>
      <w:r w:rsidR="00E42739" w:rsidRPr="00CA7BC4">
        <w:rPr>
          <w:szCs w:val="24"/>
          <w:lang w:val="ro-RO" w:eastAsia="ru-RU"/>
        </w:rPr>
        <w:t>Informațiile la subiect sunt imediat raportate către Comisie.</w:t>
      </w:r>
    </w:p>
    <w:p w14:paraId="3D25108A" w14:textId="52AF3A01" w:rsidR="00E42739" w:rsidRPr="00CA7BC4" w:rsidRDefault="00571C4F" w:rsidP="00C879CE">
      <w:pPr>
        <w:jc w:val="both"/>
        <w:rPr>
          <w:szCs w:val="24"/>
          <w:lang w:val="ro-RO" w:eastAsia="ru-RU"/>
        </w:rPr>
      </w:pPr>
      <w:r w:rsidRPr="00CA7BC4">
        <w:rPr>
          <w:szCs w:val="24"/>
          <w:lang w:val="ro-RO" w:eastAsia="ru-RU"/>
        </w:rPr>
        <w:t xml:space="preserve">88. </w:t>
      </w:r>
      <w:r w:rsidR="00E42739" w:rsidRPr="00CA7BC4">
        <w:rPr>
          <w:szCs w:val="24"/>
          <w:lang w:val="ro-RO" w:eastAsia="ru-RU"/>
        </w:rPr>
        <w:t>În funcție de situația de criză, Comisia va lua următoarele măsuri:</w:t>
      </w:r>
    </w:p>
    <w:p w14:paraId="51F8544D" w14:textId="33E2BD83" w:rsidR="00E42739" w:rsidRPr="00CA7BC4" w:rsidRDefault="00E42739" w:rsidP="004D0710">
      <w:pPr>
        <w:pStyle w:val="Listparagraf"/>
        <w:numPr>
          <w:ilvl w:val="0"/>
          <w:numId w:val="53"/>
        </w:numPr>
        <w:ind w:left="0" w:firstLine="567"/>
        <w:jc w:val="both"/>
        <w:rPr>
          <w:szCs w:val="24"/>
          <w:lang w:val="ro-RO" w:eastAsia="ru-RU"/>
        </w:rPr>
      </w:pPr>
      <w:r w:rsidRPr="00CA7BC4">
        <w:rPr>
          <w:szCs w:val="24"/>
          <w:lang w:val="ro-RO" w:eastAsia="ru-RU"/>
        </w:rPr>
        <w:t>va emite informații Pre-Alert</w:t>
      </w:r>
      <w:r w:rsidR="000C5CEC" w:rsidRPr="00CA7BC4">
        <w:rPr>
          <w:szCs w:val="24"/>
          <w:lang w:val="ro-RO" w:eastAsia="ru-RU"/>
        </w:rPr>
        <w:t>ă</w:t>
      </w:r>
      <w:r w:rsidRPr="00CA7BC4">
        <w:rPr>
          <w:szCs w:val="24"/>
          <w:lang w:val="ro-RO" w:eastAsia="ru-RU"/>
        </w:rPr>
        <w:t xml:space="preserve"> care prevăd furnizarea de informații cu privire la posibila apariție a unei </w:t>
      </w:r>
      <w:r w:rsidR="00BC0F32">
        <w:rPr>
          <w:szCs w:val="24"/>
          <w:lang w:val="ro-RO" w:eastAsia="ru-RU"/>
        </w:rPr>
        <w:t>situații de criză de electrie electrică</w:t>
      </w:r>
      <w:r w:rsidRPr="00CA7BC4">
        <w:rPr>
          <w:szCs w:val="24"/>
          <w:lang w:val="ro-RO" w:eastAsia="ru-RU"/>
        </w:rPr>
        <w:t>;</w:t>
      </w:r>
    </w:p>
    <w:p w14:paraId="3EC6E377" w14:textId="19811729" w:rsidR="00E42739" w:rsidRPr="00CA7BC4" w:rsidRDefault="00E42739" w:rsidP="004D0710">
      <w:pPr>
        <w:pStyle w:val="Listparagraf"/>
        <w:numPr>
          <w:ilvl w:val="0"/>
          <w:numId w:val="53"/>
        </w:numPr>
        <w:ind w:left="0" w:firstLine="567"/>
        <w:jc w:val="both"/>
        <w:rPr>
          <w:szCs w:val="24"/>
          <w:lang w:val="ro-RO" w:eastAsia="ru-RU"/>
        </w:rPr>
      </w:pPr>
      <w:r w:rsidRPr="00CA7BC4">
        <w:rPr>
          <w:szCs w:val="24"/>
          <w:lang w:val="ro-RO" w:eastAsia="ru-RU"/>
        </w:rPr>
        <w:t>va emite o notificare de Alertă, informând că, deși situația de criză nu este iminentă, au apărut elemente care s-au înrăutățit/agravat;</w:t>
      </w:r>
    </w:p>
    <w:p w14:paraId="6F112FBC" w14:textId="77777777" w:rsidR="00E42739" w:rsidRPr="00CA7BC4" w:rsidRDefault="00E42739" w:rsidP="004D0710">
      <w:pPr>
        <w:pStyle w:val="Listparagraf"/>
        <w:numPr>
          <w:ilvl w:val="0"/>
          <w:numId w:val="53"/>
        </w:numPr>
        <w:ind w:left="0" w:firstLine="567"/>
        <w:jc w:val="both"/>
        <w:rPr>
          <w:szCs w:val="24"/>
          <w:lang w:val="ro-RO" w:eastAsia="ru-RU"/>
        </w:rPr>
      </w:pPr>
      <w:r w:rsidRPr="00CA7BC4">
        <w:rPr>
          <w:szCs w:val="24"/>
          <w:lang w:val="ro-RO" w:eastAsia="ru-RU"/>
        </w:rPr>
        <w:t>va emite un Anunț de Pericol, informând că situația de criză este iminentă și cei responsabili trebuie să ia măsurile necesare pentru a minimiza prejudiciul/ pierderea ce va fi cauzată de situația de criză.</w:t>
      </w:r>
    </w:p>
    <w:p w14:paraId="01612188" w14:textId="77777777" w:rsidR="00E42739" w:rsidRPr="00CA7BC4" w:rsidRDefault="00E42739" w:rsidP="004D0710">
      <w:pPr>
        <w:pStyle w:val="Listparagraf"/>
        <w:numPr>
          <w:ilvl w:val="0"/>
          <w:numId w:val="53"/>
        </w:numPr>
        <w:ind w:left="0" w:firstLine="567"/>
        <w:jc w:val="both"/>
        <w:rPr>
          <w:szCs w:val="24"/>
          <w:lang w:val="ro-RO" w:eastAsia="ru-RU"/>
        </w:rPr>
      </w:pPr>
      <w:r w:rsidRPr="00CA7BC4">
        <w:rPr>
          <w:szCs w:val="24"/>
          <w:lang w:val="ro-RO" w:eastAsia="ru-RU"/>
        </w:rPr>
        <w:t>declararea situației de criză</w:t>
      </w:r>
    </w:p>
    <w:p w14:paraId="065016FB" w14:textId="3DCFE3F4" w:rsidR="00E42739" w:rsidRPr="00CA7BC4" w:rsidRDefault="00571C4F" w:rsidP="00C879CE">
      <w:pPr>
        <w:jc w:val="both"/>
        <w:rPr>
          <w:szCs w:val="24"/>
          <w:lang w:val="ro-RO" w:eastAsia="ru-RU"/>
        </w:rPr>
      </w:pPr>
      <w:r w:rsidRPr="00CA7BC4">
        <w:rPr>
          <w:szCs w:val="24"/>
          <w:lang w:val="ro-RO" w:eastAsia="ru-RU"/>
        </w:rPr>
        <w:t xml:space="preserve">89. </w:t>
      </w:r>
      <w:r w:rsidR="00E42739" w:rsidRPr="00CA7BC4">
        <w:rPr>
          <w:szCs w:val="24"/>
          <w:lang w:val="ro-RO" w:eastAsia="ru-RU"/>
        </w:rPr>
        <w:t>Pentru informarea și coordonarea acțiunilor vor fi utilizate următoarele centre de comandă:</w:t>
      </w:r>
    </w:p>
    <w:p w14:paraId="498E53FB" w14:textId="64CA48BF" w:rsidR="00E42739" w:rsidRPr="00CA7BC4" w:rsidRDefault="00C879CE" w:rsidP="004D0710">
      <w:pPr>
        <w:pStyle w:val="Listparagraf"/>
        <w:numPr>
          <w:ilvl w:val="0"/>
          <w:numId w:val="65"/>
        </w:numPr>
        <w:ind w:left="0" w:firstLine="567"/>
        <w:jc w:val="both"/>
        <w:rPr>
          <w:szCs w:val="24"/>
          <w:lang w:val="ro-RO" w:eastAsia="ru-RU"/>
        </w:rPr>
      </w:pPr>
      <w:r w:rsidRPr="00CA7BC4">
        <w:rPr>
          <w:szCs w:val="24"/>
          <w:lang w:val="ro-RO" w:eastAsia="ru-RU"/>
        </w:rPr>
        <w:t>Serviciul Central de Dispecer</w:t>
      </w:r>
      <w:r w:rsidR="00E42739" w:rsidRPr="00CA7BC4">
        <w:rPr>
          <w:szCs w:val="24"/>
          <w:lang w:val="ro-RO" w:eastAsia="ru-RU"/>
        </w:rPr>
        <w:t xml:space="preserve"> (</w:t>
      </w:r>
      <w:r w:rsidRPr="00CA7BC4">
        <w:rPr>
          <w:szCs w:val="24"/>
          <w:lang w:val="ro-RO" w:eastAsia="ru-RU"/>
        </w:rPr>
        <w:t>SCD</w:t>
      </w:r>
      <w:r w:rsidR="00E42739" w:rsidRPr="00CA7BC4">
        <w:rPr>
          <w:szCs w:val="24"/>
          <w:lang w:val="ro-RO" w:eastAsia="ru-RU"/>
        </w:rPr>
        <w:t xml:space="preserve">); </w:t>
      </w:r>
    </w:p>
    <w:p w14:paraId="74389D61" w14:textId="64F254F5" w:rsidR="00E42739" w:rsidRPr="00CA7BC4" w:rsidRDefault="00940497" w:rsidP="004D0710">
      <w:pPr>
        <w:pStyle w:val="Listparagraf"/>
        <w:numPr>
          <w:ilvl w:val="0"/>
          <w:numId w:val="65"/>
        </w:numPr>
        <w:ind w:left="0" w:firstLine="567"/>
        <w:jc w:val="both"/>
        <w:rPr>
          <w:szCs w:val="24"/>
          <w:lang w:val="ro-RO" w:eastAsia="ru-RU"/>
        </w:rPr>
      </w:pPr>
      <w:r w:rsidRPr="00CA7BC4">
        <w:rPr>
          <w:szCs w:val="24"/>
          <w:lang w:val="ro-RO" w:eastAsia="ru-RU"/>
        </w:rPr>
        <w:t>d</w:t>
      </w:r>
      <w:r w:rsidR="00E42739" w:rsidRPr="00CA7BC4">
        <w:rPr>
          <w:szCs w:val="24"/>
          <w:lang w:val="ro-RO" w:eastAsia="ru-RU"/>
        </w:rPr>
        <w:t xml:space="preserve">ispeceratele </w:t>
      </w:r>
      <w:r w:rsidR="00C879CE" w:rsidRPr="00CA7BC4">
        <w:rPr>
          <w:szCs w:val="24"/>
          <w:lang w:val="ro-RO" w:eastAsia="ru-RU"/>
        </w:rPr>
        <w:t>locale</w:t>
      </w:r>
      <w:r w:rsidR="00E42739" w:rsidRPr="00CA7BC4">
        <w:rPr>
          <w:szCs w:val="24"/>
          <w:lang w:val="ro-RO" w:eastAsia="ru-RU"/>
        </w:rPr>
        <w:t xml:space="preserve"> din cadrul ÎS </w:t>
      </w:r>
      <w:r w:rsidR="000C3C00" w:rsidRPr="00CA7BC4">
        <w:rPr>
          <w:szCs w:val="24"/>
          <w:lang w:val="ro-RO" w:eastAsia="ru-RU"/>
        </w:rPr>
        <w:t>„</w:t>
      </w:r>
      <w:r w:rsidR="00E42739" w:rsidRPr="00CA7BC4">
        <w:rPr>
          <w:szCs w:val="24"/>
          <w:lang w:val="ro-RO" w:eastAsia="ru-RU"/>
        </w:rPr>
        <w:t>Moldelectrica</w:t>
      </w:r>
      <w:r w:rsidR="000C3C00" w:rsidRPr="00CA7BC4">
        <w:rPr>
          <w:szCs w:val="24"/>
          <w:lang w:val="ro-RO" w:eastAsia="ru-RU"/>
        </w:rPr>
        <w:t>”</w:t>
      </w:r>
      <w:r w:rsidR="00C879CE" w:rsidRPr="00CA7BC4">
        <w:rPr>
          <w:szCs w:val="24"/>
          <w:lang w:val="ro-RO" w:eastAsia="ru-RU"/>
        </w:rPr>
        <w:t>;</w:t>
      </w:r>
    </w:p>
    <w:p w14:paraId="3AFA80FC" w14:textId="747CC4A4" w:rsidR="00E42739" w:rsidRPr="00CA7BC4" w:rsidRDefault="00C879CE" w:rsidP="004D0710">
      <w:pPr>
        <w:pStyle w:val="Listparagraf"/>
        <w:numPr>
          <w:ilvl w:val="0"/>
          <w:numId w:val="65"/>
        </w:numPr>
        <w:ind w:left="0" w:firstLine="567"/>
        <w:jc w:val="both"/>
        <w:rPr>
          <w:szCs w:val="24"/>
          <w:lang w:val="ro-RO" w:eastAsia="ru-RU"/>
        </w:rPr>
      </w:pPr>
      <w:r w:rsidRPr="00CA7BC4">
        <w:rPr>
          <w:szCs w:val="24"/>
          <w:lang w:val="ro-RO" w:eastAsia="ru-RU"/>
        </w:rPr>
        <w:t>Sucursalele rețelelor electrice de tensiune înaltă (RETÎ) ale</w:t>
      </w:r>
      <w:r w:rsidR="00E42739" w:rsidRPr="00CA7BC4">
        <w:rPr>
          <w:szCs w:val="24"/>
          <w:lang w:val="ro-RO" w:eastAsia="ru-RU"/>
        </w:rPr>
        <w:t xml:space="preserve"> ÎS „Moldelectrica”</w:t>
      </w:r>
      <w:r w:rsidRPr="00CA7BC4">
        <w:rPr>
          <w:szCs w:val="24"/>
          <w:lang w:val="ro-RO" w:eastAsia="ru-RU"/>
        </w:rPr>
        <w:t>;</w:t>
      </w:r>
    </w:p>
    <w:p w14:paraId="37330902" w14:textId="2BF033C8" w:rsidR="00E42739" w:rsidRPr="00CA7BC4" w:rsidRDefault="00940497" w:rsidP="004D0710">
      <w:pPr>
        <w:pStyle w:val="Listparagraf"/>
        <w:numPr>
          <w:ilvl w:val="0"/>
          <w:numId w:val="65"/>
        </w:numPr>
        <w:ind w:left="0" w:firstLine="567"/>
        <w:jc w:val="both"/>
        <w:rPr>
          <w:szCs w:val="24"/>
          <w:lang w:val="ro-RO" w:eastAsia="ru-RU"/>
        </w:rPr>
      </w:pPr>
      <w:r w:rsidRPr="00CA7BC4">
        <w:rPr>
          <w:szCs w:val="24"/>
          <w:lang w:val="ro-RO" w:eastAsia="ru-RU"/>
        </w:rPr>
        <w:t>d</w:t>
      </w:r>
      <w:r w:rsidR="00E42739" w:rsidRPr="00CA7BC4">
        <w:rPr>
          <w:szCs w:val="24"/>
          <w:lang w:val="ro-RO" w:eastAsia="ru-RU"/>
        </w:rPr>
        <w:t xml:space="preserve">ispeceratele </w:t>
      </w:r>
      <w:r w:rsidR="00560986" w:rsidRPr="00CA7BC4">
        <w:rPr>
          <w:szCs w:val="24"/>
          <w:lang w:val="ro-RO" w:eastAsia="ru-RU"/>
        </w:rPr>
        <w:t>operatorilor sistemelor de distribuție</w:t>
      </w:r>
      <w:r w:rsidR="00E42739" w:rsidRPr="00CA7BC4">
        <w:rPr>
          <w:szCs w:val="24"/>
          <w:lang w:val="ro-RO" w:eastAsia="ru-RU"/>
        </w:rPr>
        <w:t>;</w:t>
      </w:r>
    </w:p>
    <w:p w14:paraId="3BED53D0" w14:textId="564EEE06" w:rsidR="00E42739" w:rsidRPr="00CA7BC4" w:rsidRDefault="00940497" w:rsidP="004D0710">
      <w:pPr>
        <w:pStyle w:val="Listparagraf"/>
        <w:numPr>
          <w:ilvl w:val="0"/>
          <w:numId w:val="65"/>
        </w:numPr>
        <w:ind w:left="0" w:firstLine="567"/>
        <w:jc w:val="both"/>
        <w:rPr>
          <w:szCs w:val="24"/>
          <w:lang w:val="ro-RO" w:eastAsia="ru-RU"/>
        </w:rPr>
      </w:pPr>
      <w:r w:rsidRPr="00CA7BC4">
        <w:rPr>
          <w:szCs w:val="24"/>
          <w:lang w:val="ro-RO" w:eastAsia="ru-RU"/>
        </w:rPr>
        <w:t>d</w:t>
      </w:r>
      <w:r w:rsidR="00E42739" w:rsidRPr="00CA7BC4">
        <w:rPr>
          <w:szCs w:val="24"/>
          <w:lang w:val="ro-RO" w:eastAsia="ru-RU"/>
        </w:rPr>
        <w:t xml:space="preserve">ispeceratele </w:t>
      </w:r>
      <w:r w:rsidR="00560986" w:rsidRPr="00CA7BC4">
        <w:rPr>
          <w:szCs w:val="24"/>
          <w:lang w:val="ro-RO" w:eastAsia="ru-RU"/>
        </w:rPr>
        <w:t>la nivelul producătorilor de energie electrică</w:t>
      </w:r>
      <w:r w:rsidR="00E42739" w:rsidRPr="00CA7BC4">
        <w:rPr>
          <w:szCs w:val="24"/>
          <w:lang w:val="ro-RO" w:eastAsia="ru-RU"/>
        </w:rPr>
        <w:t>;</w:t>
      </w:r>
    </w:p>
    <w:p w14:paraId="1AB53459" w14:textId="1A450316" w:rsidR="00E42739" w:rsidRPr="00CA7BC4" w:rsidRDefault="00940497" w:rsidP="004D0710">
      <w:pPr>
        <w:pStyle w:val="Listparagraf"/>
        <w:numPr>
          <w:ilvl w:val="0"/>
          <w:numId w:val="65"/>
        </w:numPr>
        <w:ind w:left="0" w:firstLine="567"/>
        <w:jc w:val="both"/>
        <w:rPr>
          <w:szCs w:val="24"/>
          <w:lang w:val="ro-RO" w:eastAsia="ru-RU"/>
        </w:rPr>
      </w:pPr>
      <w:r w:rsidRPr="00CA7BC4">
        <w:rPr>
          <w:szCs w:val="24"/>
          <w:lang w:val="ro-RO" w:eastAsia="ru-RU"/>
        </w:rPr>
        <w:t>d</w:t>
      </w:r>
      <w:r w:rsidR="00E42739" w:rsidRPr="00CA7BC4">
        <w:rPr>
          <w:szCs w:val="24"/>
          <w:lang w:val="ro-RO" w:eastAsia="ru-RU"/>
        </w:rPr>
        <w:t xml:space="preserve">ispeceratele </w:t>
      </w:r>
      <w:r w:rsidR="00560986" w:rsidRPr="00CA7BC4">
        <w:rPr>
          <w:szCs w:val="24"/>
          <w:lang w:val="ro-RO" w:eastAsia="ru-RU"/>
        </w:rPr>
        <w:t>la nivelul</w:t>
      </w:r>
      <w:r w:rsidR="00E42739" w:rsidRPr="00CA7BC4">
        <w:rPr>
          <w:szCs w:val="24"/>
          <w:lang w:val="ro-RO" w:eastAsia="ru-RU"/>
        </w:rPr>
        <w:t xml:space="preserve"> marilor consumatori</w:t>
      </w:r>
      <w:r w:rsidR="00560986" w:rsidRPr="00CA7BC4">
        <w:rPr>
          <w:szCs w:val="24"/>
          <w:lang w:val="ro-RO" w:eastAsia="ru-RU"/>
        </w:rPr>
        <w:t xml:space="preserve"> de energie electrică</w:t>
      </w:r>
      <w:r w:rsidR="00E42739" w:rsidRPr="00CA7BC4">
        <w:rPr>
          <w:szCs w:val="24"/>
          <w:lang w:val="ro-RO" w:eastAsia="ru-RU"/>
        </w:rPr>
        <w:t>;</w:t>
      </w:r>
    </w:p>
    <w:p w14:paraId="5CDD4D27" w14:textId="5AD168FD" w:rsidR="00E42739" w:rsidRPr="00CA7BC4" w:rsidRDefault="00571C4F" w:rsidP="00C879CE">
      <w:pPr>
        <w:spacing w:before="120"/>
        <w:rPr>
          <w:szCs w:val="24"/>
          <w:lang w:val="ro-RO" w:eastAsia="ru-RU"/>
        </w:rPr>
      </w:pPr>
      <w:r w:rsidRPr="00CA7BC4">
        <w:rPr>
          <w:szCs w:val="24"/>
          <w:lang w:val="ro-RO" w:eastAsia="ru-RU"/>
        </w:rPr>
        <w:t xml:space="preserve">90. </w:t>
      </w:r>
      <w:r w:rsidR="00E42739" w:rsidRPr="00CA7BC4">
        <w:rPr>
          <w:szCs w:val="24"/>
          <w:lang w:val="ro-RO" w:eastAsia="ru-RU"/>
        </w:rPr>
        <w:t>Aceste centre vor transmite toate informațiile relevante cu privire la:</w:t>
      </w:r>
    </w:p>
    <w:p w14:paraId="30E5C71B" w14:textId="77777777" w:rsidR="00E42739" w:rsidRPr="00CA7BC4" w:rsidRDefault="00E42739" w:rsidP="004D0710">
      <w:pPr>
        <w:pStyle w:val="Listparagraf"/>
        <w:numPr>
          <w:ilvl w:val="0"/>
          <w:numId w:val="65"/>
        </w:numPr>
        <w:ind w:left="0" w:firstLine="567"/>
        <w:rPr>
          <w:szCs w:val="24"/>
          <w:lang w:val="ro-RO" w:eastAsia="ru-RU"/>
        </w:rPr>
      </w:pPr>
      <w:r w:rsidRPr="00CA7BC4">
        <w:rPr>
          <w:szCs w:val="24"/>
          <w:lang w:val="ro-RO" w:eastAsia="ru-RU"/>
        </w:rPr>
        <w:t xml:space="preserve">starea și modul de funcționare a SEN; </w:t>
      </w:r>
    </w:p>
    <w:p w14:paraId="7A142CE6" w14:textId="77777777" w:rsidR="00E42739" w:rsidRPr="00CA7BC4" w:rsidRDefault="00E42739" w:rsidP="004D0710">
      <w:pPr>
        <w:pStyle w:val="Listparagraf"/>
        <w:numPr>
          <w:ilvl w:val="0"/>
          <w:numId w:val="65"/>
        </w:numPr>
        <w:ind w:left="0" w:firstLine="567"/>
        <w:rPr>
          <w:szCs w:val="24"/>
          <w:lang w:val="ro-RO" w:eastAsia="ru-RU"/>
        </w:rPr>
      </w:pPr>
      <w:r w:rsidRPr="00CA7BC4">
        <w:rPr>
          <w:szCs w:val="24"/>
          <w:lang w:val="ro-RO" w:eastAsia="ru-RU"/>
        </w:rPr>
        <w:t xml:space="preserve">masurile dispuse de Comisie; </w:t>
      </w:r>
    </w:p>
    <w:p w14:paraId="730B6871" w14:textId="77777777" w:rsidR="00E42739" w:rsidRPr="00CA7BC4" w:rsidRDefault="00E42739" w:rsidP="004D0710">
      <w:pPr>
        <w:pStyle w:val="Listparagraf"/>
        <w:numPr>
          <w:ilvl w:val="0"/>
          <w:numId w:val="65"/>
        </w:numPr>
        <w:ind w:left="0" w:firstLine="567"/>
        <w:rPr>
          <w:szCs w:val="24"/>
          <w:lang w:val="ro-RO" w:eastAsia="ru-RU"/>
        </w:rPr>
      </w:pPr>
      <w:r w:rsidRPr="00CA7BC4">
        <w:rPr>
          <w:szCs w:val="24"/>
          <w:lang w:val="ro-RO" w:eastAsia="ru-RU"/>
        </w:rPr>
        <w:t xml:space="preserve">modul de implementare a acțiunilor/ măsurilor dispuse de Comisie; </w:t>
      </w:r>
    </w:p>
    <w:p w14:paraId="17B29EAE" w14:textId="77777777" w:rsidR="00E42739" w:rsidRPr="00CA7BC4" w:rsidRDefault="00E42739" w:rsidP="004D0710">
      <w:pPr>
        <w:pStyle w:val="Listparagraf"/>
        <w:numPr>
          <w:ilvl w:val="0"/>
          <w:numId w:val="65"/>
        </w:numPr>
        <w:ind w:left="0" w:firstLine="567"/>
        <w:rPr>
          <w:szCs w:val="24"/>
          <w:lang w:val="ro-RO" w:eastAsia="ru-RU"/>
        </w:rPr>
      </w:pPr>
      <w:r w:rsidRPr="00CA7BC4">
        <w:rPr>
          <w:szCs w:val="24"/>
          <w:lang w:val="ro-RO" w:eastAsia="ru-RU"/>
        </w:rPr>
        <w:t xml:space="preserve">aspecte legate de evoluția situației de criză. </w:t>
      </w:r>
    </w:p>
    <w:p w14:paraId="6CFB750E" w14:textId="163A4AC9" w:rsidR="00E83D53" w:rsidRPr="00CA7BC4" w:rsidRDefault="00571C4F" w:rsidP="00C879CE">
      <w:pPr>
        <w:spacing w:before="120"/>
        <w:jc w:val="both"/>
        <w:rPr>
          <w:szCs w:val="24"/>
          <w:lang w:val="ro-RO" w:eastAsia="ru-RU"/>
        </w:rPr>
      </w:pPr>
      <w:r w:rsidRPr="00CA7BC4">
        <w:rPr>
          <w:szCs w:val="24"/>
          <w:lang w:val="ro-RO" w:eastAsia="ru-RU"/>
        </w:rPr>
        <w:t xml:space="preserve">91. </w:t>
      </w:r>
      <w:r w:rsidR="00E42739" w:rsidRPr="00CA7BC4">
        <w:rPr>
          <w:szCs w:val="24"/>
          <w:lang w:val="ro-RO" w:eastAsia="ru-RU"/>
        </w:rPr>
        <w:t xml:space="preserve">Toate informațiile disponibile în teritoriu sunt centralizate la </w:t>
      </w:r>
      <w:r w:rsidR="00560986" w:rsidRPr="00CA7BC4">
        <w:rPr>
          <w:szCs w:val="24"/>
          <w:lang w:val="ro-RO" w:eastAsia="ru-RU"/>
        </w:rPr>
        <w:t>Serviciul Central de Dispecer</w:t>
      </w:r>
      <w:r w:rsidR="00E42739" w:rsidRPr="00CA7BC4">
        <w:rPr>
          <w:szCs w:val="24"/>
          <w:lang w:val="ro-RO" w:eastAsia="ru-RU"/>
        </w:rPr>
        <w:t xml:space="preserve"> care furnizează informații către Comisie.</w:t>
      </w:r>
      <w:r w:rsidR="004D0710" w:rsidRPr="00CA7BC4">
        <w:rPr>
          <w:szCs w:val="24"/>
          <w:lang w:val="ro-RO" w:eastAsia="ru-RU"/>
        </w:rPr>
        <w:t xml:space="preserve"> </w:t>
      </w:r>
      <w:r w:rsidR="00E42739" w:rsidRPr="00CA7BC4">
        <w:rPr>
          <w:szCs w:val="24"/>
          <w:lang w:val="ro-RO" w:eastAsia="ru-RU"/>
        </w:rPr>
        <w:t>Informațiile către public și mass-media vor fi centralizate prin intermediul unui ofițer de presă numit de Comisie.</w:t>
      </w:r>
      <w:r w:rsidR="004D0710" w:rsidRPr="00CA7BC4">
        <w:rPr>
          <w:szCs w:val="24"/>
          <w:lang w:val="ro-RO" w:eastAsia="ru-RU"/>
        </w:rPr>
        <w:t xml:space="preserve"> </w:t>
      </w:r>
      <w:r w:rsidR="00E83D53" w:rsidRPr="00CA7BC4">
        <w:rPr>
          <w:szCs w:val="24"/>
          <w:lang w:val="ro-RO" w:eastAsia="ru-RU"/>
        </w:rPr>
        <w:t xml:space="preserve">În procesul de implementare a prevederilor prezentului Plan, </w:t>
      </w:r>
      <w:r w:rsidR="000C5CEC" w:rsidRPr="00CA7BC4">
        <w:rPr>
          <w:szCs w:val="24"/>
          <w:lang w:val="ro-RO" w:eastAsia="ru-RU"/>
        </w:rPr>
        <w:t>c</w:t>
      </w:r>
      <w:r w:rsidR="00E83D53" w:rsidRPr="00CA7BC4">
        <w:rPr>
          <w:szCs w:val="24"/>
          <w:lang w:val="ro-RO" w:eastAsia="ru-RU"/>
        </w:rPr>
        <w:t>onducătorii fiecărei unități organizatorice din cadrul entităților SEN identifică și stabilesc personalul esențial în gestionarea crizelor.</w:t>
      </w:r>
    </w:p>
    <w:p w14:paraId="05C68443" w14:textId="0AFDF92A" w:rsidR="00E83D53" w:rsidRPr="00CA7BC4" w:rsidRDefault="00571C4F" w:rsidP="00C879CE">
      <w:pPr>
        <w:rPr>
          <w:szCs w:val="24"/>
          <w:lang w:val="ro-RO" w:eastAsia="ru-RU"/>
        </w:rPr>
      </w:pPr>
      <w:r w:rsidRPr="00CA7BC4">
        <w:rPr>
          <w:szCs w:val="24"/>
          <w:lang w:val="ro-RO" w:eastAsia="ru-RU"/>
        </w:rPr>
        <w:t xml:space="preserve">92. </w:t>
      </w:r>
      <w:r w:rsidR="00E83D53" w:rsidRPr="00CA7BC4">
        <w:rPr>
          <w:szCs w:val="24"/>
          <w:lang w:val="ro-RO" w:eastAsia="ru-RU"/>
        </w:rPr>
        <w:t xml:space="preserve">Vor fi identificate următoarele categorii de personal esențial: </w:t>
      </w:r>
    </w:p>
    <w:p w14:paraId="2BCCC0A7" w14:textId="5553B6F8" w:rsidR="00E83D53" w:rsidRPr="00CA7BC4" w:rsidRDefault="00E83D53" w:rsidP="00B47C0E">
      <w:pPr>
        <w:pStyle w:val="Listparagraf"/>
        <w:numPr>
          <w:ilvl w:val="0"/>
          <w:numId w:val="85"/>
        </w:numPr>
        <w:ind w:left="0" w:firstLine="567"/>
        <w:rPr>
          <w:szCs w:val="24"/>
          <w:lang w:val="ro-RO" w:eastAsia="ru-RU"/>
        </w:rPr>
      </w:pPr>
      <w:r w:rsidRPr="00CA7BC4">
        <w:rPr>
          <w:szCs w:val="24"/>
          <w:lang w:val="ro-RO" w:eastAsia="ru-RU"/>
        </w:rPr>
        <w:t>personal de conducere tehnic și n</w:t>
      </w:r>
      <w:r w:rsidR="000C5CEC" w:rsidRPr="00CA7BC4">
        <w:rPr>
          <w:szCs w:val="24"/>
          <w:lang w:val="ro-RO" w:eastAsia="ru-RU"/>
        </w:rPr>
        <w:t>on-</w:t>
      </w:r>
      <w:r w:rsidRPr="00CA7BC4">
        <w:rPr>
          <w:szCs w:val="24"/>
          <w:lang w:val="ro-RO" w:eastAsia="ru-RU"/>
        </w:rPr>
        <w:t>tehnic;</w:t>
      </w:r>
    </w:p>
    <w:p w14:paraId="690796FD" w14:textId="2758347D" w:rsidR="00E83D53" w:rsidRPr="00CA7BC4" w:rsidRDefault="00E83D53" w:rsidP="00B47C0E">
      <w:pPr>
        <w:pStyle w:val="Listparagraf"/>
        <w:numPr>
          <w:ilvl w:val="0"/>
          <w:numId w:val="85"/>
        </w:numPr>
        <w:ind w:left="0" w:firstLine="567"/>
        <w:rPr>
          <w:szCs w:val="24"/>
          <w:lang w:val="ro-RO" w:eastAsia="ru-RU"/>
        </w:rPr>
      </w:pPr>
      <w:r w:rsidRPr="00CA7BC4">
        <w:rPr>
          <w:szCs w:val="24"/>
          <w:lang w:val="ro-RO" w:eastAsia="ru-RU"/>
        </w:rPr>
        <w:t xml:space="preserve">personal de exploatare (conducere operațională, întreținere operațională); </w:t>
      </w:r>
    </w:p>
    <w:p w14:paraId="63385D52" w14:textId="7DE270B4" w:rsidR="00E83D53" w:rsidRPr="00CA7BC4" w:rsidRDefault="00E83D53" w:rsidP="00B47C0E">
      <w:pPr>
        <w:pStyle w:val="Listparagraf"/>
        <w:numPr>
          <w:ilvl w:val="0"/>
          <w:numId w:val="85"/>
        </w:numPr>
        <w:ind w:left="0" w:firstLine="567"/>
        <w:rPr>
          <w:szCs w:val="24"/>
          <w:lang w:val="ro-RO" w:eastAsia="ru-RU"/>
        </w:rPr>
      </w:pPr>
      <w:r w:rsidRPr="00CA7BC4">
        <w:rPr>
          <w:szCs w:val="24"/>
          <w:lang w:val="ro-RO" w:eastAsia="ru-RU"/>
        </w:rPr>
        <w:t xml:space="preserve">personal de comunicații; </w:t>
      </w:r>
    </w:p>
    <w:p w14:paraId="046104D5" w14:textId="730AACAA" w:rsidR="00E83D53" w:rsidRPr="00CA7BC4" w:rsidRDefault="00E83D53" w:rsidP="00B47C0E">
      <w:pPr>
        <w:pStyle w:val="Listparagraf"/>
        <w:numPr>
          <w:ilvl w:val="0"/>
          <w:numId w:val="85"/>
        </w:numPr>
        <w:ind w:left="0" w:firstLine="567"/>
        <w:rPr>
          <w:szCs w:val="24"/>
          <w:lang w:val="ro-RO" w:eastAsia="ru-RU"/>
        </w:rPr>
      </w:pPr>
      <w:r w:rsidRPr="00CA7BC4">
        <w:rPr>
          <w:szCs w:val="24"/>
          <w:lang w:val="ro-RO" w:eastAsia="ru-RU"/>
        </w:rPr>
        <w:t xml:space="preserve">personal de întreținere; </w:t>
      </w:r>
    </w:p>
    <w:p w14:paraId="19032464" w14:textId="7B8ED896" w:rsidR="00E83D53" w:rsidRPr="00CA7BC4" w:rsidRDefault="00E83D53" w:rsidP="00B47C0E">
      <w:pPr>
        <w:pStyle w:val="Listparagraf"/>
        <w:numPr>
          <w:ilvl w:val="0"/>
          <w:numId w:val="85"/>
        </w:numPr>
        <w:ind w:left="0" w:firstLine="567"/>
        <w:rPr>
          <w:szCs w:val="24"/>
          <w:lang w:val="ro-RO" w:eastAsia="ru-RU"/>
        </w:rPr>
      </w:pPr>
      <w:r w:rsidRPr="00CA7BC4">
        <w:rPr>
          <w:szCs w:val="24"/>
          <w:lang w:val="ro-RO" w:eastAsia="ru-RU"/>
        </w:rPr>
        <w:t xml:space="preserve">personalul de achiziții; </w:t>
      </w:r>
    </w:p>
    <w:p w14:paraId="2897CEF8" w14:textId="3217E2D0" w:rsidR="00E83D53" w:rsidRPr="00CA7BC4" w:rsidRDefault="00E83D53" w:rsidP="00B47C0E">
      <w:pPr>
        <w:pStyle w:val="Listparagraf"/>
        <w:numPr>
          <w:ilvl w:val="0"/>
          <w:numId w:val="85"/>
        </w:numPr>
        <w:ind w:left="0" w:firstLine="567"/>
        <w:rPr>
          <w:szCs w:val="24"/>
          <w:lang w:val="ro-RO" w:eastAsia="ru-RU"/>
        </w:rPr>
      </w:pPr>
      <w:r w:rsidRPr="00CA7BC4">
        <w:rPr>
          <w:szCs w:val="24"/>
          <w:lang w:val="ro-RO" w:eastAsia="ru-RU"/>
        </w:rPr>
        <w:t xml:space="preserve">personal pentru transportul materialelor; </w:t>
      </w:r>
    </w:p>
    <w:p w14:paraId="62EBD43D" w14:textId="596503D4" w:rsidR="00E83D53" w:rsidRPr="00CA7BC4" w:rsidRDefault="00E83D53" w:rsidP="00B47C0E">
      <w:pPr>
        <w:pStyle w:val="Listparagraf"/>
        <w:numPr>
          <w:ilvl w:val="0"/>
          <w:numId w:val="85"/>
        </w:numPr>
        <w:ind w:left="0" w:firstLine="567"/>
        <w:rPr>
          <w:szCs w:val="24"/>
          <w:lang w:val="ro-RO" w:eastAsia="ru-RU"/>
        </w:rPr>
      </w:pPr>
      <w:r w:rsidRPr="00CA7BC4">
        <w:rPr>
          <w:szCs w:val="24"/>
          <w:lang w:val="ro-RO" w:eastAsia="ru-RU"/>
        </w:rPr>
        <w:t xml:space="preserve">personalul de urgență; </w:t>
      </w:r>
    </w:p>
    <w:p w14:paraId="0C3A0154" w14:textId="1350B3AF" w:rsidR="00E83D53" w:rsidRPr="00CA7BC4" w:rsidRDefault="00E83D53" w:rsidP="00B47C0E">
      <w:pPr>
        <w:pStyle w:val="Listparagraf"/>
        <w:numPr>
          <w:ilvl w:val="0"/>
          <w:numId w:val="85"/>
        </w:numPr>
        <w:ind w:left="0" w:firstLine="567"/>
        <w:rPr>
          <w:szCs w:val="24"/>
          <w:lang w:val="ro-RO" w:eastAsia="ru-RU"/>
        </w:rPr>
      </w:pPr>
      <w:r w:rsidRPr="00CA7BC4">
        <w:rPr>
          <w:szCs w:val="24"/>
          <w:lang w:val="ro-RO" w:eastAsia="ru-RU"/>
        </w:rPr>
        <w:t xml:space="preserve">personalul responsabil cu protecția muncii; </w:t>
      </w:r>
    </w:p>
    <w:p w14:paraId="2851ACD6" w14:textId="1A0A07FC" w:rsidR="00E83D53" w:rsidRPr="00CA7BC4" w:rsidRDefault="00E83D53" w:rsidP="00B47C0E">
      <w:pPr>
        <w:pStyle w:val="Listparagraf"/>
        <w:numPr>
          <w:ilvl w:val="0"/>
          <w:numId w:val="85"/>
        </w:numPr>
        <w:ind w:left="0" w:firstLine="567"/>
        <w:rPr>
          <w:szCs w:val="24"/>
          <w:lang w:val="ro-RO" w:eastAsia="ru-RU"/>
        </w:rPr>
      </w:pPr>
      <w:r w:rsidRPr="00CA7BC4">
        <w:rPr>
          <w:szCs w:val="24"/>
          <w:lang w:val="ro-RO" w:eastAsia="ru-RU"/>
        </w:rPr>
        <w:t>personalul responsabil de medicina muncii si sănătatea muncii;</w:t>
      </w:r>
    </w:p>
    <w:p w14:paraId="2C79EE70" w14:textId="0DE105FF" w:rsidR="00E83D53" w:rsidRPr="00CA7BC4" w:rsidRDefault="00E83D53" w:rsidP="00B47C0E">
      <w:pPr>
        <w:pStyle w:val="Listparagraf"/>
        <w:numPr>
          <w:ilvl w:val="0"/>
          <w:numId w:val="85"/>
        </w:numPr>
        <w:ind w:left="0" w:firstLine="567"/>
        <w:rPr>
          <w:szCs w:val="24"/>
          <w:lang w:val="ro-RO" w:eastAsia="ru-RU"/>
        </w:rPr>
      </w:pPr>
      <w:r w:rsidRPr="00CA7BC4">
        <w:rPr>
          <w:szCs w:val="24"/>
          <w:lang w:val="ro-RO" w:eastAsia="ru-RU"/>
        </w:rPr>
        <w:t>personal pentru comunicare externă.</w:t>
      </w:r>
    </w:p>
    <w:p w14:paraId="06CF70F1" w14:textId="5BC1BA53" w:rsidR="00E42739" w:rsidRPr="00CA7BC4" w:rsidRDefault="00571C4F" w:rsidP="00C879CE">
      <w:pPr>
        <w:spacing w:before="120"/>
        <w:rPr>
          <w:szCs w:val="24"/>
          <w:lang w:val="ro-RO" w:eastAsia="ru-RU"/>
        </w:rPr>
      </w:pPr>
      <w:r w:rsidRPr="00CA7BC4">
        <w:rPr>
          <w:szCs w:val="24"/>
          <w:lang w:val="ro-RO" w:eastAsia="ru-RU"/>
        </w:rPr>
        <w:t xml:space="preserve">93. </w:t>
      </w:r>
      <w:r w:rsidR="00E42739" w:rsidRPr="00CA7BC4">
        <w:rPr>
          <w:szCs w:val="24"/>
          <w:lang w:val="ro-RO" w:eastAsia="ru-RU"/>
        </w:rPr>
        <w:t xml:space="preserve">La începutul crizei, OST organizează echipe de intervenție care vor acționa în următoarele direcții: </w:t>
      </w:r>
    </w:p>
    <w:p w14:paraId="5F2C763C" w14:textId="77777777" w:rsidR="00E42739" w:rsidRPr="00CA7BC4" w:rsidRDefault="00E42739" w:rsidP="0046000C">
      <w:pPr>
        <w:pStyle w:val="Listparagraf"/>
        <w:ind w:left="426"/>
        <w:jc w:val="both"/>
        <w:rPr>
          <w:b/>
          <w:bCs/>
          <w:i/>
          <w:iCs/>
          <w:szCs w:val="24"/>
          <w:lang w:val="ro-RO" w:eastAsia="ru-RU"/>
        </w:rPr>
      </w:pPr>
      <w:r w:rsidRPr="00CA7BC4">
        <w:rPr>
          <w:b/>
          <w:bCs/>
          <w:i/>
          <w:iCs/>
          <w:szCs w:val="24"/>
          <w:lang w:val="ro-RO" w:eastAsia="ru-RU"/>
        </w:rPr>
        <w:t>Operațional</w:t>
      </w:r>
    </w:p>
    <w:p w14:paraId="47C0CDD6" w14:textId="77777777" w:rsidR="00E42739" w:rsidRPr="00CA7BC4" w:rsidRDefault="00E42739" w:rsidP="00B47C0E">
      <w:pPr>
        <w:pStyle w:val="Listparagraf"/>
        <w:numPr>
          <w:ilvl w:val="0"/>
          <w:numId w:val="54"/>
        </w:numPr>
        <w:ind w:left="0" w:firstLine="567"/>
        <w:jc w:val="both"/>
        <w:rPr>
          <w:szCs w:val="24"/>
          <w:lang w:val="ro-RO" w:eastAsia="ru-RU"/>
        </w:rPr>
      </w:pPr>
      <w:r w:rsidRPr="00CA7BC4">
        <w:rPr>
          <w:szCs w:val="24"/>
          <w:lang w:val="ro-RO" w:eastAsia="ru-RU"/>
        </w:rPr>
        <w:t>identifică potențialele pericole care pot apărea și întreprinde măsuri pentru a le elimina;</w:t>
      </w:r>
    </w:p>
    <w:p w14:paraId="4AA5761D" w14:textId="77777777" w:rsidR="00E42739" w:rsidRPr="00CA7BC4" w:rsidRDefault="00E42739" w:rsidP="00B47C0E">
      <w:pPr>
        <w:pStyle w:val="Listparagraf"/>
        <w:numPr>
          <w:ilvl w:val="0"/>
          <w:numId w:val="54"/>
        </w:numPr>
        <w:ind w:left="0" w:firstLine="567"/>
        <w:jc w:val="both"/>
        <w:rPr>
          <w:szCs w:val="24"/>
          <w:lang w:val="ro-RO" w:eastAsia="ru-RU"/>
        </w:rPr>
      </w:pPr>
      <w:r w:rsidRPr="00CA7BC4">
        <w:rPr>
          <w:szCs w:val="24"/>
          <w:lang w:val="ro-RO" w:eastAsia="ru-RU"/>
        </w:rPr>
        <w:t xml:space="preserve">întreprinde măsuri pentru deconectarea/ retragerea din funcțiune a echipamentului avariat; </w:t>
      </w:r>
    </w:p>
    <w:p w14:paraId="48B11B8A" w14:textId="77777777" w:rsidR="00E42739" w:rsidRPr="00CA7BC4" w:rsidRDefault="00E42739" w:rsidP="00B47C0E">
      <w:pPr>
        <w:pStyle w:val="Listparagraf"/>
        <w:numPr>
          <w:ilvl w:val="0"/>
          <w:numId w:val="54"/>
        </w:numPr>
        <w:ind w:left="0" w:firstLine="567"/>
        <w:jc w:val="both"/>
        <w:rPr>
          <w:szCs w:val="24"/>
          <w:lang w:val="ro-RO" w:eastAsia="ru-RU"/>
        </w:rPr>
      </w:pPr>
      <w:r w:rsidRPr="00CA7BC4">
        <w:rPr>
          <w:szCs w:val="24"/>
          <w:lang w:val="ro-RO" w:eastAsia="ru-RU"/>
        </w:rPr>
        <w:t xml:space="preserve">întreprinde măsuri pentru închiderea în siguranță a unităților de producție (dacă este cazul); </w:t>
      </w:r>
    </w:p>
    <w:p w14:paraId="4D7A5147" w14:textId="77777777" w:rsidR="00E42739" w:rsidRPr="00CA7BC4" w:rsidRDefault="00E42739" w:rsidP="00B47C0E">
      <w:pPr>
        <w:pStyle w:val="Listparagraf"/>
        <w:numPr>
          <w:ilvl w:val="0"/>
          <w:numId w:val="54"/>
        </w:numPr>
        <w:ind w:left="0" w:firstLine="567"/>
        <w:jc w:val="both"/>
        <w:rPr>
          <w:szCs w:val="24"/>
          <w:lang w:val="ro-RO" w:eastAsia="ru-RU"/>
        </w:rPr>
      </w:pPr>
      <w:r w:rsidRPr="00CA7BC4">
        <w:rPr>
          <w:szCs w:val="24"/>
          <w:lang w:val="ro-RO" w:eastAsia="ru-RU"/>
        </w:rPr>
        <w:t>întreprinde alte măsuri în funcție de evoluția evenimentelor și de particularitățile situației de criză.</w:t>
      </w:r>
    </w:p>
    <w:p w14:paraId="00F83BB1" w14:textId="77777777" w:rsidR="00E42739" w:rsidRPr="00CA7BC4" w:rsidRDefault="00E42739" w:rsidP="00B47C0E">
      <w:pPr>
        <w:pStyle w:val="Listparagraf"/>
        <w:spacing w:before="120"/>
        <w:ind w:left="426"/>
        <w:jc w:val="both"/>
        <w:rPr>
          <w:b/>
          <w:bCs/>
          <w:i/>
          <w:iCs/>
          <w:szCs w:val="24"/>
          <w:lang w:val="ro-RO" w:eastAsia="ru-RU"/>
        </w:rPr>
      </w:pPr>
      <w:r w:rsidRPr="00CA7BC4">
        <w:rPr>
          <w:b/>
          <w:bCs/>
          <w:i/>
          <w:iCs/>
          <w:szCs w:val="24"/>
          <w:lang w:val="ro-RO" w:eastAsia="ru-RU"/>
        </w:rPr>
        <w:t>Mentenanță</w:t>
      </w:r>
    </w:p>
    <w:p w14:paraId="4E16A70D" w14:textId="77777777" w:rsidR="00E42739" w:rsidRPr="00CA7BC4" w:rsidRDefault="00E42739" w:rsidP="00B47C0E">
      <w:pPr>
        <w:pStyle w:val="Listparagraf"/>
        <w:numPr>
          <w:ilvl w:val="0"/>
          <w:numId w:val="86"/>
        </w:numPr>
        <w:tabs>
          <w:tab w:val="left" w:pos="426"/>
        </w:tabs>
        <w:ind w:left="0" w:firstLine="567"/>
        <w:jc w:val="both"/>
        <w:rPr>
          <w:szCs w:val="24"/>
          <w:lang w:val="ro-RO" w:eastAsia="ru-RU"/>
        </w:rPr>
      </w:pPr>
      <w:r w:rsidRPr="00CA7BC4">
        <w:rPr>
          <w:szCs w:val="24"/>
          <w:lang w:val="ro-RO" w:eastAsia="ru-RU"/>
        </w:rPr>
        <w:t xml:space="preserve">intervine pentru repararea defecțiunilor echipamentelor; </w:t>
      </w:r>
    </w:p>
    <w:p w14:paraId="56138EF0" w14:textId="77777777" w:rsidR="00E42739" w:rsidRPr="00CA7BC4" w:rsidRDefault="00E42739" w:rsidP="00B47C0E">
      <w:pPr>
        <w:pStyle w:val="Listparagraf"/>
        <w:numPr>
          <w:ilvl w:val="0"/>
          <w:numId w:val="86"/>
        </w:numPr>
        <w:ind w:left="0" w:firstLine="567"/>
        <w:jc w:val="both"/>
        <w:rPr>
          <w:szCs w:val="24"/>
          <w:lang w:val="ro-RO" w:eastAsia="ru-RU"/>
        </w:rPr>
      </w:pPr>
      <w:r w:rsidRPr="00CA7BC4">
        <w:rPr>
          <w:szCs w:val="24"/>
          <w:lang w:val="ro-RO" w:eastAsia="ru-RU"/>
        </w:rPr>
        <w:t xml:space="preserve">identifică potențialele pericole care pot apărea și ia măsuri pentru a le elimina; </w:t>
      </w:r>
    </w:p>
    <w:p w14:paraId="475F8419" w14:textId="77777777" w:rsidR="00E42739" w:rsidRPr="00CA7BC4" w:rsidRDefault="00E42739" w:rsidP="00B47C0E">
      <w:pPr>
        <w:pStyle w:val="Listparagraf"/>
        <w:numPr>
          <w:ilvl w:val="0"/>
          <w:numId w:val="86"/>
        </w:numPr>
        <w:ind w:left="0" w:firstLine="567"/>
        <w:jc w:val="both"/>
        <w:rPr>
          <w:szCs w:val="24"/>
          <w:lang w:val="ro-RO" w:eastAsia="ru-RU"/>
        </w:rPr>
      </w:pPr>
      <w:r w:rsidRPr="00CA7BC4">
        <w:rPr>
          <w:szCs w:val="24"/>
          <w:lang w:val="ro-RO" w:eastAsia="ru-RU"/>
        </w:rPr>
        <w:t xml:space="preserve">întreprinde alte măsuri în funcție de evoluția evenimentelor și de particularitățile situației de criză. </w:t>
      </w:r>
    </w:p>
    <w:p w14:paraId="72BE19F2" w14:textId="77777777" w:rsidR="00E42739" w:rsidRPr="00CA7BC4" w:rsidRDefault="00E42739" w:rsidP="0046000C">
      <w:pPr>
        <w:pStyle w:val="Listparagraf"/>
        <w:ind w:left="426"/>
        <w:jc w:val="both"/>
        <w:rPr>
          <w:b/>
          <w:bCs/>
          <w:szCs w:val="24"/>
          <w:lang w:val="ro-RO" w:eastAsia="ru-RU"/>
        </w:rPr>
      </w:pPr>
      <w:r w:rsidRPr="00CA7BC4">
        <w:rPr>
          <w:b/>
          <w:bCs/>
          <w:i/>
          <w:iCs/>
          <w:szCs w:val="24"/>
          <w:lang w:val="ro-RO" w:eastAsia="ru-RU"/>
        </w:rPr>
        <w:t>Securitate</w:t>
      </w:r>
    </w:p>
    <w:p w14:paraId="01F6456A" w14:textId="77777777" w:rsidR="00E42739" w:rsidRPr="00CA7BC4" w:rsidRDefault="00E42739" w:rsidP="00B47C0E">
      <w:pPr>
        <w:pStyle w:val="Listparagraf"/>
        <w:numPr>
          <w:ilvl w:val="0"/>
          <w:numId w:val="87"/>
        </w:numPr>
        <w:ind w:left="0" w:firstLine="567"/>
        <w:jc w:val="both"/>
        <w:rPr>
          <w:szCs w:val="24"/>
          <w:lang w:val="ro-RO" w:eastAsia="ru-RU"/>
        </w:rPr>
      </w:pPr>
      <w:r w:rsidRPr="00CA7BC4">
        <w:rPr>
          <w:szCs w:val="24"/>
          <w:lang w:val="ro-RO" w:eastAsia="ru-RU"/>
        </w:rPr>
        <w:t xml:space="preserve">restricționează accesul personalului neesențial; </w:t>
      </w:r>
    </w:p>
    <w:p w14:paraId="5FD1A795" w14:textId="77777777" w:rsidR="00E42739" w:rsidRPr="00CA7BC4" w:rsidRDefault="00E42739" w:rsidP="00B47C0E">
      <w:pPr>
        <w:pStyle w:val="Listparagraf"/>
        <w:numPr>
          <w:ilvl w:val="0"/>
          <w:numId w:val="87"/>
        </w:numPr>
        <w:ind w:left="0" w:firstLine="567"/>
        <w:jc w:val="both"/>
        <w:rPr>
          <w:szCs w:val="24"/>
          <w:lang w:val="ro-RO" w:eastAsia="ru-RU"/>
        </w:rPr>
      </w:pPr>
      <w:r w:rsidRPr="00CA7BC4">
        <w:rPr>
          <w:szCs w:val="24"/>
          <w:lang w:val="ro-RO" w:eastAsia="ru-RU"/>
        </w:rPr>
        <w:t xml:space="preserve">asigură accesul personalului esențial; </w:t>
      </w:r>
    </w:p>
    <w:p w14:paraId="0916E231" w14:textId="77777777" w:rsidR="00E42739" w:rsidRPr="00CA7BC4" w:rsidRDefault="00E42739" w:rsidP="00B47C0E">
      <w:pPr>
        <w:pStyle w:val="Listparagraf"/>
        <w:numPr>
          <w:ilvl w:val="0"/>
          <w:numId w:val="87"/>
        </w:numPr>
        <w:ind w:left="0" w:firstLine="567"/>
        <w:jc w:val="both"/>
        <w:rPr>
          <w:szCs w:val="24"/>
          <w:lang w:val="ro-RO" w:eastAsia="ru-RU"/>
        </w:rPr>
      </w:pPr>
      <w:r w:rsidRPr="00CA7BC4">
        <w:rPr>
          <w:szCs w:val="24"/>
          <w:lang w:val="ro-RO" w:eastAsia="ru-RU"/>
        </w:rPr>
        <w:t>asigură accesul vehiculelor de evacuare sau ambulanțelor.</w:t>
      </w:r>
    </w:p>
    <w:p w14:paraId="0F435872" w14:textId="77777777" w:rsidR="00E42739" w:rsidRPr="00CA7BC4" w:rsidRDefault="00E42739" w:rsidP="0046000C">
      <w:pPr>
        <w:pStyle w:val="Listparagraf"/>
        <w:ind w:left="426"/>
        <w:jc w:val="both"/>
        <w:rPr>
          <w:b/>
          <w:bCs/>
          <w:i/>
          <w:iCs/>
          <w:szCs w:val="24"/>
          <w:lang w:val="ro-RO" w:eastAsia="ru-RU"/>
        </w:rPr>
      </w:pPr>
      <w:r w:rsidRPr="00CA7BC4">
        <w:rPr>
          <w:b/>
          <w:bCs/>
          <w:i/>
          <w:iCs/>
          <w:szCs w:val="24"/>
          <w:lang w:val="ro-RO" w:eastAsia="ru-RU"/>
        </w:rPr>
        <w:t>Administrativ</w:t>
      </w:r>
    </w:p>
    <w:p w14:paraId="25A4BDD2" w14:textId="079F198B" w:rsidR="00E42739" w:rsidRPr="00CA7BC4" w:rsidRDefault="00E42739" w:rsidP="00B47C0E">
      <w:pPr>
        <w:pStyle w:val="Listparagraf"/>
        <w:numPr>
          <w:ilvl w:val="0"/>
          <w:numId w:val="88"/>
        </w:numPr>
        <w:ind w:left="0" w:firstLine="567"/>
        <w:jc w:val="both"/>
        <w:rPr>
          <w:szCs w:val="24"/>
          <w:lang w:val="ro-RO" w:eastAsia="ru-RU"/>
        </w:rPr>
      </w:pPr>
      <w:r w:rsidRPr="00CA7BC4">
        <w:rPr>
          <w:szCs w:val="24"/>
          <w:lang w:val="ro-RO" w:eastAsia="ru-RU"/>
        </w:rPr>
        <w:t>acordă asistență pentru operațiuni de salvare</w:t>
      </w:r>
      <w:r w:rsidR="000C5CEC" w:rsidRPr="00CA7BC4">
        <w:rPr>
          <w:szCs w:val="24"/>
          <w:lang w:val="ro-RO" w:eastAsia="ru-RU"/>
        </w:rPr>
        <w:t xml:space="preserve"> </w:t>
      </w:r>
      <w:r w:rsidRPr="00CA7BC4">
        <w:rPr>
          <w:szCs w:val="24"/>
          <w:lang w:val="ro-RO" w:eastAsia="ru-RU"/>
        </w:rPr>
        <w:t xml:space="preserve">și transport centrelor medicale; </w:t>
      </w:r>
    </w:p>
    <w:p w14:paraId="3C12E1CE" w14:textId="77777777" w:rsidR="00E42739" w:rsidRPr="00CA7BC4" w:rsidRDefault="00E42739" w:rsidP="00B47C0E">
      <w:pPr>
        <w:pStyle w:val="Listparagraf"/>
        <w:numPr>
          <w:ilvl w:val="0"/>
          <w:numId w:val="88"/>
        </w:numPr>
        <w:ind w:left="0" w:firstLine="567"/>
        <w:jc w:val="both"/>
        <w:rPr>
          <w:szCs w:val="24"/>
          <w:lang w:val="ro-RO" w:eastAsia="ru-RU"/>
        </w:rPr>
      </w:pPr>
      <w:r w:rsidRPr="00CA7BC4">
        <w:rPr>
          <w:szCs w:val="24"/>
          <w:lang w:val="ro-RO" w:eastAsia="ru-RU"/>
        </w:rPr>
        <w:t xml:space="preserve">asigură evidența personalului care participă activ la situația de criză; </w:t>
      </w:r>
    </w:p>
    <w:p w14:paraId="3B6D5E5F" w14:textId="77777777" w:rsidR="00E42739" w:rsidRPr="00CA7BC4" w:rsidRDefault="00E42739" w:rsidP="00B47C0E">
      <w:pPr>
        <w:pStyle w:val="Listparagraf"/>
        <w:numPr>
          <w:ilvl w:val="0"/>
          <w:numId w:val="88"/>
        </w:numPr>
        <w:ind w:left="0" w:firstLine="567"/>
        <w:jc w:val="both"/>
        <w:rPr>
          <w:szCs w:val="24"/>
          <w:lang w:val="ro-RO" w:eastAsia="ru-RU"/>
        </w:rPr>
      </w:pPr>
      <w:r w:rsidRPr="00CA7BC4">
        <w:rPr>
          <w:szCs w:val="24"/>
          <w:lang w:val="ro-RO" w:eastAsia="ru-RU"/>
        </w:rPr>
        <w:t xml:space="preserve">alte măsuri aranjate în funcție de evoluția evenimentelor și de particularitățile situației de criză. </w:t>
      </w:r>
    </w:p>
    <w:p w14:paraId="042F06B7" w14:textId="77777777" w:rsidR="00E42739" w:rsidRPr="00CA7BC4" w:rsidRDefault="00E42739" w:rsidP="0046000C">
      <w:pPr>
        <w:pStyle w:val="Listparagraf"/>
        <w:ind w:left="426"/>
        <w:jc w:val="both"/>
        <w:rPr>
          <w:b/>
          <w:bCs/>
          <w:i/>
          <w:iCs/>
          <w:szCs w:val="24"/>
          <w:lang w:val="ro-RO" w:eastAsia="ru-RU"/>
        </w:rPr>
      </w:pPr>
      <w:r w:rsidRPr="00CA7BC4">
        <w:rPr>
          <w:b/>
          <w:bCs/>
          <w:i/>
          <w:iCs/>
          <w:szCs w:val="24"/>
          <w:lang w:val="ro-RO" w:eastAsia="ru-RU"/>
        </w:rPr>
        <w:t xml:space="preserve">Protecția muncii </w:t>
      </w:r>
    </w:p>
    <w:p w14:paraId="1B214112" w14:textId="77777777" w:rsidR="00E42739" w:rsidRPr="00CA7BC4" w:rsidRDefault="00E42739" w:rsidP="00B47C0E">
      <w:pPr>
        <w:pStyle w:val="Listparagraf"/>
        <w:numPr>
          <w:ilvl w:val="0"/>
          <w:numId w:val="89"/>
        </w:numPr>
        <w:ind w:left="0" w:firstLine="567"/>
        <w:jc w:val="both"/>
        <w:rPr>
          <w:i/>
          <w:iCs/>
          <w:szCs w:val="24"/>
          <w:lang w:val="ro-RO" w:eastAsia="ru-RU"/>
        </w:rPr>
      </w:pPr>
      <w:r w:rsidRPr="00CA7BC4">
        <w:rPr>
          <w:szCs w:val="24"/>
          <w:lang w:val="ro-RO" w:eastAsia="ru-RU"/>
        </w:rPr>
        <w:t xml:space="preserve">asigură măsurile necesare în ceea ce privește protecția muncii; </w:t>
      </w:r>
    </w:p>
    <w:p w14:paraId="65CA17EB" w14:textId="258DA206" w:rsidR="00E42739" w:rsidRPr="00CA7BC4" w:rsidRDefault="00E42739" w:rsidP="00B47C0E">
      <w:pPr>
        <w:pStyle w:val="Listparagraf"/>
        <w:numPr>
          <w:ilvl w:val="0"/>
          <w:numId w:val="89"/>
        </w:numPr>
        <w:ind w:left="0" w:firstLine="567"/>
        <w:jc w:val="both"/>
        <w:rPr>
          <w:i/>
          <w:iCs/>
          <w:szCs w:val="24"/>
          <w:lang w:val="ro-RO" w:eastAsia="ru-RU"/>
        </w:rPr>
      </w:pPr>
      <w:r w:rsidRPr="00CA7BC4">
        <w:rPr>
          <w:szCs w:val="24"/>
          <w:lang w:val="ro-RO" w:eastAsia="ru-RU"/>
        </w:rPr>
        <w:t>acordă asistență pentru măsurarea emisiilor/ concentrațiilor de gaze</w:t>
      </w:r>
      <w:r w:rsidR="00B15ECF" w:rsidRPr="00CA7BC4">
        <w:rPr>
          <w:szCs w:val="24"/>
          <w:lang w:val="ro-RO" w:eastAsia="ru-RU"/>
        </w:rPr>
        <w:t xml:space="preserve"> nocive</w:t>
      </w:r>
      <w:r w:rsidRPr="00CA7BC4">
        <w:rPr>
          <w:szCs w:val="24"/>
          <w:lang w:val="ro-RO" w:eastAsia="ru-RU"/>
        </w:rPr>
        <w:t xml:space="preserve">; </w:t>
      </w:r>
    </w:p>
    <w:p w14:paraId="15047E0C" w14:textId="77777777" w:rsidR="00E42739" w:rsidRPr="00CA7BC4" w:rsidRDefault="00E42739" w:rsidP="00B47C0E">
      <w:pPr>
        <w:pStyle w:val="Listparagraf"/>
        <w:numPr>
          <w:ilvl w:val="0"/>
          <w:numId w:val="89"/>
        </w:numPr>
        <w:ind w:left="0" w:firstLine="567"/>
        <w:jc w:val="both"/>
        <w:rPr>
          <w:i/>
          <w:iCs/>
          <w:szCs w:val="24"/>
          <w:lang w:val="ro-RO" w:eastAsia="ru-RU"/>
        </w:rPr>
      </w:pPr>
      <w:r w:rsidRPr="00CA7BC4">
        <w:rPr>
          <w:szCs w:val="24"/>
          <w:lang w:val="ro-RO" w:eastAsia="ru-RU"/>
        </w:rPr>
        <w:t xml:space="preserve">identifică și colectează probe, informații legate de aspectele legate de protecția muncii necesare analizei/ investigației post-incident; </w:t>
      </w:r>
    </w:p>
    <w:p w14:paraId="68644682" w14:textId="77777777" w:rsidR="00E42739" w:rsidRPr="00CA7BC4" w:rsidRDefault="00E42739" w:rsidP="00B47C0E">
      <w:pPr>
        <w:pStyle w:val="Listparagraf"/>
        <w:numPr>
          <w:ilvl w:val="0"/>
          <w:numId w:val="89"/>
        </w:numPr>
        <w:ind w:left="0" w:firstLine="567"/>
        <w:jc w:val="both"/>
        <w:rPr>
          <w:i/>
          <w:iCs/>
          <w:szCs w:val="24"/>
          <w:lang w:val="ro-RO" w:eastAsia="ru-RU"/>
        </w:rPr>
      </w:pPr>
      <w:r w:rsidRPr="00CA7BC4">
        <w:rPr>
          <w:szCs w:val="24"/>
          <w:lang w:val="ro-RO" w:eastAsia="ru-RU"/>
        </w:rPr>
        <w:t>alte măsuri aranjate în funcție de evoluția evenimentelor și de particularitățile situației de criză.</w:t>
      </w:r>
    </w:p>
    <w:p w14:paraId="7D4218E9" w14:textId="77777777" w:rsidR="00E42739" w:rsidRPr="00CA7BC4" w:rsidRDefault="00E42739" w:rsidP="0046000C">
      <w:pPr>
        <w:pStyle w:val="Listparagraf"/>
        <w:ind w:left="426"/>
        <w:jc w:val="both"/>
        <w:rPr>
          <w:b/>
          <w:bCs/>
          <w:i/>
          <w:iCs/>
          <w:szCs w:val="24"/>
          <w:lang w:val="ro-RO" w:eastAsia="ru-RU"/>
        </w:rPr>
      </w:pPr>
      <w:r w:rsidRPr="00CA7BC4">
        <w:rPr>
          <w:b/>
          <w:bCs/>
          <w:i/>
          <w:iCs/>
          <w:szCs w:val="24"/>
          <w:lang w:val="ro-RO" w:eastAsia="ru-RU"/>
        </w:rPr>
        <w:t>Medicina muncii</w:t>
      </w:r>
    </w:p>
    <w:p w14:paraId="6BC29A9A" w14:textId="77777777" w:rsidR="00E42739" w:rsidRPr="00CA7BC4" w:rsidRDefault="00E42739" w:rsidP="00B47C0E">
      <w:pPr>
        <w:pStyle w:val="Listparagraf"/>
        <w:numPr>
          <w:ilvl w:val="0"/>
          <w:numId w:val="90"/>
        </w:numPr>
        <w:ind w:left="0" w:firstLine="567"/>
        <w:jc w:val="both"/>
        <w:rPr>
          <w:szCs w:val="24"/>
          <w:lang w:val="ro-RO" w:eastAsia="ru-RU"/>
        </w:rPr>
      </w:pPr>
      <w:r w:rsidRPr="00CA7BC4">
        <w:rPr>
          <w:szCs w:val="24"/>
          <w:lang w:val="ro-RO" w:eastAsia="ru-RU"/>
        </w:rPr>
        <w:t xml:space="preserve">asigură accesul și intervenția rapidă a personalului medical pentru primul ajutor; </w:t>
      </w:r>
    </w:p>
    <w:p w14:paraId="23B1FECF" w14:textId="77777777" w:rsidR="00E42739" w:rsidRPr="00CA7BC4" w:rsidRDefault="00E42739" w:rsidP="00B47C0E">
      <w:pPr>
        <w:pStyle w:val="Listparagraf"/>
        <w:numPr>
          <w:ilvl w:val="0"/>
          <w:numId w:val="90"/>
        </w:numPr>
        <w:ind w:left="0" w:firstLine="567"/>
        <w:jc w:val="both"/>
        <w:rPr>
          <w:szCs w:val="24"/>
          <w:lang w:val="ro-RO" w:eastAsia="ru-RU"/>
        </w:rPr>
      </w:pPr>
      <w:r w:rsidRPr="00CA7BC4">
        <w:rPr>
          <w:szCs w:val="24"/>
          <w:lang w:val="ro-RO" w:eastAsia="ru-RU"/>
        </w:rPr>
        <w:t xml:space="preserve">asigură acordarea de îngrijiri medicale; solicită îngrijiri medicale de specialitate; </w:t>
      </w:r>
    </w:p>
    <w:p w14:paraId="7E88FE39" w14:textId="77777777" w:rsidR="00E42739" w:rsidRPr="00CA7BC4" w:rsidRDefault="00E42739" w:rsidP="00B47C0E">
      <w:pPr>
        <w:pStyle w:val="Listparagraf"/>
        <w:numPr>
          <w:ilvl w:val="0"/>
          <w:numId w:val="90"/>
        </w:numPr>
        <w:ind w:left="0" w:firstLine="567"/>
        <w:jc w:val="both"/>
        <w:rPr>
          <w:szCs w:val="24"/>
          <w:lang w:val="ro-RO" w:eastAsia="ru-RU"/>
        </w:rPr>
      </w:pPr>
      <w:r w:rsidRPr="00CA7BC4">
        <w:rPr>
          <w:szCs w:val="24"/>
          <w:lang w:val="ro-RO" w:eastAsia="ru-RU"/>
        </w:rPr>
        <w:t xml:space="preserve">alte măsuri aranjate în funcție de evoluția evenimentelor și de particularitățile situației de criză. </w:t>
      </w:r>
    </w:p>
    <w:p w14:paraId="21D6C05D" w14:textId="77777777" w:rsidR="00E42739" w:rsidRPr="00CA7BC4" w:rsidRDefault="00E42739" w:rsidP="0046000C">
      <w:pPr>
        <w:ind w:firstLine="360"/>
        <w:jc w:val="both"/>
        <w:rPr>
          <w:b/>
          <w:bCs/>
          <w:i/>
          <w:iCs/>
          <w:szCs w:val="24"/>
          <w:lang w:val="ro-RO" w:eastAsia="ru-RU"/>
        </w:rPr>
      </w:pPr>
      <w:r w:rsidRPr="00CA7BC4">
        <w:rPr>
          <w:b/>
          <w:bCs/>
          <w:i/>
          <w:iCs/>
          <w:szCs w:val="24"/>
          <w:lang w:val="ro-RO" w:eastAsia="ru-RU"/>
        </w:rPr>
        <w:t>Stingerea incendiilor</w:t>
      </w:r>
      <w:r w:rsidRPr="00CA7BC4">
        <w:rPr>
          <w:b/>
          <w:bCs/>
          <w:i/>
          <w:iCs/>
          <w:szCs w:val="24"/>
          <w:lang w:val="ro-RO" w:eastAsia="ru-RU"/>
        </w:rPr>
        <w:tab/>
      </w:r>
    </w:p>
    <w:p w14:paraId="469E7BC3" w14:textId="77777777" w:rsidR="00E42739" w:rsidRPr="00CA7BC4" w:rsidRDefault="00E42739" w:rsidP="00B47C0E">
      <w:pPr>
        <w:pStyle w:val="Listparagraf"/>
        <w:numPr>
          <w:ilvl w:val="0"/>
          <w:numId w:val="90"/>
        </w:numPr>
        <w:ind w:left="0" w:firstLine="567"/>
        <w:jc w:val="both"/>
        <w:rPr>
          <w:szCs w:val="24"/>
          <w:lang w:val="ro-RO" w:eastAsia="ru-RU"/>
        </w:rPr>
      </w:pPr>
      <w:r w:rsidRPr="00CA7BC4">
        <w:rPr>
          <w:szCs w:val="24"/>
          <w:lang w:val="ro-RO" w:eastAsia="ru-RU"/>
        </w:rPr>
        <w:t>intervine rapid pentru identificarea și stingerea incendiilor;</w:t>
      </w:r>
      <w:r w:rsidRPr="00CA7BC4">
        <w:rPr>
          <w:szCs w:val="24"/>
          <w:lang w:val="ro-RO" w:eastAsia="ru-RU"/>
        </w:rPr>
        <w:tab/>
      </w:r>
    </w:p>
    <w:p w14:paraId="48FEC8B9" w14:textId="096586A3" w:rsidR="00E42739" w:rsidRPr="00CA7BC4" w:rsidRDefault="00E42739" w:rsidP="00B47C0E">
      <w:pPr>
        <w:pStyle w:val="Listparagraf"/>
        <w:numPr>
          <w:ilvl w:val="0"/>
          <w:numId w:val="90"/>
        </w:numPr>
        <w:ind w:left="0" w:firstLine="567"/>
        <w:jc w:val="both"/>
        <w:rPr>
          <w:szCs w:val="24"/>
          <w:lang w:val="ro-RO" w:eastAsia="ru-RU"/>
        </w:rPr>
      </w:pPr>
      <w:r w:rsidRPr="00CA7BC4">
        <w:rPr>
          <w:szCs w:val="24"/>
          <w:lang w:val="ro-RO" w:eastAsia="ru-RU"/>
        </w:rPr>
        <w:t xml:space="preserve">solicită intervenția pompierilor </w:t>
      </w:r>
      <w:r w:rsidR="00B15ECF" w:rsidRPr="00CA7BC4">
        <w:rPr>
          <w:szCs w:val="24"/>
          <w:lang w:val="ro-RO" w:eastAsia="ru-RU"/>
        </w:rPr>
        <w:t>IGSU</w:t>
      </w:r>
      <w:r w:rsidRPr="00CA7BC4">
        <w:rPr>
          <w:szCs w:val="24"/>
          <w:lang w:val="ro-RO" w:eastAsia="ru-RU"/>
        </w:rPr>
        <w:tab/>
      </w:r>
    </w:p>
    <w:p w14:paraId="716735B9" w14:textId="77777777" w:rsidR="00E42739" w:rsidRPr="00CA7BC4" w:rsidRDefault="00E42739" w:rsidP="00B47C0E">
      <w:pPr>
        <w:pStyle w:val="Listparagraf"/>
        <w:numPr>
          <w:ilvl w:val="0"/>
          <w:numId w:val="90"/>
        </w:numPr>
        <w:ind w:left="0" w:firstLine="567"/>
        <w:jc w:val="both"/>
        <w:rPr>
          <w:szCs w:val="24"/>
          <w:lang w:val="ro-RO" w:eastAsia="ru-RU"/>
        </w:rPr>
      </w:pPr>
      <w:r w:rsidRPr="00CA7BC4">
        <w:rPr>
          <w:szCs w:val="24"/>
          <w:lang w:val="ro-RO" w:eastAsia="ru-RU"/>
        </w:rPr>
        <w:t>evacuarea personalului din zonele de incendiu;</w:t>
      </w:r>
    </w:p>
    <w:p w14:paraId="1F84F637" w14:textId="77777777" w:rsidR="00E42739" w:rsidRPr="00CA7BC4" w:rsidRDefault="00E42739" w:rsidP="00B47C0E">
      <w:pPr>
        <w:pStyle w:val="Listparagraf"/>
        <w:numPr>
          <w:ilvl w:val="0"/>
          <w:numId w:val="90"/>
        </w:numPr>
        <w:ind w:left="0" w:firstLine="567"/>
        <w:jc w:val="both"/>
        <w:rPr>
          <w:szCs w:val="24"/>
          <w:lang w:val="ro-RO" w:eastAsia="ru-RU"/>
        </w:rPr>
      </w:pPr>
      <w:r w:rsidRPr="00CA7BC4">
        <w:rPr>
          <w:szCs w:val="24"/>
          <w:lang w:val="ro-RO" w:eastAsia="ru-RU"/>
        </w:rPr>
        <w:t>alte măsuri aranjate în funcție de evoluția evenimentelor și de particularitățile situației de criză.</w:t>
      </w:r>
    </w:p>
    <w:p w14:paraId="040F6450" w14:textId="77777777" w:rsidR="00E42739" w:rsidRPr="00CA7BC4" w:rsidRDefault="00E42739" w:rsidP="0046000C">
      <w:pPr>
        <w:ind w:firstLine="426"/>
        <w:jc w:val="both"/>
        <w:rPr>
          <w:b/>
          <w:bCs/>
          <w:i/>
          <w:iCs/>
          <w:szCs w:val="24"/>
          <w:lang w:val="ro-RO" w:eastAsia="ru-RU"/>
        </w:rPr>
      </w:pPr>
      <w:r w:rsidRPr="00CA7BC4">
        <w:rPr>
          <w:b/>
          <w:bCs/>
          <w:i/>
          <w:iCs/>
          <w:szCs w:val="24"/>
          <w:lang w:val="ro-RO" w:eastAsia="ru-RU"/>
        </w:rPr>
        <w:t>Transport</w:t>
      </w:r>
    </w:p>
    <w:p w14:paraId="5D88062F" w14:textId="77777777" w:rsidR="00E42739" w:rsidRPr="00CA7BC4" w:rsidRDefault="00E42739" w:rsidP="00B47C0E">
      <w:pPr>
        <w:pStyle w:val="Listparagraf"/>
        <w:numPr>
          <w:ilvl w:val="0"/>
          <w:numId w:val="90"/>
        </w:numPr>
        <w:ind w:left="0" w:firstLine="567"/>
        <w:jc w:val="both"/>
        <w:rPr>
          <w:szCs w:val="24"/>
          <w:lang w:val="ro-RO" w:eastAsia="ru-RU"/>
        </w:rPr>
      </w:pPr>
      <w:r w:rsidRPr="00CA7BC4">
        <w:rPr>
          <w:szCs w:val="24"/>
          <w:lang w:val="ro-RO" w:eastAsia="ru-RU"/>
        </w:rPr>
        <w:t xml:space="preserve">asigură disponibilitatea întregului parc auto pentru intervenție și acțiuni de evacuare; </w:t>
      </w:r>
    </w:p>
    <w:p w14:paraId="3FFD18D2" w14:textId="16EAD25D" w:rsidR="00E42739" w:rsidRPr="00CA7BC4" w:rsidRDefault="00E42739" w:rsidP="00141EE9">
      <w:pPr>
        <w:pStyle w:val="Listparagraf"/>
        <w:numPr>
          <w:ilvl w:val="0"/>
          <w:numId w:val="90"/>
        </w:numPr>
        <w:ind w:left="0" w:firstLine="567"/>
        <w:jc w:val="both"/>
        <w:rPr>
          <w:szCs w:val="24"/>
          <w:lang w:val="ro-RO" w:eastAsia="ru-RU"/>
        </w:rPr>
      </w:pPr>
      <w:r w:rsidRPr="00CA7BC4">
        <w:rPr>
          <w:szCs w:val="24"/>
          <w:lang w:val="ro-RO" w:eastAsia="ru-RU"/>
        </w:rPr>
        <w:t>asigură prezența personalului specializat la locul incidentului pentru a asigura</w:t>
      </w:r>
      <w:r w:rsidR="000C5CEC" w:rsidRPr="00CA7BC4">
        <w:rPr>
          <w:szCs w:val="24"/>
          <w:lang w:val="ro-RO" w:eastAsia="ru-RU"/>
        </w:rPr>
        <w:t xml:space="preserve"> </w:t>
      </w:r>
      <w:r w:rsidRPr="00CA7BC4">
        <w:rPr>
          <w:szCs w:val="24"/>
          <w:lang w:val="ro-RO" w:eastAsia="ru-RU"/>
        </w:rPr>
        <w:t>intervenția în cazul unor defecțiuni minore la vehiculele de intervenție, ambulanțe etc.;</w:t>
      </w:r>
    </w:p>
    <w:p w14:paraId="6BAE06C1" w14:textId="499507A3" w:rsidR="00E42739" w:rsidRPr="00CA7BC4" w:rsidRDefault="00E42739" w:rsidP="00B47C0E">
      <w:pPr>
        <w:pStyle w:val="Listparagraf"/>
        <w:numPr>
          <w:ilvl w:val="0"/>
          <w:numId w:val="90"/>
        </w:numPr>
        <w:ind w:left="0" w:firstLine="567"/>
        <w:jc w:val="both"/>
        <w:rPr>
          <w:szCs w:val="24"/>
          <w:lang w:val="ro-RO" w:eastAsia="ru-RU"/>
        </w:rPr>
      </w:pPr>
      <w:r w:rsidRPr="00CA7BC4">
        <w:rPr>
          <w:szCs w:val="24"/>
          <w:lang w:val="ro-RO" w:eastAsia="ru-RU"/>
        </w:rPr>
        <w:t xml:space="preserve">asigură realimentarea autovehiculelor, echipamentelor, generatoarelor </w:t>
      </w:r>
      <w:r w:rsidR="000C5CEC" w:rsidRPr="00CA7BC4">
        <w:rPr>
          <w:szCs w:val="24"/>
          <w:lang w:val="ro-RO" w:eastAsia="ru-RU"/>
        </w:rPr>
        <w:t>d</w:t>
      </w:r>
      <w:r w:rsidR="000E7C1B" w:rsidRPr="00CA7BC4">
        <w:rPr>
          <w:szCs w:val="24"/>
          <w:lang w:val="ro-RO" w:eastAsia="ru-RU"/>
        </w:rPr>
        <w:t>e rezervă</w:t>
      </w:r>
      <w:r w:rsidRPr="00CA7BC4">
        <w:rPr>
          <w:szCs w:val="24"/>
          <w:lang w:val="ro-RO" w:eastAsia="ru-RU"/>
        </w:rPr>
        <w:t>;</w:t>
      </w:r>
    </w:p>
    <w:p w14:paraId="0E460B7C" w14:textId="77777777" w:rsidR="00E42739" w:rsidRPr="00CA7BC4" w:rsidRDefault="00E42739" w:rsidP="00B47C0E">
      <w:pPr>
        <w:pStyle w:val="Listparagraf"/>
        <w:numPr>
          <w:ilvl w:val="0"/>
          <w:numId w:val="90"/>
        </w:numPr>
        <w:ind w:left="0" w:firstLine="567"/>
        <w:jc w:val="both"/>
        <w:rPr>
          <w:szCs w:val="24"/>
          <w:lang w:val="ro-RO" w:eastAsia="ru-RU"/>
        </w:rPr>
      </w:pPr>
      <w:r w:rsidRPr="00CA7BC4">
        <w:rPr>
          <w:szCs w:val="24"/>
          <w:lang w:val="ro-RO" w:eastAsia="ru-RU"/>
        </w:rPr>
        <w:t>acordă asistență în organizarea condițiilor de transport;</w:t>
      </w:r>
    </w:p>
    <w:p w14:paraId="303340C8" w14:textId="77777777" w:rsidR="00E42739" w:rsidRPr="00CA7BC4" w:rsidRDefault="00E42739" w:rsidP="00B47C0E">
      <w:pPr>
        <w:pStyle w:val="Listparagraf"/>
        <w:numPr>
          <w:ilvl w:val="0"/>
          <w:numId w:val="90"/>
        </w:numPr>
        <w:ind w:left="0" w:firstLine="567"/>
        <w:jc w:val="both"/>
        <w:rPr>
          <w:szCs w:val="24"/>
          <w:lang w:val="ro-RO" w:eastAsia="ru-RU"/>
        </w:rPr>
      </w:pPr>
      <w:r w:rsidRPr="00CA7BC4">
        <w:rPr>
          <w:szCs w:val="24"/>
          <w:lang w:val="ro-RO" w:eastAsia="ru-RU"/>
        </w:rPr>
        <w:t>alte măsuri aranjate în funcție de evoluția evenimentelor și de particularitățile situației de criză.</w:t>
      </w:r>
    </w:p>
    <w:p w14:paraId="401E68ED" w14:textId="77777777" w:rsidR="00E42739" w:rsidRPr="00CA7BC4" w:rsidRDefault="00E42739" w:rsidP="0046000C">
      <w:pPr>
        <w:ind w:firstLine="360"/>
        <w:jc w:val="both"/>
        <w:rPr>
          <w:b/>
          <w:bCs/>
          <w:i/>
          <w:iCs/>
          <w:szCs w:val="24"/>
          <w:lang w:val="ro-RO" w:eastAsia="ru-RU"/>
        </w:rPr>
      </w:pPr>
      <w:r w:rsidRPr="00CA7BC4">
        <w:rPr>
          <w:b/>
          <w:bCs/>
          <w:i/>
          <w:iCs/>
          <w:szCs w:val="24"/>
          <w:lang w:val="ro-RO" w:eastAsia="ru-RU"/>
        </w:rPr>
        <w:t>Comunicare</w:t>
      </w:r>
    </w:p>
    <w:p w14:paraId="69AC1EF7" w14:textId="77777777" w:rsidR="00E42739" w:rsidRPr="00CA7BC4" w:rsidRDefault="00E42739" w:rsidP="00B47C0E">
      <w:pPr>
        <w:pStyle w:val="Listparagraf"/>
        <w:numPr>
          <w:ilvl w:val="0"/>
          <w:numId w:val="90"/>
        </w:numPr>
        <w:ind w:left="0" w:firstLine="567"/>
        <w:jc w:val="both"/>
        <w:rPr>
          <w:szCs w:val="24"/>
          <w:lang w:val="ro-RO" w:eastAsia="ru-RU"/>
        </w:rPr>
      </w:pPr>
      <w:r w:rsidRPr="00CA7BC4">
        <w:rPr>
          <w:szCs w:val="24"/>
          <w:lang w:val="ro-RO" w:eastAsia="ru-RU"/>
        </w:rPr>
        <w:t>asigură funcționalitatea rețelei de comunicații;</w:t>
      </w:r>
    </w:p>
    <w:p w14:paraId="0B2CE5E4" w14:textId="77777777" w:rsidR="00E42739" w:rsidRPr="00CA7BC4" w:rsidRDefault="00E42739" w:rsidP="00B47C0E">
      <w:pPr>
        <w:pStyle w:val="Listparagraf"/>
        <w:numPr>
          <w:ilvl w:val="0"/>
          <w:numId w:val="90"/>
        </w:numPr>
        <w:ind w:left="0" w:firstLine="567"/>
        <w:jc w:val="both"/>
        <w:rPr>
          <w:szCs w:val="24"/>
          <w:lang w:val="ro-RO" w:eastAsia="ru-RU"/>
        </w:rPr>
      </w:pPr>
      <w:r w:rsidRPr="00CA7BC4">
        <w:rPr>
          <w:szCs w:val="24"/>
          <w:lang w:val="ro-RO" w:eastAsia="ru-RU"/>
        </w:rPr>
        <w:t>intervine pentru repararea defecțiunilor echipamentelor de comunicații;</w:t>
      </w:r>
    </w:p>
    <w:p w14:paraId="547C0E7B" w14:textId="77777777" w:rsidR="00E42739" w:rsidRPr="00CA7BC4" w:rsidRDefault="00E42739" w:rsidP="00B47C0E">
      <w:pPr>
        <w:pStyle w:val="Listparagraf"/>
        <w:numPr>
          <w:ilvl w:val="0"/>
          <w:numId w:val="90"/>
        </w:numPr>
        <w:ind w:left="0" w:firstLine="567"/>
        <w:jc w:val="both"/>
        <w:rPr>
          <w:szCs w:val="24"/>
          <w:lang w:val="ro-RO" w:eastAsia="ru-RU"/>
        </w:rPr>
      </w:pPr>
      <w:r w:rsidRPr="00CA7BC4">
        <w:rPr>
          <w:szCs w:val="24"/>
          <w:lang w:val="ro-RO" w:eastAsia="ru-RU"/>
        </w:rPr>
        <w:t>alte măsuri aranjate în funcție de evoluția evenimentelor și de particularitățile situației de criză.</w:t>
      </w:r>
    </w:p>
    <w:p w14:paraId="139D3E3E" w14:textId="77777777" w:rsidR="00891173" w:rsidRPr="00CA7BC4" w:rsidRDefault="00891173" w:rsidP="0046000C">
      <w:pPr>
        <w:spacing w:after="160"/>
        <w:rPr>
          <w:lang w:val="ro-RO"/>
        </w:rPr>
      </w:pPr>
    </w:p>
    <w:p w14:paraId="2675AD11" w14:textId="77777777" w:rsidR="00891173" w:rsidRPr="00CA7BC4" w:rsidRDefault="00891173" w:rsidP="0046000C">
      <w:pPr>
        <w:spacing w:after="160"/>
        <w:rPr>
          <w:lang w:val="ro-RO"/>
        </w:rPr>
      </w:pPr>
    </w:p>
    <w:p w14:paraId="4502BE81" w14:textId="77777777" w:rsidR="00891173" w:rsidRPr="00CA7BC4" w:rsidRDefault="00891173" w:rsidP="0046000C">
      <w:pPr>
        <w:spacing w:after="160"/>
        <w:rPr>
          <w:lang w:val="ro-RO"/>
        </w:rPr>
      </w:pPr>
    </w:p>
    <w:p w14:paraId="3A7E40CA" w14:textId="77777777" w:rsidR="000D51D9" w:rsidRPr="00CA7BC4" w:rsidRDefault="000D51D9" w:rsidP="0046000C">
      <w:pPr>
        <w:spacing w:after="160"/>
        <w:rPr>
          <w:lang w:val="ro-RO"/>
        </w:rPr>
        <w:sectPr w:rsidR="000D51D9" w:rsidRPr="00CA7BC4" w:rsidSect="005D5265">
          <w:headerReference w:type="first" r:id="rId22"/>
          <w:pgSz w:w="11906" w:h="16838"/>
          <w:pgMar w:top="851" w:right="851" w:bottom="851" w:left="1701" w:header="567" w:footer="227" w:gutter="0"/>
          <w:pgNumType w:start="1"/>
          <w:cols w:space="708"/>
          <w:titlePg/>
          <w:docGrid w:linePitch="360"/>
        </w:sectPr>
      </w:pPr>
    </w:p>
    <w:p w14:paraId="46A5C919" w14:textId="475FECBA" w:rsidR="007B474F" w:rsidRPr="00CA7BC4" w:rsidRDefault="007B474F" w:rsidP="0046000C">
      <w:pPr>
        <w:ind w:hanging="294"/>
        <w:jc w:val="center"/>
        <w:rPr>
          <w:bCs/>
          <w:noProof/>
          <w:lang w:val="ro-RO" w:eastAsia="ru-RU"/>
        </w:rPr>
      </w:pPr>
      <w:r w:rsidRPr="00CA7BC4">
        <w:rPr>
          <w:bCs/>
          <w:noProof/>
          <w:lang w:val="ro-RO" w:eastAsia="en-GB"/>
        </w:rPr>
        <w:drawing>
          <wp:inline distT="0" distB="0" distL="0" distR="0" wp14:anchorId="460980A6" wp14:editId="0951F45A">
            <wp:extent cx="9003742" cy="5779698"/>
            <wp:effectExtent l="0" t="0" r="6985" b="0"/>
            <wp:docPr id="74499677" name="Imagine 1" descr="O imagine care conține text, captură de ecran, diagramă, Font&#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99677" name="Imagine 1" descr="O imagine care conține text, captură de ecran, diagramă, Font&#10;&#10;Descriere generată automat"/>
                    <pic:cNvPicPr/>
                  </pic:nvPicPr>
                  <pic:blipFill>
                    <a:blip r:embed="rId23">
                      <a:extLst>
                        <a:ext uri="{28A0092B-C50C-407E-A947-70E740481C1C}">
                          <a14:useLocalDpi xmlns:a14="http://schemas.microsoft.com/office/drawing/2010/main" val="0"/>
                        </a:ext>
                      </a:extLst>
                    </a:blip>
                    <a:stretch>
                      <a:fillRect/>
                    </a:stretch>
                  </pic:blipFill>
                  <pic:spPr>
                    <a:xfrm>
                      <a:off x="0" y="0"/>
                      <a:ext cx="9066770" cy="5820157"/>
                    </a:xfrm>
                    <a:prstGeom prst="rect">
                      <a:avLst/>
                    </a:prstGeom>
                  </pic:spPr>
                </pic:pic>
              </a:graphicData>
            </a:graphic>
          </wp:inline>
        </w:drawing>
      </w:r>
    </w:p>
    <w:p w14:paraId="577CC232" w14:textId="77777777" w:rsidR="007B474F" w:rsidRPr="00CA7BC4" w:rsidRDefault="007B474F" w:rsidP="0046000C">
      <w:pPr>
        <w:ind w:hanging="294"/>
        <w:jc w:val="center"/>
        <w:rPr>
          <w:bCs/>
          <w:noProof/>
          <w:lang w:val="ro-RO" w:eastAsia="ru-RU"/>
        </w:rPr>
      </w:pPr>
    </w:p>
    <w:p w14:paraId="07F841A5" w14:textId="4B99FF40" w:rsidR="000D51D9" w:rsidRPr="00CA7BC4" w:rsidRDefault="000D51D9" w:rsidP="00B47C0E">
      <w:pPr>
        <w:jc w:val="center"/>
        <w:rPr>
          <w:szCs w:val="24"/>
          <w:lang w:val="ro-RO" w:eastAsia="ru-RU"/>
        </w:rPr>
      </w:pPr>
      <w:r w:rsidRPr="00CA7BC4">
        <w:rPr>
          <w:b/>
          <w:bCs/>
          <w:szCs w:val="24"/>
          <w:lang w:val="ro-RO" w:eastAsia="ru-RU"/>
        </w:rPr>
        <w:t xml:space="preserve">Figura </w:t>
      </w:r>
      <w:r w:rsidR="00924141" w:rsidRPr="00CA7BC4">
        <w:rPr>
          <w:b/>
          <w:bCs/>
          <w:szCs w:val="24"/>
          <w:lang w:val="ro-RO" w:eastAsia="ru-RU"/>
        </w:rPr>
        <w:t>8</w:t>
      </w:r>
      <w:r w:rsidRPr="00CA7BC4">
        <w:rPr>
          <w:b/>
          <w:bCs/>
          <w:szCs w:val="24"/>
          <w:lang w:val="ro-RO" w:eastAsia="ru-RU"/>
        </w:rPr>
        <w:t xml:space="preserve">.  </w:t>
      </w:r>
      <w:r w:rsidRPr="00CA7BC4">
        <w:rPr>
          <w:szCs w:val="24"/>
          <w:lang w:val="ro-RO" w:eastAsia="ru-RU"/>
        </w:rPr>
        <w:t>Diagrama fluxurilor informaționale în condițiile de prevenire, lansare și gestionare a crizei de energie electrică</w:t>
      </w:r>
    </w:p>
    <w:p w14:paraId="462051FB" w14:textId="77777777" w:rsidR="007B474F" w:rsidRPr="00CA7BC4" w:rsidRDefault="007B474F" w:rsidP="0046000C">
      <w:pPr>
        <w:jc w:val="both"/>
        <w:rPr>
          <w:szCs w:val="24"/>
          <w:lang w:val="ro-RO" w:eastAsia="ru-RU"/>
        </w:rPr>
      </w:pPr>
    </w:p>
    <w:p w14:paraId="7498E4C3" w14:textId="77777777" w:rsidR="007B474F" w:rsidRPr="00CA7BC4" w:rsidRDefault="007B474F" w:rsidP="0046000C">
      <w:pPr>
        <w:jc w:val="both"/>
        <w:rPr>
          <w:szCs w:val="24"/>
          <w:lang w:val="ro-RO" w:eastAsia="ru-RU"/>
        </w:rPr>
      </w:pPr>
    </w:p>
    <w:p w14:paraId="74C03F84" w14:textId="7ABC92F4" w:rsidR="000D51D9" w:rsidRPr="00CA7BC4" w:rsidRDefault="00FA60B9" w:rsidP="0046000C">
      <w:pPr>
        <w:jc w:val="center"/>
        <w:rPr>
          <w:b/>
          <w:sz w:val="22"/>
          <w:szCs w:val="28"/>
          <w:lang w:val="ro-RO"/>
        </w:rPr>
      </w:pPr>
      <w:r>
        <w:rPr>
          <w:noProof/>
          <w:lang w:val="ro-RO"/>
        </w:rPr>
        <mc:AlternateContent>
          <mc:Choice Requires="wps">
            <w:drawing>
              <wp:anchor distT="0" distB="0" distL="114300" distR="114300" simplePos="0" relativeHeight="251864064" behindDoc="0" locked="0" layoutInCell="1" allowOverlap="1" wp14:anchorId="6FF5F60E" wp14:editId="70013E36">
                <wp:simplePos x="0" y="0"/>
                <wp:positionH relativeFrom="column">
                  <wp:posOffset>3080385</wp:posOffset>
                </wp:positionH>
                <wp:positionV relativeFrom="paragraph">
                  <wp:posOffset>43815</wp:posOffset>
                </wp:positionV>
                <wp:extent cx="3543300" cy="445135"/>
                <wp:effectExtent l="0" t="0" r="19050" b="31115"/>
                <wp:wrapNone/>
                <wp:docPr id="687218307" name="Dreptunghi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3300" cy="445135"/>
                        </a:xfrm>
                        <a:prstGeom prst="rect">
                          <a:avLst/>
                        </a:prstGeom>
                        <a:gradFill rotWithShape="0">
                          <a:gsLst>
                            <a:gs pos="0">
                              <a:srgbClr val="FABF8F"/>
                            </a:gs>
                            <a:gs pos="50000">
                              <a:srgbClr val="F79646"/>
                            </a:gs>
                            <a:gs pos="100000">
                              <a:srgbClr val="FABF8F"/>
                            </a:gs>
                          </a:gsLst>
                          <a:lin ang="5400000" scaled="1"/>
                        </a:gradFill>
                        <a:ln w="12700">
                          <a:solidFill>
                            <a:srgbClr val="F79646"/>
                          </a:solidFill>
                          <a:miter lim="800000"/>
                          <a:headEnd/>
                          <a:tailEnd/>
                        </a:ln>
                        <a:effectLst>
                          <a:outerShdw dist="28398" dir="3806097" algn="ctr" rotWithShape="0">
                            <a:srgbClr val="974706"/>
                          </a:outerShdw>
                        </a:effectLst>
                      </wps:spPr>
                      <wps:txbx>
                        <w:txbxContent>
                          <w:p w14:paraId="24AE9427" w14:textId="77777777" w:rsidR="00F27465" w:rsidRPr="00EE52B5" w:rsidRDefault="00F27465" w:rsidP="000D51D9">
                            <w:pPr>
                              <w:jc w:val="center"/>
                              <w:rPr>
                                <w:b/>
                                <w:sz w:val="40"/>
                                <w:szCs w:val="60"/>
                                <w:lang w:val="it-IT"/>
                              </w:rPr>
                            </w:pPr>
                            <w:r>
                              <w:rPr>
                                <w:b/>
                                <w:szCs w:val="28"/>
                                <w:lang w:val="ro-RO"/>
                              </w:rPr>
                              <w:t>Comisia pentru Situații Excepționale a Republicii Moldova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F5F60E" id="Dreptunghi 62" o:spid="_x0000_s1026" style="position:absolute;left:0;text-align:left;margin-left:242.55pt;margin-top:3.45pt;width:279pt;height:35.0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" fillcolor="#fabf8f" strokecolor="#f79646" strokeweight="1pt">
                <v:fill color2="#f79646" focus="50%" type="gradient"/>
                <v:shadow on="t" color="#974706" offset="1pt"/>
                <v:textbox>
                  <w:txbxContent>
                    <w:p w14:paraId="24AE9427" w14:textId="77777777" w:rsidR="00F27465" w:rsidRPr="00EE52B5" w:rsidRDefault="00F27465" w:rsidP="000D51D9">
                      <w:pPr>
                        <w:jc w:val="center"/>
                        <w:rPr>
                          <w:b/>
                          <w:sz w:val="40"/>
                          <w:szCs w:val="60"/>
                          <w:lang w:val="it-IT"/>
                        </w:rPr>
                      </w:pPr>
                      <w:r>
                        <w:rPr>
                          <w:b/>
                          <w:szCs w:val="28"/>
                          <w:lang w:val="ro-RO"/>
                        </w:rPr>
                        <w:t>Comisia pentru Situații Excepționale a Republicii Moldova</w:t>
                      </w:r>
                    </w:p>
                  </w:txbxContent>
                </v:textbox>
              </v:rect>
            </w:pict>
          </mc:Fallback>
        </mc:AlternateContent>
      </w:r>
    </w:p>
    <w:p w14:paraId="0E51B114" w14:textId="3E82DE9C" w:rsidR="000D51D9" w:rsidRPr="00CA7BC4" w:rsidRDefault="00FA60B9" w:rsidP="0046000C">
      <w:pPr>
        <w:jc w:val="center"/>
        <w:rPr>
          <w:b/>
          <w:sz w:val="22"/>
          <w:szCs w:val="28"/>
          <w:lang w:val="ro-RO"/>
        </w:rPr>
      </w:pPr>
      <w:r>
        <w:rPr>
          <w:noProof/>
          <w:lang w:val="ro-RO"/>
        </w:rPr>
        <mc:AlternateContent>
          <mc:Choice Requires="wps">
            <w:drawing>
              <wp:anchor distT="0" distB="0" distL="114300" distR="114300" simplePos="0" relativeHeight="251879424" behindDoc="0" locked="0" layoutInCell="1" allowOverlap="1" wp14:anchorId="7FA95514" wp14:editId="4BCACF63">
                <wp:simplePos x="0" y="0"/>
                <wp:positionH relativeFrom="column">
                  <wp:posOffset>289560</wp:posOffset>
                </wp:positionH>
                <wp:positionV relativeFrom="paragraph">
                  <wp:posOffset>58420</wp:posOffset>
                </wp:positionV>
                <wp:extent cx="2514600" cy="342900"/>
                <wp:effectExtent l="0" t="0" r="19050" b="38100"/>
                <wp:wrapNone/>
                <wp:docPr id="1804378336" name="Dreptunghi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342900"/>
                        </a:xfrm>
                        <a:prstGeom prst="rect">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outerShdw dist="28398" dir="3806097" algn="ctr" rotWithShape="0">
                            <a:srgbClr val="243F60">
                              <a:alpha val="50000"/>
                            </a:srgbClr>
                          </a:outerShdw>
                        </a:effectLst>
                      </wps:spPr>
                      <wps:txbx>
                        <w:txbxContent>
                          <w:p w14:paraId="528EA86D" w14:textId="77777777" w:rsidR="00F27465" w:rsidRPr="00E8050C" w:rsidRDefault="00F27465" w:rsidP="000D51D9">
                            <w:pPr>
                              <w:jc w:val="center"/>
                              <w:rPr>
                                <w:b/>
                                <w:szCs w:val="28"/>
                              </w:rPr>
                            </w:pPr>
                            <w:r w:rsidRPr="00E8050C">
                              <w:rPr>
                                <w:b/>
                                <w:szCs w:val="28"/>
                              </w:rPr>
                              <w:t>Conlucrare la nivel internaţional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A95514" id="Dreptunghi 61" o:spid="_x0000_s1027" style="position:absolute;left:0;text-align:left;margin-left:22.8pt;margin-top:4.6pt;width:198pt;height:27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" fillcolor="#95b3d7" strokecolor="#95b3d7" strokeweight="1pt">
                <v:fill color2="#dbe5f1" angle="135" focus="50%" type="gradient"/>
                <v:shadow on="t" color="#243f60" opacity=".5" offset="1pt"/>
                <v:textbox>
                  <w:txbxContent>
                    <w:p w14:paraId="528EA86D" w14:textId="77777777" w:rsidR="00F27465" w:rsidRPr="00E8050C" w:rsidRDefault="00F27465" w:rsidP="000D51D9">
                      <w:pPr>
                        <w:jc w:val="center"/>
                        <w:rPr>
                          <w:b/>
                          <w:szCs w:val="28"/>
                        </w:rPr>
                      </w:pPr>
                      <w:r w:rsidRPr="00E8050C">
                        <w:rPr>
                          <w:b/>
                          <w:szCs w:val="28"/>
                        </w:rPr>
                        <w:t>Conlucrare la nivel internaţional</w:t>
                      </w:r>
                    </w:p>
                  </w:txbxContent>
                </v:textbox>
              </v:rect>
            </w:pict>
          </mc:Fallback>
        </mc:AlternateContent>
      </w:r>
      <w:r>
        <w:rPr>
          <w:noProof/>
          <w:lang w:val="ro-RO"/>
        </w:rPr>
        <mc:AlternateContent>
          <mc:Choice Requires="wps">
            <w:drawing>
              <wp:anchor distT="0" distB="0" distL="114300" distR="114300" simplePos="0" relativeHeight="251878400" behindDoc="0" locked="0" layoutInCell="1" allowOverlap="1" wp14:anchorId="54F5F216" wp14:editId="75A2D865">
                <wp:simplePos x="0" y="0"/>
                <wp:positionH relativeFrom="column">
                  <wp:posOffset>6927215</wp:posOffset>
                </wp:positionH>
                <wp:positionV relativeFrom="paragraph">
                  <wp:posOffset>59690</wp:posOffset>
                </wp:positionV>
                <wp:extent cx="2628900" cy="342900"/>
                <wp:effectExtent l="19050" t="19050" r="0" b="0"/>
                <wp:wrapNone/>
                <wp:docPr id="1962843998" name="Dreptunghi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342900"/>
                        </a:xfrm>
                        <a:prstGeom prst="rect">
                          <a:avLst/>
                        </a:prstGeom>
                        <a:solidFill>
                          <a:srgbClr val="00FFFF"/>
                        </a:solidFill>
                        <a:ln w="28575">
                          <a:solidFill>
                            <a:srgbClr val="000000"/>
                          </a:solidFill>
                          <a:miter lim="800000"/>
                          <a:headEnd/>
                          <a:tailEnd/>
                        </a:ln>
                      </wps:spPr>
                      <wps:txbx>
                        <w:txbxContent>
                          <w:p w14:paraId="459BF6C8" w14:textId="77777777" w:rsidR="00F27465" w:rsidRPr="00E8050C" w:rsidRDefault="00F27465" w:rsidP="000D51D9">
                            <w:pPr>
                              <w:jc w:val="center"/>
                              <w:rPr>
                                <w:b/>
                                <w:szCs w:val="28"/>
                              </w:rPr>
                            </w:pPr>
                            <w:r w:rsidRPr="00E8050C">
                              <w:rPr>
                                <w:b/>
                                <w:szCs w:val="28"/>
                              </w:rPr>
                              <w:t>Conlucrare la nivel naţional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F5F216" id="Dreptunghi 60" o:spid="_x0000_s1028" style="position:absolute;left:0;text-align:left;margin-left:545.45pt;margin-top:4.7pt;width:207pt;height:27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" fillcolor="aqua" strokeweight="2.25pt">
                <v:textbox>
                  <w:txbxContent>
                    <w:p w14:paraId="459BF6C8" w14:textId="77777777" w:rsidR="00F27465" w:rsidRPr="00E8050C" w:rsidRDefault="00F27465" w:rsidP="000D51D9">
                      <w:pPr>
                        <w:jc w:val="center"/>
                        <w:rPr>
                          <w:b/>
                          <w:szCs w:val="28"/>
                        </w:rPr>
                      </w:pPr>
                      <w:r w:rsidRPr="00E8050C">
                        <w:rPr>
                          <w:b/>
                          <w:szCs w:val="28"/>
                        </w:rPr>
                        <w:t>Conlucrare la nivel naţional</w:t>
                      </w:r>
                    </w:p>
                  </w:txbxContent>
                </v:textbox>
              </v:rect>
            </w:pict>
          </mc:Fallback>
        </mc:AlternateContent>
      </w:r>
    </w:p>
    <w:p w14:paraId="6F030522" w14:textId="0874D753" w:rsidR="000D51D9" w:rsidRPr="00CA7BC4" w:rsidRDefault="00FA60B9" w:rsidP="0046000C">
      <w:pPr>
        <w:rPr>
          <w:sz w:val="22"/>
          <w:szCs w:val="28"/>
          <w:lang w:val="ro-RO"/>
        </w:rPr>
      </w:pPr>
      <w:r>
        <w:rPr>
          <w:noProof/>
          <w:lang w:val="ro-RO"/>
        </w:rPr>
        <mc:AlternateContent>
          <mc:Choice Requires="wps">
            <w:drawing>
              <wp:anchor distT="0" distB="0" distL="114300" distR="114300" simplePos="0" relativeHeight="251918336" behindDoc="0" locked="0" layoutInCell="1" allowOverlap="1" wp14:anchorId="6E004A52" wp14:editId="4B975A6D">
                <wp:simplePos x="0" y="0"/>
                <wp:positionH relativeFrom="column">
                  <wp:posOffset>2804160</wp:posOffset>
                </wp:positionH>
                <wp:positionV relativeFrom="paragraph">
                  <wp:posOffset>64135</wp:posOffset>
                </wp:positionV>
                <wp:extent cx="280035" cy="7620"/>
                <wp:effectExtent l="0" t="76200" r="0" b="68580"/>
                <wp:wrapNone/>
                <wp:docPr id="886974278" name="Conector drept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0035" cy="7620"/>
                        </a:xfrm>
                        <a:prstGeom prst="line">
                          <a:avLst/>
                        </a:prstGeom>
                        <a:noFill/>
                        <a:ln w="28575">
                          <a:solidFill>
                            <a:srgbClr val="FF0000"/>
                          </a:solidFill>
                          <a:prstDash val="dash"/>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0BE142A" id="Conector drept 59" o:spid="_x0000_s1026" style="position:absolute;flip:x;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8pt,5.05pt" to="242.8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" strokecolor="red" strokeweight="2.25pt">
                <v:stroke dashstyle="dash" endarrow="block"/>
              </v:line>
            </w:pict>
          </mc:Fallback>
        </mc:AlternateContent>
      </w:r>
      <w:r>
        <w:rPr>
          <w:noProof/>
          <w:lang w:val="ro-RO"/>
        </w:rPr>
        <mc:AlternateContent>
          <mc:Choice Requires="wps">
            <w:drawing>
              <wp:anchor distT="0" distB="0" distL="114300" distR="114300" simplePos="0" relativeHeight="251919360" behindDoc="0" locked="0" layoutInCell="1" allowOverlap="1" wp14:anchorId="1EF43850" wp14:editId="57E5330C">
                <wp:simplePos x="0" y="0"/>
                <wp:positionH relativeFrom="column">
                  <wp:posOffset>6626860</wp:posOffset>
                </wp:positionH>
                <wp:positionV relativeFrom="paragraph">
                  <wp:posOffset>64135</wp:posOffset>
                </wp:positionV>
                <wp:extent cx="294005" cy="8255"/>
                <wp:effectExtent l="0" t="76200" r="0" b="67945"/>
                <wp:wrapNone/>
                <wp:docPr id="109618342" name="Conector drept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4005" cy="8255"/>
                        </a:xfrm>
                        <a:prstGeom prst="line">
                          <a:avLst/>
                        </a:prstGeom>
                        <a:noFill/>
                        <a:ln w="28575">
                          <a:solidFill>
                            <a:srgbClr val="FF0000"/>
                          </a:solidFill>
                          <a:prstDash val="sysDot"/>
                          <a:round/>
                          <a:headEnd type="triangle" w="med" len="med"/>
                          <a:tailEnd/>
                        </a:ln>
                      </wps:spPr>
                      <wps:bodyPr/>
                    </wps:wsp>
                  </a:graphicData>
                </a:graphic>
                <wp14:sizeRelH relativeFrom="page">
                  <wp14:pctWidth>0</wp14:pctWidth>
                </wp14:sizeRelH>
                <wp14:sizeRelV relativeFrom="page">
                  <wp14:pctHeight>0</wp14:pctHeight>
                </wp14:sizeRelV>
              </wp:anchor>
            </w:drawing>
          </mc:Choice>
          <mc:Fallback>
            <w:pict>
              <v:line w14:anchorId="1392AE41" id="Conector drept 58" o:spid="_x0000_s1026" style="position:absolute;flip:x;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1.8pt,5.05pt" to="544.9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" strokecolor="red" strokeweight="2.25pt">
                <v:stroke dashstyle="1 1" startarrow="block"/>
              </v:line>
            </w:pict>
          </mc:Fallback>
        </mc:AlternateContent>
      </w:r>
    </w:p>
    <w:p w14:paraId="61E8E462" w14:textId="7B2B9CB0" w:rsidR="000D51D9" w:rsidRPr="00CA7BC4" w:rsidRDefault="00FA60B9" w:rsidP="0046000C">
      <w:pPr>
        <w:rPr>
          <w:sz w:val="22"/>
          <w:szCs w:val="28"/>
          <w:lang w:val="ro-RO"/>
        </w:rPr>
      </w:pPr>
      <w:r>
        <w:rPr>
          <w:noProof/>
          <w:lang w:val="ro-RO"/>
        </w:rPr>
        <mc:AlternateContent>
          <mc:Choice Requires="wps">
            <w:drawing>
              <wp:anchor distT="0" distB="0" distL="114300" distR="114300" simplePos="0" relativeHeight="251862016" behindDoc="0" locked="0" layoutInCell="1" allowOverlap="1" wp14:anchorId="2293DF19" wp14:editId="3BCB23DD">
                <wp:simplePos x="0" y="0"/>
                <wp:positionH relativeFrom="column">
                  <wp:posOffset>6920230</wp:posOffset>
                </wp:positionH>
                <wp:positionV relativeFrom="paragraph">
                  <wp:posOffset>135255</wp:posOffset>
                </wp:positionV>
                <wp:extent cx="2628900" cy="2472055"/>
                <wp:effectExtent l="0" t="0" r="0" b="4445"/>
                <wp:wrapNone/>
                <wp:docPr id="730987284" name="Dreptunghi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2472055"/>
                        </a:xfrm>
                        <a:prstGeom prst="rect">
                          <a:avLst/>
                        </a:prstGeom>
                        <a:solidFill>
                          <a:srgbClr val="00FFFF"/>
                        </a:solidFill>
                        <a:ln w="1270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3CD88B" id="Dreptunghi 57" o:spid="_x0000_s1026" style="position:absolute;margin-left:544.9pt;margin-top:10.65pt;width:207pt;height:194.6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" fillcolor="aqua" strokecolor="red" strokeweight="1pt"/>
            </w:pict>
          </mc:Fallback>
        </mc:AlternateContent>
      </w:r>
      <w:r>
        <w:rPr>
          <w:noProof/>
          <w:lang w:val="ro-RO"/>
        </w:rPr>
        <mc:AlternateContent>
          <mc:Choice Requires="wps">
            <w:drawing>
              <wp:anchor distT="0" distB="0" distL="114300" distR="114300" simplePos="0" relativeHeight="251888640" behindDoc="0" locked="0" layoutInCell="1" allowOverlap="1" wp14:anchorId="0C2C52F7" wp14:editId="1AC555AB">
                <wp:simplePos x="0" y="0"/>
                <wp:positionH relativeFrom="column">
                  <wp:posOffset>5073015</wp:posOffset>
                </wp:positionH>
                <wp:positionV relativeFrom="paragraph">
                  <wp:posOffset>6350</wp:posOffset>
                </wp:positionV>
                <wp:extent cx="57150" cy="174625"/>
                <wp:effectExtent l="19050" t="19050" r="19050" b="0"/>
                <wp:wrapNone/>
                <wp:docPr id="759108771" name="Săgeată: jos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7150" cy="174625"/>
                        </a:xfrm>
                        <a:prstGeom prst="downArrow">
                          <a:avLst>
                            <a:gd name="adj1" fmla="val 50000"/>
                            <a:gd name="adj2" fmla="val 125177"/>
                          </a:avLst>
                        </a:prstGeom>
                        <a:solidFill>
                          <a:srgbClr val="FF0000">
                            <a:alpha val="50000"/>
                          </a:srgbClr>
                        </a:solidFill>
                        <a:ln w="12700">
                          <a:solidFill>
                            <a:srgbClr val="FF0000"/>
                          </a:solidFill>
                          <a:prstDash val="dash"/>
                          <a:miter lim="800000"/>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20973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Săgeată: jos 56" o:spid="_x0000_s1026" type="#_x0000_t67" style="position:absolute;margin-left:399.45pt;margin-top:.5pt;width:4.5pt;height:13.75pt;flip:y;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" adj="12751" fillcolor="red" strokecolor="red" strokeweight="1pt">
                <v:fill opacity="32896f"/>
                <v:stroke dashstyle="dash"/>
              </v:shape>
            </w:pict>
          </mc:Fallback>
        </mc:AlternateContent>
      </w:r>
      <w:r>
        <w:rPr>
          <w:noProof/>
          <w:lang w:val="ro-RO"/>
        </w:rPr>
        <mc:AlternateContent>
          <mc:Choice Requires="wps">
            <w:drawing>
              <wp:anchor distT="0" distB="0" distL="114300" distR="114300" simplePos="0" relativeHeight="251887616" behindDoc="0" locked="0" layoutInCell="1" allowOverlap="1" wp14:anchorId="60E945B4" wp14:editId="354F5F7A">
                <wp:simplePos x="0" y="0"/>
                <wp:positionH relativeFrom="column">
                  <wp:posOffset>4726305</wp:posOffset>
                </wp:positionH>
                <wp:positionV relativeFrom="paragraph">
                  <wp:posOffset>22860</wp:posOffset>
                </wp:positionV>
                <wp:extent cx="79375" cy="174625"/>
                <wp:effectExtent l="19050" t="0" r="15875" b="15875"/>
                <wp:wrapNone/>
                <wp:docPr id="62096424" name="Săgeată: jos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 cy="174625"/>
                        </a:xfrm>
                        <a:prstGeom prst="downArrow">
                          <a:avLst>
                            <a:gd name="adj1" fmla="val 50000"/>
                            <a:gd name="adj2" fmla="val 137931"/>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8D34C0" id="Săgeată: jos 55" o:spid="_x0000_s1026" type="#_x0000_t67" style="position:absolute;margin-left:372.15pt;margin-top:1.8pt;width:6.25pt;height:13.7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" adj="8058" fillcolor="black"/>
            </w:pict>
          </mc:Fallback>
        </mc:AlternateContent>
      </w:r>
      <w:r>
        <w:rPr>
          <w:noProof/>
          <w:lang w:val="ro-RO"/>
        </w:rPr>
        <mc:AlternateContent>
          <mc:Choice Requires="wps">
            <w:drawing>
              <wp:anchor distT="0" distB="0" distL="114300" distR="114300" simplePos="0" relativeHeight="251859968" behindDoc="0" locked="0" layoutInCell="1" allowOverlap="1" wp14:anchorId="0F86012E" wp14:editId="2712639C">
                <wp:simplePos x="0" y="0"/>
                <wp:positionH relativeFrom="column">
                  <wp:posOffset>3025140</wp:posOffset>
                </wp:positionH>
                <wp:positionV relativeFrom="paragraph">
                  <wp:posOffset>78740</wp:posOffset>
                </wp:positionV>
                <wp:extent cx="3781425" cy="4413250"/>
                <wp:effectExtent l="0" t="0" r="9525" b="6350"/>
                <wp:wrapNone/>
                <wp:docPr id="359914130" name="Dreptunghi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81425" cy="4413250"/>
                        </a:xfrm>
                        <a:prstGeom prst="rect">
                          <a:avLst/>
                        </a:prstGeom>
                        <a:gradFill rotWithShape="0">
                          <a:gsLst>
                            <a:gs pos="0">
                              <a:srgbClr val="4BACC6"/>
                            </a:gs>
                            <a:gs pos="100000">
                              <a:srgbClr val="205867"/>
                            </a:gs>
                          </a:gsLst>
                          <a:lin ang="2700000" scaled="1"/>
                        </a:gradFill>
                        <a:ln w="12700">
                          <a:solidFill>
                            <a:srgbClr val="F2F2F2"/>
                          </a:solidFill>
                          <a:miter lim="800000"/>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D4459D" id="Dreptunghi 54" o:spid="_x0000_s1026" style="position:absolute;margin-left:238.2pt;margin-top:6.2pt;width:297.75pt;height:347.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" fillcolor="#4bacc6" strokecolor="#f2f2f2" strokeweight="1pt">
                <v:fill color2="#205867" angle="45" focus="100%" type="gradient"/>
              </v:rect>
            </w:pict>
          </mc:Fallback>
        </mc:AlternateContent>
      </w:r>
    </w:p>
    <w:p w14:paraId="3E8E6755" w14:textId="4971EE62" w:rsidR="000D51D9" w:rsidRPr="00CA7BC4" w:rsidRDefault="00FA60B9" w:rsidP="0046000C">
      <w:pPr>
        <w:rPr>
          <w:sz w:val="22"/>
          <w:szCs w:val="28"/>
          <w:lang w:val="ro-RO"/>
        </w:rPr>
      </w:pPr>
      <w:r>
        <w:rPr>
          <w:noProof/>
          <w:lang w:val="ro-RO"/>
        </w:rPr>
        <mc:AlternateContent>
          <mc:Choice Requires="wps">
            <w:drawing>
              <wp:anchor distT="0" distB="0" distL="114300" distR="114300" simplePos="0" relativeHeight="251869184" behindDoc="0" locked="0" layoutInCell="1" allowOverlap="1" wp14:anchorId="0F60685D" wp14:editId="79E7B75A">
                <wp:simplePos x="0" y="0"/>
                <wp:positionH relativeFrom="column">
                  <wp:posOffset>7547610</wp:posOffset>
                </wp:positionH>
                <wp:positionV relativeFrom="paragraph">
                  <wp:posOffset>33655</wp:posOffset>
                </wp:positionV>
                <wp:extent cx="1781175" cy="771525"/>
                <wp:effectExtent l="0" t="0" r="9525" b="9525"/>
                <wp:wrapNone/>
                <wp:docPr id="876522286" name="Dreptunghi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1175" cy="771525"/>
                        </a:xfrm>
                        <a:prstGeom prst="rect">
                          <a:avLst/>
                        </a:prstGeom>
                        <a:solidFill>
                          <a:srgbClr val="FFFFFF"/>
                        </a:solidFill>
                        <a:ln w="19050">
                          <a:solidFill>
                            <a:srgbClr val="E5B8B7"/>
                          </a:solidFill>
                          <a:miter lim="800000"/>
                          <a:headEnd/>
                          <a:tailEnd/>
                        </a:ln>
                      </wps:spPr>
                      <wps:txbx>
                        <w:txbxContent>
                          <w:p w14:paraId="2BE65E8F" w14:textId="77777777" w:rsidR="00F27465" w:rsidRPr="00D50DAE" w:rsidRDefault="00F27465" w:rsidP="000D51D9">
                            <w:pPr>
                              <w:jc w:val="center"/>
                              <w:rPr>
                                <w:sz w:val="22"/>
                                <w:lang w:val="ro-RO"/>
                              </w:rPr>
                            </w:pPr>
                            <w:r w:rsidRPr="00D50DAE">
                              <w:rPr>
                                <w:sz w:val="22"/>
                                <w:lang w:val="ro-RO"/>
                              </w:rPr>
                              <w:t>Centrul Național de Coordonare Integrată a Acțiunilor de Ordine Publică al Ministerului Afacerilor Interne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60685D" id="Dreptunghi 53" o:spid="_x0000_s1029" style="position:absolute;margin-left:594.3pt;margin-top:2.65pt;width:140.25pt;height:60.7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" strokecolor="#e5b8b7" strokeweight="1.5pt">
                <v:textbox>
                  <w:txbxContent>
                    <w:p w14:paraId="2BE65E8F" w14:textId="77777777" w:rsidR="00F27465" w:rsidRPr="00D50DAE" w:rsidRDefault="00F27465" w:rsidP="000D51D9">
                      <w:pPr>
                        <w:jc w:val="center"/>
                        <w:rPr>
                          <w:sz w:val="22"/>
                          <w:lang w:val="ro-RO"/>
                        </w:rPr>
                      </w:pPr>
                      <w:r w:rsidRPr="00D50DAE">
                        <w:rPr>
                          <w:sz w:val="22"/>
                          <w:lang w:val="ro-RO"/>
                        </w:rPr>
                        <w:t>Centrul Național de Coordonare Integrată a Acțiunilor de Ordine Publică al Ministerului Afacerilor Interne</w:t>
                      </w:r>
                    </w:p>
                  </w:txbxContent>
                </v:textbox>
              </v:rect>
            </w:pict>
          </mc:Fallback>
        </mc:AlternateContent>
      </w:r>
      <w:r>
        <w:rPr>
          <w:noProof/>
          <w:lang w:val="ro-RO"/>
        </w:rPr>
        <mc:AlternateContent>
          <mc:Choice Requires="wps">
            <w:drawing>
              <wp:anchor distT="0" distB="0" distL="114300" distR="114300" simplePos="0" relativeHeight="251865088" behindDoc="0" locked="0" layoutInCell="1" allowOverlap="1" wp14:anchorId="55241C98" wp14:editId="38D90EB3">
                <wp:simplePos x="0" y="0"/>
                <wp:positionH relativeFrom="column">
                  <wp:posOffset>3432810</wp:posOffset>
                </wp:positionH>
                <wp:positionV relativeFrom="paragraph">
                  <wp:posOffset>20955</wp:posOffset>
                </wp:positionV>
                <wp:extent cx="2857500" cy="516255"/>
                <wp:effectExtent l="0" t="0" r="19050" b="36195"/>
                <wp:wrapNone/>
                <wp:docPr id="2014702135" name="Dreptunghi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516255"/>
                        </a:xfrm>
                        <a:prstGeom prst="rect">
                          <a:avLst/>
                        </a:prstGeom>
                        <a:gradFill rotWithShape="0">
                          <a:gsLst>
                            <a:gs pos="0">
                              <a:srgbClr val="FFFFFF"/>
                            </a:gs>
                            <a:gs pos="100000">
                              <a:srgbClr val="FBD4B4"/>
                            </a:gs>
                          </a:gsLst>
                          <a:lin ang="5400000" scaled="1"/>
                        </a:gradFill>
                        <a:ln w="12700">
                          <a:solidFill>
                            <a:srgbClr val="FABF8F"/>
                          </a:solidFill>
                          <a:miter lim="800000"/>
                          <a:headEnd/>
                          <a:tailEnd/>
                        </a:ln>
                        <a:effectLst>
                          <a:outerShdw dist="28398" dir="3806097" algn="ctr" rotWithShape="0">
                            <a:srgbClr val="974706">
                              <a:alpha val="50000"/>
                            </a:srgbClr>
                          </a:outerShdw>
                        </a:effectLst>
                      </wps:spPr>
                      <wps:txbx>
                        <w:txbxContent>
                          <w:p w14:paraId="3860A7B9" w14:textId="77777777" w:rsidR="00F27465" w:rsidRPr="009C6F05" w:rsidRDefault="00F27465" w:rsidP="000D51D9">
                            <w:pPr>
                              <w:jc w:val="center"/>
                              <w:rPr>
                                <w:b/>
                                <w:szCs w:val="40"/>
                                <w:lang w:val="ro-RO"/>
                              </w:rPr>
                            </w:pPr>
                            <w:r w:rsidRPr="009C6F05">
                              <w:rPr>
                                <w:b/>
                                <w:szCs w:val="40"/>
                                <w:lang w:val="ro-RO"/>
                              </w:rPr>
                              <w:t>Centrul de dirijare în Situații Excepționale al Comisiei pentru Situații Excepționale a Republicii Moldova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241C98" id="Dreptunghi 52" o:spid="_x0000_s1030" style="position:absolute;margin-left:270.3pt;margin-top:1.65pt;width:225pt;height:40.6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" strokecolor="#fabf8f" strokeweight="1pt">
                <v:fill color2="#fbd4b4" focus="100%" type="gradient"/>
                <v:shadow on="t" color="#974706" opacity=".5" offset="1pt"/>
                <v:textbox>
                  <w:txbxContent>
                    <w:p w14:paraId="3860A7B9" w14:textId="77777777" w:rsidR="00F27465" w:rsidRPr="009C6F05" w:rsidRDefault="00F27465" w:rsidP="000D51D9">
                      <w:pPr>
                        <w:jc w:val="center"/>
                        <w:rPr>
                          <w:b/>
                          <w:szCs w:val="40"/>
                          <w:lang w:val="ro-RO"/>
                        </w:rPr>
                      </w:pPr>
                      <w:r w:rsidRPr="009C6F05">
                        <w:rPr>
                          <w:b/>
                          <w:szCs w:val="40"/>
                          <w:lang w:val="ro-RO"/>
                        </w:rPr>
                        <w:t>Centrul de dirijare în Situații Excepționale al Comisiei pentru Situații Excepționale a Republicii Moldova</w:t>
                      </w:r>
                    </w:p>
                  </w:txbxContent>
                </v:textbox>
              </v:rect>
            </w:pict>
          </mc:Fallback>
        </mc:AlternateContent>
      </w:r>
    </w:p>
    <w:p w14:paraId="781EF8A6" w14:textId="127CAFB5" w:rsidR="000D51D9" w:rsidRPr="00CA7BC4" w:rsidRDefault="00FA60B9" w:rsidP="0046000C">
      <w:pPr>
        <w:rPr>
          <w:sz w:val="22"/>
          <w:szCs w:val="28"/>
          <w:lang w:val="ro-RO"/>
        </w:rPr>
      </w:pPr>
      <w:r>
        <w:rPr>
          <w:noProof/>
          <w:lang w:val="ro-RO"/>
        </w:rPr>
        <mc:AlternateContent>
          <mc:Choice Requires="wps">
            <w:drawing>
              <wp:anchor distT="0" distB="0" distL="114296" distR="114296" simplePos="0" relativeHeight="251876352" behindDoc="0" locked="0" layoutInCell="1" allowOverlap="1" wp14:anchorId="369FAA52" wp14:editId="31793896">
                <wp:simplePos x="0" y="0"/>
                <wp:positionH relativeFrom="column">
                  <wp:posOffset>7294879</wp:posOffset>
                </wp:positionH>
                <wp:positionV relativeFrom="paragraph">
                  <wp:posOffset>3810</wp:posOffset>
                </wp:positionV>
                <wp:extent cx="0" cy="1741805"/>
                <wp:effectExtent l="19050" t="0" r="0" b="10795"/>
                <wp:wrapNone/>
                <wp:docPr id="598668618" name="Conector drept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41805"/>
                        </a:xfrm>
                        <a:prstGeom prst="line">
                          <a:avLst/>
                        </a:prstGeom>
                        <a:noFill/>
                        <a:ln w="28575">
                          <a:solidFill>
                            <a:srgbClr val="FF0000"/>
                          </a:solidFill>
                          <a:prstDash val="dash"/>
                          <a:round/>
                          <a:headEnd/>
                          <a:tailEnd/>
                        </a:ln>
                        <a:effectLst/>
                      </wps:spPr>
                      <wps:bodyPr/>
                    </wps:wsp>
                  </a:graphicData>
                </a:graphic>
                <wp14:sizeRelH relativeFrom="page">
                  <wp14:pctWidth>0</wp14:pctWidth>
                </wp14:sizeRelH>
                <wp14:sizeRelV relativeFrom="page">
                  <wp14:pctHeight>0</wp14:pctHeight>
                </wp14:sizeRelV>
              </wp:anchor>
            </w:drawing>
          </mc:Choice>
          <mc:Fallback>
            <w:pict>
              <v:line w14:anchorId="6B3358D5" id="Conector drept 51" o:spid="_x0000_s1026" style="position:absolute;z-index:251876352;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574.4pt,.3pt" to="574.4pt,13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" strokecolor="red" strokeweight="2.25pt">
                <v:stroke dashstyle="dash"/>
              </v:line>
            </w:pict>
          </mc:Fallback>
        </mc:AlternateContent>
      </w:r>
      <w:r>
        <w:rPr>
          <w:noProof/>
          <w:lang w:val="ro-RO"/>
        </w:rPr>
        <mc:AlternateContent>
          <mc:Choice Requires="wps">
            <w:drawing>
              <wp:anchor distT="4294967292" distB="4294967292" distL="114300" distR="114300" simplePos="0" relativeHeight="251873280" behindDoc="0" locked="0" layoutInCell="1" allowOverlap="1" wp14:anchorId="35894324" wp14:editId="203451B3">
                <wp:simplePos x="0" y="0"/>
                <wp:positionH relativeFrom="column">
                  <wp:posOffset>7297420</wp:posOffset>
                </wp:positionH>
                <wp:positionV relativeFrom="paragraph">
                  <wp:posOffset>8254</wp:posOffset>
                </wp:positionV>
                <wp:extent cx="228600" cy="0"/>
                <wp:effectExtent l="0" t="19050" r="0" b="0"/>
                <wp:wrapNone/>
                <wp:docPr id="637548264" name="Conector drept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28575">
                          <a:solidFill>
                            <a:srgbClr val="FF0000"/>
                          </a:solidFill>
                          <a:prstDash val="dash"/>
                          <a:round/>
                          <a:headEnd/>
                          <a:tailEnd/>
                        </a:ln>
                      </wps:spPr>
                      <wps:bodyPr/>
                    </wps:wsp>
                  </a:graphicData>
                </a:graphic>
                <wp14:sizeRelH relativeFrom="page">
                  <wp14:pctWidth>0</wp14:pctWidth>
                </wp14:sizeRelH>
                <wp14:sizeRelV relativeFrom="page">
                  <wp14:pctHeight>0</wp14:pctHeight>
                </wp14:sizeRelV>
              </wp:anchor>
            </w:drawing>
          </mc:Choice>
          <mc:Fallback>
            <w:pict>
              <v:line w14:anchorId="5E5FE60C" id="Conector drept 50" o:spid="_x0000_s1026" style="position:absolute;z-index:25187328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574.6pt,.65pt" to="592.6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" strokecolor="red" strokeweight="2.25pt">
                <v:stroke dashstyle="dash"/>
              </v:line>
            </w:pict>
          </mc:Fallback>
        </mc:AlternateContent>
      </w:r>
      <w:r>
        <w:rPr>
          <w:noProof/>
          <w:lang w:val="ro-RO"/>
        </w:rPr>
        <mc:AlternateContent>
          <mc:Choice Requires="wps">
            <w:drawing>
              <wp:anchor distT="4294967292" distB="4294967292" distL="114300" distR="114300" simplePos="0" relativeHeight="251898880" behindDoc="0" locked="0" layoutInCell="1" allowOverlap="1" wp14:anchorId="616D09E2" wp14:editId="0BC03073">
                <wp:simplePos x="0" y="0"/>
                <wp:positionH relativeFrom="column">
                  <wp:posOffset>6281420</wp:posOffset>
                </wp:positionH>
                <wp:positionV relativeFrom="paragraph">
                  <wp:posOffset>158114</wp:posOffset>
                </wp:positionV>
                <wp:extent cx="1028700" cy="0"/>
                <wp:effectExtent l="0" t="95250" r="0" b="95250"/>
                <wp:wrapNone/>
                <wp:docPr id="338690958" name="Conector drept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28700" cy="0"/>
                        </a:xfrm>
                        <a:prstGeom prst="line">
                          <a:avLst/>
                        </a:prstGeom>
                        <a:noFill/>
                        <a:ln w="28575">
                          <a:solidFill>
                            <a:srgbClr val="FF0000"/>
                          </a:solidFill>
                          <a:prstDash val="dash"/>
                          <a:round/>
                          <a:headEnd type="triangle" w="med" len="med"/>
                          <a:tailEnd type="triangle" w="lg" len="med"/>
                        </a:ln>
                        <a:effectLst/>
                      </wps:spPr>
                      <wps:bodyPr/>
                    </wps:wsp>
                  </a:graphicData>
                </a:graphic>
                <wp14:sizeRelH relativeFrom="page">
                  <wp14:pctWidth>0</wp14:pctWidth>
                </wp14:sizeRelH>
                <wp14:sizeRelV relativeFrom="page">
                  <wp14:pctHeight>0</wp14:pctHeight>
                </wp14:sizeRelV>
              </wp:anchor>
            </w:drawing>
          </mc:Choice>
          <mc:Fallback>
            <w:pict>
              <v:line w14:anchorId="5491BA69" id="Conector drept 49" o:spid="_x0000_s1026" style="position:absolute;flip:x y;z-index:25189888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494.6pt,12.45pt" to="575.6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" strokecolor="red" strokeweight="2.25pt">
                <v:stroke dashstyle="dash" startarrow="block" endarrow="block" endarrowwidth="wide"/>
              </v:line>
            </w:pict>
          </mc:Fallback>
        </mc:AlternateContent>
      </w:r>
      <w:r>
        <w:rPr>
          <w:noProof/>
          <w:lang w:val="ro-RO"/>
        </w:rPr>
        <mc:AlternateContent>
          <mc:Choice Requires="wps">
            <w:drawing>
              <wp:anchor distT="0" distB="0" distL="114300" distR="114300" simplePos="0" relativeHeight="251860992" behindDoc="0" locked="0" layoutInCell="1" allowOverlap="1" wp14:anchorId="7CF0A0C4" wp14:editId="5E4E06C8">
                <wp:simplePos x="0" y="0"/>
                <wp:positionH relativeFrom="column">
                  <wp:posOffset>289560</wp:posOffset>
                </wp:positionH>
                <wp:positionV relativeFrom="paragraph">
                  <wp:posOffset>3175</wp:posOffset>
                </wp:positionV>
                <wp:extent cx="2514600" cy="3673475"/>
                <wp:effectExtent l="0" t="0" r="19050" b="41275"/>
                <wp:wrapNone/>
                <wp:docPr id="1945067390" name="Dreptunghi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3673475"/>
                        </a:xfrm>
                        <a:prstGeom prst="rect">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37222C" id="Dreptunghi 48" o:spid="_x0000_s1026" style="position:absolute;margin-left:22.8pt;margin-top:.25pt;width:198pt;height:289.2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" fillcolor="#95b3d7" strokecolor="#95b3d7" strokeweight="1pt">
                <v:fill color2="#dbe5f1" angle="135" focus="50%" type="gradient"/>
                <v:shadow on="t" color="#243f60" opacity=".5" offset="1pt"/>
              </v:rect>
            </w:pict>
          </mc:Fallback>
        </mc:AlternateContent>
      </w:r>
    </w:p>
    <w:p w14:paraId="5735F12A" w14:textId="7E259274" w:rsidR="000D51D9" w:rsidRPr="00CA7BC4" w:rsidRDefault="00FA60B9" w:rsidP="0046000C">
      <w:pPr>
        <w:rPr>
          <w:sz w:val="22"/>
          <w:szCs w:val="28"/>
          <w:lang w:val="ro-RO"/>
        </w:rPr>
      </w:pPr>
      <w:r>
        <w:rPr>
          <w:noProof/>
          <w:lang w:val="ro-RO"/>
        </w:rPr>
        <mc:AlternateContent>
          <mc:Choice Requires="wps">
            <w:drawing>
              <wp:anchor distT="0" distB="0" distL="114296" distR="114296" simplePos="0" relativeHeight="251885568" behindDoc="0" locked="0" layoutInCell="1" allowOverlap="1" wp14:anchorId="010490D3" wp14:editId="27EB04D8">
                <wp:simplePos x="0" y="0"/>
                <wp:positionH relativeFrom="column">
                  <wp:posOffset>2673984</wp:posOffset>
                </wp:positionH>
                <wp:positionV relativeFrom="paragraph">
                  <wp:posOffset>99060</wp:posOffset>
                </wp:positionV>
                <wp:extent cx="0" cy="1371600"/>
                <wp:effectExtent l="19050" t="0" r="0" b="0"/>
                <wp:wrapNone/>
                <wp:docPr id="1152151013" name="Conector drept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28575">
                          <a:solidFill>
                            <a:srgbClr val="FF0000"/>
                          </a:solidFill>
                          <a:prstDash val="dash"/>
                          <a:round/>
                          <a:headEnd/>
                          <a:tailEnd/>
                        </a:ln>
                      </wps:spPr>
                      <wps:bodyPr/>
                    </wps:wsp>
                  </a:graphicData>
                </a:graphic>
                <wp14:sizeRelH relativeFrom="page">
                  <wp14:pctWidth>0</wp14:pctWidth>
                </wp14:sizeRelH>
                <wp14:sizeRelV relativeFrom="page">
                  <wp14:pctHeight>0</wp14:pctHeight>
                </wp14:sizeRelV>
              </wp:anchor>
            </w:drawing>
          </mc:Choice>
          <mc:Fallback>
            <w:pict>
              <v:line w14:anchorId="508D9716" id="Conector drept 47" o:spid="_x0000_s1026" style="position:absolute;z-index:25188556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210.55pt,7.8pt" to="210.55pt,1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" strokecolor="red" strokeweight="2.25pt">
                <v:stroke dashstyle="dash"/>
              </v:line>
            </w:pict>
          </mc:Fallback>
        </mc:AlternateContent>
      </w:r>
      <w:r>
        <w:rPr>
          <w:noProof/>
          <w:lang w:val="ro-RO"/>
        </w:rPr>
        <mc:AlternateContent>
          <mc:Choice Requires="wps">
            <w:drawing>
              <wp:anchor distT="4294967292" distB="4294967292" distL="114300" distR="114300" simplePos="0" relativeHeight="251883520" behindDoc="0" locked="0" layoutInCell="1" allowOverlap="1" wp14:anchorId="353CAEBB" wp14:editId="2B6D490F">
                <wp:simplePos x="0" y="0"/>
                <wp:positionH relativeFrom="column">
                  <wp:posOffset>2659380</wp:posOffset>
                </wp:positionH>
                <wp:positionV relativeFrom="paragraph">
                  <wp:posOffset>97154</wp:posOffset>
                </wp:positionV>
                <wp:extent cx="777875" cy="0"/>
                <wp:effectExtent l="19050" t="76200" r="3175" b="57150"/>
                <wp:wrapNone/>
                <wp:docPr id="903002230" name="Conector drept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77875" cy="0"/>
                        </a:xfrm>
                        <a:prstGeom prst="line">
                          <a:avLst/>
                        </a:prstGeom>
                        <a:noFill/>
                        <a:ln w="28575">
                          <a:solidFill>
                            <a:srgbClr val="FF0000"/>
                          </a:solidFill>
                          <a:prstDash val="dash"/>
                          <a:round/>
                          <a:headEnd type="triangl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64C4043" id="Conector drept 46" o:spid="_x0000_s1026" style="position:absolute;flip:x;z-index:25188352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09.4pt,7.65pt" to="270.6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" strokecolor="red" strokeweight="2.25pt">
                <v:stroke dashstyle="dash" startarrow="block" endarrow="block"/>
              </v:line>
            </w:pict>
          </mc:Fallback>
        </mc:AlternateContent>
      </w:r>
      <w:r>
        <w:rPr>
          <w:noProof/>
          <w:lang w:val="ro-RO"/>
        </w:rPr>
        <mc:AlternateContent>
          <mc:Choice Requires="wps">
            <w:drawing>
              <wp:anchor distT="0" distB="0" distL="114300" distR="114300" simplePos="0" relativeHeight="251913216" behindDoc="0" locked="0" layoutInCell="1" allowOverlap="1" wp14:anchorId="20799E42" wp14:editId="37FAC4DB">
                <wp:simplePos x="0" y="0"/>
                <wp:positionH relativeFrom="column">
                  <wp:posOffset>472440</wp:posOffset>
                </wp:positionH>
                <wp:positionV relativeFrom="paragraph">
                  <wp:posOffset>97790</wp:posOffset>
                </wp:positionV>
                <wp:extent cx="1685925" cy="564515"/>
                <wp:effectExtent l="0" t="0" r="9525" b="6985"/>
                <wp:wrapNone/>
                <wp:docPr id="1636090453" name="Dreptunghi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5925" cy="564515"/>
                        </a:xfrm>
                        <a:prstGeom prst="rect">
                          <a:avLst/>
                        </a:prstGeom>
                        <a:solidFill>
                          <a:srgbClr val="FFFFFF"/>
                        </a:solidFill>
                        <a:ln w="19050">
                          <a:solidFill>
                            <a:srgbClr val="00B0F0"/>
                          </a:solidFill>
                          <a:miter lim="800000"/>
                          <a:headEnd/>
                          <a:tailEnd/>
                        </a:ln>
                      </wps:spPr>
                      <wps:txbx>
                        <w:txbxContent>
                          <w:p w14:paraId="34C3DB71" w14:textId="77777777" w:rsidR="00F27465" w:rsidRPr="009C6F05" w:rsidRDefault="00F27465" w:rsidP="000D51D9">
                            <w:pPr>
                              <w:jc w:val="center"/>
                              <w:rPr>
                                <w:b/>
                                <w:szCs w:val="28"/>
                                <w:lang w:val="ro-RO"/>
                              </w:rPr>
                            </w:pPr>
                            <w:r w:rsidRPr="009C6F05">
                              <w:rPr>
                                <w:b/>
                                <w:sz w:val="18"/>
                                <w:szCs w:val="28"/>
                                <w:lang w:val="ro-RO"/>
                              </w:rPr>
                              <w:t>Oficiul pentru Coordonarea Afacerilor Umanitare al Organizației Națiunilor Unite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799E42" id="Dreptunghi 45" o:spid="_x0000_s1031" style="position:absolute;margin-left:37.2pt;margin-top:7.7pt;width:132.75pt;height:44.4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" strokecolor="#00b0f0" strokeweight="1.5pt">
                <v:textbox>
                  <w:txbxContent>
                    <w:p w14:paraId="34C3DB71" w14:textId="77777777" w:rsidR="00F27465" w:rsidRPr="009C6F05" w:rsidRDefault="00F27465" w:rsidP="000D51D9">
                      <w:pPr>
                        <w:jc w:val="center"/>
                        <w:rPr>
                          <w:b/>
                          <w:szCs w:val="28"/>
                          <w:lang w:val="ro-RO"/>
                        </w:rPr>
                      </w:pPr>
                      <w:r w:rsidRPr="009C6F05">
                        <w:rPr>
                          <w:b/>
                          <w:sz w:val="18"/>
                          <w:szCs w:val="28"/>
                          <w:lang w:val="ro-RO"/>
                        </w:rPr>
                        <w:t>Oficiul pentru Coordonarea Afacerilor Umanitare al Organizației Națiunilor Unite</w:t>
                      </w:r>
                    </w:p>
                  </w:txbxContent>
                </v:textbox>
              </v:rect>
            </w:pict>
          </mc:Fallback>
        </mc:AlternateContent>
      </w:r>
    </w:p>
    <w:p w14:paraId="4B71B1A6" w14:textId="50033E71" w:rsidR="000D51D9" w:rsidRPr="00CA7BC4" w:rsidRDefault="00FA60B9" w:rsidP="0046000C">
      <w:pPr>
        <w:rPr>
          <w:sz w:val="22"/>
          <w:szCs w:val="28"/>
          <w:lang w:val="ro-RO"/>
        </w:rPr>
      </w:pPr>
      <w:r>
        <w:rPr>
          <w:noProof/>
          <w:lang w:val="ro-RO"/>
        </w:rPr>
        <mc:AlternateContent>
          <mc:Choice Requires="wps">
            <w:drawing>
              <wp:anchor distT="0" distB="0" distL="114296" distR="114296" simplePos="0" relativeHeight="251901952" behindDoc="0" locked="0" layoutInCell="1" allowOverlap="1" wp14:anchorId="46B76849" wp14:editId="3DD28348">
                <wp:simplePos x="0" y="0"/>
                <wp:positionH relativeFrom="column">
                  <wp:posOffset>3247389</wp:posOffset>
                </wp:positionH>
                <wp:positionV relativeFrom="paragraph">
                  <wp:posOffset>8255</wp:posOffset>
                </wp:positionV>
                <wp:extent cx="0" cy="1994535"/>
                <wp:effectExtent l="57150" t="0" r="38100" b="24765"/>
                <wp:wrapNone/>
                <wp:docPr id="64223643" name="Conector drept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94535"/>
                        </a:xfrm>
                        <a:prstGeom prst="line">
                          <a:avLst/>
                        </a:prstGeom>
                        <a:noFill/>
                        <a:ln w="2857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99BD0F5" id="Conector drept 44" o:spid="_x0000_s1026" style="position:absolute;z-index:251901952;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255.7pt,.65pt" to="255.7pt,1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" strokeweight="2.25pt">
                <v:stroke endarrow="block"/>
              </v:line>
            </w:pict>
          </mc:Fallback>
        </mc:AlternateContent>
      </w:r>
      <w:r>
        <w:rPr>
          <w:noProof/>
          <w:lang w:val="ro-RO"/>
        </w:rPr>
        <mc:AlternateContent>
          <mc:Choice Requires="wps">
            <w:drawing>
              <wp:anchor distT="0" distB="0" distL="114296" distR="114296" simplePos="0" relativeHeight="251893760" behindDoc="0" locked="0" layoutInCell="1" allowOverlap="1" wp14:anchorId="1FED5352" wp14:editId="12186D18">
                <wp:simplePos x="0" y="0"/>
                <wp:positionH relativeFrom="column">
                  <wp:posOffset>3152139</wp:posOffset>
                </wp:positionH>
                <wp:positionV relativeFrom="paragraph">
                  <wp:posOffset>95885</wp:posOffset>
                </wp:positionV>
                <wp:extent cx="0" cy="1907540"/>
                <wp:effectExtent l="57150" t="0" r="38100" b="35560"/>
                <wp:wrapNone/>
                <wp:docPr id="1778201320" name="Conector drept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907540"/>
                        </a:xfrm>
                        <a:prstGeom prst="line">
                          <a:avLst/>
                        </a:prstGeom>
                        <a:noFill/>
                        <a:ln w="28575">
                          <a:solidFill>
                            <a:srgbClr val="FF0000"/>
                          </a:solidFill>
                          <a:prstDash val="dash"/>
                          <a:round/>
                          <a:headEnd type="triangle" w="med" len="med"/>
                          <a:tailEnd/>
                        </a:ln>
                      </wps:spPr>
                      <wps:bodyPr/>
                    </wps:wsp>
                  </a:graphicData>
                </a:graphic>
                <wp14:sizeRelH relativeFrom="page">
                  <wp14:pctWidth>0</wp14:pctWidth>
                </wp14:sizeRelH>
                <wp14:sizeRelV relativeFrom="page">
                  <wp14:pctHeight>0</wp14:pctHeight>
                </wp14:sizeRelV>
              </wp:anchor>
            </w:drawing>
          </mc:Choice>
          <mc:Fallback>
            <w:pict>
              <v:line w14:anchorId="61103493" id="Conector drept 43" o:spid="_x0000_s1026" style="position:absolute;flip:y;z-index:25189376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248.2pt,7.55pt" to="248.2pt,15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" strokecolor="red" strokeweight="2.25pt">
                <v:stroke dashstyle="dash" startarrow="block"/>
              </v:line>
            </w:pict>
          </mc:Fallback>
        </mc:AlternateContent>
      </w:r>
      <w:r>
        <w:rPr>
          <w:noProof/>
          <w:lang w:val="ro-RO"/>
        </w:rPr>
        <mc:AlternateContent>
          <mc:Choice Requires="wps">
            <w:drawing>
              <wp:anchor distT="0" distB="0" distL="114300" distR="114300" simplePos="0" relativeHeight="251890688" behindDoc="0" locked="0" layoutInCell="1" allowOverlap="1" wp14:anchorId="0F0DAE7F" wp14:editId="586191D3">
                <wp:simplePos x="0" y="0"/>
                <wp:positionH relativeFrom="column">
                  <wp:posOffset>4813300</wp:posOffset>
                </wp:positionH>
                <wp:positionV relativeFrom="paragraph">
                  <wp:posOffset>53975</wp:posOffset>
                </wp:positionV>
                <wp:extent cx="114300" cy="206375"/>
                <wp:effectExtent l="19050" t="0" r="19050" b="22225"/>
                <wp:wrapNone/>
                <wp:docPr id="2112521487" name="Săgeată: jos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06375"/>
                        </a:xfrm>
                        <a:prstGeom prst="downArrow">
                          <a:avLst>
                            <a:gd name="adj1" fmla="val 50000"/>
                            <a:gd name="adj2" fmla="val 75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204095" id="Săgeată: jos 42" o:spid="_x0000_s1026" type="#_x0000_t67" style="position:absolute;margin-left:379pt;margin-top:4.25pt;width:9pt;height:16.2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" adj="12628" fillcolor="black"/>
            </w:pict>
          </mc:Fallback>
        </mc:AlternateContent>
      </w:r>
      <w:r>
        <w:rPr>
          <w:noProof/>
          <w:lang w:val="ro-RO"/>
        </w:rPr>
        <mc:AlternateContent>
          <mc:Choice Requires="wps">
            <w:drawing>
              <wp:anchor distT="4294967292" distB="4294967292" distL="114300" distR="114300" simplePos="0" relativeHeight="251894784" behindDoc="0" locked="0" layoutInCell="1" allowOverlap="1" wp14:anchorId="38E49828" wp14:editId="0FEC9004">
                <wp:simplePos x="0" y="0"/>
                <wp:positionH relativeFrom="column">
                  <wp:posOffset>3209925</wp:posOffset>
                </wp:positionH>
                <wp:positionV relativeFrom="paragraph">
                  <wp:posOffset>99059</wp:posOffset>
                </wp:positionV>
                <wp:extent cx="228600" cy="0"/>
                <wp:effectExtent l="0" t="76200" r="0" b="57150"/>
                <wp:wrapNone/>
                <wp:docPr id="1740485443" name="Conector drept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28575">
                          <a:solidFill>
                            <a:srgbClr val="FF0000"/>
                          </a:solidFill>
                          <a:prstDash val="dash"/>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7E9F305" id="Conector drept 41" o:spid="_x0000_s1026" style="position:absolute;z-index:25189478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52.75pt,7.8pt" to="270.75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" strokecolor="red" strokeweight="2.25pt">
                <v:stroke dashstyle="dash" endarrow="block"/>
              </v:line>
            </w:pict>
          </mc:Fallback>
        </mc:AlternateContent>
      </w:r>
      <w:r>
        <w:rPr>
          <w:noProof/>
          <w:lang w:val="ro-RO"/>
        </w:rPr>
        <mc:AlternateContent>
          <mc:Choice Requires="wps">
            <w:drawing>
              <wp:anchor distT="4294967292" distB="4294967292" distL="114300" distR="114300" simplePos="0" relativeHeight="251906048" behindDoc="0" locked="0" layoutInCell="1" allowOverlap="1" wp14:anchorId="209E5294" wp14:editId="4E8CD303">
                <wp:simplePos x="0" y="0"/>
                <wp:positionH relativeFrom="column">
                  <wp:posOffset>3247390</wp:posOffset>
                </wp:positionH>
                <wp:positionV relativeFrom="paragraph">
                  <wp:posOffset>8254</wp:posOffset>
                </wp:positionV>
                <wp:extent cx="186055" cy="0"/>
                <wp:effectExtent l="19050" t="19050" r="0" b="0"/>
                <wp:wrapNone/>
                <wp:docPr id="1050057203" name="Conector drept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6055" cy="0"/>
                        </a:xfrm>
                        <a:prstGeom prst="line">
                          <a:avLst/>
                        </a:prstGeom>
                        <a:noFill/>
                        <a:ln w="2857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70BA80FA" id="Conector drept 40" o:spid="_x0000_s1026" style="position:absolute;flip:x;z-index:25190604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55.7pt,.65pt" to="270.3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" strokeweight="2.25pt"/>
            </w:pict>
          </mc:Fallback>
        </mc:AlternateContent>
      </w:r>
    </w:p>
    <w:p w14:paraId="63B8FB87" w14:textId="64D29B6C" w:rsidR="000D51D9" w:rsidRPr="00CA7BC4" w:rsidRDefault="00FA60B9" w:rsidP="0046000C">
      <w:pPr>
        <w:rPr>
          <w:sz w:val="22"/>
          <w:szCs w:val="28"/>
          <w:lang w:val="ro-RO"/>
        </w:rPr>
      </w:pPr>
      <w:r>
        <w:rPr>
          <w:noProof/>
          <w:lang w:val="ro-RO"/>
        </w:rPr>
        <mc:AlternateContent>
          <mc:Choice Requires="wps">
            <w:drawing>
              <wp:anchor distT="0" distB="0" distL="114296" distR="114296" simplePos="0" relativeHeight="251892736" behindDoc="0" locked="0" layoutInCell="1" allowOverlap="1" wp14:anchorId="07132039" wp14:editId="30165BF5">
                <wp:simplePos x="0" y="0"/>
                <wp:positionH relativeFrom="column">
                  <wp:posOffset>3930649</wp:posOffset>
                </wp:positionH>
                <wp:positionV relativeFrom="paragraph">
                  <wp:posOffset>85090</wp:posOffset>
                </wp:positionV>
                <wp:extent cx="0" cy="246380"/>
                <wp:effectExtent l="57150" t="0" r="38100" b="20320"/>
                <wp:wrapNone/>
                <wp:docPr id="1570916086" name="Conector drept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6380"/>
                        </a:xfrm>
                        <a:prstGeom prst="line">
                          <a:avLst/>
                        </a:prstGeom>
                        <a:noFill/>
                        <a:ln w="2857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ECBC83B" id="Conector drept 39" o:spid="_x0000_s1026" style="position:absolute;z-index:25189273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309.5pt,6.7pt" to="309.5pt,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" strokeweight="2.25pt">
                <v:stroke endarrow="block"/>
              </v:line>
            </w:pict>
          </mc:Fallback>
        </mc:AlternateContent>
      </w:r>
      <w:r>
        <w:rPr>
          <w:noProof/>
          <w:lang w:val="ro-RO"/>
        </w:rPr>
        <mc:AlternateContent>
          <mc:Choice Requires="wps">
            <w:drawing>
              <wp:anchor distT="0" distB="0" distL="114296" distR="114296" simplePos="0" relativeHeight="251891712" behindDoc="0" locked="0" layoutInCell="1" allowOverlap="1" wp14:anchorId="43273710" wp14:editId="152EB180">
                <wp:simplePos x="0" y="0"/>
                <wp:positionH relativeFrom="column">
                  <wp:posOffset>5716269</wp:posOffset>
                </wp:positionH>
                <wp:positionV relativeFrom="paragraph">
                  <wp:posOffset>87630</wp:posOffset>
                </wp:positionV>
                <wp:extent cx="0" cy="246380"/>
                <wp:effectExtent l="57150" t="0" r="38100" b="20320"/>
                <wp:wrapNone/>
                <wp:docPr id="95365808" name="Conector drept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6380"/>
                        </a:xfrm>
                        <a:prstGeom prst="line">
                          <a:avLst/>
                        </a:prstGeom>
                        <a:noFill/>
                        <a:ln w="2857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7760FA7" id="Conector drept 38" o:spid="_x0000_s1026" style="position:absolute;z-index:251891712;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450.1pt,6.9pt" to="450.1pt,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" strokeweight="2.25pt">
                <v:stroke endarrow="block"/>
              </v:line>
            </w:pict>
          </mc:Fallback>
        </mc:AlternateContent>
      </w:r>
      <w:r>
        <w:rPr>
          <w:noProof/>
          <w:lang w:val="ro-RO"/>
        </w:rPr>
        <mc:AlternateContent>
          <mc:Choice Requires="wps">
            <w:drawing>
              <wp:anchor distT="4294967292" distB="4294967292" distL="114300" distR="114300" simplePos="0" relativeHeight="251889664" behindDoc="0" locked="0" layoutInCell="1" allowOverlap="1" wp14:anchorId="59B21FB2" wp14:editId="344D0E5D">
                <wp:simplePos x="0" y="0"/>
                <wp:positionH relativeFrom="column">
                  <wp:posOffset>3918585</wp:posOffset>
                </wp:positionH>
                <wp:positionV relativeFrom="paragraph">
                  <wp:posOffset>105409</wp:posOffset>
                </wp:positionV>
                <wp:extent cx="1817370" cy="0"/>
                <wp:effectExtent l="0" t="19050" r="11430" b="0"/>
                <wp:wrapNone/>
                <wp:docPr id="1224952535" name="Conector drept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17370" cy="0"/>
                        </a:xfrm>
                        <a:prstGeom prst="line">
                          <a:avLst/>
                        </a:prstGeom>
                        <a:noFill/>
                        <a:ln w="2857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051333ED" id="Conector drept 37" o:spid="_x0000_s1026" style="position:absolute;z-index:2518896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308.55pt,8.3pt" to="451.6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" strokeweight="2.25pt"/>
            </w:pict>
          </mc:Fallback>
        </mc:AlternateContent>
      </w:r>
      <w:r>
        <w:rPr>
          <w:noProof/>
          <w:lang w:val="ro-RO"/>
        </w:rPr>
        <mc:AlternateContent>
          <mc:Choice Requires="wps">
            <w:drawing>
              <wp:anchor distT="0" distB="0" distL="114300" distR="114300" simplePos="0" relativeHeight="251872256" behindDoc="0" locked="0" layoutInCell="1" allowOverlap="1" wp14:anchorId="6D0BD17D" wp14:editId="1D7061FB">
                <wp:simplePos x="0" y="0"/>
                <wp:positionH relativeFrom="column">
                  <wp:posOffset>2432050</wp:posOffset>
                </wp:positionH>
                <wp:positionV relativeFrom="paragraph">
                  <wp:posOffset>139065</wp:posOffset>
                </wp:positionV>
                <wp:extent cx="21590" cy="2428240"/>
                <wp:effectExtent l="19050" t="19050" r="16510" b="10160"/>
                <wp:wrapNone/>
                <wp:docPr id="884624006" name="Conector drept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90" cy="2428240"/>
                        </a:xfrm>
                        <a:prstGeom prst="line">
                          <a:avLst/>
                        </a:prstGeom>
                        <a:noFill/>
                        <a:ln w="28575">
                          <a:solidFill>
                            <a:srgbClr val="FF0000"/>
                          </a:solidFill>
                          <a:prstDash val="dash"/>
                          <a:round/>
                          <a:headEnd/>
                          <a:tailEnd/>
                        </a:ln>
                      </wps:spPr>
                      <wps:bodyPr/>
                    </wps:wsp>
                  </a:graphicData>
                </a:graphic>
                <wp14:sizeRelH relativeFrom="page">
                  <wp14:pctWidth>0</wp14:pctWidth>
                </wp14:sizeRelH>
                <wp14:sizeRelV relativeFrom="page">
                  <wp14:pctHeight>0</wp14:pctHeight>
                </wp14:sizeRelV>
              </wp:anchor>
            </w:drawing>
          </mc:Choice>
          <mc:Fallback>
            <w:pict>
              <v:line w14:anchorId="09823267" id="Conector drept 36" o:spid="_x0000_s1026" style="position:absolute;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1.5pt,10.95pt" to="193.2pt,20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" strokecolor="red" strokeweight="2.25pt">
                <v:stroke dashstyle="dash"/>
              </v:line>
            </w:pict>
          </mc:Fallback>
        </mc:AlternateContent>
      </w:r>
      <w:r>
        <w:rPr>
          <w:noProof/>
          <w:lang w:val="ro-RO"/>
        </w:rPr>
        <mc:AlternateContent>
          <mc:Choice Requires="wps">
            <w:drawing>
              <wp:anchor distT="4294967292" distB="4294967292" distL="114300" distR="114300" simplePos="0" relativeHeight="251880448" behindDoc="0" locked="0" layoutInCell="1" allowOverlap="1" wp14:anchorId="12DB3E68" wp14:editId="42AA62FD">
                <wp:simplePos x="0" y="0"/>
                <wp:positionH relativeFrom="column">
                  <wp:posOffset>2134235</wp:posOffset>
                </wp:positionH>
                <wp:positionV relativeFrom="paragraph">
                  <wp:posOffset>148589</wp:posOffset>
                </wp:positionV>
                <wp:extent cx="281305" cy="0"/>
                <wp:effectExtent l="19050" t="19050" r="0" b="0"/>
                <wp:wrapNone/>
                <wp:docPr id="1486941654" name="Conector drept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1305" cy="0"/>
                        </a:xfrm>
                        <a:prstGeom prst="line">
                          <a:avLst/>
                        </a:prstGeom>
                        <a:noFill/>
                        <a:ln w="28575">
                          <a:solidFill>
                            <a:srgbClr val="FF0000"/>
                          </a:solidFill>
                          <a:prstDash val="dash"/>
                          <a:round/>
                          <a:headEnd/>
                          <a:tailEnd/>
                        </a:ln>
                      </wps:spPr>
                      <wps:bodyPr/>
                    </wps:wsp>
                  </a:graphicData>
                </a:graphic>
                <wp14:sizeRelH relativeFrom="page">
                  <wp14:pctWidth>0</wp14:pctWidth>
                </wp14:sizeRelH>
                <wp14:sizeRelV relativeFrom="page">
                  <wp14:pctHeight>0</wp14:pctHeight>
                </wp14:sizeRelV>
              </wp:anchor>
            </w:drawing>
          </mc:Choice>
          <mc:Fallback>
            <w:pict>
              <v:line w14:anchorId="2384A0ED" id="Conector drept 35" o:spid="_x0000_s1026" style="position:absolute;flip:x;z-index:25188044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68.05pt,11.7pt" to="190.2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" strokecolor="red" strokeweight="2.25pt">
                <v:stroke dashstyle="dash"/>
              </v:line>
            </w:pict>
          </mc:Fallback>
        </mc:AlternateContent>
      </w:r>
    </w:p>
    <w:p w14:paraId="4A965C29" w14:textId="36650251" w:rsidR="000D51D9" w:rsidRPr="00CA7BC4" w:rsidRDefault="00FA60B9" w:rsidP="0046000C">
      <w:pPr>
        <w:rPr>
          <w:sz w:val="22"/>
          <w:szCs w:val="28"/>
          <w:lang w:val="ro-RO"/>
        </w:rPr>
      </w:pPr>
      <w:r>
        <w:rPr>
          <w:noProof/>
          <w:lang w:val="ro-RO"/>
        </w:rPr>
        <mc:AlternateContent>
          <mc:Choice Requires="wps">
            <w:drawing>
              <wp:anchor distT="0" distB="0" distL="114300" distR="114300" simplePos="0" relativeHeight="251870208" behindDoc="0" locked="0" layoutInCell="1" allowOverlap="1" wp14:anchorId="665A7584" wp14:editId="6206B545">
                <wp:simplePos x="0" y="0"/>
                <wp:positionH relativeFrom="column">
                  <wp:posOffset>7557135</wp:posOffset>
                </wp:positionH>
                <wp:positionV relativeFrom="paragraph">
                  <wp:posOffset>78105</wp:posOffset>
                </wp:positionV>
                <wp:extent cx="1771650" cy="790575"/>
                <wp:effectExtent l="0" t="0" r="0" b="9525"/>
                <wp:wrapNone/>
                <wp:docPr id="591704617" name="Dreptunghi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1650" cy="790575"/>
                        </a:xfrm>
                        <a:prstGeom prst="rect">
                          <a:avLst/>
                        </a:prstGeom>
                        <a:solidFill>
                          <a:srgbClr val="FFFFFF"/>
                        </a:solidFill>
                        <a:ln w="19050">
                          <a:solidFill>
                            <a:srgbClr val="E5B8B7"/>
                          </a:solidFill>
                          <a:miter lim="800000"/>
                          <a:headEnd/>
                          <a:tailEnd/>
                        </a:ln>
                      </wps:spPr>
                      <wps:txbx>
                        <w:txbxContent>
                          <w:p w14:paraId="48E4FD01" w14:textId="77777777" w:rsidR="00F27465" w:rsidRPr="000E37CE" w:rsidRDefault="00F27465" w:rsidP="000D51D9">
                            <w:pPr>
                              <w:jc w:val="center"/>
                              <w:rPr>
                                <w:lang w:val="ro-RO"/>
                              </w:rPr>
                            </w:pPr>
                            <w:r w:rsidRPr="000E37CE">
                              <w:rPr>
                                <w:lang w:val="ro-RO"/>
                              </w:rPr>
                              <w:t>Centrul Operațional de Comandă – Punct de Comandă al Armatei Naționale al Ministerului Apărării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5A7584" id="Dreptunghi 34" o:spid="_x0000_s1032" style="position:absolute;margin-left:595.05pt;margin-top:6.15pt;width:139.5pt;height:62.2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" strokecolor="#e5b8b7" strokeweight="1.5pt">
                <v:textbox>
                  <w:txbxContent>
                    <w:p w14:paraId="48E4FD01" w14:textId="77777777" w:rsidR="00F27465" w:rsidRPr="000E37CE" w:rsidRDefault="00F27465" w:rsidP="000D51D9">
                      <w:pPr>
                        <w:jc w:val="center"/>
                        <w:rPr>
                          <w:lang w:val="ro-RO"/>
                        </w:rPr>
                      </w:pPr>
                      <w:r w:rsidRPr="000E37CE">
                        <w:rPr>
                          <w:lang w:val="ro-RO"/>
                        </w:rPr>
                        <w:t>Centrul Operațional de Comandă – Punct de Comandă al Armatei Naționale al Ministerului Apărării</w:t>
                      </w:r>
                    </w:p>
                  </w:txbxContent>
                </v:textbox>
              </v:rect>
            </w:pict>
          </mc:Fallback>
        </mc:AlternateContent>
      </w:r>
    </w:p>
    <w:p w14:paraId="055A5CE0" w14:textId="061C7203" w:rsidR="000D51D9" w:rsidRPr="00CA7BC4" w:rsidRDefault="00FA60B9" w:rsidP="0046000C">
      <w:pPr>
        <w:rPr>
          <w:sz w:val="22"/>
          <w:szCs w:val="28"/>
          <w:lang w:val="ro-RO"/>
        </w:rPr>
      </w:pPr>
      <w:r>
        <w:rPr>
          <w:noProof/>
          <w:lang w:val="ro-RO"/>
        </w:rPr>
        <mc:AlternateContent>
          <mc:Choice Requires="wps">
            <w:drawing>
              <wp:anchor distT="0" distB="0" distL="114300" distR="114300" simplePos="0" relativeHeight="251910144" behindDoc="0" locked="0" layoutInCell="1" allowOverlap="1" wp14:anchorId="31474D13" wp14:editId="4EC8BD8C">
                <wp:simplePos x="0" y="0"/>
                <wp:positionH relativeFrom="column">
                  <wp:posOffset>5123815</wp:posOffset>
                </wp:positionH>
                <wp:positionV relativeFrom="paragraph">
                  <wp:posOffset>19685</wp:posOffset>
                </wp:positionV>
                <wp:extent cx="1485900" cy="651510"/>
                <wp:effectExtent l="0" t="0" r="19050" b="34290"/>
                <wp:wrapNone/>
                <wp:docPr id="133731935" name="Dreptunghi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651510"/>
                        </a:xfrm>
                        <a:prstGeom prst="rect">
                          <a:avLst/>
                        </a:prstGeom>
                        <a:gradFill rotWithShape="0">
                          <a:gsLst>
                            <a:gs pos="0">
                              <a:srgbClr val="FABF8F"/>
                            </a:gs>
                            <a:gs pos="50000">
                              <a:srgbClr val="F79646"/>
                            </a:gs>
                            <a:gs pos="100000">
                              <a:srgbClr val="FABF8F"/>
                            </a:gs>
                          </a:gsLst>
                          <a:lin ang="5400000" scaled="1"/>
                        </a:gradFill>
                        <a:ln w="12700">
                          <a:solidFill>
                            <a:srgbClr val="F79646"/>
                          </a:solidFill>
                          <a:miter lim="800000"/>
                          <a:headEnd/>
                          <a:tailEnd/>
                        </a:ln>
                        <a:effectLst>
                          <a:outerShdw dist="28398" dir="3806097" algn="ctr" rotWithShape="0">
                            <a:srgbClr val="974706"/>
                          </a:outerShdw>
                        </a:effectLst>
                      </wps:spPr>
                      <wps:txbx>
                        <w:txbxContent>
                          <w:p w14:paraId="6B303840" w14:textId="77777777" w:rsidR="00F27465" w:rsidRPr="00C879CE" w:rsidRDefault="00F27465" w:rsidP="000D51D9">
                            <w:pPr>
                              <w:jc w:val="center"/>
                              <w:rPr>
                                <w:szCs w:val="28"/>
                                <w:lang w:val="it-IT"/>
                              </w:rPr>
                            </w:pPr>
                            <w:r w:rsidRPr="009C6F05">
                              <w:rPr>
                                <w:sz w:val="18"/>
                                <w:szCs w:val="28"/>
                                <w:lang w:val="ro-RO"/>
                              </w:rPr>
                              <w:t>C</w:t>
                            </w:r>
                            <w:r>
                              <w:rPr>
                                <w:sz w:val="18"/>
                                <w:szCs w:val="28"/>
                                <w:lang w:val="ro-RO"/>
                              </w:rPr>
                              <w:t>omisie</w:t>
                            </w:r>
                            <w:r w:rsidRPr="009C6F05">
                              <w:rPr>
                                <w:sz w:val="18"/>
                                <w:szCs w:val="28"/>
                                <w:lang w:val="ro-RO"/>
                              </w:rPr>
                              <w:t xml:space="preserve"> </w:t>
                            </w:r>
                            <w:r>
                              <w:rPr>
                                <w:sz w:val="18"/>
                                <w:szCs w:val="28"/>
                                <w:lang w:val="ro-RO"/>
                              </w:rPr>
                              <w:t>pentru situații excepționale a</w:t>
                            </w:r>
                            <w:r w:rsidRPr="009C6F05">
                              <w:rPr>
                                <w:sz w:val="18"/>
                                <w:szCs w:val="28"/>
                                <w:lang w:val="ro-RO"/>
                              </w:rPr>
                              <w:t xml:space="preserve"> unități</w:t>
                            </w:r>
                            <w:r>
                              <w:rPr>
                                <w:sz w:val="18"/>
                                <w:szCs w:val="28"/>
                                <w:lang w:val="ro-RO"/>
                              </w:rPr>
                              <w:t>i</w:t>
                            </w:r>
                            <w:r w:rsidRPr="009C6F05">
                              <w:rPr>
                                <w:sz w:val="18"/>
                                <w:szCs w:val="28"/>
                                <w:lang w:val="ro-RO"/>
                              </w:rPr>
                              <w:t xml:space="preserve"> administrativ-teritoriale de nivelul al doilea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474D13" id="Dreptunghi 33" o:spid="_x0000_s1033" style="position:absolute;margin-left:403.45pt;margin-top:1.55pt;width:117pt;height:51.3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" fillcolor="#fabf8f" strokecolor="#f79646" strokeweight="1pt">
                <v:fill color2="#f79646" focus="50%" type="gradient"/>
                <v:shadow on="t" color="#974706" offset="1pt"/>
                <v:textbox>
                  <w:txbxContent>
                    <w:p w14:paraId="6B303840" w14:textId="77777777" w:rsidR="00F27465" w:rsidRPr="00C879CE" w:rsidRDefault="00F27465" w:rsidP="000D51D9">
                      <w:pPr>
                        <w:jc w:val="center"/>
                        <w:rPr>
                          <w:szCs w:val="28"/>
                          <w:lang w:val="it-IT"/>
                        </w:rPr>
                      </w:pPr>
                      <w:r w:rsidRPr="009C6F05">
                        <w:rPr>
                          <w:sz w:val="18"/>
                          <w:szCs w:val="28"/>
                          <w:lang w:val="ro-RO"/>
                        </w:rPr>
                        <w:t>C</w:t>
                      </w:r>
                      <w:r>
                        <w:rPr>
                          <w:sz w:val="18"/>
                          <w:szCs w:val="28"/>
                          <w:lang w:val="ro-RO"/>
                        </w:rPr>
                        <w:t>omisie</w:t>
                      </w:r>
                      <w:r w:rsidRPr="009C6F05">
                        <w:rPr>
                          <w:sz w:val="18"/>
                          <w:szCs w:val="28"/>
                          <w:lang w:val="ro-RO"/>
                        </w:rPr>
                        <w:t xml:space="preserve"> </w:t>
                      </w:r>
                      <w:r>
                        <w:rPr>
                          <w:sz w:val="18"/>
                          <w:szCs w:val="28"/>
                          <w:lang w:val="ro-RO"/>
                        </w:rPr>
                        <w:t>pentru situații excepționale a</w:t>
                      </w:r>
                      <w:r w:rsidRPr="009C6F05">
                        <w:rPr>
                          <w:sz w:val="18"/>
                          <w:szCs w:val="28"/>
                          <w:lang w:val="ro-RO"/>
                        </w:rPr>
                        <w:t xml:space="preserve"> unități</w:t>
                      </w:r>
                      <w:r>
                        <w:rPr>
                          <w:sz w:val="18"/>
                          <w:szCs w:val="28"/>
                          <w:lang w:val="ro-RO"/>
                        </w:rPr>
                        <w:t>i</w:t>
                      </w:r>
                      <w:r w:rsidRPr="009C6F05">
                        <w:rPr>
                          <w:sz w:val="18"/>
                          <w:szCs w:val="28"/>
                          <w:lang w:val="ro-RO"/>
                        </w:rPr>
                        <w:t xml:space="preserve"> administrativ-teritoriale de nivelul al doilea</w:t>
                      </w:r>
                    </w:p>
                  </w:txbxContent>
                </v:textbox>
              </v:rect>
            </w:pict>
          </mc:Fallback>
        </mc:AlternateContent>
      </w:r>
      <w:r>
        <w:rPr>
          <w:noProof/>
          <w:lang w:val="ro-RO"/>
        </w:rPr>
        <mc:AlternateContent>
          <mc:Choice Requires="wps">
            <w:drawing>
              <wp:anchor distT="0" distB="0" distL="114300" distR="114300" simplePos="0" relativeHeight="251911168" behindDoc="0" locked="0" layoutInCell="1" allowOverlap="1" wp14:anchorId="145D4EAE" wp14:editId="4E62B98F">
                <wp:simplePos x="0" y="0"/>
                <wp:positionH relativeFrom="column">
                  <wp:posOffset>3279140</wp:posOffset>
                </wp:positionH>
                <wp:positionV relativeFrom="paragraph">
                  <wp:posOffset>11430</wp:posOffset>
                </wp:positionV>
                <wp:extent cx="1485900" cy="659765"/>
                <wp:effectExtent l="0" t="0" r="19050" b="45085"/>
                <wp:wrapNone/>
                <wp:docPr id="195882241" name="Dreptunghi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659765"/>
                        </a:xfrm>
                        <a:prstGeom prst="rect">
                          <a:avLst/>
                        </a:prstGeom>
                        <a:gradFill rotWithShape="0">
                          <a:gsLst>
                            <a:gs pos="0">
                              <a:srgbClr val="FABF8F"/>
                            </a:gs>
                            <a:gs pos="50000">
                              <a:srgbClr val="F79646"/>
                            </a:gs>
                            <a:gs pos="100000">
                              <a:srgbClr val="FABF8F"/>
                            </a:gs>
                          </a:gsLst>
                          <a:lin ang="5400000" scaled="1"/>
                        </a:gradFill>
                        <a:ln w="12700">
                          <a:solidFill>
                            <a:srgbClr val="F79646"/>
                          </a:solidFill>
                          <a:miter lim="800000"/>
                          <a:headEnd/>
                          <a:tailEnd/>
                        </a:ln>
                        <a:effectLst>
                          <a:outerShdw dist="28398" dir="3806097" algn="ctr" rotWithShape="0">
                            <a:srgbClr val="974706"/>
                          </a:outerShdw>
                        </a:effectLst>
                      </wps:spPr>
                      <wps:txbx>
                        <w:txbxContent>
                          <w:p w14:paraId="52A6F84A" w14:textId="77777777" w:rsidR="00F27465" w:rsidRPr="009C6F05" w:rsidRDefault="00F27465" w:rsidP="000D51D9">
                            <w:pPr>
                              <w:jc w:val="center"/>
                              <w:rPr>
                                <w:sz w:val="18"/>
                                <w:szCs w:val="28"/>
                                <w:lang w:val="ro-RO"/>
                              </w:rPr>
                            </w:pPr>
                            <w:r w:rsidRPr="009C6F05">
                              <w:rPr>
                                <w:sz w:val="18"/>
                                <w:szCs w:val="28"/>
                                <w:lang w:val="ro-RO"/>
                              </w:rPr>
                              <w:t>C</w:t>
                            </w:r>
                            <w:r>
                              <w:rPr>
                                <w:sz w:val="18"/>
                                <w:szCs w:val="28"/>
                                <w:lang w:val="ro-RO"/>
                              </w:rPr>
                              <w:t>omisie pentru situații excepționale a organului central de specialitate al</w:t>
                            </w:r>
                            <w:r w:rsidRPr="009C6F05">
                              <w:rPr>
                                <w:sz w:val="18"/>
                                <w:szCs w:val="28"/>
                                <w:lang w:val="ro-RO"/>
                              </w:rPr>
                              <w:t xml:space="preserve"> administrației publice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5D4EAE" id="Dreptunghi 32" o:spid="_x0000_s1034" style="position:absolute;margin-left:258.2pt;margin-top:.9pt;width:117pt;height:51.9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" fillcolor="#fabf8f" strokecolor="#f79646" strokeweight="1pt">
                <v:fill color2="#f79646" focus="50%" type="gradient"/>
                <v:shadow on="t" color="#974706" offset="1pt"/>
                <v:textbox>
                  <w:txbxContent>
                    <w:p w14:paraId="52A6F84A" w14:textId="77777777" w:rsidR="00F27465" w:rsidRPr="009C6F05" w:rsidRDefault="00F27465" w:rsidP="000D51D9">
                      <w:pPr>
                        <w:jc w:val="center"/>
                        <w:rPr>
                          <w:sz w:val="18"/>
                          <w:szCs w:val="28"/>
                          <w:lang w:val="ro-RO"/>
                        </w:rPr>
                      </w:pPr>
                      <w:r w:rsidRPr="009C6F05">
                        <w:rPr>
                          <w:sz w:val="18"/>
                          <w:szCs w:val="28"/>
                          <w:lang w:val="ro-RO"/>
                        </w:rPr>
                        <w:t>C</w:t>
                      </w:r>
                      <w:r>
                        <w:rPr>
                          <w:sz w:val="18"/>
                          <w:szCs w:val="28"/>
                          <w:lang w:val="ro-RO"/>
                        </w:rPr>
                        <w:t>omisie pentru situații excepționale a organului central de specialitate al</w:t>
                      </w:r>
                      <w:r w:rsidRPr="009C6F05">
                        <w:rPr>
                          <w:sz w:val="18"/>
                          <w:szCs w:val="28"/>
                          <w:lang w:val="ro-RO"/>
                        </w:rPr>
                        <w:t xml:space="preserve"> administrației publice</w:t>
                      </w:r>
                    </w:p>
                  </w:txbxContent>
                </v:textbox>
              </v:rect>
            </w:pict>
          </mc:Fallback>
        </mc:AlternateContent>
      </w:r>
    </w:p>
    <w:p w14:paraId="76A9B7E4" w14:textId="120FEAC1" w:rsidR="000D51D9" w:rsidRPr="00CA7BC4" w:rsidRDefault="00FA60B9" w:rsidP="0046000C">
      <w:pPr>
        <w:rPr>
          <w:sz w:val="22"/>
          <w:szCs w:val="28"/>
          <w:lang w:val="ro-RO"/>
        </w:rPr>
      </w:pPr>
      <w:r>
        <w:rPr>
          <w:noProof/>
          <w:lang w:val="ro-RO"/>
        </w:rPr>
        <mc:AlternateContent>
          <mc:Choice Requires="wps">
            <w:drawing>
              <wp:anchor distT="4294967292" distB="4294967292" distL="114300" distR="114300" simplePos="0" relativeHeight="251874304" behindDoc="0" locked="0" layoutInCell="1" allowOverlap="1" wp14:anchorId="15D185DE" wp14:editId="7A185208">
                <wp:simplePos x="0" y="0"/>
                <wp:positionH relativeFrom="column">
                  <wp:posOffset>7324725</wp:posOffset>
                </wp:positionH>
                <wp:positionV relativeFrom="paragraph">
                  <wp:posOffset>15874</wp:posOffset>
                </wp:positionV>
                <wp:extent cx="228600" cy="0"/>
                <wp:effectExtent l="0" t="19050" r="0" b="0"/>
                <wp:wrapNone/>
                <wp:docPr id="1445703360" name="Conector drept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28575">
                          <a:solidFill>
                            <a:srgbClr val="FF0000"/>
                          </a:solidFill>
                          <a:prstDash val="dash"/>
                          <a:round/>
                          <a:headEnd/>
                          <a:tailEnd/>
                        </a:ln>
                      </wps:spPr>
                      <wps:bodyPr/>
                    </wps:wsp>
                  </a:graphicData>
                </a:graphic>
                <wp14:sizeRelH relativeFrom="page">
                  <wp14:pctWidth>0</wp14:pctWidth>
                </wp14:sizeRelH>
                <wp14:sizeRelV relativeFrom="page">
                  <wp14:pctHeight>0</wp14:pctHeight>
                </wp14:sizeRelV>
              </wp:anchor>
            </w:drawing>
          </mc:Choice>
          <mc:Fallback>
            <w:pict>
              <v:line w14:anchorId="432D6853" id="Conector drept 31" o:spid="_x0000_s1026" style="position:absolute;z-index:25187430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576.75pt,1.25pt" to="594.7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" strokecolor="red" strokeweight="2.25pt">
                <v:stroke dashstyle="dash"/>
              </v:line>
            </w:pict>
          </mc:Fallback>
        </mc:AlternateContent>
      </w:r>
    </w:p>
    <w:p w14:paraId="6800A0B5" w14:textId="257675F3" w:rsidR="000D51D9" w:rsidRPr="00CA7BC4" w:rsidRDefault="00FA60B9" w:rsidP="0046000C">
      <w:pPr>
        <w:rPr>
          <w:sz w:val="22"/>
          <w:szCs w:val="28"/>
          <w:lang w:val="ro-RO"/>
        </w:rPr>
      </w:pPr>
      <w:r>
        <w:rPr>
          <w:noProof/>
          <w:lang w:val="ro-RO"/>
        </w:rPr>
        <mc:AlternateContent>
          <mc:Choice Requires="wps">
            <w:drawing>
              <wp:anchor distT="0" distB="0" distL="114300" distR="114300" simplePos="0" relativeHeight="251914240" behindDoc="0" locked="0" layoutInCell="1" allowOverlap="1" wp14:anchorId="23E2A7EC" wp14:editId="3930F010">
                <wp:simplePos x="0" y="0"/>
                <wp:positionH relativeFrom="column">
                  <wp:posOffset>464820</wp:posOffset>
                </wp:positionH>
                <wp:positionV relativeFrom="paragraph">
                  <wp:posOffset>24130</wp:posOffset>
                </wp:positionV>
                <wp:extent cx="1693545" cy="597535"/>
                <wp:effectExtent l="0" t="0" r="1905" b="0"/>
                <wp:wrapNone/>
                <wp:docPr id="1557409192" name="Dreptunghi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3545" cy="597535"/>
                        </a:xfrm>
                        <a:prstGeom prst="rect">
                          <a:avLst/>
                        </a:prstGeom>
                        <a:solidFill>
                          <a:srgbClr val="FFFFFF"/>
                        </a:solidFill>
                        <a:ln w="19050">
                          <a:solidFill>
                            <a:srgbClr val="00B0F0"/>
                          </a:solidFill>
                          <a:miter lim="800000"/>
                          <a:headEnd/>
                          <a:tailEnd/>
                        </a:ln>
                      </wps:spPr>
                      <wps:txbx>
                        <w:txbxContent>
                          <w:p w14:paraId="33D9454D" w14:textId="77777777" w:rsidR="00F27465" w:rsidRPr="009C6F05" w:rsidRDefault="00F27465" w:rsidP="000D51D9">
                            <w:pPr>
                              <w:jc w:val="center"/>
                              <w:rPr>
                                <w:b/>
                                <w:sz w:val="18"/>
                                <w:szCs w:val="28"/>
                                <w:lang w:val="ro-RO"/>
                              </w:rPr>
                            </w:pPr>
                            <w:r w:rsidRPr="009C6F05">
                              <w:rPr>
                                <w:b/>
                                <w:sz w:val="18"/>
                                <w:szCs w:val="28"/>
                                <w:lang w:val="ro-RO"/>
                              </w:rPr>
                              <w:t>Centrul Euroatlantic de Coordonare a Răspunsului la Dezastre al NATO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E2A7EC" id="Dreptunghi 30" o:spid="_x0000_s1035" style="position:absolute;margin-left:36.6pt;margin-top:1.9pt;width:133.35pt;height:47.0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" strokecolor="#00b0f0" strokeweight="1.5pt">
                <v:textbox>
                  <w:txbxContent>
                    <w:p w14:paraId="33D9454D" w14:textId="77777777" w:rsidR="00F27465" w:rsidRPr="009C6F05" w:rsidRDefault="00F27465" w:rsidP="000D51D9">
                      <w:pPr>
                        <w:jc w:val="center"/>
                        <w:rPr>
                          <w:b/>
                          <w:sz w:val="18"/>
                          <w:szCs w:val="28"/>
                          <w:lang w:val="ro-RO"/>
                        </w:rPr>
                      </w:pPr>
                      <w:r w:rsidRPr="009C6F05">
                        <w:rPr>
                          <w:b/>
                          <w:sz w:val="18"/>
                          <w:szCs w:val="28"/>
                          <w:lang w:val="ro-RO"/>
                        </w:rPr>
                        <w:t>Centrul Euroatlantic de Coordonare a Răspunsului la Dezastre al NATO</w:t>
                      </w:r>
                    </w:p>
                  </w:txbxContent>
                </v:textbox>
              </v:rect>
            </w:pict>
          </mc:Fallback>
        </mc:AlternateContent>
      </w:r>
    </w:p>
    <w:p w14:paraId="7B223BC2" w14:textId="77777777" w:rsidR="000D51D9" w:rsidRPr="00CA7BC4" w:rsidRDefault="000D51D9" w:rsidP="0046000C">
      <w:pPr>
        <w:rPr>
          <w:sz w:val="22"/>
          <w:szCs w:val="28"/>
          <w:lang w:val="ro-RO"/>
        </w:rPr>
      </w:pPr>
    </w:p>
    <w:p w14:paraId="6B5B72EA" w14:textId="55688DF5" w:rsidR="000D51D9" w:rsidRPr="00CA7BC4" w:rsidRDefault="00FA60B9" w:rsidP="0046000C">
      <w:pPr>
        <w:rPr>
          <w:sz w:val="22"/>
          <w:szCs w:val="28"/>
          <w:lang w:val="ro-RO"/>
        </w:rPr>
      </w:pPr>
      <w:r>
        <w:rPr>
          <w:noProof/>
          <w:lang w:val="ro-RO"/>
        </w:rPr>
        <mc:AlternateContent>
          <mc:Choice Requires="wps">
            <w:drawing>
              <wp:anchor distT="0" distB="0" distL="114300" distR="114300" simplePos="0" relativeHeight="251871232" behindDoc="0" locked="0" layoutInCell="1" allowOverlap="1" wp14:anchorId="673487D1" wp14:editId="71C60988">
                <wp:simplePos x="0" y="0"/>
                <wp:positionH relativeFrom="column">
                  <wp:posOffset>7557135</wp:posOffset>
                </wp:positionH>
                <wp:positionV relativeFrom="paragraph">
                  <wp:posOffset>113030</wp:posOffset>
                </wp:positionV>
                <wp:extent cx="1771650" cy="657225"/>
                <wp:effectExtent l="0" t="0" r="0" b="9525"/>
                <wp:wrapNone/>
                <wp:docPr id="372830628" name="Dreptunghi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1650" cy="657225"/>
                        </a:xfrm>
                        <a:prstGeom prst="rect">
                          <a:avLst/>
                        </a:prstGeom>
                        <a:solidFill>
                          <a:srgbClr val="FFFFFF"/>
                        </a:solidFill>
                        <a:ln w="19050">
                          <a:solidFill>
                            <a:srgbClr val="E5B8B7"/>
                          </a:solidFill>
                          <a:miter lim="800000"/>
                          <a:headEnd/>
                          <a:tailEnd/>
                        </a:ln>
                      </wps:spPr>
                      <wps:txbx>
                        <w:txbxContent>
                          <w:p w14:paraId="2895D481" w14:textId="77777777" w:rsidR="00F27465" w:rsidRPr="000E37CE" w:rsidRDefault="00F27465" w:rsidP="000D51D9">
                            <w:pPr>
                              <w:jc w:val="center"/>
                              <w:rPr>
                                <w:lang w:val="ro-RO"/>
                              </w:rPr>
                            </w:pPr>
                            <w:r w:rsidRPr="000E37CE">
                              <w:rPr>
                                <w:lang w:val="ro-RO"/>
                              </w:rPr>
                              <w:t>Centrul Antiterorist al Serviciului de Informații și Securitate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3487D1" id="Dreptunghi 29" o:spid="_x0000_s1036" style="position:absolute;margin-left:595.05pt;margin-top:8.9pt;width:139.5pt;height:51.7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" strokecolor="#e5b8b7" strokeweight="1.5pt">
                <v:textbox>
                  <w:txbxContent>
                    <w:p w14:paraId="2895D481" w14:textId="77777777" w:rsidR="00F27465" w:rsidRPr="000E37CE" w:rsidRDefault="00F27465" w:rsidP="000D51D9">
                      <w:pPr>
                        <w:jc w:val="center"/>
                        <w:rPr>
                          <w:lang w:val="ro-RO"/>
                        </w:rPr>
                      </w:pPr>
                      <w:r w:rsidRPr="000E37CE">
                        <w:rPr>
                          <w:lang w:val="ro-RO"/>
                        </w:rPr>
                        <w:t>Centrul Antiterorist al Serviciului de Informații și Securitate</w:t>
                      </w:r>
                    </w:p>
                  </w:txbxContent>
                </v:textbox>
              </v:rect>
            </w:pict>
          </mc:Fallback>
        </mc:AlternateContent>
      </w:r>
      <w:r>
        <w:rPr>
          <w:noProof/>
          <w:lang w:val="ro-RO"/>
        </w:rPr>
        <mc:AlternateContent>
          <mc:Choice Requires="wps">
            <w:drawing>
              <wp:anchor distT="0" distB="0" distL="114300" distR="114300" simplePos="0" relativeHeight="251866112" behindDoc="0" locked="0" layoutInCell="1" allowOverlap="1" wp14:anchorId="3228F400" wp14:editId="6C32A505">
                <wp:simplePos x="0" y="0"/>
                <wp:positionH relativeFrom="column">
                  <wp:posOffset>5126355</wp:posOffset>
                </wp:positionH>
                <wp:positionV relativeFrom="paragraph">
                  <wp:posOffset>67945</wp:posOffset>
                </wp:positionV>
                <wp:extent cx="1485900" cy="397510"/>
                <wp:effectExtent l="0" t="0" r="0" b="2540"/>
                <wp:wrapNone/>
                <wp:docPr id="857290721" name="Dreptunghi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397510"/>
                        </a:xfrm>
                        <a:prstGeom prst="rect">
                          <a:avLst/>
                        </a:prstGeom>
                        <a:solidFill>
                          <a:srgbClr val="FFFFFF"/>
                        </a:solidFill>
                        <a:ln w="19050">
                          <a:solidFill>
                            <a:srgbClr val="000000"/>
                          </a:solidFill>
                          <a:miter lim="800000"/>
                          <a:headEnd/>
                          <a:tailEnd/>
                        </a:ln>
                      </wps:spPr>
                      <wps:txbx>
                        <w:txbxContent>
                          <w:p w14:paraId="63CB5573" w14:textId="77777777" w:rsidR="00F27465" w:rsidRPr="00EF37F0" w:rsidRDefault="00F27465" w:rsidP="000D51D9">
                            <w:pPr>
                              <w:jc w:val="center"/>
                              <w:rPr>
                                <w:sz w:val="18"/>
                                <w:szCs w:val="28"/>
                                <w:lang w:val="ro-RO"/>
                              </w:rPr>
                            </w:pPr>
                            <w:r w:rsidRPr="00EF37F0">
                              <w:rPr>
                                <w:sz w:val="18"/>
                                <w:szCs w:val="28"/>
                                <w:lang w:val="ro-RO"/>
                              </w:rPr>
                              <w:t>P</w:t>
                            </w:r>
                            <w:r>
                              <w:rPr>
                                <w:sz w:val="18"/>
                                <w:szCs w:val="28"/>
                                <w:lang w:val="ro-RO"/>
                              </w:rPr>
                              <w:t>unct teritorial</w:t>
                            </w:r>
                            <w:r w:rsidRPr="00EF37F0">
                              <w:rPr>
                                <w:sz w:val="18"/>
                                <w:szCs w:val="28"/>
                                <w:lang w:val="ro-RO"/>
                              </w:rPr>
                              <w:t xml:space="preserve"> de dirijare în situații excepționale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28F400" id="Dreptunghi 28" o:spid="_x0000_s1037" style="position:absolute;margin-left:403.65pt;margin-top:5.35pt;width:117pt;height:31.3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" strokeweight="1.5pt">
                <v:textbox>
                  <w:txbxContent>
                    <w:p w14:paraId="63CB5573" w14:textId="77777777" w:rsidR="00F27465" w:rsidRPr="00EF37F0" w:rsidRDefault="00F27465" w:rsidP="000D51D9">
                      <w:pPr>
                        <w:jc w:val="center"/>
                        <w:rPr>
                          <w:sz w:val="18"/>
                          <w:szCs w:val="28"/>
                          <w:lang w:val="ro-RO"/>
                        </w:rPr>
                      </w:pPr>
                      <w:r w:rsidRPr="00EF37F0">
                        <w:rPr>
                          <w:sz w:val="18"/>
                          <w:szCs w:val="28"/>
                          <w:lang w:val="ro-RO"/>
                        </w:rPr>
                        <w:t>P</w:t>
                      </w:r>
                      <w:r>
                        <w:rPr>
                          <w:sz w:val="18"/>
                          <w:szCs w:val="28"/>
                          <w:lang w:val="ro-RO"/>
                        </w:rPr>
                        <w:t>unct teritorial</w:t>
                      </w:r>
                      <w:r w:rsidRPr="00EF37F0">
                        <w:rPr>
                          <w:sz w:val="18"/>
                          <w:szCs w:val="28"/>
                          <w:lang w:val="ro-RO"/>
                        </w:rPr>
                        <w:t xml:space="preserve"> de dirijare în situații excepționale</w:t>
                      </w:r>
                    </w:p>
                  </w:txbxContent>
                </v:textbox>
              </v:rect>
            </w:pict>
          </mc:Fallback>
        </mc:AlternateContent>
      </w:r>
      <w:r>
        <w:rPr>
          <w:noProof/>
          <w:lang w:val="ro-RO"/>
        </w:rPr>
        <mc:AlternateContent>
          <mc:Choice Requires="wps">
            <w:drawing>
              <wp:anchor distT="4294967292" distB="4294967292" distL="114300" distR="114300" simplePos="0" relativeHeight="251915264" behindDoc="0" locked="0" layoutInCell="1" allowOverlap="1" wp14:anchorId="60DC9A8E" wp14:editId="1D580DC1">
                <wp:simplePos x="0" y="0"/>
                <wp:positionH relativeFrom="column">
                  <wp:posOffset>2136775</wp:posOffset>
                </wp:positionH>
                <wp:positionV relativeFrom="paragraph">
                  <wp:posOffset>28574</wp:posOffset>
                </wp:positionV>
                <wp:extent cx="281305" cy="0"/>
                <wp:effectExtent l="19050" t="19050" r="0" b="0"/>
                <wp:wrapNone/>
                <wp:docPr id="506224066" name="Conector drept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1305" cy="0"/>
                        </a:xfrm>
                        <a:prstGeom prst="line">
                          <a:avLst/>
                        </a:prstGeom>
                        <a:noFill/>
                        <a:ln w="28575">
                          <a:solidFill>
                            <a:srgbClr val="FF0000"/>
                          </a:solidFill>
                          <a:prstDash val="dash"/>
                          <a:round/>
                          <a:headEnd/>
                          <a:tailEnd/>
                        </a:ln>
                      </wps:spPr>
                      <wps:bodyPr/>
                    </wps:wsp>
                  </a:graphicData>
                </a:graphic>
                <wp14:sizeRelH relativeFrom="page">
                  <wp14:pctWidth>0</wp14:pctWidth>
                </wp14:sizeRelH>
                <wp14:sizeRelV relativeFrom="page">
                  <wp14:pctHeight>0</wp14:pctHeight>
                </wp14:sizeRelV>
              </wp:anchor>
            </w:drawing>
          </mc:Choice>
          <mc:Fallback>
            <w:pict>
              <v:line w14:anchorId="20E4F6BD" id="Conector drept 27" o:spid="_x0000_s1026" style="position:absolute;flip:x;z-index:2519152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68.25pt,2.25pt" to="190.4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" strokecolor="red" strokeweight="2.25pt">
                <v:stroke dashstyle="dash"/>
              </v:line>
            </w:pict>
          </mc:Fallback>
        </mc:AlternateContent>
      </w:r>
    </w:p>
    <w:p w14:paraId="2E547B83" w14:textId="48349588" w:rsidR="000D51D9" w:rsidRPr="00CA7BC4" w:rsidRDefault="00FA60B9" w:rsidP="0046000C">
      <w:pPr>
        <w:rPr>
          <w:sz w:val="22"/>
          <w:szCs w:val="28"/>
          <w:lang w:val="ro-RO"/>
        </w:rPr>
      </w:pPr>
      <w:r>
        <w:rPr>
          <w:noProof/>
          <w:lang w:val="ro-RO"/>
        </w:rPr>
        <mc:AlternateContent>
          <mc:Choice Requires="wps">
            <w:drawing>
              <wp:anchor distT="0" distB="0" distL="114300" distR="114300" simplePos="0" relativeHeight="251867136" behindDoc="0" locked="0" layoutInCell="1" allowOverlap="1" wp14:anchorId="399F9F3B" wp14:editId="132331A7">
                <wp:simplePos x="0" y="0"/>
                <wp:positionH relativeFrom="column">
                  <wp:posOffset>3275330</wp:posOffset>
                </wp:positionH>
                <wp:positionV relativeFrom="paragraph">
                  <wp:posOffset>113665</wp:posOffset>
                </wp:positionV>
                <wp:extent cx="1494790" cy="421005"/>
                <wp:effectExtent l="0" t="0" r="0" b="0"/>
                <wp:wrapNone/>
                <wp:docPr id="1099948586" name="Dreptunghi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4790" cy="421005"/>
                        </a:xfrm>
                        <a:prstGeom prst="rect">
                          <a:avLst/>
                        </a:prstGeom>
                        <a:solidFill>
                          <a:srgbClr val="FFFFFF"/>
                        </a:solidFill>
                        <a:ln w="19050">
                          <a:solidFill>
                            <a:srgbClr val="000000"/>
                          </a:solidFill>
                          <a:miter lim="800000"/>
                          <a:headEnd/>
                          <a:tailEnd/>
                        </a:ln>
                      </wps:spPr>
                      <wps:txbx>
                        <w:txbxContent>
                          <w:p w14:paraId="515FE882" w14:textId="77777777" w:rsidR="00F27465" w:rsidRPr="009C6F05" w:rsidRDefault="00F27465" w:rsidP="000D51D9">
                            <w:pPr>
                              <w:jc w:val="center"/>
                              <w:rPr>
                                <w:sz w:val="18"/>
                                <w:szCs w:val="28"/>
                                <w:lang w:val="ro-RO"/>
                              </w:rPr>
                            </w:pPr>
                            <w:r w:rsidRPr="009C6F05">
                              <w:rPr>
                                <w:sz w:val="18"/>
                                <w:szCs w:val="28"/>
                                <w:lang w:val="ro-RO"/>
                              </w:rPr>
                              <w:t>Punct de dirijare în situații excepționale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9F9F3B" id="Dreptunghi 26" o:spid="_x0000_s1038" style="position:absolute;margin-left:257.9pt;margin-top:8.95pt;width:117.7pt;height:33.1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" strokeweight="1.5pt">
                <v:textbox>
                  <w:txbxContent>
                    <w:p w14:paraId="515FE882" w14:textId="77777777" w:rsidR="00F27465" w:rsidRPr="009C6F05" w:rsidRDefault="00F27465" w:rsidP="000D51D9">
                      <w:pPr>
                        <w:jc w:val="center"/>
                        <w:rPr>
                          <w:sz w:val="18"/>
                          <w:szCs w:val="28"/>
                          <w:lang w:val="ro-RO"/>
                        </w:rPr>
                      </w:pPr>
                      <w:r w:rsidRPr="009C6F05">
                        <w:rPr>
                          <w:sz w:val="18"/>
                          <w:szCs w:val="28"/>
                          <w:lang w:val="ro-RO"/>
                        </w:rPr>
                        <w:t>Punct de dirijare în situații excepționale</w:t>
                      </w:r>
                    </w:p>
                  </w:txbxContent>
                </v:textbox>
              </v:rect>
            </w:pict>
          </mc:Fallback>
        </mc:AlternateContent>
      </w:r>
      <w:r>
        <w:rPr>
          <w:noProof/>
          <w:lang w:val="ro-RO"/>
        </w:rPr>
        <mc:AlternateContent>
          <mc:Choice Requires="wps">
            <w:drawing>
              <wp:anchor distT="4294967292" distB="4294967292" distL="114300" distR="114300" simplePos="0" relativeHeight="251875328" behindDoc="0" locked="0" layoutInCell="1" allowOverlap="1" wp14:anchorId="4BE9BBBE" wp14:editId="06E684C6">
                <wp:simplePos x="0" y="0"/>
                <wp:positionH relativeFrom="column">
                  <wp:posOffset>7329805</wp:posOffset>
                </wp:positionH>
                <wp:positionV relativeFrom="paragraph">
                  <wp:posOffset>145414</wp:posOffset>
                </wp:positionV>
                <wp:extent cx="228600" cy="0"/>
                <wp:effectExtent l="0" t="19050" r="0" b="0"/>
                <wp:wrapNone/>
                <wp:docPr id="155619515" name="Conector drept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28575">
                          <a:solidFill>
                            <a:srgbClr val="FF0000"/>
                          </a:solidFill>
                          <a:prstDash val="dash"/>
                          <a:round/>
                          <a:headEnd/>
                          <a:tailEnd/>
                        </a:ln>
                      </wps:spPr>
                      <wps:bodyPr/>
                    </wps:wsp>
                  </a:graphicData>
                </a:graphic>
                <wp14:sizeRelH relativeFrom="page">
                  <wp14:pctWidth>0</wp14:pctWidth>
                </wp14:sizeRelH>
                <wp14:sizeRelV relativeFrom="page">
                  <wp14:pctHeight>0</wp14:pctHeight>
                </wp14:sizeRelV>
              </wp:anchor>
            </w:drawing>
          </mc:Choice>
          <mc:Fallback>
            <w:pict>
              <v:line w14:anchorId="0C23DBA0" id="Conector drept 25" o:spid="_x0000_s1026" style="position:absolute;z-index:25187532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577.15pt,11.45pt" to="595.1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" strokecolor="red" strokeweight="2.25pt">
                <v:stroke dashstyle="dash"/>
              </v:line>
            </w:pict>
          </mc:Fallback>
        </mc:AlternateContent>
      </w:r>
      <w:r>
        <w:rPr>
          <w:noProof/>
          <w:lang w:val="ro-RO"/>
        </w:rPr>
        <mc:AlternateContent>
          <mc:Choice Requires="wps">
            <w:drawing>
              <wp:anchor distT="4294967292" distB="4294967292" distL="114300" distR="114300" simplePos="0" relativeHeight="251884544" behindDoc="0" locked="0" layoutInCell="1" allowOverlap="1" wp14:anchorId="34DD8949" wp14:editId="71622CBA">
                <wp:simplePos x="0" y="0"/>
                <wp:positionH relativeFrom="column">
                  <wp:posOffset>2418715</wp:posOffset>
                </wp:positionH>
                <wp:positionV relativeFrom="paragraph">
                  <wp:posOffset>25399</wp:posOffset>
                </wp:positionV>
                <wp:extent cx="187325" cy="0"/>
                <wp:effectExtent l="19050" t="19050" r="0" b="0"/>
                <wp:wrapNone/>
                <wp:docPr id="1957365688" name="Conector drept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7325" cy="0"/>
                        </a:xfrm>
                        <a:prstGeom prst="line">
                          <a:avLst/>
                        </a:prstGeom>
                        <a:noFill/>
                        <a:ln w="28575">
                          <a:solidFill>
                            <a:srgbClr val="FF0000"/>
                          </a:solidFill>
                          <a:prstDash val="dash"/>
                          <a:round/>
                          <a:headEnd/>
                          <a:tailEnd/>
                        </a:ln>
                      </wps:spPr>
                      <wps:bodyPr/>
                    </wps:wsp>
                  </a:graphicData>
                </a:graphic>
                <wp14:sizeRelH relativeFrom="page">
                  <wp14:pctWidth>0</wp14:pctWidth>
                </wp14:sizeRelH>
                <wp14:sizeRelV relativeFrom="page">
                  <wp14:pctHeight>0</wp14:pctHeight>
                </wp14:sizeRelV>
              </wp:anchor>
            </w:drawing>
          </mc:Choice>
          <mc:Fallback>
            <w:pict>
              <v:line w14:anchorId="0E6C46CA" id="Conector drept 24" o:spid="_x0000_s1026" style="position:absolute;flip:x;z-index:25188454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90.45pt,2pt" to="205.2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" strokecolor="red" strokeweight="2.25pt">
                <v:stroke dashstyle="dash"/>
              </v:line>
            </w:pict>
          </mc:Fallback>
        </mc:AlternateContent>
      </w:r>
    </w:p>
    <w:p w14:paraId="7A1317D8" w14:textId="2D6E051A" w:rsidR="000D51D9" w:rsidRPr="00CA7BC4" w:rsidRDefault="00FA60B9" w:rsidP="0046000C">
      <w:pPr>
        <w:rPr>
          <w:sz w:val="22"/>
          <w:szCs w:val="28"/>
          <w:lang w:val="ro-RO"/>
        </w:rPr>
      </w:pPr>
      <w:r>
        <w:rPr>
          <w:noProof/>
          <w:lang w:val="ro-RO"/>
        </w:rPr>
        <mc:AlternateContent>
          <mc:Choice Requires="wps">
            <w:drawing>
              <wp:anchor distT="0" distB="0" distL="114300" distR="114300" simplePos="0" relativeHeight="251863040" behindDoc="0" locked="0" layoutInCell="1" allowOverlap="1" wp14:anchorId="52C2B124" wp14:editId="24B4214B">
                <wp:simplePos x="0" y="0"/>
                <wp:positionH relativeFrom="column">
                  <wp:posOffset>464820</wp:posOffset>
                </wp:positionH>
                <wp:positionV relativeFrom="paragraph">
                  <wp:posOffset>145415</wp:posOffset>
                </wp:positionV>
                <wp:extent cx="1692910" cy="921385"/>
                <wp:effectExtent l="0" t="0" r="2540" b="0"/>
                <wp:wrapNone/>
                <wp:docPr id="2027534450" name="Dreptunghi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2910" cy="921385"/>
                        </a:xfrm>
                        <a:prstGeom prst="rect">
                          <a:avLst/>
                        </a:prstGeom>
                        <a:solidFill>
                          <a:srgbClr val="FFFFFF"/>
                        </a:solidFill>
                        <a:ln w="19050">
                          <a:solidFill>
                            <a:srgbClr val="00B0F0"/>
                          </a:solidFill>
                          <a:miter lim="800000"/>
                          <a:headEnd/>
                          <a:tailEnd/>
                        </a:ln>
                      </wps:spPr>
                      <wps:txbx>
                        <w:txbxContent>
                          <w:p w14:paraId="0C7A4CEE" w14:textId="2FA8B608" w:rsidR="00F27465" w:rsidRPr="00D062A1" w:rsidRDefault="00F27465" w:rsidP="000D51D9">
                            <w:pPr>
                              <w:jc w:val="center"/>
                              <w:rPr>
                                <w:b/>
                                <w:szCs w:val="28"/>
                                <w:lang w:val="ro-RO"/>
                              </w:rPr>
                            </w:pPr>
                            <w:r w:rsidRPr="009C6F05">
                              <w:rPr>
                                <w:b/>
                                <w:sz w:val="18"/>
                                <w:szCs w:val="28"/>
                                <w:lang w:val="ro-RO"/>
                              </w:rPr>
                              <w:t>Centrul de Coordonare a Răspunsului la Dezastre al Uniunii Europene</w:t>
                            </w:r>
                            <w:r w:rsidR="000E7C1B">
                              <w:rPr>
                                <w:b/>
                                <w:sz w:val="18"/>
                                <w:szCs w:val="28"/>
                                <w:lang w:val="ro-RO"/>
                              </w:rPr>
                              <w:t xml:space="preserve">, </w:t>
                            </w:r>
                            <w:r w:rsidR="000E7C1B" w:rsidRPr="00D062A1">
                              <w:rPr>
                                <w:b/>
                                <w:sz w:val="18"/>
                                <w:szCs w:val="18"/>
                                <w:lang w:val="ro-RO"/>
                              </w:rPr>
                              <w:t>Grupul</w:t>
                            </w:r>
                            <w:r w:rsidR="00D062A1" w:rsidRPr="00D062A1">
                              <w:rPr>
                                <w:b/>
                                <w:sz w:val="18"/>
                                <w:szCs w:val="18"/>
                                <w:lang w:val="ro-RO"/>
                              </w:rPr>
                              <w:t xml:space="preserve"> </w:t>
                            </w:r>
                            <w:r w:rsidR="00D062A1" w:rsidRPr="00806204">
                              <w:rPr>
                                <w:b/>
                                <w:sz w:val="18"/>
                                <w:szCs w:val="18"/>
                                <w:lang w:val="it-IT"/>
                              </w:rPr>
                              <w:t xml:space="preserve"> de </w:t>
                            </w:r>
                            <w:r w:rsidR="00D062A1" w:rsidRPr="00141EE9">
                              <w:rPr>
                                <w:b/>
                                <w:sz w:val="18"/>
                                <w:szCs w:val="18"/>
                                <w:lang w:val="ro-RO"/>
                              </w:rPr>
                              <w:t>coordonare pentru securitatea aprovizionării</w:t>
                            </w:r>
                            <w:r w:rsidR="00D062A1" w:rsidRPr="00924141">
                              <w:rPr>
                                <w:b/>
                                <w:sz w:val="18"/>
                                <w:szCs w:val="18"/>
                                <w:lang w:val="ro-RO"/>
                              </w:rPr>
                              <w:t xml:space="preserve"> al Comunității Energetice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C2B124" id="Dreptunghi 23" o:spid="_x0000_s1039" style="position:absolute;margin-left:36.6pt;margin-top:11.45pt;width:133.3pt;height:72.5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" strokecolor="#00b0f0" strokeweight="1.5pt">
                <v:textbox>
                  <w:txbxContent>
                    <w:p w14:paraId="0C7A4CEE" w14:textId="2FA8B608" w:rsidR="00F27465" w:rsidRPr="00D062A1" w:rsidRDefault="00F27465" w:rsidP="000D51D9">
                      <w:pPr>
                        <w:jc w:val="center"/>
                        <w:rPr>
                          <w:b/>
                          <w:szCs w:val="28"/>
                          <w:lang w:val="ro-RO"/>
                        </w:rPr>
                      </w:pPr>
                      <w:r w:rsidRPr="009C6F05">
                        <w:rPr>
                          <w:b/>
                          <w:sz w:val="18"/>
                          <w:szCs w:val="28"/>
                          <w:lang w:val="ro-RO"/>
                        </w:rPr>
                        <w:t>Centrul de Coordonare a Răspunsului la Dezastre al Uniunii Europene</w:t>
                      </w:r>
                      <w:r w:rsidR="000E7C1B">
                        <w:rPr>
                          <w:b/>
                          <w:sz w:val="18"/>
                          <w:szCs w:val="28"/>
                          <w:lang w:val="ro-RO"/>
                        </w:rPr>
                        <w:t xml:space="preserve">, </w:t>
                      </w:r>
                      <w:r w:rsidR="000E7C1B" w:rsidRPr="00D062A1">
                        <w:rPr>
                          <w:b/>
                          <w:sz w:val="18"/>
                          <w:szCs w:val="18"/>
                          <w:lang w:val="ro-RO"/>
                        </w:rPr>
                        <w:t>Grupul</w:t>
                      </w:r>
                      <w:r w:rsidR="00D062A1" w:rsidRPr="00D062A1">
                        <w:rPr>
                          <w:b/>
                          <w:sz w:val="18"/>
                          <w:szCs w:val="18"/>
                          <w:lang w:val="ro-RO"/>
                        </w:rPr>
                        <w:t xml:space="preserve"> </w:t>
                      </w:r>
                      <w:r w:rsidR="00D062A1" w:rsidRPr="00806204">
                        <w:rPr>
                          <w:b/>
                          <w:sz w:val="18"/>
                          <w:szCs w:val="18"/>
                          <w:lang w:val="it-IT"/>
                        </w:rPr>
                        <w:t xml:space="preserve"> de </w:t>
                      </w:r>
                      <w:r w:rsidR="00D062A1" w:rsidRPr="00141EE9">
                        <w:rPr>
                          <w:b/>
                          <w:sz w:val="18"/>
                          <w:szCs w:val="18"/>
                          <w:lang w:val="ro-RO"/>
                        </w:rPr>
                        <w:t>coordonare pentru securitatea aprovizionării</w:t>
                      </w:r>
                      <w:r w:rsidR="00D062A1" w:rsidRPr="00924141">
                        <w:rPr>
                          <w:b/>
                          <w:sz w:val="18"/>
                          <w:szCs w:val="18"/>
                          <w:lang w:val="ro-RO"/>
                        </w:rPr>
                        <w:t xml:space="preserve"> al Comunității Energetice</w:t>
                      </w:r>
                    </w:p>
                  </w:txbxContent>
                </v:textbox>
              </v:rect>
            </w:pict>
          </mc:Fallback>
        </mc:AlternateContent>
      </w:r>
      <w:r>
        <w:rPr>
          <w:noProof/>
          <w:lang w:val="ro-RO"/>
        </w:rPr>
        <mc:AlternateContent>
          <mc:Choice Requires="wps">
            <w:drawing>
              <wp:anchor distT="0" distB="0" distL="114296" distR="114296" simplePos="0" relativeHeight="251902976" behindDoc="0" locked="0" layoutInCell="1" allowOverlap="1" wp14:anchorId="0F87FF24" wp14:editId="7C9ADDBE">
                <wp:simplePos x="0" y="0"/>
                <wp:positionH relativeFrom="column">
                  <wp:posOffset>4965064</wp:posOffset>
                </wp:positionH>
                <wp:positionV relativeFrom="paragraph">
                  <wp:posOffset>145415</wp:posOffset>
                </wp:positionV>
                <wp:extent cx="0" cy="1908175"/>
                <wp:effectExtent l="19050" t="19050" r="0" b="0"/>
                <wp:wrapNone/>
                <wp:docPr id="1590942833" name="Conector drept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908175"/>
                        </a:xfrm>
                        <a:prstGeom prst="line">
                          <a:avLst/>
                        </a:prstGeom>
                        <a:noFill/>
                        <a:ln w="28575">
                          <a:solidFill>
                            <a:srgbClr val="000000"/>
                          </a:solidFill>
                          <a:prstDash val="sysDot"/>
                          <a:round/>
                          <a:headEnd/>
                          <a:tailEnd/>
                        </a:ln>
                      </wps:spPr>
                      <wps:bodyPr/>
                    </wps:wsp>
                  </a:graphicData>
                </a:graphic>
                <wp14:sizeRelH relativeFrom="page">
                  <wp14:pctWidth>0</wp14:pctWidth>
                </wp14:sizeRelH>
                <wp14:sizeRelV relativeFrom="page">
                  <wp14:pctHeight>0</wp14:pctHeight>
                </wp14:sizeRelV>
              </wp:anchor>
            </w:drawing>
          </mc:Choice>
          <mc:Fallback>
            <w:pict>
              <v:line w14:anchorId="6B9B7A19" id="Conector drept 22" o:spid="_x0000_s1026" style="position:absolute;flip:y;z-index:25190297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390.95pt,11.45pt" to="390.95pt,16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" strokeweight="2.25pt">
                <v:stroke dashstyle="1 1"/>
              </v:line>
            </w:pict>
          </mc:Fallback>
        </mc:AlternateContent>
      </w:r>
      <w:r>
        <w:rPr>
          <w:noProof/>
          <w:lang w:val="ro-RO"/>
        </w:rPr>
        <mc:AlternateContent>
          <mc:Choice Requires="wps">
            <w:drawing>
              <wp:anchor distT="0" distB="0" distL="114300" distR="114300" simplePos="0" relativeHeight="251909120" behindDoc="0" locked="0" layoutInCell="1" allowOverlap="1" wp14:anchorId="568ED4DB" wp14:editId="60F07AEA">
                <wp:simplePos x="0" y="0"/>
                <wp:positionH relativeFrom="column">
                  <wp:posOffset>4177665</wp:posOffset>
                </wp:positionH>
                <wp:positionV relativeFrom="paragraph">
                  <wp:posOffset>145415</wp:posOffset>
                </wp:positionV>
                <wp:extent cx="1555115" cy="413385"/>
                <wp:effectExtent l="19050" t="57150" r="6985" b="43815"/>
                <wp:wrapNone/>
                <wp:docPr id="1272717219" name="Conector drept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55115" cy="413385"/>
                        </a:xfrm>
                        <a:prstGeom prst="line">
                          <a:avLst/>
                        </a:prstGeom>
                        <a:noFill/>
                        <a:ln w="28575">
                          <a:solidFill>
                            <a:srgbClr val="FF0000"/>
                          </a:solidFill>
                          <a:prstDash val="dash"/>
                          <a:round/>
                          <a:headEnd type="triangl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EAECF0E" id="Conector drept 21" o:spid="_x0000_s1026" style="position:absolute;flip:x;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95pt,11.45pt" to="451.4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" strokecolor="red" strokeweight="2.25pt">
                <v:stroke dashstyle="dash" startarrow="block" endarrow="block"/>
              </v:line>
            </w:pict>
          </mc:Fallback>
        </mc:AlternateContent>
      </w:r>
      <w:r>
        <w:rPr>
          <w:noProof/>
          <w:lang w:val="ro-RO"/>
        </w:rPr>
        <mc:AlternateContent>
          <mc:Choice Requires="wps">
            <w:drawing>
              <wp:anchor distT="4294967292" distB="4294967292" distL="114300" distR="114300" simplePos="0" relativeHeight="251904000" behindDoc="0" locked="0" layoutInCell="1" allowOverlap="1" wp14:anchorId="55B96CA0" wp14:editId="5FD91656">
                <wp:simplePos x="0" y="0"/>
                <wp:positionH relativeFrom="column">
                  <wp:posOffset>4808855</wp:posOffset>
                </wp:positionH>
                <wp:positionV relativeFrom="paragraph">
                  <wp:posOffset>151764</wp:posOffset>
                </wp:positionV>
                <wp:extent cx="148590" cy="0"/>
                <wp:effectExtent l="19050" t="19050" r="0" b="0"/>
                <wp:wrapNone/>
                <wp:docPr id="459340047" name="Conector drept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8590" cy="0"/>
                        </a:xfrm>
                        <a:prstGeom prst="line">
                          <a:avLst/>
                        </a:prstGeom>
                        <a:noFill/>
                        <a:ln w="28575">
                          <a:solidFill>
                            <a:srgbClr val="000000"/>
                          </a:solidFill>
                          <a:prstDash val="sysDot"/>
                          <a:round/>
                          <a:headEnd/>
                          <a:tailEnd/>
                        </a:ln>
                      </wps:spPr>
                      <wps:bodyPr/>
                    </wps:wsp>
                  </a:graphicData>
                </a:graphic>
                <wp14:sizeRelH relativeFrom="page">
                  <wp14:pctWidth>0</wp14:pctWidth>
                </wp14:sizeRelH>
                <wp14:sizeRelV relativeFrom="page">
                  <wp14:pctHeight>0</wp14:pctHeight>
                </wp14:sizeRelV>
              </wp:anchor>
            </w:drawing>
          </mc:Choice>
          <mc:Fallback>
            <w:pict>
              <v:line w14:anchorId="187FB232" id="Conector drept 20" o:spid="_x0000_s1026" style="position:absolute;flip:x;z-index:25190400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378.65pt,11.95pt" to="390.3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" strokeweight="2.25pt">
                <v:stroke dashstyle="1 1"/>
              </v:line>
            </w:pict>
          </mc:Fallback>
        </mc:AlternateContent>
      </w:r>
    </w:p>
    <w:p w14:paraId="4986AFB5" w14:textId="6A64BD82" w:rsidR="000D51D9" w:rsidRPr="00CA7BC4" w:rsidRDefault="00FA60B9" w:rsidP="0046000C">
      <w:pPr>
        <w:rPr>
          <w:sz w:val="22"/>
          <w:szCs w:val="28"/>
          <w:lang w:val="ro-RO"/>
        </w:rPr>
      </w:pPr>
      <w:r>
        <w:rPr>
          <w:noProof/>
          <w:lang w:val="ro-RO"/>
        </w:rPr>
        <mc:AlternateContent>
          <mc:Choice Requires="wps">
            <w:drawing>
              <wp:anchor distT="0" distB="0" distL="114296" distR="114296" simplePos="0" relativeHeight="251907072" behindDoc="0" locked="0" layoutInCell="1" allowOverlap="1" wp14:anchorId="14F4BB2B" wp14:editId="66AF33D7">
                <wp:simplePos x="0" y="0"/>
                <wp:positionH relativeFrom="column">
                  <wp:posOffset>4893309</wp:posOffset>
                </wp:positionH>
                <wp:positionV relativeFrom="paragraph">
                  <wp:posOffset>120015</wp:posOffset>
                </wp:positionV>
                <wp:extent cx="0" cy="1645285"/>
                <wp:effectExtent l="0" t="0" r="19050" b="0"/>
                <wp:wrapNone/>
                <wp:docPr id="1207005540" name="Conector drept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645285"/>
                        </a:xfrm>
                        <a:prstGeom prst="line">
                          <a:avLst/>
                        </a:prstGeom>
                        <a:noFill/>
                        <a:ln w="25400">
                          <a:solidFill>
                            <a:srgbClr val="FF0000"/>
                          </a:solidFill>
                          <a:prstDash val="dash"/>
                          <a:round/>
                          <a:headEnd/>
                          <a:tailEnd/>
                        </a:ln>
                      </wps:spPr>
                      <wps:bodyPr/>
                    </wps:wsp>
                  </a:graphicData>
                </a:graphic>
                <wp14:sizeRelH relativeFrom="page">
                  <wp14:pctWidth>0</wp14:pctWidth>
                </wp14:sizeRelH>
                <wp14:sizeRelV relativeFrom="page">
                  <wp14:pctHeight>0</wp14:pctHeight>
                </wp14:sizeRelV>
              </wp:anchor>
            </w:drawing>
          </mc:Choice>
          <mc:Fallback>
            <w:pict>
              <v:line w14:anchorId="6E0593D1" id="Conector drept 19" o:spid="_x0000_s1026" style="position:absolute;flip:y;z-index:251907072;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385.3pt,9.45pt" to="385.3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" strokecolor="red" strokeweight="2pt">
                <v:stroke dashstyle="dash"/>
              </v:line>
            </w:pict>
          </mc:Fallback>
        </mc:AlternateContent>
      </w:r>
      <w:r>
        <w:rPr>
          <w:noProof/>
          <w:lang w:val="ro-RO"/>
        </w:rPr>
        <mc:AlternateContent>
          <mc:Choice Requires="wps">
            <w:drawing>
              <wp:anchor distT="0" distB="0" distL="114300" distR="114300" simplePos="0" relativeHeight="251912192" behindDoc="0" locked="0" layoutInCell="1" allowOverlap="1" wp14:anchorId="367C1D5D" wp14:editId="6AD6BD3F">
                <wp:simplePos x="0" y="0"/>
                <wp:positionH relativeFrom="column">
                  <wp:posOffset>5139690</wp:posOffset>
                </wp:positionH>
                <wp:positionV relativeFrom="paragraph">
                  <wp:posOffset>56515</wp:posOffset>
                </wp:positionV>
                <wp:extent cx="1485900" cy="629285"/>
                <wp:effectExtent l="0" t="0" r="19050" b="37465"/>
                <wp:wrapNone/>
                <wp:docPr id="919317146" name="Dreptunghi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629285"/>
                        </a:xfrm>
                        <a:prstGeom prst="rect">
                          <a:avLst/>
                        </a:prstGeom>
                        <a:gradFill rotWithShape="0">
                          <a:gsLst>
                            <a:gs pos="0">
                              <a:srgbClr val="FABF8F"/>
                            </a:gs>
                            <a:gs pos="50000">
                              <a:srgbClr val="F79646"/>
                            </a:gs>
                            <a:gs pos="100000">
                              <a:srgbClr val="FABF8F"/>
                            </a:gs>
                          </a:gsLst>
                          <a:lin ang="5400000" scaled="1"/>
                        </a:gradFill>
                        <a:ln w="12700">
                          <a:solidFill>
                            <a:srgbClr val="F79646"/>
                          </a:solidFill>
                          <a:miter lim="800000"/>
                          <a:headEnd/>
                          <a:tailEnd/>
                        </a:ln>
                        <a:effectLst>
                          <a:outerShdw dist="28398" dir="3806097" algn="ctr" rotWithShape="0">
                            <a:srgbClr val="974706"/>
                          </a:outerShdw>
                        </a:effectLst>
                      </wps:spPr>
                      <wps:txbx>
                        <w:txbxContent>
                          <w:p w14:paraId="73E8DB66" w14:textId="77777777" w:rsidR="00F27465" w:rsidRPr="00C879CE" w:rsidRDefault="00F27465" w:rsidP="000D51D9">
                            <w:pPr>
                              <w:jc w:val="center"/>
                              <w:rPr>
                                <w:szCs w:val="28"/>
                                <w:lang w:val="it-IT"/>
                              </w:rPr>
                            </w:pPr>
                            <w:r w:rsidRPr="009C6F05">
                              <w:rPr>
                                <w:sz w:val="18"/>
                                <w:szCs w:val="28"/>
                                <w:lang w:val="ro-RO"/>
                              </w:rPr>
                              <w:t>C</w:t>
                            </w:r>
                            <w:r>
                              <w:rPr>
                                <w:sz w:val="18"/>
                                <w:szCs w:val="28"/>
                                <w:lang w:val="ro-RO"/>
                              </w:rPr>
                              <w:t xml:space="preserve">omisie pentru situații excepționale </w:t>
                            </w:r>
                            <w:r w:rsidRPr="009C6F05">
                              <w:rPr>
                                <w:sz w:val="18"/>
                                <w:szCs w:val="28"/>
                                <w:lang w:val="ro-RO"/>
                              </w:rPr>
                              <w:t>a</w:t>
                            </w:r>
                            <w:r>
                              <w:rPr>
                                <w:sz w:val="18"/>
                                <w:szCs w:val="28"/>
                                <w:lang w:val="ro-RO"/>
                              </w:rPr>
                              <w:t xml:space="preserve"> unității</w:t>
                            </w:r>
                            <w:r w:rsidRPr="009C6F05">
                              <w:rPr>
                                <w:sz w:val="18"/>
                                <w:szCs w:val="28"/>
                                <w:lang w:val="ro-RO"/>
                              </w:rPr>
                              <w:t xml:space="preserve"> administrativ-teritoriale de nivelul </w:t>
                            </w:r>
                            <w:r>
                              <w:rPr>
                                <w:sz w:val="18"/>
                                <w:szCs w:val="28"/>
                                <w:lang w:val="ro-RO"/>
                              </w:rPr>
                              <w:t>întîi</w:t>
                            </w:r>
                          </w:p>
                          <w:p w14:paraId="4735D63C" w14:textId="77777777" w:rsidR="00F27465" w:rsidRPr="00C879CE" w:rsidRDefault="00F27465" w:rsidP="000D51D9">
                            <w:pPr>
                              <w:jc w:val="center"/>
                              <w:rPr>
                                <w:szCs w:val="28"/>
                                <w:lang w:val="it-I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7C1D5D" id="Dreptunghi 18" o:spid="_x0000_s1040" style="position:absolute;margin-left:404.7pt;margin-top:4.45pt;width:117pt;height:49.5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" fillcolor="#fabf8f" strokecolor="#f79646" strokeweight="1pt">
                <v:fill color2="#f79646" focus="50%" type="gradient"/>
                <v:shadow on="t" color="#974706" offset="1pt"/>
                <v:textbox>
                  <w:txbxContent>
                    <w:p w14:paraId="73E8DB66" w14:textId="77777777" w:rsidR="00F27465" w:rsidRPr="00C879CE" w:rsidRDefault="00F27465" w:rsidP="000D51D9">
                      <w:pPr>
                        <w:jc w:val="center"/>
                        <w:rPr>
                          <w:szCs w:val="28"/>
                          <w:lang w:val="it-IT"/>
                        </w:rPr>
                      </w:pPr>
                      <w:r w:rsidRPr="009C6F05">
                        <w:rPr>
                          <w:sz w:val="18"/>
                          <w:szCs w:val="28"/>
                          <w:lang w:val="ro-RO"/>
                        </w:rPr>
                        <w:t>C</w:t>
                      </w:r>
                      <w:r>
                        <w:rPr>
                          <w:sz w:val="18"/>
                          <w:szCs w:val="28"/>
                          <w:lang w:val="ro-RO"/>
                        </w:rPr>
                        <w:t xml:space="preserve">omisie pentru situații excepționale </w:t>
                      </w:r>
                      <w:r w:rsidRPr="009C6F05">
                        <w:rPr>
                          <w:sz w:val="18"/>
                          <w:szCs w:val="28"/>
                          <w:lang w:val="ro-RO"/>
                        </w:rPr>
                        <w:t>a</w:t>
                      </w:r>
                      <w:r>
                        <w:rPr>
                          <w:sz w:val="18"/>
                          <w:szCs w:val="28"/>
                          <w:lang w:val="ro-RO"/>
                        </w:rPr>
                        <w:t xml:space="preserve"> unității</w:t>
                      </w:r>
                      <w:r w:rsidRPr="009C6F05">
                        <w:rPr>
                          <w:sz w:val="18"/>
                          <w:szCs w:val="28"/>
                          <w:lang w:val="ro-RO"/>
                        </w:rPr>
                        <w:t xml:space="preserve"> administrativ-teritoriale de nivelul </w:t>
                      </w:r>
                      <w:r>
                        <w:rPr>
                          <w:sz w:val="18"/>
                          <w:szCs w:val="28"/>
                          <w:lang w:val="ro-RO"/>
                        </w:rPr>
                        <w:t>întîi</w:t>
                      </w:r>
                    </w:p>
                    <w:p w14:paraId="4735D63C" w14:textId="77777777" w:rsidR="00F27465" w:rsidRPr="00C879CE" w:rsidRDefault="00F27465" w:rsidP="000D51D9">
                      <w:pPr>
                        <w:jc w:val="center"/>
                        <w:rPr>
                          <w:szCs w:val="28"/>
                          <w:lang w:val="it-IT"/>
                        </w:rPr>
                      </w:pPr>
                    </w:p>
                  </w:txbxContent>
                </v:textbox>
              </v:rect>
            </w:pict>
          </mc:Fallback>
        </mc:AlternateContent>
      </w:r>
      <w:r>
        <w:rPr>
          <w:noProof/>
          <w:lang w:val="ro-RO"/>
        </w:rPr>
        <mc:AlternateContent>
          <mc:Choice Requires="wps">
            <w:drawing>
              <wp:anchor distT="4294967292" distB="4294967292" distL="114300" distR="114300" simplePos="0" relativeHeight="251921408" behindDoc="0" locked="0" layoutInCell="1" allowOverlap="1" wp14:anchorId="52F5CDCA" wp14:editId="0B9700BE">
                <wp:simplePos x="0" y="0"/>
                <wp:positionH relativeFrom="column">
                  <wp:posOffset>4766310</wp:posOffset>
                </wp:positionH>
                <wp:positionV relativeFrom="paragraph">
                  <wp:posOffset>111759</wp:posOffset>
                </wp:positionV>
                <wp:extent cx="134620" cy="0"/>
                <wp:effectExtent l="19050" t="76200" r="0" b="57150"/>
                <wp:wrapNone/>
                <wp:docPr id="324901912" name="Conector drept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4620" cy="0"/>
                        </a:xfrm>
                        <a:prstGeom prst="line">
                          <a:avLst/>
                        </a:prstGeom>
                        <a:noFill/>
                        <a:ln w="28575">
                          <a:solidFill>
                            <a:srgbClr val="FF0000"/>
                          </a:solidFill>
                          <a:prstDash val="sysDot"/>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C05D523" id="Conector drept 17" o:spid="_x0000_s1026" style="position:absolute;flip:x;z-index:25192140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375.3pt,8.8pt" to="385.9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" strokecolor="red" strokeweight="2.25pt">
                <v:stroke dashstyle="1 1" endarrow="block"/>
              </v:line>
            </w:pict>
          </mc:Fallback>
        </mc:AlternateContent>
      </w:r>
    </w:p>
    <w:p w14:paraId="4F0F7E81" w14:textId="77777777" w:rsidR="000D51D9" w:rsidRPr="00CA7BC4" w:rsidRDefault="000D51D9" w:rsidP="0046000C">
      <w:pPr>
        <w:rPr>
          <w:sz w:val="22"/>
          <w:szCs w:val="28"/>
          <w:lang w:val="ro-RO"/>
        </w:rPr>
      </w:pPr>
    </w:p>
    <w:p w14:paraId="20750D35" w14:textId="2CE6582A" w:rsidR="000D51D9" w:rsidRPr="00CA7BC4" w:rsidRDefault="00FA60B9" w:rsidP="0046000C">
      <w:pPr>
        <w:rPr>
          <w:sz w:val="22"/>
          <w:szCs w:val="28"/>
          <w:lang w:val="ro-RO"/>
        </w:rPr>
      </w:pPr>
      <w:r>
        <w:rPr>
          <w:noProof/>
          <w:lang w:val="ro-RO"/>
        </w:rPr>
        <mc:AlternateContent>
          <mc:Choice Requires="wps">
            <w:drawing>
              <wp:anchor distT="0" distB="0" distL="114300" distR="114300" simplePos="0" relativeHeight="251905024" behindDoc="0" locked="0" layoutInCell="1" allowOverlap="1" wp14:anchorId="66902B5F" wp14:editId="78B0ACE9">
                <wp:simplePos x="0" y="0"/>
                <wp:positionH relativeFrom="column">
                  <wp:posOffset>3079750</wp:posOffset>
                </wp:positionH>
                <wp:positionV relativeFrom="paragraph">
                  <wp:posOffset>73660</wp:posOffset>
                </wp:positionV>
                <wp:extent cx="1485900" cy="381635"/>
                <wp:effectExtent l="0" t="0" r="0" b="0"/>
                <wp:wrapNone/>
                <wp:docPr id="108467592" name="Dreptunghi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381635"/>
                        </a:xfrm>
                        <a:prstGeom prst="rect">
                          <a:avLst/>
                        </a:prstGeom>
                        <a:solidFill>
                          <a:srgbClr val="FFFFFF"/>
                        </a:solidFill>
                        <a:ln w="19050">
                          <a:solidFill>
                            <a:srgbClr val="000000"/>
                          </a:solidFill>
                          <a:miter lim="800000"/>
                          <a:headEnd/>
                          <a:tailEnd/>
                        </a:ln>
                      </wps:spPr>
                      <wps:txbx>
                        <w:txbxContent>
                          <w:p w14:paraId="0194E7A6" w14:textId="77777777" w:rsidR="00F27465" w:rsidRPr="009C6F05" w:rsidRDefault="00F27465" w:rsidP="000D51D9">
                            <w:pPr>
                              <w:jc w:val="center"/>
                              <w:rPr>
                                <w:sz w:val="18"/>
                                <w:szCs w:val="28"/>
                                <w:lang w:val="ro-RO"/>
                              </w:rPr>
                            </w:pPr>
                            <w:r w:rsidRPr="009C6F05">
                              <w:rPr>
                                <w:sz w:val="18"/>
                                <w:szCs w:val="28"/>
                                <w:lang w:val="ro-RO"/>
                              </w:rPr>
                              <w:t>Punct de dirijare în situații excepționale avansat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902B5F" id="Dreptunghi 16" o:spid="_x0000_s1041" style="position:absolute;margin-left:242.5pt;margin-top:5.8pt;width:117pt;height:30.0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" strokeweight="1.5pt">
                <v:textbox>
                  <w:txbxContent>
                    <w:p w14:paraId="0194E7A6" w14:textId="77777777" w:rsidR="00F27465" w:rsidRPr="009C6F05" w:rsidRDefault="00F27465" w:rsidP="000D51D9">
                      <w:pPr>
                        <w:jc w:val="center"/>
                        <w:rPr>
                          <w:sz w:val="18"/>
                          <w:szCs w:val="28"/>
                          <w:lang w:val="ro-RO"/>
                        </w:rPr>
                      </w:pPr>
                      <w:r w:rsidRPr="009C6F05">
                        <w:rPr>
                          <w:sz w:val="18"/>
                          <w:szCs w:val="28"/>
                          <w:lang w:val="ro-RO"/>
                        </w:rPr>
                        <w:t>Punct de dirijare în situații excepționale avansat</w:t>
                      </w:r>
                    </w:p>
                  </w:txbxContent>
                </v:textbox>
              </v:rect>
            </w:pict>
          </mc:Fallback>
        </mc:AlternateContent>
      </w:r>
      <w:r>
        <w:rPr>
          <w:noProof/>
          <w:lang w:val="ro-RO"/>
        </w:rPr>
        <mc:AlternateContent>
          <mc:Choice Requires="wps">
            <w:drawing>
              <wp:anchor distT="4294967292" distB="4294967292" distL="114300" distR="114300" simplePos="0" relativeHeight="251881472" behindDoc="0" locked="0" layoutInCell="1" allowOverlap="1" wp14:anchorId="2DD63F2C" wp14:editId="6AA15DEA">
                <wp:simplePos x="0" y="0"/>
                <wp:positionH relativeFrom="column">
                  <wp:posOffset>2159000</wp:posOffset>
                </wp:positionH>
                <wp:positionV relativeFrom="paragraph">
                  <wp:posOffset>19049</wp:posOffset>
                </wp:positionV>
                <wp:extent cx="281305" cy="0"/>
                <wp:effectExtent l="19050" t="19050" r="0" b="0"/>
                <wp:wrapNone/>
                <wp:docPr id="325350083" name="Conector drept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1305" cy="0"/>
                        </a:xfrm>
                        <a:prstGeom prst="line">
                          <a:avLst/>
                        </a:prstGeom>
                        <a:noFill/>
                        <a:ln w="28575">
                          <a:solidFill>
                            <a:srgbClr val="FF0000"/>
                          </a:solidFill>
                          <a:prstDash val="dash"/>
                          <a:round/>
                          <a:headEnd/>
                          <a:tailEnd/>
                        </a:ln>
                      </wps:spPr>
                      <wps:bodyPr/>
                    </wps:wsp>
                  </a:graphicData>
                </a:graphic>
                <wp14:sizeRelH relativeFrom="page">
                  <wp14:pctWidth>0</wp14:pctWidth>
                </wp14:sizeRelH>
                <wp14:sizeRelV relativeFrom="page">
                  <wp14:pctHeight>0</wp14:pctHeight>
                </wp14:sizeRelV>
              </wp:anchor>
            </w:drawing>
          </mc:Choice>
          <mc:Fallback>
            <w:pict>
              <v:line w14:anchorId="53BE2174" id="Conector drept 15" o:spid="_x0000_s1026" style="position:absolute;flip:x;z-index:25188147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70pt,1.5pt" to="192.1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" strokecolor="red" strokeweight="2.25pt">
                <v:stroke dashstyle="dash"/>
              </v:line>
            </w:pict>
          </mc:Fallback>
        </mc:AlternateContent>
      </w:r>
    </w:p>
    <w:p w14:paraId="458864C6" w14:textId="77777777" w:rsidR="000D51D9" w:rsidRPr="00CA7BC4" w:rsidRDefault="000D51D9" w:rsidP="0046000C">
      <w:pPr>
        <w:rPr>
          <w:sz w:val="22"/>
          <w:szCs w:val="28"/>
          <w:lang w:val="ro-RO"/>
        </w:rPr>
      </w:pPr>
    </w:p>
    <w:p w14:paraId="1C8ED474" w14:textId="49AB188E" w:rsidR="000D51D9" w:rsidRPr="00CA7BC4" w:rsidRDefault="00FA60B9" w:rsidP="0046000C">
      <w:pPr>
        <w:rPr>
          <w:sz w:val="22"/>
          <w:szCs w:val="28"/>
          <w:lang w:val="ro-RO"/>
        </w:rPr>
      </w:pPr>
      <w:r>
        <w:rPr>
          <w:noProof/>
          <w:lang w:val="ro-RO"/>
        </w:rPr>
        <mc:AlternateContent>
          <mc:Choice Requires="wps">
            <w:drawing>
              <wp:anchor distT="0" distB="0" distL="114300" distR="114300" simplePos="0" relativeHeight="251868160" behindDoc="0" locked="0" layoutInCell="1" allowOverlap="1" wp14:anchorId="024A26EA" wp14:editId="682E0CBA">
                <wp:simplePos x="0" y="0"/>
                <wp:positionH relativeFrom="column">
                  <wp:posOffset>5155565</wp:posOffset>
                </wp:positionH>
                <wp:positionV relativeFrom="paragraph">
                  <wp:posOffset>121285</wp:posOffset>
                </wp:positionV>
                <wp:extent cx="1485900" cy="360045"/>
                <wp:effectExtent l="0" t="0" r="0" b="1905"/>
                <wp:wrapNone/>
                <wp:docPr id="97031181" name="Dreptunghi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360045"/>
                        </a:xfrm>
                        <a:prstGeom prst="rect">
                          <a:avLst/>
                        </a:prstGeom>
                        <a:solidFill>
                          <a:srgbClr val="FFFFFF"/>
                        </a:solidFill>
                        <a:ln w="19050">
                          <a:solidFill>
                            <a:srgbClr val="000000"/>
                          </a:solidFill>
                          <a:miter lim="800000"/>
                          <a:headEnd/>
                          <a:tailEnd/>
                        </a:ln>
                      </wps:spPr>
                      <wps:txbx>
                        <w:txbxContent>
                          <w:p w14:paraId="139B735D" w14:textId="77777777" w:rsidR="00F27465" w:rsidRPr="00EE52B5" w:rsidRDefault="00F27465" w:rsidP="000D51D9">
                            <w:pPr>
                              <w:jc w:val="center"/>
                              <w:rPr>
                                <w:sz w:val="28"/>
                                <w:szCs w:val="28"/>
                                <w:lang w:val="fr-FR"/>
                              </w:rPr>
                            </w:pPr>
                            <w:r w:rsidRPr="00EF37F0">
                              <w:rPr>
                                <w:sz w:val="18"/>
                                <w:szCs w:val="28"/>
                                <w:lang w:val="ro-RO"/>
                              </w:rPr>
                              <w:t>Punct local de dirijare în situații excepționale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4A26EA" id="Dreptunghi 14" o:spid="_x0000_s1042" style="position:absolute;margin-left:405.95pt;margin-top:9.55pt;width:117pt;height:28.3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" strokeweight="1.5pt">
                <v:textbox>
                  <w:txbxContent>
                    <w:p w14:paraId="139B735D" w14:textId="77777777" w:rsidR="00F27465" w:rsidRPr="00EE52B5" w:rsidRDefault="00F27465" w:rsidP="000D51D9">
                      <w:pPr>
                        <w:jc w:val="center"/>
                        <w:rPr>
                          <w:sz w:val="28"/>
                          <w:szCs w:val="28"/>
                          <w:lang w:val="fr-FR"/>
                        </w:rPr>
                      </w:pPr>
                      <w:r w:rsidRPr="00EF37F0">
                        <w:rPr>
                          <w:sz w:val="18"/>
                          <w:szCs w:val="28"/>
                          <w:lang w:val="ro-RO"/>
                        </w:rPr>
                        <w:t>Punct local de dirijare în situații excepționale</w:t>
                      </w:r>
                    </w:p>
                  </w:txbxContent>
                </v:textbox>
              </v:rect>
            </w:pict>
          </mc:Fallback>
        </mc:AlternateContent>
      </w:r>
      <w:r>
        <w:rPr>
          <w:noProof/>
          <w:lang w:val="ro-RO"/>
        </w:rPr>
        <mc:AlternateContent>
          <mc:Choice Requires="wps">
            <w:drawing>
              <wp:anchor distT="0" distB="0" distL="114296" distR="114296" simplePos="0" relativeHeight="251895808" behindDoc="0" locked="0" layoutInCell="1" allowOverlap="1" wp14:anchorId="19B974CC" wp14:editId="064B9667">
                <wp:simplePos x="0" y="0"/>
                <wp:positionH relativeFrom="column">
                  <wp:posOffset>3971289</wp:posOffset>
                </wp:positionH>
                <wp:positionV relativeFrom="paragraph">
                  <wp:posOffset>121285</wp:posOffset>
                </wp:positionV>
                <wp:extent cx="0" cy="580390"/>
                <wp:effectExtent l="57150" t="38100" r="38100" b="0"/>
                <wp:wrapNone/>
                <wp:docPr id="190871265" name="Conector drept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80390"/>
                        </a:xfrm>
                        <a:prstGeom prst="line">
                          <a:avLst/>
                        </a:prstGeom>
                        <a:noFill/>
                        <a:ln w="28575">
                          <a:solidFill>
                            <a:srgbClr val="FF0000"/>
                          </a:solidFill>
                          <a:prstDash val="dash"/>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B20486C" id="Conector drept 13" o:spid="_x0000_s1026" style="position:absolute;flip:y;z-index:25189580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312.7pt,9.55pt" to="312.7pt,5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" strokecolor="red" strokeweight="2.25pt">
                <v:stroke dashstyle="dash" endarrow="block"/>
              </v:line>
            </w:pict>
          </mc:Fallback>
        </mc:AlternateContent>
      </w:r>
      <w:r>
        <w:rPr>
          <w:noProof/>
          <w:lang w:val="ro-RO"/>
        </w:rPr>
        <mc:AlternateContent>
          <mc:Choice Requires="wps">
            <w:drawing>
              <wp:anchor distT="0" distB="0" distL="114300" distR="114300" simplePos="0" relativeHeight="251899904" behindDoc="0" locked="0" layoutInCell="1" allowOverlap="1" wp14:anchorId="456F77CB" wp14:editId="0F963F9B">
                <wp:simplePos x="0" y="0"/>
                <wp:positionH relativeFrom="column">
                  <wp:posOffset>7357745</wp:posOffset>
                </wp:positionH>
                <wp:positionV relativeFrom="paragraph">
                  <wp:posOffset>126365</wp:posOffset>
                </wp:positionV>
                <wp:extent cx="167640" cy="887730"/>
                <wp:effectExtent l="0" t="0" r="213360" b="0"/>
                <wp:wrapNone/>
                <wp:docPr id="1822719814" name="Săgeată: jos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flipV="1">
                          <a:off x="0" y="0"/>
                          <a:ext cx="167640" cy="887730"/>
                        </a:xfrm>
                        <a:prstGeom prst="downArrow">
                          <a:avLst>
                            <a:gd name="adj1" fmla="val 50000"/>
                            <a:gd name="adj2" fmla="val 132386"/>
                          </a:avLst>
                        </a:prstGeom>
                        <a:solidFill>
                          <a:srgbClr val="FF0000">
                            <a:alpha val="50000"/>
                          </a:srgbClr>
                        </a:solidFill>
                        <a:ln w="28575">
                          <a:solidFill>
                            <a:srgbClr val="FF0000"/>
                          </a:solidFill>
                          <a:prstDash val="sysDot"/>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5BB4D6" id="Săgeată: jos 12" o:spid="_x0000_s1026" type="#_x0000_t67" style="position:absolute;margin-left:579.35pt;margin-top:9.95pt;width:13.2pt;height:69.9pt;rotation:-90;flip:y;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" fillcolor="red" strokecolor="red" strokeweight="2.25pt">
                <v:fill opacity="32896f"/>
                <v:stroke dashstyle="1 1"/>
              </v:shape>
            </w:pict>
          </mc:Fallback>
        </mc:AlternateContent>
      </w:r>
    </w:p>
    <w:p w14:paraId="2E79156C" w14:textId="77777777" w:rsidR="000D51D9" w:rsidRPr="00CA7BC4" w:rsidRDefault="000D51D9" w:rsidP="0046000C">
      <w:pPr>
        <w:rPr>
          <w:sz w:val="22"/>
          <w:szCs w:val="28"/>
          <w:lang w:val="ro-RO"/>
        </w:rPr>
      </w:pPr>
    </w:p>
    <w:p w14:paraId="76379B4F" w14:textId="5B479592" w:rsidR="000D51D9" w:rsidRPr="00CA7BC4" w:rsidRDefault="00FA60B9" w:rsidP="0046000C">
      <w:pPr>
        <w:rPr>
          <w:b/>
          <w:sz w:val="22"/>
          <w:szCs w:val="28"/>
          <w:lang w:val="ro-RO"/>
        </w:rPr>
      </w:pPr>
      <w:r>
        <w:rPr>
          <w:noProof/>
          <w:lang w:val="ro-RO"/>
        </w:rPr>
        <mc:AlternateContent>
          <mc:Choice Requires="wps">
            <w:drawing>
              <wp:anchor distT="0" distB="0" distL="114300" distR="114300" simplePos="0" relativeHeight="251877376" behindDoc="0" locked="0" layoutInCell="1" allowOverlap="1" wp14:anchorId="030B1122" wp14:editId="2EFA8185">
                <wp:simplePos x="0" y="0"/>
                <wp:positionH relativeFrom="column">
                  <wp:posOffset>456565</wp:posOffset>
                </wp:positionH>
                <wp:positionV relativeFrom="paragraph">
                  <wp:posOffset>23495</wp:posOffset>
                </wp:positionV>
                <wp:extent cx="1692910" cy="532130"/>
                <wp:effectExtent l="0" t="0" r="2540" b="1270"/>
                <wp:wrapNone/>
                <wp:docPr id="664900752" name="Dreptunghi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2910" cy="532130"/>
                        </a:xfrm>
                        <a:prstGeom prst="rect">
                          <a:avLst/>
                        </a:prstGeom>
                        <a:solidFill>
                          <a:srgbClr val="FFFFFF"/>
                        </a:solidFill>
                        <a:ln w="19050">
                          <a:solidFill>
                            <a:srgbClr val="00B0F0"/>
                          </a:solidFill>
                          <a:miter lim="800000"/>
                          <a:headEnd/>
                          <a:tailEnd/>
                        </a:ln>
                      </wps:spPr>
                      <wps:txbx>
                        <w:txbxContent>
                          <w:p w14:paraId="5F34EF23" w14:textId="77777777" w:rsidR="00F27465" w:rsidRPr="000E37CE" w:rsidRDefault="00F27465" w:rsidP="000D51D9">
                            <w:pPr>
                              <w:jc w:val="center"/>
                              <w:rPr>
                                <w:b/>
                                <w:sz w:val="18"/>
                                <w:szCs w:val="28"/>
                                <w:lang w:val="ro-RO"/>
                              </w:rPr>
                            </w:pPr>
                            <w:r w:rsidRPr="000E37CE">
                              <w:rPr>
                                <w:b/>
                                <w:sz w:val="18"/>
                                <w:szCs w:val="28"/>
                                <w:lang w:val="ro-RO"/>
                              </w:rPr>
                              <w:t xml:space="preserve">Centrele de dirijare în situații excepționale ale </w:t>
                            </w:r>
                          </w:p>
                          <w:p w14:paraId="0CC703E9" w14:textId="77777777" w:rsidR="00F27465" w:rsidRPr="000E37CE" w:rsidRDefault="00F27465" w:rsidP="000D51D9">
                            <w:pPr>
                              <w:jc w:val="center"/>
                              <w:rPr>
                                <w:b/>
                                <w:sz w:val="18"/>
                                <w:szCs w:val="28"/>
                                <w:lang w:val="ro-RO"/>
                              </w:rPr>
                            </w:pPr>
                            <w:r w:rsidRPr="000E37CE">
                              <w:rPr>
                                <w:b/>
                                <w:sz w:val="18"/>
                                <w:szCs w:val="28"/>
                                <w:lang w:val="ro-RO"/>
                              </w:rPr>
                              <w:t>statelor vecine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0B1122" id="Dreptunghi 11" o:spid="_x0000_s1043" style="position:absolute;margin-left:35.95pt;margin-top:1.85pt;width:133.3pt;height:41.9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" strokecolor="#00b0f0" strokeweight="1.5pt">
                <v:textbox>
                  <w:txbxContent>
                    <w:p w14:paraId="5F34EF23" w14:textId="77777777" w:rsidR="00F27465" w:rsidRPr="000E37CE" w:rsidRDefault="00F27465" w:rsidP="000D51D9">
                      <w:pPr>
                        <w:jc w:val="center"/>
                        <w:rPr>
                          <w:b/>
                          <w:sz w:val="18"/>
                          <w:szCs w:val="28"/>
                          <w:lang w:val="ro-RO"/>
                        </w:rPr>
                      </w:pPr>
                      <w:r w:rsidRPr="000E37CE">
                        <w:rPr>
                          <w:b/>
                          <w:sz w:val="18"/>
                          <w:szCs w:val="28"/>
                          <w:lang w:val="ro-RO"/>
                        </w:rPr>
                        <w:t xml:space="preserve">Centrele de dirijare în situații excepționale ale </w:t>
                      </w:r>
                    </w:p>
                    <w:p w14:paraId="0CC703E9" w14:textId="77777777" w:rsidR="00F27465" w:rsidRPr="000E37CE" w:rsidRDefault="00F27465" w:rsidP="000D51D9">
                      <w:pPr>
                        <w:jc w:val="center"/>
                        <w:rPr>
                          <w:b/>
                          <w:sz w:val="18"/>
                          <w:szCs w:val="28"/>
                          <w:lang w:val="ro-RO"/>
                        </w:rPr>
                      </w:pPr>
                      <w:r w:rsidRPr="000E37CE">
                        <w:rPr>
                          <w:b/>
                          <w:sz w:val="18"/>
                          <w:szCs w:val="28"/>
                          <w:lang w:val="ro-RO"/>
                        </w:rPr>
                        <w:t>statelor vecine</w:t>
                      </w:r>
                    </w:p>
                  </w:txbxContent>
                </v:textbox>
              </v:rect>
            </w:pict>
          </mc:Fallback>
        </mc:AlternateContent>
      </w:r>
      <w:r>
        <w:rPr>
          <w:noProof/>
          <w:lang w:val="ro-RO"/>
        </w:rPr>
        <mc:AlternateContent>
          <mc:Choice Requires="wps">
            <w:drawing>
              <wp:anchor distT="0" distB="0" distL="114300" distR="114300" simplePos="0" relativeHeight="251900928" behindDoc="0" locked="0" layoutInCell="1" allowOverlap="1" wp14:anchorId="3E2B4069" wp14:editId="07A98E8E">
                <wp:simplePos x="0" y="0"/>
                <wp:positionH relativeFrom="column">
                  <wp:posOffset>7390765</wp:posOffset>
                </wp:positionH>
                <wp:positionV relativeFrom="paragraph">
                  <wp:posOffset>88900</wp:posOffset>
                </wp:positionV>
                <wp:extent cx="135255" cy="914400"/>
                <wp:effectExtent l="0" t="0" r="245745" b="0"/>
                <wp:wrapNone/>
                <wp:docPr id="1991691850" name="Săgeată: jos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35255" cy="914400"/>
                        </a:xfrm>
                        <a:prstGeom prst="downArrow">
                          <a:avLst>
                            <a:gd name="adj1" fmla="val 50000"/>
                            <a:gd name="adj2" fmla="val 169014"/>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933F60" id="Săgeată: jos 10" o:spid="_x0000_s1026" type="#_x0000_t67" style="position:absolute;margin-left:581.95pt;margin-top:7pt;width:10.65pt;height:1in;rotation:-90;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" fillcolor="black"/>
            </w:pict>
          </mc:Fallback>
        </mc:AlternateContent>
      </w:r>
      <w:r>
        <w:rPr>
          <w:noProof/>
          <w:lang w:val="ro-RO"/>
        </w:rPr>
        <mc:AlternateContent>
          <mc:Choice Requires="wps">
            <w:drawing>
              <wp:anchor distT="0" distB="0" distL="114300" distR="114300" simplePos="0" relativeHeight="251916288" behindDoc="0" locked="0" layoutInCell="1" allowOverlap="1" wp14:anchorId="1B8C5EE0" wp14:editId="28D45750">
                <wp:simplePos x="0" y="0"/>
                <wp:positionH relativeFrom="column">
                  <wp:posOffset>5186045</wp:posOffset>
                </wp:positionH>
                <wp:positionV relativeFrom="paragraph">
                  <wp:posOffset>266700</wp:posOffset>
                </wp:positionV>
                <wp:extent cx="1477645" cy="342900"/>
                <wp:effectExtent l="0" t="0" r="27305" b="38100"/>
                <wp:wrapNone/>
                <wp:docPr id="1765149311" name="Dreptunghi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7645" cy="342900"/>
                        </a:xfrm>
                        <a:prstGeom prst="rect">
                          <a:avLst/>
                        </a:prstGeom>
                        <a:gradFill rotWithShape="0">
                          <a:gsLst>
                            <a:gs pos="0">
                              <a:srgbClr val="FABF8F"/>
                            </a:gs>
                            <a:gs pos="50000">
                              <a:srgbClr val="F79646"/>
                            </a:gs>
                            <a:gs pos="100000">
                              <a:srgbClr val="FABF8F"/>
                            </a:gs>
                          </a:gsLst>
                          <a:lin ang="5400000" scaled="1"/>
                        </a:gradFill>
                        <a:ln w="12700">
                          <a:solidFill>
                            <a:srgbClr val="F79646"/>
                          </a:solidFill>
                          <a:miter lim="800000"/>
                          <a:headEnd/>
                          <a:tailEnd/>
                        </a:ln>
                        <a:effectLst>
                          <a:outerShdw dist="28398" dir="3806097" algn="ctr" rotWithShape="0">
                            <a:srgbClr val="974706"/>
                          </a:outerShdw>
                        </a:effectLst>
                      </wps:spPr>
                      <wps:txbx>
                        <w:txbxContent>
                          <w:p w14:paraId="3E41C3D5" w14:textId="77777777" w:rsidR="00F27465" w:rsidRPr="00EE52B5" w:rsidRDefault="00F27465" w:rsidP="000D51D9">
                            <w:pPr>
                              <w:jc w:val="center"/>
                              <w:rPr>
                                <w:sz w:val="18"/>
                                <w:szCs w:val="28"/>
                                <w:lang w:val="fr-FR"/>
                              </w:rPr>
                            </w:pPr>
                            <w:r w:rsidRPr="00EE52B5">
                              <w:rPr>
                                <w:sz w:val="18"/>
                                <w:szCs w:val="28"/>
                                <w:lang w:val="fr-FR"/>
                              </w:rPr>
                              <w:t>Comisie pentru situații excepționale a obiectului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8C5EE0" id="Dreptunghi 9" o:spid="_x0000_s1044" style="position:absolute;margin-left:408.35pt;margin-top:21pt;width:116.35pt;height:27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" fillcolor="#fabf8f" strokecolor="#f79646" strokeweight="1pt">
                <v:fill color2="#f79646" focus="50%" type="gradient"/>
                <v:shadow on="t" color="#974706" offset="1pt"/>
                <v:textbox>
                  <w:txbxContent>
                    <w:p w14:paraId="3E41C3D5" w14:textId="77777777" w:rsidR="00F27465" w:rsidRPr="00EE52B5" w:rsidRDefault="00F27465" w:rsidP="000D51D9">
                      <w:pPr>
                        <w:jc w:val="center"/>
                        <w:rPr>
                          <w:sz w:val="18"/>
                          <w:szCs w:val="28"/>
                          <w:lang w:val="fr-FR"/>
                        </w:rPr>
                      </w:pPr>
                      <w:r w:rsidRPr="00EE52B5">
                        <w:rPr>
                          <w:sz w:val="18"/>
                          <w:szCs w:val="28"/>
                          <w:lang w:val="fr-FR"/>
                        </w:rPr>
                        <w:t>Comisie pentru situații excepționale a obiectului</w:t>
                      </w:r>
                    </w:p>
                  </w:txbxContent>
                </v:textbox>
              </v:rect>
            </w:pict>
          </mc:Fallback>
        </mc:AlternateContent>
      </w:r>
      <w:r>
        <w:rPr>
          <w:noProof/>
          <w:lang w:val="ro-RO"/>
        </w:rPr>
        <mc:AlternateContent>
          <mc:Choice Requires="wps">
            <w:drawing>
              <wp:anchor distT="0" distB="0" distL="114300" distR="114300" simplePos="0" relativeHeight="251896832" behindDoc="0" locked="0" layoutInCell="1" allowOverlap="1" wp14:anchorId="2AE81352" wp14:editId="1F1B0080">
                <wp:simplePos x="0" y="0"/>
                <wp:positionH relativeFrom="column">
                  <wp:posOffset>5712460</wp:posOffset>
                </wp:positionH>
                <wp:positionV relativeFrom="paragraph">
                  <wp:posOffset>149860</wp:posOffset>
                </wp:positionV>
                <wp:extent cx="15875" cy="651510"/>
                <wp:effectExtent l="76200" t="19050" r="41275" b="34290"/>
                <wp:wrapNone/>
                <wp:docPr id="1229781832" name="Conector drept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75" cy="651510"/>
                        </a:xfrm>
                        <a:prstGeom prst="line">
                          <a:avLst/>
                        </a:prstGeom>
                        <a:noFill/>
                        <a:ln w="2857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286118E" id="Conector drept 8" o:spid="_x0000_s1026" style="position:absolute;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9.8pt,11.8pt" to="451.05pt,6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" strokeweight="2.25pt">
                <v:stroke endarrow="block"/>
              </v:line>
            </w:pict>
          </mc:Fallback>
        </mc:AlternateContent>
      </w:r>
      <w:r>
        <w:rPr>
          <w:noProof/>
          <w:lang w:val="ro-RO"/>
        </w:rPr>
        <mc:AlternateContent>
          <mc:Choice Requires="wps">
            <w:drawing>
              <wp:anchor distT="0" distB="0" distL="114296" distR="114296" simplePos="0" relativeHeight="251897856" behindDoc="0" locked="0" layoutInCell="1" allowOverlap="1" wp14:anchorId="7C17FBCA" wp14:editId="362D3B02">
                <wp:simplePos x="0" y="0"/>
                <wp:positionH relativeFrom="column">
                  <wp:posOffset>6054089</wp:posOffset>
                </wp:positionH>
                <wp:positionV relativeFrom="paragraph">
                  <wp:posOffset>149860</wp:posOffset>
                </wp:positionV>
                <wp:extent cx="0" cy="651510"/>
                <wp:effectExtent l="76200" t="38100" r="57150" b="34290"/>
                <wp:wrapNone/>
                <wp:docPr id="1477816645" name="Conector drept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51510"/>
                        </a:xfrm>
                        <a:prstGeom prst="line">
                          <a:avLst/>
                        </a:prstGeom>
                        <a:noFill/>
                        <a:ln w="25400">
                          <a:solidFill>
                            <a:srgbClr val="FF0000"/>
                          </a:solidFill>
                          <a:prstDash val="dash"/>
                          <a:round/>
                          <a:headEnd type="triangl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94E0185" id="Conector drept 7" o:spid="_x0000_s1026" style="position:absolute;flip:y;z-index:25189785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476.7pt,11.8pt" to="476.7pt,6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" strokecolor="red" strokeweight="2pt">
                <v:stroke dashstyle="dash" startarrow="block" endarrow="block"/>
              </v:line>
            </w:pict>
          </mc:Fallback>
        </mc:AlternateContent>
      </w:r>
      <w:r>
        <w:rPr>
          <w:noProof/>
          <w:lang w:val="ro-RO"/>
        </w:rPr>
        <mc:AlternateContent>
          <mc:Choice Requires="wps">
            <w:drawing>
              <wp:anchor distT="0" distB="0" distL="114300" distR="114300" simplePos="0" relativeHeight="251886592" behindDoc="0" locked="0" layoutInCell="1" allowOverlap="1" wp14:anchorId="1BDD6474" wp14:editId="74F1EC12">
                <wp:simplePos x="0" y="0"/>
                <wp:positionH relativeFrom="column">
                  <wp:posOffset>2251710</wp:posOffset>
                </wp:positionH>
                <wp:positionV relativeFrom="paragraph">
                  <wp:posOffset>148590</wp:posOffset>
                </wp:positionV>
                <wp:extent cx="1485900" cy="532765"/>
                <wp:effectExtent l="0" t="0" r="0" b="635"/>
                <wp:wrapNone/>
                <wp:docPr id="2113324649" name="Dreptunghi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532765"/>
                        </a:xfrm>
                        <a:prstGeom prst="rect">
                          <a:avLst/>
                        </a:prstGeom>
                        <a:solidFill>
                          <a:srgbClr val="FFFFFF"/>
                        </a:solidFill>
                        <a:ln w="19050">
                          <a:solidFill>
                            <a:srgbClr val="00B0F0"/>
                          </a:solidFill>
                          <a:miter lim="800000"/>
                          <a:headEnd/>
                          <a:tailEnd/>
                        </a:ln>
                      </wps:spPr>
                      <wps:txbx>
                        <w:txbxContent>
                          <w:p w14:paraId="0A722A8E" w14:textId="77777777" w:rsidR="00F27465" w:rsidRPr="009C6F05" w:rsidRDefault="00F27465" w:rsidP="000D51D9">
                            <w:pPr>
                              <w:jc w:val="center"/>
                              <w:rPr>
                                <w:sz w:val="18"/>
                                <w:szCs w:val="28"/>
                                <w:lang w:val="ro-RO"/>
                              </w:rPr>
                            </w:pPr>
                            <w:r w:rsidRPr="009C6F05">
                              <w:rPr>
                                <w:sz w:val="18"/>
                                <w:szCs w:val="28"/>
                                <w:lang w:val="ro-RO"/>
                              </w:rPr>
                              <w:t>Centrul Operațional de Coordonare în Teren al Națiunilor Unite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DD6474" id="Dreptunghi 6" o:spid="_x0000_s1045" style="position:absolute;margin-left:177.3pt;margin-top:11.7pt;width:117pt;height:41.9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" strokecolor="#00b0f0" strokeweight="1.5pt">
                <v:textbox>
                  <w:txbxContent>
                    <w:p w14:paraId="0A722A8E" w14:textId="77777777" w:rsidR="00F27465" w:rsidRPr="009C6F05" w:rsidRDefault="00F27465" w:rsidP="000D51D9">
                      <w:pPr>
                        <w:jc w:val="center"/>
                        <w:rPr>
                          <w:sz w:val="18"/>
                          <w:szCs w:val="28"/>
                          <w:lang w:val="ro-RO"/>
                        </w:rPr>
                      </w:pPr>
                      <w:r w:rsidRPr="009C6F05">
                        <w:rPr>
                          <w:sz w:val="18"/>
                          <w:szCs w:val="28"/>
                          <w:lang w:val="ro-RO"/>
                        </w:rPr>
                        <w:t>Centrul Operațional de Coordonare în Teren al Națiunilor Unite</w:t>
                      </w:r>
                    </w:p>
                  </w:txbxContent>
                </v:textbox>
              </v:rect>
            </w:pict>
          </mc:Fallback>
        </mc:AlternateContent>
      </w:r>
      <w:r>
        <w:rPr>
          <w:noProof/>
          <w:lang w:val="ro-RO"/>
        </w:rPr>
        <mc:AlternateContent>
          <mc:Choice Requires="wps">
            <w:drawing>
              <wp:anchor distT="4294967292" distB="4294967292" distL="114300" distR="114300" simplePos="0" relativeHeight="251882496" behindDoc="0" locked="0" layoutInCell="1" allowOverlap="1" wp14:anchorId="7193C67B" wp14:editId="79275A2C">
                <wp:simplePos x="0" y="0"/>
                <wp:positionH relativeFrom="column">
                  <wp:posOffset>2159635</wp:posOffset>
                </wp:positionH>
                <wp:positionV relativeFrom="paragraph">
                  <wp:posOffset>100329</wp:posOffset>
                </wp:positionV>
                <wp:extent cx="281305" cy="0"/>
                <wp:effectExtent l="19050" t="19050" r="0" b="0"/>
                <wp:wrapNone/>
                <wp:docPr id="1030020875" name="Conector drept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1305" cy="0"/>
                        </a:xfrm>
                        <a:prstGeom prst="line">
                          <a:avLst/>
                        </a:prstGeom>
                        <a:noFill/>
                        <a:ln w="28575">
                          <a:solidFill>
                            <a:srgbClr val="FF0000"/>
                          </a:solidFill>
                          <a:prstDash val="dash"/>
                          <a:round/>
                          <a:headEnd/>
                          <a:tailEnd/>
                        </a:ln>
                      </wps:spPr>
                      <wps:bodyPr/>
                    </wps:wsp>
                  </a:graphicData>
                </a:graphic>
                <wp14:sizeRelH relativeFrom="page">
                  <wp14:pctWidth>0</wp14:pctWidth>
                </wp14:sizeRelH>
                <wp14:sizeRelV relativeFrom="page">
                  <wp14:pctHeight>0</wp14:pctHeight>
                </wp14:sizeRelV>
              </wp:anchor>
            </w:drawing>
          </mc:Choice>
          <mc:Fallback>
            <w:pict>
              <v:line w14:anchorId="077DF1A9" id="Conector drept 5" o:spid="_x0000_s1026" style="position:absolute;flip:x;z-index:25188249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70.05pt,7.9pt" to="192.2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" strokecolor="red" strokeweight="2.25pt">
                <v:stroke dashstyle="dash"/>
              </v:line>
            </w:pict>
          </mc:Fallback>
        </mc:AlternateContent>
      </w:r>
      <w:r w:rsidR="000D51D9" w:rsidRPr="00CA7BC4">
        <w:rPr>
          <w:sz w:val="22"/>
          <w:szCs w:val="28"/>
          <w:lang w:val="ro-RO"/>
        </w:rPr>
        <w:tab/>
      </w:r>
      <w:r w:rsidR="000D51D9" w:rsidRPr="00CA7BC4">
        <w:rPr>
          <w:sz w:val="22"/>
          <w:szCs w:val="28"/>
          <w:lang w:val="ro-RO"/>
        </w:rPr>
        <w:tab/>
      </w:r>
      <w:r w:rsidR="000D51D9" w:rsidRPr="00CA7BC4">
        <w:rPr>
          <w:sz w:val="22"/>
          <w:szCs w:val="28"/>
          <w:lang w:val="ro-RO"/>
        </w:rPr>
        <w:tab/>
      </w:r>
      <w:r w:rsidR="000D51D9" w:rsidRPr="00CA7BC4">
        <w:rPr>
          <w:sz w:val="22"/>
          <w:szCs w:val="28"/>
          <w:lang w:val="ro-RO"/>
        </w:rPr>
        <w:tab/>
      </w:r>
      <w:r w:rsidR="000D51D9" w:rsidRPr="00CA7BC4">
        <w:rPr>
          <w:sz w:val="22"/>
          <w:szCs w:val="28"/>
          <w:lang w:val="ro-RO"/>
        </w:rPr>
        <w:tab/>
      </w:r>
      <w:r w:rsidR="000D51D9" w:rsidRPr="00CA7BC4">
        <w:rPr>
          <w:sz w:val="22"/>
          <w:szCs w:val="28"/>
          <w:lang w:val="ro-RO"/>
        </w:rPr>
        <w:tab/>
      </w:r>
      <w:r w:rsidR="000D51D9" w:rsidRPr="00CA7BC4">
        <w:rPr>
          <w:sz w:val="22"/>
          <w:szCs w:val="28"/>
          <w:lang w:val="ro-RO"/>
        </w:rPr>
        <w:tab/>
      </w:r>
      <w:r w:rsidR="000D51D9" w:rsidRPr="00CA7BC4">
        <w:rPr>
          <w:sz w:val="22"/>
          <w:szCs w:val="28"/>
          <w:lang w:val="ro-RO"/>
        </w:rPr>
        <w:tab/>
      </w:r>
      <w:r w:rsidR="000D51D9" w:rsidRPr="00CA7BC4">
        <w:rPr>
          <w:sz w:val="22"/>
          <w:szCs w:val="28"/>
          <w:lang w:val="ro-RO"/>
        </w:rPr>
        <w:tab/>
      </w:r>
      <w:r w:rsidR="000D51D9" w:rsidRPr="00CA7BC4">
        <w:rPr>
          <w:sz w:val="22"/>
          <w:szCs w:val="28"/>
          <w:lang w:val="ro-RO"/>
        </w:rPr>
        <w:tab/>
      </w:r>
      <w:r w:rsidR="000D51D9" w:rsidRPr="00CA7BC4">
        <w:rPr>
          <w:sz w:val="22"/>
          <w:szCs w:val="28"/>
          <w:lang w:val="ro-RO"/>
        </w:rPr>
        <w:tab/>
      </w:r>
      <w:r w:rsidR="000D51D9" w:rsidRPr="00CA7BC4">
        <w:rPr>
          <w:sz w:val="22"/>
          <w:szCs w:val="28"/>
          <w:lang w:val="ro-RO"/>
        </w:rPr>
        <w:tab/>
      </w:r>
      <w:r w:rsidR="000D51D9" w:rsidRPr="00CA7BC4">
        <w:rPr>
          <w:sz w:val="22"/>
          <w:szCs w:val="28"/>
          <w:lang w:val="ro-RO"/>
        </w:rPr>
        <w:tab/>
      </w:r>
      <w:r w:rsidR="000D51D9" w:rsidRPr="00CA7BC4">
        <w:rPr>
          <w:sz w:val="22"/>
          <w:szCs w:val="28"/>
          <w:lang w:val="ro-RO"/>
        </w:rPr>
        <w:tab/>
      </w:r>
      <w:r w:rsidR="000D51D9" w:rsidRPr="00CA7BC4">
        <w:rPr>
          <w:sz w:val="22"/>
          <w:szCs w:val="28"/>
          <w:lang w:val="ro-RO"/>
        </w:rPr>
        <w:tab/>
      </w:r>
      <w:r w:rsidR="000D51D9" w:rsidRPr="00CA7BC4">
        <w:rPr>
          <w:sz w:val="22"/>
          <w:szCs w:val="28"/>
          <w:lang w:val="ro-RO"/>
        </w:rPr>
        <w:tab/>
      </w:r>
      <w:r w:rsidR="000D51D9" w:rsidRPr="00CA7BC4">
        <w:rPr>
          <w:b/>
          <w:sz w:val="22"/>
          <w:szCs w:val="28"/>
          <w:lang w:val="ro-RO"/>
        </w:rPr>
        <w:t>LEGENDĂ:</w:t>
      </w:r>
    </w:p>
    <w:p w14:paraId="4E4E260D" w14:textId="77777777" w:rsidR="000D51D9" w:rsidRPr="00CA7BC4" w:rsidRDefault="000D51D9" w:rsidP="0046000C">
      <w:pPr>
        <w:tabs>
          <w:tab w:val="left" w:pos="12315"/>
        </w:tabs>
        <w:rPr>
          <w:szCs w:val="28"/>
          <w:lang w:val="ro-RO"/>
        </w:rPr>
      </w:pPr>
      <w:r w:rsidRPr="00CA7BC4">
        <w:rPr>
          <w:szCs w:val="28"/>
          <w:lang w:val="ro-RO"/>
        </w:rPr>
        <w:tab/>
      </w:r>
      <w:r w:rsidRPr="00CA7BC4">
        <w:rPr>
          <w:b/>
          <w:szCs w:val="28"/>
          <w:lang w:val="ro-RO"/>
        </w:rPr>
        <w:t xml:space="preserve">     </w:t>
      </w:r>
      <w:r w:rsidRPr="00CA7BC4">
        <w:rPr>
          <w:b/>
          <w:sz w:val="18"/>
          <w:lang w:val="ro-RO"/>
        </w:rPr>
        <w:t>Schimb de informații</w:t>
      </w:r>
    </w:p>
    <w:p w14:paraId="2716A068" w14:textId="494A4108" w:rsidR="000D51D9" w:rsidRPr="00CA7BC4" w:rsidRDefault="00FA60B9" w:rsidP="0046000C">
      <w:pPr>
        <w:rPr>
          <w:szCs w:val="28"/>
          <w:lang w:val="ro-RO"/>
        </w:rPr>
      </w:pPr>
      <w:r>
        <w:rPr>
          <w:noProof/>
          <w:lang w:val="ro-RO"/>
        </w:rPr>
        <mc:AlternateContent>
          <mc:Choice Requires="wps">
            <w:drawing>
              <wp:anchor distT="4294967292" distB="4294967292" distL="114300" distR="114300" simplePos="0" relativeHeight="251908096" behindDoc="0" locked="0" layoutInCell="1" allowOverlap="1" wp14:anchorId="6DBEC1AA" wp14:editId="18A33C3A">
                <wp:simplePos x="0" y="0"/>
                <wp:positionH relativeFrom="column">
                  <wp:posOffset>3783965</wp:posOffset>
                </wp:positionH>
                <wp:positionV relativeFrom="paragraph">
                  <wp:posOffset>87629</wp:posOffset>
                </wp:positionV>
                <wp:extent cx="186690" cy="0"/>
                <wp:effectExtent l="19050" t="76200" r="0" b="57150"/>
                <wp:wrapNone/>
                <wp:docPr id="1004384413" name="Conector drept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86690" cy="0"/>
                        </a:xfrm>
                        <a:prstGeom prst="line">
                          <a:avLst/>
                        </a:prstGeom>
                        <a:noFill/>
                        <a:ln w="28575">
                          <a:solidFill>
                            <a:srgbClr val="FF0000"/>
                          </a:solidFill>
                          <a:prstDash val="sysDot"/>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5C129A1" id="Conector drept 4" o:spid="_x0000_s1026" style="position:absolute;flip:x y;z-index:25190809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97.95pt,6.9pt" to="312.6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" strokecolor="red" strokeweight="2.25pt">
                <v:stroke dashstyle="1 1" endarrow="block"/>
              </v:line>
            </w:pict>
          </mc:Fallback>
        </mc:AlternateContent>
      </w:r>
    </w:p>
    <w:p w14:paraId="2A148DE6" w14:textId="5DBE6EE8" w:rsidR="000D51D9" w:rsidRPr="00CA7BC4" w:rsidRDefault="00FA60B9" w:rsidP="0046000C">
      <w:pPr>
        <w:tabs>
          <w:tab w:val="left" w:pos="12509"/>
        </w:tabs>
        <w:rPr>
          <w:sz w:val="28"/>
          <w:szCs w:val="24"/>
          <w:lang w:val="ro-RO" w:eastAsia="ro-RO"/>
        </w:rPr>
      </w:pPr>
      <w:r>
        <w:rPr>
          <w:noProof/>
          <w:lang w:val="ro-RO"/>
        </w:rPr>
        <mc:AlternateContent>
          <mc:Choice Requires="wps">
            <w:drawing>
              <wp:anchor distT="0" distB="0" distL="114300" distR="114300" simplePos="0" relativeHeight="251917312" behindDoc="0" locked="0" layoutInCell="1" allowOverlap="1" wp14:anchorId="412B7E45" wp14:editId="226D7F6E">
                <wp:simplePos x="0" y="0"/>
                <wp:positionH relativeFrom="column">
                  <wp:posOffset>5131435</wp:posOffset>
                </wp:positionH>
                <wp:positionV relativeFrom="paragraph">
                  <wp:posOffset>318770</wp:posOffset>
                </wp:positionV>
                <wp:extent cx="1485900" cy="357505"/>
                <wp:effectExtent l="0" t="0" r="0" b="4445"/>
                <wp:wrapNone/>
                <wp:docPr id="11795725" name="Dreptunghi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357505"/>
                        </a:xfrm>
                        <a:prstGeom prst="rect">
                          <a:avLst/>
                        </a:prstGeom>
                        <a:solidFill>
                          <a:srgbClr val="FFFFFF"/>
                        </a:solidFill>
                        <a:ln w="19050">
                          <a:solidFill>
                            <a:srgbClr val="000000"/>
                          </a:solidFill>
                          <a:miter lim="800000"/>
                          <a:headEnd/>
                          <a:tailEnd/>
                        </a:ln>
                      </wps:spPr>
                      <wps:txbx>
                        <w:txbxContent>
                          <w:p w14:paraId="54C15B4F" w14:textId="77777777" w:rsidR="00F27465" w:rsidRPr="00EF37F0" w:rsidRDefault="00F27465" w:rsidP="000D51D9">
                            <w:pPr>
                              <w:jc w:val="center"/>
                              <w:rPr>
                                <w:sz w:val="18"/>
                                <w:szCs w:val="28"/>
                                <w:lang w:val="ro-RO"/>
                              </w:rPr>
                            </w:pPr>
                            <w:r w:rsidRPr="00EF37F0">
                              <w:rPr>
                                <w:sz w:val="18"/>
                                <w:szCs w:val="28"/>
                                <w:lang w:val="ro-RO"/>
                              </w:rPr>
                              <w:t>P</w:t>
                            </w:r>
                            <w:r>
                              <w:rPr>
                                <w:sz w:val="18"/>
                                <w:szCs w:val="28"/>
                                <w:lang w:val="ro-RO"/>
                              </w:rPr>
                              <w:t>unct</w:t>
                            </w:r>
                            <w:r w:rsidRPr="00EF37F0">
                              <w:rPr>
                                <w:sz w:val="18"/>
                                <w:szCs w:val="28"/>
                                <w:lang w:val="ro-RO"/>
                              </w:rPr>
                              <w:t xml:space="preserve"> de dirijare în situații excepționale a</w:t>
                            </w:r>
                            <w:r>
                              <w:rPr>
                                <w:sz w:val="18"/>
                                <w:szCs w:val="28"/>
                                <w:lang w:val="ro-RO"/>
                              </w:rPr>
                              <w:t>l</w:t>
                            </w:r>
                            <w:r w:rsidRPr="00EF37F0">
                              <w:rPr>
                                <w:sz w:val="18"/>
                                <w:szCs w:val="28"/>
                                <w:lang w:val="ro-RO"/>
                              </w:rPr>
                              <w:t xml:space="preserve"> obiectului</w:t>
                            </w:r>
                          </w:p>
                          <w:p w14:paraId="18D8DA11" w14:textId="77777777" w:rsidR="00F27465" w:rsidRPr="00C879CE" w:rsidRDefault="00F27465" w:rsidP="000D51D9">
                            <w:pPr>
                              <w:jc w:val="center"/>
                              <w:rPr>
                                <w:color w:val="FF0000"/>
                                <w:sz w:val="18"/>
                                <w:szCs w:val="28"/>
                                <w:lang w:val="it-I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2B7E45" id="Dreptunghi 3" o:spid="_x0000_s1046" style="position:absolute;margin-left:404.05pt;margin-top:25.1pt;width:117pt;height:28.1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" strokeweight="1.5pt">
                <v:textbox>
                  <w:txbxContent>
                    <w:p w14:paraId="54C15B4F" w14:textId="77777777" w:rsidR="00F27465" w:rsidRPr="00EF37F0" w:rsidRDefault="00F27465" w:rsidP="000D51D9">
                      <w:pPr>
                        <w:jc w:val="center"/>
                        <w:rPr>
                          <w:sz w:val="18"/>
                          <w:szCs w:val="28"/>
                          <w:lang w:val="ro-RO"/>
                        </w:rPr>
                      </w:pPr>
                      <w:r w:rsidRPr="00EF37F0">
                        <w:rPr>
                          <w:sz w:val="18"/>
                          <w:szCs w:val="28"/>
                          <w:lang w:val="ro-RO"/>
                        </w:rPr>
                        <w:t>P</w:t>
                      </w:r>
                      <w:r>
                        <w:rPr>
                          <w:sz w:val="18"/>
                          <w:szCs w:val="28"/>
                          <w:lang w:val="ro-RO"/>
                        </w:rPr>
                        <w:t>unct</w:t>
                      </w:r>
                      <w:r w:rsidRPr="00EF37F0">
                        <w:rPr>
                          <w:sz w:val="18"/>
                          <w:szCs w:val="28"/>
                          <w:lang w:val="ro-RO"/>
                        </w:rPr>
                        <w:t xml:space="preserve"> de dirijare în situații excepționale a</w:t>
                      </w:r>
                      <w:r>
                        <w:rPr>
                          <w:sz w:val="18"/>
                          <w:szCs w:val="28"/>
                          <w:lang w:val="ro-RO"/>
                        </w:rPr>
                        <w:t>l</w:t>
                      </w:r>
                      <w:r w:rsidRPr="00EF37F0">
                        <w:rPr>
                          <w:sz w:val="18"/>
                          <w:szCs w:val="28"/>
                          <w:lang w:val="ro-RO"/>
                        </w:rPr>
                        <w:t xml:space="preserve"> obiectului</w:t>
                      </w:r>
                    </w:p>
                    <w:p w14:paraId="18D8DA11" w14:textId="77777777" w:rsidR="00F27465" w:rsidRPr="00C879CE" w:rsidRDefault="00F27465" w:rsidP="000D51D9">
                      <w:pPr>
                        <w:jc w:val="center"/>
                        <w:rPr>
                          <w:color w:val="FF0000"/>
                          <w:sz w:val="18"/>
                          <w:szCs w:val="28"/>
                          <w:lang w:val="it-IT"/>
                        </w:rPr>
                      </w:pPr>
                    </w:p>
                  </w:txbxContent>
                </v:textbox>
              </v:rect>
            </w:pict>
          </mc:Fallback>
        </mc:AlternateContent>
      </w:r>
      <w:r>
        <w:rPr>
          <w:noProof/>
          <w:lang w:val="ro-RO"/>
        </w:rPr>
        <mc:AlternateContent>
          <mc:Choice Requires="wps">
            <w:drawing>
              <wp:anchor distT="4294967292" distB="4294967292" distL="114300" distR="114300" simplePos="0" relativeHeight="251922432" behindDoc="0" locked="0" layoutInCell="1" allowOverlap="1" wp14:anchorId="43EC5614" wp14:editId="75BE5D2C">
                <wp:simplePos x="0" y="0"/>
                <wp:positionH relativeFrom="column">
                  <wp:posOffset>4928235</wp:posOffset>
                </wp:positionH>
                <wp:positionV relativeFrom="paragraph">
                  <wp:posOffset>360679</wp:posOffset>
                </wp:positionV>
                <wp:extent cx="228600" cy="0"/>
                <wp:effectExtent l="0" t="76200" r="0" b="57150"/>
                <wp:wrapNone/>
                <wp:docPr id="1842104771" name="Conector drept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28575">
                          <a:solidFill>
                            <a:srgbClr val="FF0000"/>
                          </a:solidFill>
                          <a:prstDash val="dash"/>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1089F14" id="Conector drept 2" o:spid="_x0000_s1026" style="position:absolute;z-index:25192243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388.05pt,28.4pt" to="406.05pt,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" strokecolor="red" strokeweight="2.25pt">
                <v:stroke dashstyle="dash" endarrow="block"/>
              </v:line>
            </w:pict>
          </mc:Fallback>
        </mc:AlternateContent>
      </w:r>
      <w:r>
        <w:rPr>
          <w:noProof/>
          <w:lang w:val="ro-RO"/>
        </w:rPr>
        <mc:AlternateContent>
          <mc:Choice Requires="wps">
            <w:drawing>
              <wp:anchor distT="4294967292" distB="4294967292" distL="114300" distR="114300" simplePos="0" relativeHeight="251920384" behindDoc="0" locked="0" layoutInCell="1" allowOverlap="1" wp14:anchorId="6CE0F52F" wp14:editId="4DEE49FE">
                <wp:simplePos x="0" y="0"/>
                <wp:positionH relativeFrom="column">
                  <wp:posOffset>4947285</wp:posOffset>
                </wp:positionH>
                <wp:positionV relativeFrom="paragraph">
                  <wp:posOffset>461644</wp:posOffset>
                </wp:positionV>
                <wp:extent cx="180975" cy="0"/>
                <wp:effectExtent l="0" t="76200" r="9525" b="57150"/>
                <wp:wrapNone/>
                <wp:docPr id="677556763" name="Conector drept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0975" cy="0"/>
                        </a:xfrm>
                        <a:prstGeom prst="line">
                          <a:avLst/>
                        </a:prstGeom>
                        <a:noFill/>
                        <a:ln w="28575">
                          <a:solidFill>
                            <a:srgbClr val="000000"/>
                          </a:solidFill>
                          <a:prstDash val="sysDot"/>
                          <a:round/>
                          <a:headEnd type="triangle" w="med" len="med"/>
                          <a:tailEnd/>
                        </a:ln>
                      </wps:spPr>
                      <wps:bodyPr/>
                    </wps:wsp>
                  </a:graphicData>
                </a:graphic>
                <wp14:sizeRelH relativeFrom="page">
                  <wp14:pctWidth>0</wp14:pctWidth>
                </wp14:sizeRelH>
                <wp14:sizeRelV relativeFrom="page">
                  <wp14:pctHeight>0</wp14:pctHeight>
                </wp14:sizeRelV>
              </wp:anchor>
            </w:drawing>
          </mc:Choice>
          <mc:Fallback>
            <w:pict>
              <v:line w14:anchorId="0A41F918" id="Conector drept 1" o:spid="_x0000_s1026" style="position:absolute;flip:x;z-index:25192038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389.55pt,36.35pt" to="403.8pt,3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" strokeweight="2.25pt">
                <v:stroke dashstyle="1 1" startarrow="block"/>
              </v:line>
            </w:pict>
          </mc:Fallback>
        </mc:AlternateContent>
      </w:r>
      <w:r w:rsidR="000D51D9" w:rsidRPr="00CA7BC4">
        <w:rPr>
          <w:szCs w:val="28"/>
          <w:lang w:val="ro-RO"/>
        </w:rPr>
        <w:tab/>
        <w:t xml:space="preserve">  </w:t>
      </w:r>
      <w:r w:rsidR="000D51D9" w:rsidRPr="00CA7BC4">
        <w:rPr>
          <w:b/>
          <w:sz w:val="18"/>
          <w:lang w:val="ro-RO"/>
        </w:rPr>
        <w:t>Sarcini</w:t>
      </w:r>
    </w:p>
    <w:p w14:paraId="71947B68" w14:textId="77777777" w:rsidR="000D51D9" w:rsidRPr="00CA7BC4" w:rsidRDefault="000D51D9" w:rsidP="0046000C">
      <w:pPr>
        <w:rPr>
          <w:szCs w:val="24"/>
          <w:lang w:val="ro-RO" w:eastAsia="ru-RU"/>
        </w:rPr>
      </w:pPr>
    </w:p>
    <w:p w14:paraId="684F303A" w14:textId="77777777" w:rsidR="000D51D9" w:rsidRPr="00CA7BC4" w:rsidRDefault="000D51D9" w:rsidP="0046000C">
      <w:pPr>
        <w:rPr>
          <w:szCs w:val="24"/>
          <w:lang w:val="ro-RO" w:eastAsia="ru-RU"/>
        </w:rPr>
      </w:pPr>
    </w:p>
    <w:p w14:paraId="40FA0D31" w14:textId="77777777" w:rsidR="000D51D9" w:rsidRPr="00CA7BC4" w:rsidRDefault="000D51D9" w:rsidP="0046000C">
      <w:pPr>
        <w:rPr>
          <w:szCs w:val="24"/>
          <w:lang w:val="ro-RO" w:eastAsia="ru-RU"/>
        </w:rPr>
      </w:pPr>
    </w:p>
    <w:p w14:paraId="53D8EEC3" w14:textId="77777777" w:rsidR="000D51D9" w:rsidRPr="00CA7BC4" w:rsidRDefault="000D51D9" w:rsidP="0046000C">
      <w:pPr>
        <w:rPr>
          <w:szCs w:val="24"/>
          <w:lang w:val="ro-RO" w:eastAsia="ru-RU"/>
        </w:rPr>
      </w:pPr>
    </w:p>
    <w:p w14:paraId="444C8023" w14:textId="77777777" w:rsidR="000D51D9" w:rsidRPr="00CA7BC4" w:rsidRDefault="000D51D9" w:rsidP="0046000C">
      <w:pPr>
        <w:rPr>
          <w:szCs w:val="24"/>
          <w:lang w:val="ro-RO" w:eastAsia="ru-RU"/>
        </w:rPr>
      </w:pPr>
    </w:p>
    <w:p w14:paraId="3B4B2BF5" w14:textId="5336E9B6" w:rsidR="000D51D9" w:rsidRPr="00CA7BC4" w:rsidRDefault="000D51D9" w:rsidP="00B47C0E">
      <w:pPr>
        <w:jc w:val="center"/>
        <w:rPr>
          <w:bCs/>
          <w:szCs w:val="28"/>
          <w:lang w:val="ro-RO"/>
        </w:rPr>
      </w:pPr>
      <w:r w:rsidRPr="00CA7BC4">
        <w:rPr>
          <w:b/>
          <w:szCs w:val="28"/>
          <w:lang w:val="ro-RO"/>
        </w:rPr>
        <w:t xml:space="preserve">Figura </w:t>
      </w:r>
      <w:r w:rsidR="00924141" w:rsidRPr="00CA7BC4">
        <w:rPr>
          <w:b/>
          <w:szCs w:val="28"/>
          <w:lang w:val="ro-RO"/>
        </w:rPr>
        <w:t>9</w:t>
      </w:r>
      <w:r w:rsidRPr="00CA7BC4">
        <w:rPr>
          <w:b/>
          <w:szCs w:val="28"/>
          <w:lang w:val="ro-RO"/>
        </w:rPr>
        <w:t xml:space="preserve">. </w:t>
      </w:r>
      <w:r w:rsidRPr="00CA7BC4">
        <w:rPr>
          <w:bCs/>
          <w:szCs w:val="28"/>
          <w:lang w:val="ro-RO"/>
        </w:rPr>
        <w:t>Fluxul informațional în cadrul Centrului de dirijare în situații excepționale al Comisiei pentru situații excepționale a Republicii Moldova</w:t>
      </w:r>
      <w:r w:rsidRPr="00CA7BC4">
        <w:rPr>
          <w:b/>
          <w:szCs w:val="28"/>
          <w:lang w:val="ro-RO"/>
        </w:rPr>
        <w:t xml:space="preserve"> </w:t>
      </w:r>
      <w:r w:rsidRPr="00CA7BC4">
        <w:rPr>
          <w:bCs/>
          <w:szCs w:val="28"/>
          <w:lang w:val="ro-RO"/>
        </w:rPr>
        <w:t>(Conform Anexa nr.2 la Regulamentul Centrului de dirijare în situații excepționale al Comisiei pentru Situații Excepționale a Republicii Moldova)</w:t>
      </w:r>
    </w:p>
    <w:p w14:paraId="14F99C7B" w14:textId="77777777" w:rsidR="000D51D9" w:rsidRPr="00CA7BC4" w:rsidRDefault="000D51D9" w:rsidP="0046000C">
      <w:pPr>
        <w:rPr>
          <w:bCs/>
          <w:szCs w:val="28"/>
          <w:lang w:val="ro-RO"/>
        </w:rPr>
      </w:pPr>
    </w:p>
    <w:p w14:paraId="38FDC713" w14:textId="77777777" w:rsidR="000D51D9" w:rsidRPr="00CA7BC4" w:rsidRDefault="000D51D9" w:rsidP="0046000C">
      <w:pPr>
        <w:rPr>
          <w:szCs w:val="24"/>
          <w:lang w:val="ro-RO" w:eastAsia="ru-RU"/>
        </w:rPr>
        <w:sectPr w:rsidR="000D51D9" w:rsidRPr="00CA7BC4" w:rsidSect="00DF7C7D">
          <w:pgSz w:w="16838" w:h="11906" w:orient="landscape"/>
          <w:pgMar w:top="851" w:right="1134" w:bottom="1134" w:left="1134" w:header="709" w:footer="709" w:gutter="0"/>
          <w:cols w:space="708"/>
          <w:docGrid w:linePitch="360"/>
        </w:sectPr>
      </w:pPr>
    </w:p>
    <w:p w14:paraId="47C4FC89" w14:textId="5DAE0A25" w:rsidR="00E42739" w:rsidRPr="00CA7BC4" w:rsidRDefault="00C879CE" w:rsidP="00141EE9">
      <w:pPr>
        <w:pStyle w:val="Titlu3"/>
        <w:rPr>
          <w:lang w:val="ro-RO"/>
        </w:rPr>
      </w:pPr>
      <w:bookmarkStart w:id="1095" w:name="_Toc164075886"/>
      <w:r w:rsidRPr="00CA7BC4">
        <w:rPr>
          <w:lang w:val="ro-RO"/>
        </w:rPr>
        <w:t xml:space="preserve"> </w:t>
      </w:r>
      <w:bookmarkStart w:id="1096" w:name="_Toc174096957"/>
      <w:bookmarkStart w:id="1097" w:name="_Toc174343163"/>
      <w:r w:rsidR="00E42739" w:rsidRPr="00CA7BC4">
        <w:rPr>
          <w:lang w:val="ro-RO"/>
        </w:rPr>
        <w:t>Proceduri și măsuri naționale</w:t>
      </w:r>
      <w:bookmarkEnd w:id="1095"/>
      <w:bookmarkEnd w:id="1096"/>
      <w:bookmarkEnd w:id="1097"/>
    </w:p>
    <w:p w14:paraId="36AECC32" w14:textId="03BBE6FF" w:rsidR="00390999" w:rsidRPr="00CA7BC4" w:rsidRDefault="00770353" w:rsidP="00C879CE">
      <w:pPr>
        <w:jc w:val="both"/>
        <w:rPr>
          <w:rFonts w:cs="Times New Roman"/>
          <w:szCs w:val="24"/>
          <w:lang w:val="ro-RO" w:eastAsia="ru-RU"/>
        </w:rPr>
      </w:pPr>
      <w:r w:rsidRPr="00CA7BC4">
        <w:rPr>
          <w:rFonts w:cs="Times New Roman"/>
          <w:szCs w:val="24"/>
          <w:lang w:val="ro-RO" w:eastAsia="ru-RU"/>
        </w:rPr>
        <w:t xml:space="preserve">94. </w:t>
      </w:r>
      <w:r w:rsidR="00390999" w:rsidRPr="00CA7BC4">
        <w:rPr>
          <w:rFonts w:cs="Times New Roman"/>
          <w:szCs w:val="24"/>
          <w:lang w:val="ro-RO" w:eastAsia="ru-RU"/>
        </w:rPr>
        <w:t xml:space="preserve">În conformitate cu cerințele Legii nr. 107/2016 privind energia electrică, și cele </w:t>
      </w:r>
      <w:r w:rsidR="00336E4D" w:rsidRPr="00CA7BC4">
        <w:rPr>
          <w:rFonts w:cs="Times New Roman"/>
          <w:szCs w:val="24"/>
          <w:lang w:val="ro-RO" w:eastAsia="ru-RU"/>
        </w:rPr>
        <w:t>ale</w:t>
      </w:r>
      <w:r w:rsidR="00F547F8" w:rsidRPr="00CA7BC4">
        <w:rPr>
          <w:rFonts w:cs="Times New Roman"/>
          <w:szCs w:val="24"/>
          <w:lang w:val="ro-RO" w:eastAsia="ru-RU"/>
        </w:rPr>
        <w:t xml:space="preserve"> Codul</w:t>
      </w:r>
      <w:r w:rsidR="0093426B" w:rsidRPr="00CA7BC4">
        <w:rPr>
          <w:rFonts w:cs="Times New Roman"/>
          <w:szCs w:val="24"/>
          <w:lang w:val="ro-RO" w:eastAsia="ru-RU"/>
        </w:rPr>
        <w:t>ui</w:t>
      </w:r>
      <w:r w:rsidR="00F547F8" w:rsidRPr="00CA7BC4">
        <w:rPr>
          <w:rFonts w:cs="Times New Roman"/>
          <w:szCs w:val="24"/>
          <w:lang w:val="ro-RO" w:eastAsia="ru-RU"/>
        </w:rPr>
        <w:t xml:space="preserve"> rețelelor electrice privind starea de urgență și restaurarea sistemului electroenergetic</w:t>
      </w:r>
      <w:r w:rsidR="00336E4D" w:rsidRPr="00CA7BC4">
        <w:rPr>
          <w:rFonts w:cs="Times New Roman"/>
          <w:szCs w:val="24"/>
          <w:lang w:val="ro-RO" w:eastAsia="ru-RU"/>
        </w:rPr>
        <w:t>, aprobat prin</w:t>
      </w:r>
      <w:r w:rsidR="00622D75" w:rsidRPr="00CA7BC4">
        <w:rPr>
          <w:rFonts w:cs="Times New Roman"/>
          <w:szCs w:val="24"/>
          <w:lang w:val="ro-RO" w:eastAsia="ru-RU"/>
        </w:rPr>
        <w:t xml:space="preserve"> Hotărâre</w:t>
      </w:r>
      <w:r w:rsidR="00336E4D" w:rsidRPr="00CA7BC4">
        <w:rPr>
          <w:rFonts w:cs="Times New Roman"/>
          <w:szCs w:val="24"/>
          <w:lang w:val="ro-RO" w:eastAsia="ru-RU"/>
        </w:rPr>
        <w:t xml:space="preserve"> </w:t>
      </w:r>
      <w:r w:rsidR="00F547F8" w:rsidRPr="00CA7BC4">
        <w:rPr>
          <w:rFonts w:cs="Times New Roman"/>
          <w:szCs w:val="24"/>
          <w:lang w:val="ro-RO" w:eastAsia="ru-RU"/>
        </w:rPr>
        <w:t>de</w:t>
      </w:r>
      <w:r w:rsidR="00336E4D" w:rsidRPr="00CA7BC4">
        <w:rPr>
          <w:rFonts w:cs="Times New Roman"/>
          <w:szCs w:val="24"/>
          <w:lang w:val="ro-RO" w:eastAsia="ru-RU"/>
        </w:rPr>
        <w:t xml:space="preserve"> ANRE</w:t>
      </w:r>
      <w:r w:rsidR="00390999" w:rsidRPr="00CA7BC4">
        <w:rPr>
          <w:rFonts w:cs="Times New Roman"/>
          <w:szCs w:val="24"/>
          <w:lang w:val="ro-RO" w:eastAsia="ru-RU"/>
        </w:rPr>
        <w:t>, sunt stabilite un set de măsuri de siguranță care trebuie aplicate în vederea prevenirii sau limitării efectelor situațiilor excepționale care pot apărea în exploatarea SEN.</w:t>
      </w:r>
    </w:p>
    <w:p w14:paraId="22EB839C" w14:textId="0100B285" w:rsidR="00390999" w:rsidRPr="00CA7BC4" w:rsidRDefault="00390999" w:rsidP="00141EE9">
      <w:pPr>
        <w:pStyle w:val="Titlu3"/>
        <w:rPr>
          <w:lang w:val="ro-RO"/>
        </w:rPr>
      </w:pPr>
      <w:bookmarkStart w:id="1098" w:name="_Toc163810339"/>
      <w:bookmarkStart w:id="1099" w:name="_Toc163810429"/>
      <w:bookmarkStart w:id="1100" w:name="_Toc163811197"/>
      <w:bookmarkStart w:id="1101" w:name="_Toc163811475"/>
      <w:bookmarkStart w:id="1102" w:name="_Toc163812695"/>
      <w:bookmarkStart w:id="1103" w:name="_Toc164075887"/>
      <w:bookmarkStart w:id="1104" w:name="_Toc165562538"/>
      <w:bookmarkStart w:id="1105" w:name="_Toc165562644"/>
      <w:bookmarkStart w:id="1106" w:name="_Toc163810340"/>
      <w:bookmarkStart w:id="1107" w:name="_Toc163810430"/>
      <w:bookmarkStart w:id="1108" w:name="_Toc163811198"/>
      <w:bookmarkStart w:id="1109" w:name="_Toc163811476"/>
      <w:bookmarkStart w:id="1110" w:name="_Toc163812696"/>
      <w:bookmarkStart w:id="1111" w:name="_Toc164075888"/>
      <w:bookmarkStart w:id="1112" w:name="_Toc165562539"/>
      <w:bookmarkStart w:id="1113" w:name="_Toc165562645"/>
      <w:bookmarkStart w:id="1114" w:name="_Toc164075889"/>
      <w:bookmarkStart w:id="1115" w:name="_Toc174096958"/>
      <w:bookmarkStart w:id="1116" w:name="_Toc174343164"/>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r w:rsidRPr="00CA7BC4">
        <w:rPr>
          <w:lang w:val="ro-RO"/>
        </w:rPr>
        <w:t>Măsuri privind funcționarea pieței energiei</w:t>
      </w:r>
      <w:bookmarkEnd w:id="1114"/>
      <w:bookmarkEnd w:id="1115"/>
      <w:bookmarkEnd w:id="1116"/>
    </w:p>
    <w:p w14:paraId="6F8662B0" w14:textId="750623E6" w:rsidR="009D528B" w:rsidRPr="00CA7BC4" w:rsidRDefault="00770353" w:rsidP="00C879CE">
      <w:pPr>
        <w:jc w:val="both"/>
        <w:rPr>
          <w:rFonts w:cs="Times New Roman"/>
          <w:szCs w:val="24"/>
          <w:lang w:val="ro-RO" w:eastAsia="ru-RU"/>
        </w:rPr>
      </w:pPr>
      <w:r w:rsidRPr="00CA7BC4">
        <w:rPr>
          <w:rFonts w:cs="Times New Roman"/>
          <w:szCs w:val="24"/>
          <w:lang w:val="ro-RO" w:eastAsia="ru-RU"/>
        </w:rPr>
        <w:t xml:space="preserve">95. </w:t>
      </w:r>
      <w:r w:rsidR="009D528B" w:rsidRPr="00CA7BC4">
        <w:rPr>
          <w:rFonts w:cs="Times New Roman"/>
          <w:szCs w:val="24"/>
          <w:lang w:val="ro-RO" w:eastAsia="ru-RU"/>
        </w:rPr>
        <w:t>Principiul de bază de acțiune în caz de criză este acela de a permite funcționarea pieței de energie electrică chiar și în situațiile în care atât oferta, cât și cererea sunt limitate, iar prețul energiei electrice fluctuează brusc.</w:t>
      </w:r>
    </w:p>
    <w:p w14:paraId="324F8D5A" w14:textId="6C4B722F" w:rsidR="009D528B" w:rsidRPr="00CA7BC4" w:rsidRDefault="00770353" w:rsidP="00C879CE">
      <w:pPr>
        <w:spacing w:before="120"/>
        <w:jc w:val="both"/>
        <w:rPr>
          <w:rFonts w:cs="Times New Roman"/>
          <w:szCs w:val="24"/>
          <w:lang w:val="ro-RO" w:eastAsia="ru-RU"/>
        </w:rPr>
      </w:pPr>
      <w:r w:rsidRPr="00CA7BC4">
        <w:rPr>
          <w:rFonts w:cs="Times New Roman"/>
          <w:szCs w:val="24"/>
          <w:lang w:val="ro-RO" w:eastAsia="ru-RU"/>
        </w:rPr>
        <w:t xml:space="preserve">96. </w:t>
      </w:r>
      <w:r w:rsidR="0053543C" w:rsidRPr="00CA7BC4">
        <w:rPr>
          <w:rFonts w:cs="Times New Roman"/>
          <w:szCs w:val="24"/>
          <w:lang w:val="ro-RO" w:eastAsia="ru-RU"/>
        </w:rPr>
        <w:t xml:space="preserve">Planul de apărare a sistemului electroenergetic, elaborat conform </w:t>
      </w:r>
      <w:r w:rsidR="00F547F8" w:rsidRPr="00CA7BC4">
        <w:rPr>
          <w:rFonts w:cs="Times New Roman"/>
          <w:szCs w:val="24"/>
          <w:lang w:val="ro-RO" w:eastAsia="ru-RU"/>
        </w:rPr>
        <w:t>Codul</w:t>
      </w:r>
      <w:r w:rsidR="0053543C" w:rsidRPr="00CA7BC4">
        <w:rPr>
          <w:rFonts w:cs="Times New Roman"/>
          <w:szCs w:val="24"/>
          <w:lang w:val="ro-RO" w:eastAsia="ru-RU"/>
        </w:rPr>
        <w:t>ui</w:t>
      </w:r>
      <w:r w:rsidR="00F547F8" w:rsidRPr="00CA7BC4">
        <w:rPr>
          <w:rFonts w:cs="Times New Roman"/>
          <w:szCs w:val="24"/>
          <w:lang w:val="ro-RO" w:eastAsia="ru-RU"/>
        </w:rPr>
        <w:t xml:space="preserve"> rețelelor electrice privind starea de urgență și restaurarea sistemului electroenergetic</w:t>
      </w:r>
      <w:r w:rsidR="009D528B" w:rsidRPr="00CA7BC4">
        <w:rPr>
          <w:rFonts w:cs="Times New Roman"/>
          <w:szCs w:val="24"/>
          <w:lang w:val="ro-RO" w:eastAsia="ru-RU"/>
        </w:rPr>
        <w:t xml:space="preserve"> prevede două categorii de măsuri de </w:t>
      </w:r>
      <w:r w:rsidR="00BA1A5E" w:rsidRPr="00CA7BC4">
        <w:rPr>
          <w:rFonts w:cs="Times New Roman"/>
          <w:szCs w:val="24"/>
          <w:lang w:val="ro-RO" w:eastAsia="ru-RU"/>
        </w:rPr>
        <w:t>apărare</w:t>
      </w:r>
      <w:r w:rsidR="009D528B" w:rsidRPr="00CA7BC4">
        <w:rPr>
          <w:rFonts w:cs="Times New Roman"/>
          <w:szCs w:val="24"/>
          <w:lang w:val="ro-RO" w:eastAsia="ru-RU"/>
        </w:rPr>
        <w:t xml:space="preserve">, care sunt aplicate atât de Operatorul Sistemului de Transport (OST) cât și de Operatorii de Distribuție (OSD) consumatorilor finali de energie electrică furnizată direct de la centralele SEN. </w:t>
      </w:r>
      <w:r w:rsidR="00B92A78" w:rsidRPr="00B92A78">
        <w:rPr>
          <w:rFonts w:cs="Times New Roman"/>
          <w:szCs w:val="24"/>
          <w:lang w:val="ro-RO" w:eastAsia="ru-RU"/>
        </w:rPr>
        <w:t>Prima categorie include măsuri tehnice fără impact asupra pieței de energie electrică, a doua categorie este reprezentată de măsuri tehnice și comerciale, ultima fiind limitarea consumului de energie electrică</w:t>
      </w:r>
      <w:r w:rsidR="009D528B" w:rsidRPr="00CA7BC4">
        <w:rPr>
          <w:rFonts w:cs="Times New Roman"/>
          <w:szCs w:val="24"/>
          <w:lang w:val="ro-RO" w:eastAsia="ru-RU"/>
        </w:rPr>
        <w:t>.</w:t>
      </w:r>
    </w:p>
    <w:p w14:paraId="478194EC" w14:textId="138F5D84" w:rsidR="009D528B" w:rsidRPr="00CA7BC4" w:rsidRDefault="00770353" w:rsidP="00C879CE">
      <w:pPr>
        <w:spacing w:before="120"/>
        <w:jc w:val="both"/>
        <w:rPr>
          <w:rFonts w:cs="Times New Roman"/>
          <w:szCs w:val="24"/>
          <w:lang w:val="ro-RO" w:eastAsia="ru-RU"/>
        </w:rPr>
      </w:pPr>
      <w:r w:rsidRPr="00CA7BC4">
        <w:rPr>
          <w:rFonts w:cs="Times New Roman"/>
          <w:szCs w:val="24"/>
          <w:lang w:val="ro-RO" w:eastAsia="ru-RU"/>
        </w:rPr>
        <w:t xml:space="preserve">97. </w:t>
      </w:r>
      <w:r w:rsidR="00B92A78" w:rsidRPr="00B92A78">
        <w:rPr>
          <w:rFonts w:cs="Times New Roman"/>
          <w:szCs w:val="24"/>
          <w:lang w:val="ro-RO" w:eastAsia="ru-RU"/>
        </w:rPr>
        <w:t>Limitarea/reducerea consumului se aplică ca măsură de ultimă instanță, ținând cont importanța vitală a consumatorilor, în primul rând consumatorilor industriali care au posibilitatea tehnică de a reduce consumul prin adaptarea corespunzătoare a procesului tehnologic</w:t>
      </w:r>
      <w:r w:rsidR="009D528B" w:rsidRPr="00CA7BC4">
        <w:rPr>
          <w:rFonts w:cs="Times New Roman"/>
          <w:szCs w:val="24"/>
          <w:lang w:val="ro-RO" w:eastAsia="ru-RU"/>
        </w:rPr>
        <w:t xml:space="preserve">. </w:t>
      </w:r>
      <w:r w:rsidR="00B92A78" w:rsidRPr="00B92A78">
        <w:rPr>
          <w:rFonts w:cs="Times New Roman"/>
          <w:szCs w:val="24"/>
          <w:lang w:val="ro-RO" w:eastAsia="ru-RU"/>
        </w:rPr>
        <w:t>Contractele de furnizare a energiei electrice vor prevedea posibilitatea sistării furnizării energiei electrice în condiții de aplicare a planului de apărare a sistemului electroenergetic și planului de acțiuni pentru situații excepționale în sectorul electroenergetic</w:t>
      </w:r>
      <w:r w:rsidR="009D528B" w:rsidRPr="00CA7BC4">
        <w:rPr>
          <w:rFonts w:cs="Times New Roman"/>
          <w:szCs w:val="24"/>
          <w:lang w:val="ro-RO" w:eastAsia="ru-RU"/>
        </w:rPr>
        <w:t>.</w:t>
      </w:r>
    </w:p>
    <w:p w14:paraId="513AECA9" w14:textId="590594DD" w:rsidR="009D528B" w:rsidRPr="00CA7BC4" w:rsidRDefault="00770353" w:rsidP="00CE5865">
      <w:pPr>
        <w:spacing w:before="120"/>
        <w:jc w:val="both"/>
        <w:rPr>
          <w:rFonts w:cs="Times New Roman"/>
          <w:szCs w:val="24"/>
          <w:lang w:val="ro-RO" w:eastAsia="ru-RU"/>
        </w:rPr>
      </w:pPr>
      <w:r w:rsidRPr="00CA7BC4">
        <w:rPr>
          <w:rFonts w:cs="Times New Roman"/>
          <w:szCs w:val="24"/>
          <w:lang w:val="ro-RO" w:eastAsia="ru-RU"/>
        </w:rPr>
        <w:t xml:space="preserve">98. </w:t>
      </w:r>
      <w:r w:rsidR="00CE5865" w:rsidRPr="00CA7BC4">
        <w:rPr>
          <w:rFonts w:cs="Times New Roman"/>
          <w:szCs w:val="24"/>
          <w:lang w:val="ro-RO" w:eastAsia="ru-RU"/>
        </w:rPr>
        <w:t>În conformitate cu pct. 9.3 din Anexa nr.2 la Regulamentul privind furnizarea energiei electrice aprobat prin Hotărârea ANRE nr. 169/2019</w:t>
      </w:r>
      <w:r w:rsidR="00CE5865" w:rsidRPr="00CA7BC4">
        <w:rPr>
          <w:lang w:val="ro-RO"/>
        </w:rPr>
        <w:t xml:space="preserve"> </w:t>
      </w:r>
      <w:r w:rsidR="00CE5865" w:rsidRPr="00CA7BC4">
        <w:rPr>
          <w:rFonts w:cs="Times New Roman"/>
          <w:szCs w:val="24"/>
          <w:lang w:val="ro-RO" w:eastAsia="ru-RU"/>
        </w:rPr>
        <w:t>cu privire la aprobarea Regulamentului  privind furnizarea energiei electrice î</w:t>
      </w:r>
      <w:r w:rsidR="009D528B" w:rsidRPr="00CA7BC4">
        <w:rPr>
          <w:rFonts w:cs="Times New Roman"/>
          <w:szCs w:val="24"/>
          <w:lang w:val="ro-RO" w:eastAsia="ru-RU"/>
        </w:rPr>
        <w:t>n situațiile neprevăzute de Contract, părțile se călăuzesc de prevederile legislației în vigoare și de hotărârile Agenției Naționale pentru Reglementare în Energetică.</w:t>
      </w:r>
    </w:p>
    <w:p w14:paraId="01D04A0E" w14:textId="462CC4D1" w:rsidR="009D528B" w:rsidRPr="00CA7BC4" w:rsidRDefault="00770353" w:rsidP="00C879CE">
      <w:pPr>
        <w:spacing w:before="120"/>
        <w:jc w:val="both"/>
        <w:rPr>
          <w:rFonts w:cs="Times New Roman"/>
          <w:szCs w:val="24"/>
          <w:lang w:val="ro-RO" w:eastAsia="ru-RU"/>
        </w:rPr>
      </w:pPr>
      <w:r w:rsidRPr="00CA7BC4">
        <w:rPr>
          <w:rFonts w:cs="Times New Roman"/>
          <w:szCs w:val="24"/>
          <w:lang w:val="ro-RO" w:eastAsia="ru-RU"/>
        </w:rPr>
        <w:t xml:space="preserve">99. </w:t>
      </w:r>
      <w:r w:rsidR="009D528B" w:rsidRPr="00CA7BC4">
        <w:rPr>
          <w:rFonts w:cs="Times New Roman"/>
          <w:szCs w:val="24"/>
          <w:lang w:val="ro-RO" w:eastAsia="ru-RU"/>
        </w:rPr>
        <w:t xml:space="preserve">Capitolul III din Regulile pieței energiei electrice reglementează activitățile în situații de criză pe piața energiei electrice, </w:t>
      </w:r>
      <w:r w:rsidR="004C5253" w:rsidRPr="00CA7BC4">
        <w:rPr>
          <w:rFonts w:cs="Times New Roman"/>
          <w:szCs w:val="24"/>
          <w:lang w:val="ro-RO" w:eastAsia="ru-RU"/>
        </w:rPr>
        <w:t>făcând</w:t>
      </w:r>
      <w:r w:rsidR="009D528B" w:rsidRPr="00CA7BC4">
        <w:rPr>
          <w:rFonts w:cs="Times New Roman"/>
          <w:szCs w:val="24"/>
          <w:lang w:val="ro-RO" w:eastAsia="ru-RU"/>
        </w:rPr>
        <w:t xml:space="preserve"> referință la respectarea Planului de acțiuni pentru situații excepționale </w:t>
      </w:r>
      <w:r w:rsidR="00881464" w:rsidRPr="00CA7BC4">
        <w:rPr>
          <w:rFonts w:cs="Times New Roman"/>
          <w:szCs w:val="24"/>
          <w:lang w:val="ro-RO" w:eastAsia="ru-RU"/>
        </w:rPr>
        <w:t xml:space="preserve"> în sectorul electroenergetic</w:t>
      </w:r>
      <w:r w:rsidR="009D528B" w:rsidRPr="00CA7BC4">
        <w:rPr>
          <w:rFonts w:cs="Times New Roman"/>
          <w:szCs w:val="24"/>
          <w:lang w:val="ro-RO" w:eastAsia="ru-RU"/>
        </w:rPr>
        <w:t xml:space="preserve">, aprobat de Guvern. </w:t>
      </w:r>
    </w:p>
    <w:p w14:paraId="5EB76992" w14:textId="7B03EFC6" w:rsidR="00390999" w:rsidRPr="00CA7BC4" w:rsidRDefault="000758EF" w:rsidP="00C879CE">
      <w:pPr>
        <w:spacing w:before="120"/>
        <w:jc w:val="both"/>
        <w:rPr>
          <w:rFonts w:cs="Times New Roman"/>
          <w:szCs w:val="24"/>
          <w:lang w:val="ro-RO" w:eastAsia="ru-RU"/>
        </w:rPr>
      </w:pPr>
      <w:r w:rsidRPr="00CA7BC4">
        <w:rPr>
          <w:rFonts w:cs="Times New Roman"/>
          <w:szCs w:val="24"/>
          <w:lang w:val="ro-RO" w:eastAsia="ru-RU"/>
        </w:rPr>
        <w:t xml:space="preserve">100. </w:t>
      </w:r>
      <w:r w:rsidR="009D528B" w:rsidRPr="00CA7BC4">
        <w:rPr>
          <w:rFonts w:cs="Times New Roman"/>
          <w:szCs w:val="24"/>
          <w:lang w:val="ro-RO" w:eastAsia="ru-RU"/>
        </w:rPr>
        <w:t>Conform Codului rețelelor electrice, p</w:t>
      </w:r>
      <w:r w:rsidR="00622D75" w:rsidRPr="00CA7BC4">
        <w:rPr>
          <w:rFonts w:cs="Times New Roman"/>
          <w:szCs w:val="24"/>
          <w:lang w:val="ro-RO" w:eastAsia="ru-RU"/>
        </w:rPr>
        <w:t>ct</w:t>
      </w:r>
      <w:r w:rsidR="009D528B" w:rsidRPr="00CA7BC4">
        <w:rPr>
          <w:rFonts w:cs="Times New Roman"/>
          <w:szCs w:val="24"/>
          <w:lang w:val="ro-RO" w:eastAsia="ru-RU"/>
        </w:rPr>
        <w:t>. 658, OST stabilește o listă de contingențe care include contingențe interne și externe din zona sa de observabilitate, evaluând dacă aceste contingențe pun în pericol siguranța în funcționare a sistemului electroenergetic național. Lista de contingențe trebuie să includă atât contingențele obișnuite, cât și contingențele excepționale.</w:t>
      </w:r>
      <w:r w:rsidRPr="00CA7BC4">
        <w:rPr>
          <w:rFonts w:cs="Times New Roman"/>
          <w:szCs w:val="24"/>
          <w:lang w:val="ro-RO" w:eastAsia="ru-RU"/>
        </w:rPr>
        <w:t xml:space="preserve"> </w:t>
      </w:r>
    </w:p>
    <w:p w14:paraId="6A4D28D7" w14:textId="2E814B52" w:rsidR="00714988" w:rsidRPr="00CA7BC4" w:rsidRDefault="00714988" w:rsidP="00141EE9">
      <w:pPr>
        <w:pStyle w:val="Titlu3"/>
        <w:rPr>
          <w:lang w:val="ro-RO" w:eastAsia="ru-RU"/>
        </w:rPr>
      </w:pPr>
      <w:r w:rsidRPr="00CA7BC4">
        <w:rPr>
          <w:lang w:val="ro-RO" w:eastAsia="ru-RU"/>
        </w:rPr>
        <w:t xml:space="preserve"> </w:t>
      </w:r>
      <w:bookmarkStart w:id="1117" w:name="_Toc164075890"/>
      <w:bookmarkStart w:id="1118" w:name="_Toc174096959"/>
      <w:bookmarkStart w:id="1119" w:name="_Toc174343165"/>
      <w:r w:rsidRPr="00CA7BC4">
        <w:rPr>
          <w:lang w:val="ro-RO" w:eastAsia="ru-RU"/>
        </w:rPr>
        <w:t>Măsuri fără impact asupra pieței de energie electrică</w:t>
      </w:r>
      <w:bookmarkEnd w:id="1117"/>
      <w:bookmarkEnd w:id="1118"/>
      <w:bookmarkEnd w:id="1119"/>
    </w:p>
    <w:p w14:paraId="43FA32C8" w14:textId="7E034447" w:rsidR="00714988" w:rsidRPr="00CA7BC4" w:rsidRDefault="000758EF" w:rsidP="00C879CE">
      <w:pPr>
        <w:jc w:val="both"/>
        <w:rPr>
          <w:rFonts w:cs="Times New Roman"/>
          <w:szCs w:val="24"/>
          <w:lang w:val="ro-RO" w:eastAsia="ru-RU"/>
        </w:rPr>
      </w:pPr>
      <w:r w:rsidRPr="00CA7BC4">
        <w:rPr>
          <w:rFonts w:cs="Times New Roman"/>
          <w:szCs w:val="24"/>
          <w:lang w:val="ro-RO" w:eastAsia="ru-RU"/>
        </w:rPr>
        <w:t xml:space="preserve">101. </w:t>
      </w:r>
      <w:r w:rsidR="00B92A78" w:rsidRPr="00B92A78">
        <w:rPr>
          <w:rFonts w:cs="Times New Roman"/>
          <w:szCs w:val="24"/>
          <w:lang w:val="ro-RO" w:eastAsia="ru-RU"/>
        </w:rPr>
        <w:t>Măsurile de salvgardare care se aplică pentru a preveni o criză în funcționarea SEN includ utilizarea la maxim a pieței de echilibrare și ca urmare nu afectează funcționarea pieței de energie electrică, asigurând următoarele</w:t>
      </w:r>
      <w:r w:rsidR="00714988" w:rsidRPr="00CA7BC4">
        <w:rPr>
          <w:rFonts w:cs="Times New Roman"/>
          <w:szCs w:val="24"/>
          <w:lang w:val="ro-RO" w:eastAsia="ru-RU"/>
        </w:rPr>
        <w:t>:</w:t>
      </w:r>
    </w:p>
    <w:p w14:paraId="38F628A8" w14:textId="77777777" w:rsidR="00714988" w:rsidRPr="00CA7BC4" w:rsidRDefault="00714988" w:rsidP="0046000C">
      <w:pPr>
        <w:ind w:firstLine="539"/>
        <w:jc w:val="both"/>
        <w:rPr>
          <w:rFonts w:cs="Times New Roman"/>
          <w:szCs w:val="24"/>
          <w:lang w:val="ro-RO" w:eastAsia="ru-RU"/>
        </w:rPr>
      </w:pPr>
      <w:r w:rsidRPr="00CA7BC4">
        <w:rPr>
          <w:rFonts w:cs="Times New Roman"/>
          <w:szCs w:val="24"/>
          <w:lang w:val="ro-RO" w:eastAsia="ru-RU"/>
        </w:rPr>
        <w:t>-</w:t>
      </w:r>
      <w:r w:rsidRPr="00CA7BC4">
        <w:rPr>
          <w:rFonts w:cs="Times New Roman"/>
          <w:szCs w:val="24"/>
          <w:lang w:val="ro-RO" w:eastAsia="ru-RU"/>
        </w:rPr>
        <w:tab/>
        <w:t>grupurile vor fi încărcate la puterea maximă disponibilă (inclusiv pornirea grupurile de rezervă);</w:t>
      </w:r>
    </w:p>
    <w:p w14:paraId="568275FE" w14:textId="77777777" w:rsidR="00714988" w:rsidRPr="00CA7BC4" w:rsidRDefault="00714988" w:rsidP="0046000C">
      <w:pPr>
        <w:ind w:firstLine="539"/>
        <w:jc w:val="both"/>
        <w:rPr>
          <w:rFonts w:cs="Times New Roman"/>
          <w:szCs w:val="24"/>
          <w:lang w:val="ro-RO" w:eastAsia="ru-RU"/>
        </w:rPr>
      </w:pPr>
      <w:r w:rsidRPr="00CA7BC4">
        <w:rPr>
          <w:rFonts w:cs="Times New Roman"/>
          <w:szCs w:val="24"/>
          <w:lang w:val="ro-RO" w:eastAsia="ru-RU"/>
        </w:rPr>
        <w:t>-</w:t>
      </w:r>
      <w:r w:rsidRPr="00CA7BC4">
        <w:rPr>
          <w:rFonts w:cs="Times New Roman"/>
          <w:szCs w:val="24"/>
          <w:lang w:val="ro-RO" w:eastAsia="ru-RU"/>
        </w:rPr>
        <w:tab/>
        <w:t>se va solicita creșterea puterii disponibile a SEN, prin punerea la dispoziție a unităților de producție în reparație (repunerea în funcțiune timpurie a grupurilor în reparație);</w:t>
      </w:r>
    </w:p>
    <w:p w14:paraId="65F57D9E" w14:textId="77777777" w:rsidR="00714988" w:rsidRPr="00CA7BC4" w:rsidRDefault="00714988" w:rsidP="0046000C">
      <w:pPr>
        <w:ind w:firstLine="539"/>
        <w:jc w:val="both"/>
        <w:rPr>
          <w:rFonts w:cs="Times New Roman"/>
          <w:szCs w:val="24"/>
          <w:lang w:val="ro-RO" w:eastAsia="ru-RU"/>
        </w:rPr>
      </w:pPr>
      <w:r w:rsidRPr="00CA7BC4">
        <w:rPr>
          <w:rFonts w:cs="Times New Roman"/>
          <w:szCs w:val="24"/>
          <w:lang w:val="ro-RO" w:eastAsia="ru-RU"/>
        </w:rPr>
        <w:t xml:space="preserve">- reducerea consumului dispecerizabil declarat ca ofertă de încărcare pe piața de echilibrare a energiei electrice; </w:t>
      </w:r>
    </w:p>
    <w:p w14:paraId="15E10944" w14:textId="77777777" w:rsidR="00714988" w:rsidRPr="00CA7BC4" w:rsidRDefault="00714988" w:rsidP="0046000C">
      <w:pPr>
        <w:ind w:firstLine="539"/>
        <w:jc w:val="both"/>
        <w:rPr>
          <w:rFonts w:cs="Times New Roman"/>
          <w:szCs w:val="24"/>
          <w:lang w:val="ro-RO" w:eastAsia="ru-RU"/>
        </w:rPr>
      </w:pPr>
      <w:r w:rsidRPr="00CA7BC4">
        <w:rPr>
          <w:rFonts w:cs="Times New Roman"/>
          <w:szCs w:val="24"/>
          <w:lang w:val="ro-RO" w:eastAsia="ru-RU"/>
        </w:rPr>
        <w:t xml:space="preserve">- solicitarea asistenței de urgență de la OST vecini; </w:t>
      </w:r>
    </w:p>
    <w:p w14:paraId="29DC98FF" w14:textId="77777777" w:rsidR="00390999" w:rsidRPr="00CA7BC4" w:rsidRDefault="00390999" w:rsidP="0046000C">
      <w:pPr>
        <w:rPr>
          <w:lang w:val="ro-RO" w:eastAsia="ru-RU"/>
        </w:rPr>
      </w:pPr>
    </w:p>
    <w:p w14:paraId="72DC2ED7" w14:textId="4EEABC87" w:rsidR="00714988" w:rsidRPr="00CA7BC4" w:rsidRDefault="00714988" w:rsidP="00141EE9">
      <w:pPr>
        <w:pStyle w:val="Titlu3"/>
        <w:rPr>
          <w:lang w:val="ro-RO" w:eastAsia="ru-RU"/>
        </w:rPr>
      </w:pPr>
      <w:r w:rsidRPr="00CA7BC4">
        <w:rPr>
          <w:lang w:val="ro-RO" w:eastAsia="ru-RU"/>
        </w:rPr>
        <w:t xml:space="preserve"> </w:t>
      </w:r>
      <w:bookmarkStart w:id="1120" w:name="_Toc164075891"/>
      <w:bookmarkStart w:id="1121" w:name="_Toc174096960"/>
      <w:bookmarkStart w:id="1122" w:name="_Toc174343166"/>
      <w:r w:rsidR="0053543C" w:rsidRPr="00CA7BC4">
        <w:rPr>
          <w:lang w:val="ro-RO" w:eastAsia="ru-RU"/>
        </w:rPr>
        <w:t>Măsurile tehnice conform Planului de apărarea SEN</w:t>
      </w:r>
      <w:bookmarkEnd w:id="1120"/>
      <w:bookmarkEnd w:id="1121"/>
      <w:bookmarkEnd w:id="1122"/>
    </w:p>
    <w:p w14:paraId="631500E6" w14:textId="3B27F928" w:rsidR="0053543C" w:rsidRPr="00CA7BC4" w:rsidRDefault="000758EF" w:rsidP="00C879CE">
      <w:pPr>
        <w:jc w:val="both"/>
        <w:rPr>
          <w:szCs w:val="24"/>
          <w:lang w:val="ro-RO" w:eastAsia="ru-RU"/>
        </w:rPr>
      </w:pPr>
      <w:r w:rsidRPr="00CA7BC4">
        <w:rPr>
          <w:szCs w:val="24"/>
          <w:lang w:val="ro-RO" w:eastAsia="ru-RU"/>
        </w:rPr>
        <w:t xml:space="preserve">102. </w:t>
      </w:r>
      <w:r w:rsidR="0053543C" w:rsidRPr="00CA7BC4">
        <w:rPr>
          <w:szCs w:val="24"/>
          <w:lang w:val="ro-RO" w:eastAsia="ru-RU"/>
        </w:rPr>
        <w:t>Măsurile tehnice prevăzute de Planului de apărare a SEN constau în transpunerea următoarelor scheme de protecție a SEN:</w:t>
      </w:r>
    </w:p>
    <w:p w14:paraId="51393A0C" w14:textId="1CC996EE" w:rsidR="0053543C" w:rsidRPr="00CA7BC4" w:rsidRDefault="0053543C" w:rsidP="0053543C">
      <w:pPr>
        <w:pStyle w:val="Listparagraf"/>
        <w:numPr>
          <w:ilvl w:val="0"/>
          <w:numId w:val="80"/>
        </w:numPr>
        <w:ind w:firstLine="0"/>
        <w:jc w:val="both"/>
        <w:rPr>
          <w:szCs w:val="24"/>
          <w:lang w:val="ro-RO" w:eastAsia="ru-RU"/>
        </w:rPr>
      </w:pPr>
      <w:r w:rsidRPr="00CA7BC4">
        <w:rPr>
          <w:szCs w:val="24"/>
          <w:lang w:val="ro-RO" w:eastAsia="ru-RU"/>
        </w:rPr>
        <w:t>Schema de control automat a frecvenței</w:t>
      </w:r>
      <w:r w:rsidR="00426773" w:rsidRPr="00CA7BC4">
        <w:rPr>
          <w:szCs w:val="24"/>
          <w:lang w:val="ro-RO" w:eastAsia="ru-RU"/>
        </w:rPr>
        <w:t xml:space="preserve"> la abatere negativă de frecvență </w:t>
      </w:r>
      <w:r w:rsidRPr="00CA7BC4">
        <w:rPr>
          <w:szCs w:val="24"/>
          <w:lang w:val="ro-RO" w:eastAsia="ru-RU"/>
        </w:rPr>
        <w:t xml:space="preserve">; </w:t>
      </w:r>
    </w:p>
    <w:p w14:paraId="1B74C4F0" w14:textId="7CAFE8BF" w:rsidR="0053543C" w:rsidRPr="00CA7BC4" w:rsidRDefault="0053543C" w:rsidP="0053543C">
      <w:pPr>
        <w:pStyle w:val="Listparagraf"/>
        <w:numPr>
          <w:ilvl w:val="0"/>
          <w:numId w:val="80"/>
        </w:numPr>
        <w:ind w:firstLine="0"/>
        <w:jc w:val="both"/>
        <w:rPr>
          <w:szCs w:val="24"/>
          <w:lang w:val="ro-RO" w:eastAsia="ru-RU"/>
        </w:rPr>
      </w:pPr>
      <w:r w:rsidRPr="00CA7BC4">
        <w:rPr>
          <w:szCs w:val="24"/>
          <w:lang w:val="ro-RO" w:eastAsia="ru-RU"/>
        </w:rPr>
        <w:t>Schema de control automat a frecvenței</w:t>
      </w:r>
      <w:r w:rsidR="00426773" w:rsidRPr="00CA7BC4">
        <w:rPr>
          <w:szCs w:val="24"/>
          <w:lang w:val="ro-RO" w:eastAsia="ru-RU"/>
        </w:rPr>
        <w:t xml:space="preserve"> la abatere pozitivă de frecvență</w:t>
      </w:r>
      <w:r w:rsidRPr="00CA7BC4">
        <w:rPr>
          <w:szCs w:val="24"/>
          <w:lang w:val="ro-RO" w:eastAsia="ru-RU"/>
        </w:rPr>
        <w:t xml:space="preserve">; </w:t>
      </w:r>
    </w:p>
    <w:p w14:paraId="69B3F836" w14:textId="77777777" w:rsidR="0053543C" w:rsidRPr="00CA7BC4" w:rsidRDefault="0053543C" w:rsidP="0053543C">
      <w:pPr>
        <w:pStyle w:val="Listparagraf"/>
        <w:numPr>
          <w:ilvl w:val="0"/>
          <w:numId w:val="80"/>
        </w:numPr>
        <w:ind w:firstLine="0"/>
        <w:jc w:val="both"/>
        <w:rPr>
          <w:szCs w:val="24"/>
          <w:lang w:val="ro-RO" w:eastAsia="ru-RU"/>
        </w:rPr>
      </w:pPr>
      <w:r w:rsidRPr="00CA7BC4">
        <w:rPr>
          <w:szCs w:val="24"/>
          <w:lang w:val="ro-RO" w:eastAsia="ru-RU"/>
        </w:rPr>
        <w:t>Schemă automată împotriva colapsului de tensiune.</w:t>
      </w:r>
    </w:p>
    <w:p w14:paraId="4F6A3A10" w14:textId="2A8F46AA" w:rsidR="0053543C" w:rsidRPr="00CA7BC4" w:rsidRDefault="000758EF" w:rsidP="00C879CE">
      <w:pPr>
        <w:spacing w:after="120"/>
        <w:jc w:val="both"/>
        <w:rPr>
          <w:szCs w:val="24"/>
          <w:lang w:val="ro-RO" w:eastAsia="ru-RU"/>
        </w:rPr>
      </w:pPr>
      <w:r w:rsidRPr="00CA7BC4">
        <w:rPr>
          <w:szCs w:val="24"/>
          <w:lang w:val="ro-RO" w:eastAsia="ru-RU"/>
        </w:rPr>
        <w:t xml:space="preserve">103. </w:t>
      </w:r>
      <w:r w:rsidR="0053543C" w:rsidRPr="00CA7BC4">
        <w:rPr>
          <w:szCs w:val="24"/>
          <w:lang w:val="ro-RO" w:eastAsia="ru-RU"/>
        </w:rPr>
        <w:t>Schema de control automat al sub</w:t>
      </w:r>
      <w:r w:rsidR="002377CD" w:rsidRPr="00CA7BC4">
        <w:rPr>
          <w:szCs w:val="24"/>
          <w:lang w:val="ro-RO" w:eastAsia="ru-RU"/>
        </w:rPr>
        <w:t>-</w:t>
      </w:r>
      <w:r w:rsidR="0053543C" w:rsidRPr="00CA7BC4">
        <w:rPr>
          <w:szCs w:val="24"/>
          <w:lang w:val="ro-RO" w:eastAsia="ru-RU"/>
        </w:rPr>
        <w:t>frecvenței și supra frecvenței reprezintă un mecanism de prevenire a întreruperii sistemului de alimentare în cazul în care apar perturbări majore în sistem.</w:t>
      </w:r>
      <w:r w:rsidRPr="00CA7BC4">
        <w:rPr>
          <w:szCs w:val="24"/>
          <w:lang w:val="ro-RO" w:eastAsia="ru-RU"/>
        </w:rPr>
        <w:t xml:space="preserve"> </w:t>
      </w:r>
      <w:r w:rsidR="0053543C" w:rsidRPr="00CA7BC4">
        <w:rPr>
          <w:szCs w:val="24"/>
          <w:lang w:val="ro-RO" w:eastAsia="ru-RU"/>
        </w:rPr>
        <w:t>Schem</w:t>
      </w:r>
      <w:r w:rsidRPr="00CA7BC4">
        <w:rPr>
          <w:szCs w:val="24"/>
          <w:lang w:val="ro-RO" w:eastAsia="ru-RU"/>
        </w:rPr>
        <w:t>a</w:t>
      </w:r>
      <w:r w:rsidR="0053543C" w:rsidRPr="00CA7BC4">
        <w:rPr>
          <w:szCs w:val="24"/>
          <w:lang w:val="ro-RO" w:eastAsia="ru-RU"/>
        </w:rPr>
        <w:t xml:space="preserve"> automată împotriva colapsului de tensiune asigură detectarea unei cantități insuficiente de putere reactivă în sistem și blocarea comutatoarelor sub sarcină ale transformatoarelor. </w:t>
      </w:r>
    </w:p>
    <w:p w14:paraId="0A3C807A" w14:textId="2A262799" w:rsidR="0053543C" w:rsidRPr="00CA7BC4" w:rsidRDefault="0053543C" w:rsidP="00141EE9">
      <w:pPr>
        <w:pStyle w:val="Titlu3"/>
        <w:rPr>
          <w:lang w:val="ro-RO" w:eastAsia="ru-RU"/>
        </w:rPr>
      </w:pPr>
      <w:bookmarkStart w:id="1123" w:name="_Toc164075892"/>
      <w:bookmarkStart w:id="1124" w:name="_Toc174096961"/>
      <w:bookmarkStart w:id="1125" w:name="_Toc174343167"/>
      <w:r w:rsidRPr="00CA7BC4">
        <w:rPr>
          <w:lang w:val="ro-RO" w:eastAsia="ru-RU"/>
        </w:rPr>
        <w:t xml:space="preserve">Măsurile </w:t>
      </w:r>
      <w:r w:rsidR="00A071A8" w:rsidRPr="00CA7BC4">
        <w:rPr>
          <w:lang w:val="ro-RO" w:eastAsia="ru-RU"/>
        </w:rPr>
        <w:t xml:space="preserve">organizatorice conform </w:t>
      </w:r>
      <w:r w:rsidRPr="00CA7BC4">
        <w:rPr>
          <w:lang w:val="ro-RO" w:eastAsia="ru-RU"/>
        </w:rPr>
        <w:t xml:space="preserve">Planului de apărarea </w:t>
      </w:r>
      <w:r w:rsidR="00A071A8" w:rsidRPr="00CA7BC4">
        <w:rPr>
          <w:lang w:val="ro-RO" w:eastAsia="ru-RU"/>
        </w:rPr>
        <w:t xml:space="preserve">a </w:t>
      </w:r>
      <w:r w:rsidRPr="00CA7BC4">
        <w:rPr>
          <w:lang w:val="ro-RO" w:eastAsia="ru-RU"/>
        </w:rPr>
        <w:t>SEN</w:t>
      </w:r>
      <w:bookmarkEnd w:id="1123"/>
      <w:bookmarkEnd w:id="1124"/>
      <w:bookmarkEnd w:id="1125"/>
    </w:p>
    <w:p w14:paraId="413ED9BC" w14:textId="46D46655" w:rsidR="00A071A8" w:rsidRPr="00CA7BC4" w:rsidRDefault="000758EF" w:rsidP="00C879CE">
      <w:pPr>
        <w:rPr>
          <w:szCs w:val="24"/>
          <w:lang w:val="ro-RO" w:eastAsia="ru-RU"/>
        </w:rPr>
      </w:pPr>
      <w:r w:rsidRPr="00CA7BC4">
        <w:rPr>
          <w:szCs w:val="24"/>
          <w:lang w:val="ro-RO" w:eastAsia="ru-RU"/>
        </w:rPr>
        <w:t xml:space="preserve">104. </w:t>
      </w:r>
      <w:r w:rsidR="00A071A8" w:rsidRPr="00CA7BC4">
        <w:rPr>
          <w:szCs w:val="24"/>
          <w:lang w:val="ro-RO" w:eastAsia="ru-RU"/>
        </w:rPr>
        <w:t>Măsurile organizatorice ale Planului de apărare a SEN cuprind următoarele proceduri aplicabile în vederea apărării sistemului electroenergetic:</w:t>
      </w:r>
    </w:p>
    <w:p w14:paraId="1553F772" w14:textId="77777777" w:rsidR="00A071A8" w:rsidRPr="00CA7BC4" w:rsidRDefault="00A071A8" w:rsidP="00A071A8">
      <w:pPr>
        <w:pStyle w:val="Listparagraf"/>
        <w:numPr>
          <w:ilvl w:val="0"/>
          <w:numId w:val="80"/>
        </w:numPr>
        <w:jc w:val="both"/>
        <w:rPr>
          <w:szCs w:val="24"/>
          <w:lang w:val="ro-RO" w:eastAsia="ru-RU"/>
        </w:rPr>
      </w:pPr>
      <w:r w:rsidRPr="00CA7BC4">
        <w:rPr>
          <w:szCs w:val="24"/>
          <w:lang w:val="ro-RO" w:eastAsia="ru-RU"/>
        </w:rPr>
        <w:t xml:space="preserve">Procedura de gestionare a abaterilor de frecvență; </w:t>
      </w:r>
    </w:p>
    <w:p w14:paraId="514882B1" w14:textId="77777777" w:rsidR="00A071A8" w:rsidRPr="00CA7BC4" w:rsidRDefault="00A071A8" w:rsidP="00A071A8">
      <w:pPr>
        <w:pStyle w:val="Listparagraf"/>
        <w:numPr>
          <w:ilvl w:val="0"/>
          <w:numId w:val="80"/>
        </w:numPr>
        <w:jc w:val="both"/>
        <w:rPr>
          <w:szCs w:val="24"/>
          <w:lang w:val="ro-RO" w:eastAsia="ru-RU"/>
        </w:rPr>
      </w:pPr>
      <w:r w:rsidRPr="00CA7BC4">
        <w:rPr>
          <w:szCs w:val="24"/>
          <w:lang w:val="ro-RO" w:eastAsia="ru-RU"/>
        </w:rPr>
        <w:t xml:space="preserve">Procedura de gestionare a abaterilor de tensiune; </w:t>
      </w:r>
    </w:p>
    <w:p w14:paraId="65CA9591" w14:textId="77777777" w:rsidR="00A071A8" w:rsidRPr="00CA7BC4" w:rsidRDefault="00A071A8" w:rsidP="00A071A8">
      <w:pPr>
        <w:pStyle w:val="Listparagraf"/>
        <w:numPr>
          <w:ilvl w:val="0"/>
          <w:numId w:val="80"/>
        </w:numPr>
        <w:jc w:val="both"/>
        <w:rPr>
          <w:szCs w:val="24"/>
          <w:lang w:val="ro-RO" w:eastAsia="ru-RU"/>
        </w:rPr>
      </w:pPr>
      <w:r w:rsidRPr="00CA7BC4">
        <w:rPr>
          <w:szCs w:val="24"/>
          <w:lang w:val="ro-RO" w:eastAsia="ru-RU"/>
        </w:rPr>
        <w:t xml:space="preserve">Procedura de gestionare a fluxului de energie; </w:t>
      </w:r>
    </w:p>
    <w:p w14:paraId="27D8D0A4" w14:textId="77777777" w:rsidR="00A071A8" w:rsidRPr="00CA7BC4" w:rsidRDefault="00A071A8" w:rsidP="00A071A8">
      <w:pPr>
        <w:pStyle w:val="Listparagraf"/>
        <w:numPr>
          <w:ilvl w:val="0"/>
          <w:numId w:val="80"/>
        </w:numPr>
        <w:jc w:val="both"/>
        <w:rPr>
          <w:szCs w:val="24"/>
          <w:lang w:val="ro-RO" w:eastAsia="ru-RU"/>
        </w:rPr>
      </w:pPr>
      <w:r w:rsidRPr="00CA7BC4">
        <w:rPr>
          <w:szCs w:val="24"/>
          <w:lang w:val="ro-RO" w:eastAsia="ru-RU"/>
        </w:rPr>
        <w:t xml:space="preserve">Asistență pentru procedura de putere activă; </w:t>
      </w:r>
    </w:p>
    <w:p w14:paraId="43C8EBCF" w14:textId="0380E1C0" w:rsidR="00A071A8" w:rsidRPr="00CA7BC4" w:rsidRDefault="008D7A4D" w:rsidP="00A071A8">
      <w:pPr>
        <w:pStyle w:val="Listparagraf"/>
        <w:numPr>
          <w:ilvl w:val="0"/>
          <w:numId w:val="80"/>
        </w:numPr>
        <w:jc w:val="both"/>
        <w:rPr>
          <w:szCs w:val="24"/>
          <w:lang w:val="ro-RO" w:eastAsia="ru-RU"/>
        </w:rPr>
      </w:pPr>
      <w:r w:rsidRPr="00CA7BC4">
        <w:rPr>
          <w:szCs w:val="24"/>
          <w:lang w:val="ro-RO" w:eastAsia="ru-RU"/>
        </w:rPr>
        <w:t>Normativului de deconectări manuale a instalațiilor de utilizare ale unor categorii de consumatori finali de energie electrică</w:t>
      </w:r>
      <w:r w:rsidR="00A071A8" w:rsidRPr="00CA7BC4">
        <w:rPr>
          <w:szCs w:val="24"/>
          <w:lang w:val="ro-RO" w:eastAsia="ru-RU"/>
        </w:rPr>
        <w:t>.</w:t>
      </w:r>
    </w:p>
    <w:p w14:paraId="1D7E7758" w14:textId="1E4F7377" w:rsidR="0053543C" w:rsidRPr="00CA7BC4" w:rsidRDefault="0053543C" w:rsidP="00141EE9">
      <w:pPr>
        <w:pStyle w:val="Titlu3"/>
        <w:rPr>
          <w:lang w:val="ro-RO" w:eastAsia="ru-RU"/>
        </w:rPr>
      </w:pPr>
      <w:bookmarkStart w:id="1126" w:name="_Toc164075893"/>
      <w:bookmarkStart w:id="1127" w:name="_Toc174096962"/>
      <w:bookmarkStart w:id="1128" w:name="_Toc174343168"/>
      <w:r w:rsidRPr="00CA7BC4">
        <w:rPr>
          <w:lang w:val="ro-RO" w:eastAsia="ru-RU"/>
        </w:rPr>
        <w:t>Măsuri tehnice și comerciale cu impact asupra pieței de energie electrică</w:t>
      </w:r>
      <w:bookmarkEnd w:id="1126"/>
      <w:bookmarkEnd w:id="1127"/>
      <w:bookmarkEnd w:id="1128"/>
    </w:p>
    <w:p w14:paraId="0C9B3FA9" w14:textId="0D221D27" w:rsidR="00714988" w:rsidRPr="00CA7BC4" w:rsidRDefault="000758EF" w:rsidP="00C879CE">
      <w:pPr>
        <w:jc w:val="both"/>
        <w:rPr>
          <w:lang w:val="ro-RO" w:eastAsia="ru-RU"/>
        </w:rPr>
      </w:pPr>
      <w:r w:rsidRPr="00CA7BC4">
        <w:rPr>
          <w:lang w:val="ro-RO" w:eastAsia="ru-RU"/>
        </w:rPr>
        <w:t xml:space="preserve">105. </w:t>
      </w:r>
      <w:r w:rsidR="00714988" w:rsidRPr="00CA7BC4">
        <w:rPr>
          <w:lang w:val="ro-RO" w:eastAsia="ru-RU"/>
        </w:rPr>
        <w:t xml:space="preserve">Măsurile de </w:t>
      </w:r>
      <w:r w:rsidR="0053543C" w:rsidRPr="00CA7BC4">
        <w:rPr>
          <w:lang w:val="ro-RO" w:eastAsia="ru-RU"/>
        </w:rPr>
        <w:t>apărare</w:t>
      </w:r>
      <w:r w:rsidR="00714988" w:rsidRPr="00CA7BC4">
        <w:rPr>
          <w:lang w:val="ro-RO" w:eastAsia="ru-RU"/>
        </w:rPr>
        <w:t>, tehnice și comerciale, care se aplică pentru prevenirea unei crize în funcționarea SEN și care poate afecta funcționarea pieței de energie electrică sunt următoarele:</w:t>
      </w:r>
    </w:p>
    <w:p w14:paraId="1F8975DC" w14:textId="18F51B2B" w:rsidR="00714988" w:rsidRPr="00CA7BC4" w:rsidRDefault="00714988" w:rsidP="00C879CE">
      <w:pPr>
        <w:pStyle w:val="Listparagraf"/>
        <w:numPr>
          <w:ilvl w:val="0"/>
          <w:numId w:val="47"/>
        </w:numPr>
        <w:ind w:left="0" w:firstLine="567"/>
        <w:jc w:val="both"/>
        <w:rPr>
          <w:lang w:val="ro-RO" w:eastAsia="ru-RU"/>
        </w:rPr>
      </w:pPr>
      <w:r w:rsidRPr="00CA7BC4">
        <w:rPr>
          <w:lang w:val="ro-RO" w:eastAsia="ru-RU"/>
        </w:rPr>
        <w:t xml:space="preserve">în unitățile de producție care pot funcționa cu combustibil alternativ, măsura se va aplica pentru majorarea rezervelor tehnologice ale sistemului, în vederea utilizării lor după caz; </w:t>
      </w:r>
    </w:p>
    <w:p w14:paraId="777B4904" w14:textId="6772CDB9" w:rsidR="00714988" w:rsidRPr="00CA7BC4" w:rsidRDefault="00714988" w:rsidP="00C879CE">
      <w:pPr>
        <w:pStyle w:val="Listparagraf"/>
        <w:numPr>
          <w:ilvl w:val="0"/>
          <w:numId w:val="47"/>
        </w:numPr>
        <w:ind w:left="0" w:firstLine="567"/>
        <w:jc w:val="both"/>
        <w:rPr>
          <w:lang w:val="ro-RO" w:eastAsia="ru-RU"/>
        </w:rPr>
      </w:pPr>
      <w:r w:rsidRPr="00CA7BC4">
        <w:rPr>
          <w:lang w:val="ro-RO" w:eastAsia="ru-RU"/>
        </w:rPr>
        <w:t xml:space="preserve">reducerea/ anularea capacității disponibile de interconectare; </w:t>
      </w:r>
    </w:p>
    <w:p w14:paraId="7DD46D06" w14:textId="77777777" w:rsidR="00F45AE7" w:rsidRPr="00CA7BC4" w:rsidRDefault="00714988" w:rsidP="00C879CE">
      <w:pPr>
        <w:pStyle w:val="Listparagraf"/>
        <w:numPr>
          <w:ilvl w:val="0"/>
          <w:numId w:val="47"/>
        </w:numPr>
        <w:ind w:left="0" w:firstLine="567"/>
        <w:jc w:val="both"/>
        <w:rPr>
          <w:lang w:val="ro-RO" w:eastAsia="ru-RU"/>
        </w:rPr>
      </w:pPr>
      <w:r w:rsidRPr="00CA7BC4">
        <w:rPr>
          <w:lang w:val="ro-RO" w:eastAsia="ru-RU"/>
        </w:rPr>
        <w:t>reducerea/ anularea tranzacțiilor de export notificate;</w:t>
      </w:r>
    </w:p>
    <w:p w14:paraId="66D9DE5B" w14:textId="2897A7FC" w:rsidR="00714988" w:rsidRPr="00CA7BC4" w:rsidRDefault="00F45AE7" w:rsidP="00C879CE">
      <w:pPr>
        <w:pStyle w:val="Listparagraf"/>
        <w:numPr>
          <w:ilvl w:val="0"/>
          <w:numId w:val="47"/>
        </w:numPr>
        <w:ind w:left="0" w:firstLine="567"/>
        <w:jc w:val="both"/>
        <w:rPr>
          <w:lang w:val="ro-RO" w:eastAsia="ru-RU"/>
        </w:rPr>
      </w:pPr>
      <w:r w:rsidRPr="00CA7BC4">
        <w:rPr>
          <w:lang w:val="ro-RO" w:eastAsia="ru-RU"/>
        </w:rPr>
        <w:t>sistarea alocării capacităților interconexiunilor sau alocarea capacităților unui furnizor;</w:t>
      </w:r>
      <w:r w:rsidR="00714988" w:rsidRPr="00CA7BC4">
        <w:rPr>
          <w:lang w:val="ro-RO" w:eastAsia="ru-RU"/>
        </w:rPr>
        <w:t xml:space="preserve"> </w:t>
      </w:r>
    </w:p>
    <w:p w14:paraId="72A3F3E0" w14:textId="77710AE1" w:rsidR="000758EF" w:rsidRPr="00CA7BC4" w:rsidRDefault="00714988" w:rsidP="00806204">
      <w:pPr>
        <w:pStyle w:val="Listparagraf"/>
        <w:numPr>
          <w:ilvl w:val="0"/>
          <w:numId w:val="47"/>
        </w:numPr>
        <w:ind w:left="0" w:firstLine="567"/>
        <w:jc w:val="both"/>
        <w:rPr>
          <w:lang w:val="ro-RO" w:eastAsia="ru-RU"/>
        </w:rPr>
      </w:pPr>
      <w:r w:rsidRPr="00CA7BC4">
        <w:rPr>
          <w:lang w:val="ro-RO" w:eastAsia="ru-RU"/>
        </w:rPr>
        <w:t xml:space="preserve">limitarea treptată a consumului de energie electrică, în condițiile stabilite prin Hotărârea Guvernului și în conformitate cu </w:t>
      </w:r>
      <w:r w:rsidR="00B92A78" w:rsidRPr="00B92A78">
        <w:rPr>
          <w:lang w:val="ro-RO" w:eastAsia="ru-RU"/>
        </w:rPr>
        <w:t>Normativul de deconectare manuală a instalațiilor de utilizare ale unor categorii de consumatori finali de energie electrică și/sau</w:t>
      </w:r>
      <w:r w:rsidR="00B92A78">
        <w:rPr>
          <w:lang w:val="ro-RO" w:eastAsia="ru-RU"/>
        </w:rPr>
        <w:t xml:space="preserve"> </w:t>
      </w:r>
      <w:r w:rsidRPr="00CA7BC4">
        <w:rPr>
          <w:lang w:val="ro-RO" w:eastAsia="ru-RU"/>
        </w:rPr>
        <w:t>Normativul de limit</w:t>
      </w:r>
      <w:r w:rsidR="000758EF" w:rsidRPr="00CA7BC4">
        <w:rPr>
          <w:lang w:val="ro-RO" w:eastAsia="ru-RU"/>
        </w:rPr>
        <w:t>are</w:t>
      </w:r>
      <w:r w:rsidRPr="00CA7BC4">
        <w:rPr>
          <w:lang w:val="ro-RO" w:eastAsia="ru-RU"/>
        </w:rPr>
        <w:t xml:space="preserve"> a puterii și energiei la consumatori elaborat de OST și aprobat de ANRE. </w:t>
      </w:r>
    </w:p>
    <w:p w14:paraId="7C0933EA" w14:textId="026127B2" w:rsidR="00E3763A" w:rsidRPr="00CA7BC4" w:rsidRDefault="000758EF" w:rsidP="00C879CE">
      <w:pPr>
        <w:jc w:val="both"/>
        <w:rPr>
          <w:szCs w:val="24"/>
          <w:lang w:val="ro-RO" w:eastAsia="ru-RU"/>
        </w:rPr>
      </w:pPr>
      <w:r w:rsidRPr="00CA7BC4">
        <w:rPr>
          <w:szCs w:val="24"/>
          <w:lang w:val="ro-RO" w:eastAsia="ru-RU"/>
        </w:rPr>
        <w:t xml:space="preserve">106. </w:t>
      </w:r>
      <w:r w:rsidR="00616101" w:rsidRPr="00CA7BC4">
        <w:rPr>
          <w:szCs w:val="24"/>
          <w:lang w:val="ro-RO" w:eastAsia="ru-RU"/>
        </w:rPr>
        <w:t xml:space="preserve">La </w:t>
      </w:r>
      <w:r w:rsidR="00E3763A" w:rsidRPr="00CA7BC4">
        <w:rPr>
          <w:szCs w:val="24"/>
          <w:lang w:val="ro-RO" w:eastAsia="ru-RU"/>
        </w:rPr>
        <w:t>declanșa</w:t>
      </w:r>
      <w:r w:rsidR="00616101" w:rsidRPr="00CA7BC4">
        <w:rPr>
          <w:szCs w:val="24"/>
          <w:lang w:val="ro-RO" w:eastAsia="ru-RU"/>
        </w:rPr>
        <w:t>rea</w:t>
      </w:r>
      <w:r w:rsidR="00E3763A" w:rsidRPr="00CA7BC4">
        <w:rPr>
          <w:szCs w:val="24"/>
          <w:lang w:val="ro-RO" w:eastAsia="ru-RU"/>
        </w:rPr>
        <w:t xml:space="preserve"> criz</w:t>
      </w:r>
      <w:r w:rsidR="00616101" w:rsidRPr="00CA7BC4">
        <w:rPr>
          <w:szCs w:val="24"/>
          <w:lang w:val="ro-RO" w:eastAsia="ru-RU"/>
        </w:rPr>
        <w:t>ei</w:t>
      </w:r>
      <w:r w:rsidR="00E3763A" w:rsidRPr="00CA7BC4">
        <w:rPr>
          <w:szCs w:val="24"/>
          <w:lang w:val="ro-RO" w:eastAsia="ru-RU"/>
        </w:rPr>
        <w:t xml:space="preserve">, OST poate aplica măsuri de </w:t>
      </w:r>
      <w:r w:rsidR="00F45AE7" w:rsidRPr="00CA7BC4">
        <w:rPr>
          <w:szCs w:val="24"/>
          <w:lang w:val="ro-RO" w:eastAsia="ru-RU"/>
        </w:rPr>
        <w:t>apărare/salvgardare</w:t>
      </w:r>
      <w:r w:rsidR="00E3763A" w:rsidRPr="00CA7BC4">
        <w:rPr>
          <w:szCs w:val="24"/>
          <w:lang w:val="ro-RO" w:eastAsia="ru-RU"/>
        </w:rPr>
        <w:t xml:space="preserve"> tehnică și comercială pentru prevenirea situațiilor de criză care afectează funcționarea pieței de energie electrică, și anume:</w:t>
      </w:r>
    </w:p>
    <w:p w14:paraId="59589CB5" w14:textId="643C79D4" w:rsidR="00E3763A" w:rsidRPr="00CA7BC4" w:rsidRDefault="00622D75" w:rsidP="00C879CE">
      <w:pPr>
        <w:pStyle w:val="Listparagraf"/>
        <w:numPr>
          <w:ilvl w:val="0"/>
          <w:numId w:val="47"/>
        </w:numPr>
        <w:ind w:left="0" w:firstLine="567"/>
        <w:jc w:val="both"/>
        <w:rPr>
          <w:szCs w:val="24"/>
          <w:lang w:val="ro-RO" w:eastAsia="ru-RU"/>
        </w:rPr>
      </w:pPr>
      <w:r w:rsidRPr="00CA7BC4">
        <w:rPr>
          <w:szCs w:val="24"/>
          <w:lang w:val="ro-RO" w:eastAsia="ru-RU"/>
        </w:rPr>
        <w:t>Î</w:t>
      </w:r>
      <w:r w:rsidR="00E3763A" w:rsidRPr="00CA7BC4">
        <w:rPr>
          <w:szCs w:val="24"/>
          <w:lang w:val="ro-RO" w:eastAsia="ru-RU"/>
        </w:rPr>
        <w:t>n unitățile de producție care pot funcționa cu combustibil alternativ, măsura se va aplica pentru majorarea rezervelor tehnologice ale sistemului, pentru a le utiliza după caz;</w:t>
      </w:r>
    </w:p>
    <w:p w14:paraId="3780B135" w14:textId="7F1AB3A0" w:rsidR="00E3763A" w:rsidRPr="00CA7BC4" w:rsidRDefault="00E3763A" w:rsidP="00C879CE">
      <w:pPr>
        <w:pStyle w:val="Listparagraf"/>
        <w:numPr>
          <w:ilvl w:val="0"/>
          <w:numId w:val="47"/>
        </w:numPr>
        <w:ind w:left="0" w:firstLine="567"/>
        <w:jc w:val="both"/>
        <w:rPr>
          <w:szCs w:val="24"/>
          <w:lang w:val="ro-RO" w:eastAsia="ru-RU"/>
        </w:rPr>
      </w:pPr>
      <w:r w:rsidRPr="00CA7BC4">
        <w:rPr>
          <w:szCs w:val="24"/>
          <w:lang w:val="ro-RO" w:eastAsia="ru-RU"/>
        </w:rPr>
        <w:t>Reducerea</w:t>
      </w:r>
      <w:r w:rsidR="00622D75" w:rsidRPr="00CA7BC4">
        <w:rPr>
          <w:szCs w:val="24"/>
          <w:lang w:val="ro-RO" w:eastAsia="ru-RU"/>
        </w:rPr>
        <w:t xml:space="preserve"> și/sau </w:t>
      </w:r>
      <w:r w:rsidRPr="00CA7BC4">
        <w:rPr>
          <w:szCs w:val="24"/>
          <w:lang w:val="ro-RO" w:eastAsia="ru-RU"/>
        </w:rPr>
        <w:t xml:space="preserve">anularea capacității disponibile de interconectare; </w:t>
      </w:r>
    </w:p>
    <w:p w14:paraId="5F1B15D8" w14:textId="3E69EA66" w:rsidR="00E3763A" w:rsidRPr="00CA7BC4" w:rsidRDefault="00E3763A" w:rsidP="00C879CE">
      <w:pPr>
        <w:pStyle w:val="Listparagraf"/>
        <w:numPr>
          <w:ilvl w:val="0"/>
          <w:numId w:val="47"/>
        </w:numPr>
        <w:ind w:left="0" w:firstLine="567"/>
        <w:jc w:val="both"/>
        <w:rPr>
          <w:szCs w:val="24"/>
          <w:lang w:val="ro-RO" w:eastAsia="ru-RU"/>
        </w:rPr>
      </w:pPr>
      <w:r w:rsidRPr="00CA7BC4">
        <w:rPr>
          <w:szCs w:val="24"/>
          <w:lang w:val="ro-RO" w:eastAsia="ru-RU"/>
        </w:rPr>
        <w:t>Reducerea</w:t>
      </w:r>
      <w:r w:rsidR="00622D75" w:rsidRPr="00CA7BC4">
        <w:rPr>
          <w:szCs w:val="24"/>
          <w:lang w:val="ro-RO" w:eastAsia="ru-RU"/>
        </w:rPr>
        <w:t xml:space="preserve"> și/sau </w:t>
      </w:r>
      <w:r w:rsidRPr="00CA7BC4">
        <w:rPr>
          <w:szCs w:val="24"/>
          <w:lang w:val="ro-RO" w:eastAsia="ru-RU"/>
        </w:rPr>
        <w:t>anularea tranzacțiilor de export notificate.</w:t>
      </w:r>
    </w:p>
    <w:p w14:paraId="095FA2FC" w14:textId="4CE7AC4A" w:rsidR="00E3763A" w:rsidRPr="00CA7BC4" w:rsidRDefault="00E3763A" w:rsidP="00141EE9">
      <w:pPr>
        <w:pStyle w:val="Titlu3"/>
        <w:rPr>
          <w:lang w:val="ro-RO" w:eastAsia="ru-RU"/>
        </w:rPr>
      </w:pPr>
      <w:bookmarkStart w:id="1129" w:name="_Toc164075894"/>
      <w:bookmarkStart w:id="1130" w:name="_Toc174096963"/>
      <w:bookmarkStart w:id="1131" w:name="_Toc174343169"/>
      <w:r w:rsidRPr="00CA7BC4">
        <w:rPr>
          <w:lang w:val="ro-RO" w:eastAsia="ru-RU"/>
        </w:rPr>
        <w:t>Măsuri privind deconectarea manuală</w:t>
      </w:r>
      <w:bookmarkEnd w:id="1129"/>
      <w:bookmarkEnd w:id="1130"/>
      <w:bookmarkEnd w:id="1131"/>
    </w:p>
    <w:p w14:paraId="187508FC" w14:textId="5E5F41E4" w:rsidR="00E3763A" w:rsidRPr="00CA7BC4" w:rsidRDefault="000758EF" w:rsidP="00C879CE">
      <w:pPr>
        <w:jc w:val="both"/>
        <w:rPr>
          <w:szCs w:val="24"/>
          <w:lang w:val="ro-RO" w:eastAsia="ru-RU"/>
        </w:rPr>
      </w:pPr>
      <w:r w:rsidRPr="00CA7BC4">
        <w:rPr>
          <w:szCs w:val="24"/>
          <w:lang w:val="ro-RO" w:eastAsia="ru-RU"/>
        </w:rPr>
        <w:t xml:space="preserve">107. </w:t>
      </w:r>
      <w:r w:rsidR="00B92A78" w:rsidRPr="00B92A78">
        <w:rPr>
          <w:szCs w:val="24"/>
          <w:lang w:val="ro-RO" w:eastAsia="ru-RU"/>
        </w:rPr>
        <w:t>În situații neprevăzute, care periclitează funcționarea SEN, la nivelul OST există și posibilitatea deconectării manuale a anumitor categorii de consumatori industriali. În condițiile asigurării cerințelor tehnice și organizatorice, acești consumatori pot fi realimentați la un nivel minim de putere tehnologică, astfel încât securitatea atât a instalațiilor, cât și a personalului să nu fie pusă în pericol. În condițiile în care consumatorii respectivi nu respectă limita tehnologică, aceștia vor fi deconectați</w:t>
      </w:r>
      <w:r w:rsidR="00E3763A" w:rsidRPr="00CA7BC4">
        <w:rPr>
          <w:szCs w:val="24"/>
          <w:lang w:val="ro-RO" w:eastAsia="ru-RU"/>
        </w:rPr>
        <w:t>.</w:t>
      </w:r>
    </w:p>
    <w:p w14:paraId="0F61DDA1" w14:textId="1933C642" w:rsidR="00E3763A" w:rsidRPr="00CA7BC4" w:rsidRDefault="000758EF" w:rsidP="00C879CE">
      <w:pPr>
        <w:spacing w:before="120"/>
        <w:jc w:val="both"/>
        <w:rPr>
          <w:szCs w:val="24"/>
          <w:lang w:val="ro-RO" w:eastAsia="ru-RU"/>
        </w:rPr>
      </w:pPr>
      <w:r w:rsidRPr="00CA7BC4">
        <w:rPr>
          <w:szCs w:val="24"/>
          <w:lang w:val="ro-RO" w:eastAsia="ru-RU"/>
        </w:rPr>
        <w:t xml:space="preserve">108. </w:t>
      </w:r>
      <w:r w:rsidR="00E3763A" w:rsidRPr="00CA7BC4">
        <w:rPr>
          <w:szCs w:val="24"/>
          <w:lang w:val="ro-RO" w:eastAsia="ru-RU"/>
        </w:rPr>
        <w:t xml:space="preserve">Întreruperea manuală a consumului se realizează numai în situații excepționale apărute în funcționarea SEN în conformitate cu </w:t>
      </w:r>
      <w:r w:rsidRPr="00CA7BC4">
        <w:rPr>
          <w:szCs w:val="24"/>
          <w:lang w:val="ro-RO" w:eastAsia="ru-RU"/>
        </w:rPr>
        <w:t>Normativul de deconectări manuale a instalațiilor de utilizare ale unor categorii de consumatori finali de energie electrică</w:t>
      </w:r>
      <w:r w:rsidR="00E3763A" w:rsidRPr="00CA7BC4">
        <w:rPr>
          <w:szCs w:val="24"/>
          <w:lang w:val="ro-RO" w:eastAsia="ru-RU"/>
        </w:rPr>
        <w:t>.</w:t>
      </w:r>
      <w:r w:rsidR="00E3763A" w:rsidRPr="00CA7BC4">
        <w:rPr>
          <w:lang w:val="ro-RO"/>
        </w:rPr>
        <w:t xml:space="preserve"> </w:t>
      </w:r>
      <w:r w:rsidR="00E3763A" w:rsidRPr="00CA7BC4">
        <w:rPr>
          <w:szCs w:val="24"/>
          <w:lang w:val="ro-RO" w:eastAsia="ru-RU"/>
        </w:rPr>
        <w:t xml:space="preserve">La moment </w:t>
      </w:r>
      <w:r w:rsidR="004855AE" w:rsidRPr="00CA7BC4">
        <w:rPr>
          <w:szCs w:val="24"/>
          <w:lang w:val="ro-RO" w:eastAsia="ru-RU"/>
        </w:rPr>
        <w:t>sе</w:t>
      </w:r>
      <w:r w:rsidR="00E3763A" w:rsidRPr="00CA7BC4">
        <w:rPr>
          <w:szCs w:val="24"/>
          <w:lang w:val="ro-RO" w:eastAsia="ru-RU"/>
        </w:rPr>
        <w:t xml:space="preserve"> aplică procedura</w:t>
      </w:r>
      <w:r w:rsidR="004855AE" w:rsidRPr="00CA7BC4">
        <w:rPr>
          <w:szCs w:val="24"/>
          <w:lang w:val="ro-RO" w:eastAsia="ru-RU"/>
        </w:rPr>
        <w:t xml:space="preserve"> </w:t>
      </w:r>
      <w:r w:rsidR="00DE397B" w:rsidRPr="00CA7BC4">
        <w:rPr>
          <w:szCs w:val="24"/>
          <w:lang w:val="ro-RO" w:eastAsia="ru-RU"/>
        </w:rPr>
        <w:t>„</w:t>
      </w:r>
      <w:r w:rsidR="00E3763A" w:rsidRPr="00CA7BC4">
        <w:rPr>
          <w:szCs w:val="24"/>
          <w:lang w:val="ro-RO" w:eastAsia="ru-RU"/>
        </w:rPr>
        <w:t>График аварийных отключений 6-10</w:t>
      </w:r>
      <w:r w:rsidR="006C49FB" w:rsidRPr="00CA7BC4">
        <w:rPr>
          <w:szCs w:val="24"/>
          <w:lang w:val="ro-RO" w:eastAsia="ru-RU"/>
        </w:rPr>
        <w:t xml:space="preserve"> </w:t>
      </w:r>
      <w:r w:rsidR="00E3763A" w:rsidRPr="00CA7BC4">
        <w:rPr>
          <w:szCs w:val="24"/>
          <w:lang w:val="ro-RO" w:eastAsia="ru-RU"/>
        </w:rPr>
        <w:t>кВ и 110</w:t>
      </w:r>
      <w:r w:rsidR="006C49FB" w:rsidRPr="00CA7BC4">
        <w:rPr>
          <w:szCs w:val="24"/>
          <w:lang w:val="ro-RO" w:eastAsia="ru-RU"/>
        </w:rPr>
        <w:t xml:space="preserve"> </w:t>
      </w:r>
      <w:r w:rsidR="00E3763A" w:rsidRPr="00CA7BC4">
        <w:rPr>
          <w:szCs w:val="24"/>
          <w:lang w:val="ro-RO" w:eastAsia="ru-RU"/>
        </w:rPr>
        <w:t>кВ.”</w:t>
      </w:r>
      <w:r w:rsidR="00B10A97" w:rsidRPr="00CA7BC4">
        <w:rPr>
          <w:szCs w:val="24"/>
          <w:lang w:val="ro-RO" w:eastAsia="ru-RU"/>
        </w:rPr>
        <w:t xml:space="preserve"> (</w:t>
      </w:r>
      <w:r w:rsidR="00436665" w:rsidRPr="00CA7BC4">
        <w:rPr>
          <w:szCs w:val="24"/>
          <w:lang w:val="ro-RO" w:eastAsia="ru-RU"/>
        </w:rPr>
        <w:t xml:space="preserve">Graficul deconectărilor în situații de avarie în rețelele </w:t>
      </w:r>
      <w:r w:rsidR="00B10A97" w:rsidRPr="00CA7BC4">
        <w:rPr>
          <w:szCs w:val="24"/>
          <w:lang w:val="ro-RO" w:eastAsia="ru-RU"/>
        </w:rPr>
        <w:t>6-10 kV și 110 kV)</w:t>
      </w:r>
      <w:r w:rsidR="0029099B" w:rsidRPr="00CA7BC4">
        <w:rPr>
          <w:szCs w:val="24"/>
          <w:lang w:val="ro-RO" w:eastAsia="ru-RU"/>
        </w:rPr>
        <w:t>.</w:t>
      </w:r>
    </w:p>
    <w:p w14:paraId="243A948B" w14:textId="350FFEB5" w:rsidR="00E3763A" w:rsidRPr="00CA7BC4" w:rsidRDefault="000758EF" w:rsidP="00C879CE">
      <w:pPr>
        <w:spacing w:before="120"/>
        <w:jc w:val="both"/>
        <w:rPr>
          <w:szCs w:val="24"/>
          <w:lang w:val="ro-RO" w:eastAsia="ru-RU"/>
        </w:rPr>
      </w:pPr>
      <w:r w:rsidRPr="00CA7BC4">
        <w:rPr>
          <w:szCs w:val="24"/>
          <w:lang w:val="ro-RO" w:eastAsia="ru-RU"/>
        </w:rPr>
        <w:t xml:space="preserve">109. </w:t>
      </w:r>
      <w:r w:rsidR="004855AE" w:rsidRPr="00CA7BC4">
        <w:rPr>
          <w:szCs w:val="24"/>
          <w:lang w:val="ro-RO" w:eastAsia="ru-RU"/>
        </w:rPr>
        <w:t>N</w:t>
      </w:r>
      <w:r w:rsidR="00E3763A" w:rsidRPr="00CA7BC4">
        <w:rPr>
          <w:szCs w:val="24"/>
          <w:lang w:val="ro-RO" w:eastAsia="ru-RU"/>
        </w:rPr>
        <w:t>ormativ</w:t>
      </w:r>
      <w:r w:rsidR="004855AE" w:rsidRPr="00CA7BC4">
        <w:rPr>
          <w:szCs w:val="24"/>
          <w:lang w:val="ro-RO" w:eastAsia="ru-RU"/>
        </w:rPr>
        <w:t>ul</w:t>
      </w:r>
      <w:r w:rsidR="00E3763A" w:rsidRPr="00CA7BC4">
        <w:rPr>
          <w:szCs w:val="24"/>
          <w:lang w:val="ro-RO" w:eastAsia="ru-RU"/>
        </w:rPr>
        <w:t xml:space="preserve"> de deconectare manuală se aplică ca ultimă soluție, în situații în care aceasta nu putea fi anticipată în funcționarea SEN, situație, care pune în pericol funcționarea SEN sau a unei zone. Soluția dată este aplicată pentru a preveni răspândirea sau agravarea acestei situații.</w:t>
      </w:r>
    </w:p>
    <w:p w14:paraId="12C5666B" w14:textId="55BA4C56" w:rsidR="00E3763A" w:rsidRPr="00CA7BC4" w:rsidRDefault="000758EF" w:rsidP="00C879CE">
      <w:pPr>
        <w:jc w:val="both"/>
        <w:rPr>
          <w:szCs w:val="24"/>
          <w:lang w:val="ro-RO" w:eastAsia="ru-RU"/>
        </w:rPr>
      </w:pPr>
      <w:r w:rsidRPr="00CA7BC4">
        <w:rPr>
          <w:szCs w:val="24"/>
          <w:lang w:val="ro-RO" w:eastAsia="ru-RU"/>
        </w:rPr>
        <w:t xml:space="preserve">110. </w:t>
      </w:r>
      <w:r w:rsidR="00E3763A" w:rsidRPr="00CA7BC4">
        <w:rPr>
          <w:szCs w:val="24"/>
          <w:lang w:val="ro-RO" w:eastAsia="ru-RU"/>
        </w:rPr>
        <w:t>Normativul de deconectare manuală se aplică în următoarele situații excepționale de funcționare a SEN:</w:t>
      </w:r>
    </w:p>
    <w:p w14:paraId="4CFF7B85" w14:textId="382084CF" w:rsidR="00E3763A" w:rsidRPr="00CA7BC4" w:rsidRDefault="00E3763A" w:rsidP="00B47C0E">
      <w:pPr>
        <w:pStyle w:val="Listparagraf"/>
        <w:numPr>
          <w:ilvl w:val="0"/>
          <w:numId w:val="48"/>
        </w:numPr>
        <w:ind w:left="0" w:firstLine="567"/>
        <w:jc w:val="both"/>
        <w:rPr>
          <w:szCs w:val="24"/>
          <w:lang w:val="ro-RO" w:eastAsia="ru-RU"/>
        </w:rPr>
      </w:pPr>
      <w:r w:rsidRPr="00CA7BC4">
        <w:rPr>
          <w:szCs w:val="24"/>
          <w:lang w:val="ro-RO" w:eastAsia="ru-RU"/>
        </w:rPr>
        <w:t>trecerea in regim izolat de funcționare a SEN, după acționarea</w:t>
      </w:r>
      <w:r w:rsidR="0061783E" w:rsidRPr="00CA7BC4">
        <w:rPr>
          <w:szCs w:val="24"/>
          <w:lang w:val="ro-RO" w:eastAsia="ru-RU"/>
        </w:rPr>
        <w:t>d</w:t>
      </w:r>
      <w:r w:rsidR="003A4297" w:rsidRPr="00CA7BC4">
        <w:rPr>
          <w:rStyle w:val="cf01"/>
          <w:rFonts w:ascii="Times New Roman" w:hAnsi="Times New Roman" w:cs="Times New Roman"/>
          <w:sz w:val="24"/>
          <w:szCs w:val="24"/>
          <w:lang w:val="ro-RO"/>
        </w:rPr>
        <w:t>escărc</w:t>
      </w:r>
      <w:r w:rsidR="0061783E" w:rsidRPr="00CA7BC4">
        <w:rPr>
          <w:rStyle w:val="cf01"/>
          <w:rFonts w:ascii="Times New Roman" w:hAnsi="Times New Roman" w:cs="Times New Roman"/>
          <w:sz w:val="24"/>
          <w:szCs w:val="24"/>
          <w:lang w:val="ro-RO"/>
        </w:rPr>
        <w:t>ă</w:t>
      </w:r>
      <w:r w:rsidR="003A4297" w:rsidRPr="00CA7BC4">
        <w:rPr>
          <w:rStyle w:val="cf01"/>
          <w:rFonts w:ascii="Times New Roman" w:hAnsi="Times New Roman" w:cs="Times New Roman"/>
          <w:sz w:val="24"/>
          <w:szCs w:val="24"/>
          <w:lang w:val="ro-RO"/>
        </w:rPr>
        <w:t>r</w:t>
      </w:r>
      <w:r w:rsidR="0061783E" w:rsidRPr="00CA7BC4">
        <w:rPr>
          <w:rStyle w:val="cf01"/>
          <w:rFonts w:ascii="Times New Roman" w:hAnsi="Times New Roman" w:cs="Times New Roman"/>
          <w:sz w:val="24"/>
          <w:szCs w:val="24"/>
          <w:lang w:val="ro-RO"/>
        </w:rPr>
        <w:t xml:space="preserve">ii </w:t>
      </w:r>
      <w:r w:rsidR="003A4297" w:rsidRPr="00CA7BC4">
        <w:rPr>
          <w:rStyle w:val="cf01"/>
          <w:rFonts w:ascii="Times New Roman" w:hAnsi="Times New Roman" w:cs="Times New Roman"/>
          <w:sz w:val="24"/>
          <w:szCs w:val="24"/>
          <w:lang w:val="ro-RO"/>
        </w:rPr>
        <w:t>automat</w:t>
      </w:r>
      <w:r w:rsidR="0061783E" w:rsidRPr="00CA7BC4">
        <w:rPr>
          <w:rStyle w:val="cf01"/>
          <w:rFonts w:ascii="Times New Roman" w:hAnsi="Times New Roman" w:cs="Times New Roman"/>
          <w:sz w:val="24"/>
          <w:szCs w:val="24"/>
          <w:lang w:val="ro-RO"/>
        </w:rPr>
        <w:t>e</w:t>
      </w:r>
      <w:r w:rsidR="003A4297" w:rsidRPr="00CA7BC4">
        <w:rPr>
          <w:rStyle w:val="cf01"/>
          <w:rFonts w:ascii="Times New Roman" w:hAnsi="Times New Roman" w:cs="Times New Roman"/>
          <w:sz w:val="24"/>
          <w:szCs w:val="24"/>
          <w:lang w:val="ro-RO"/>
        </w:rPr>
        <w:t xml:space="preserve"> a sarcinii după frecvență</w:t>
      </w:r>
      <w:r w:rsidR="0061783E" w:rsidRPr="00CA7BC4">
        <w:rPr>
          <w:rStyle w:val="cf01"/>
          <w:rFonts w:ascii="Times New Roman" w:hAnsi="Times New Roman" w:cs="Times New Roman"/>
          <w:sz w:val="24"/>
          <w:szCs w:val="24"/>
          <w:lang w:val="ro-RO"/>
        </w:rPr>
        <w:t xml:space="preserve"> (DASf)</w:t>
      </w:r>
      <w:r w:rsidRPr="00CA7BC4">
        <w:rPr>
          <w:rFonts w:cs="Times New Roman"/>
          <w:szCs w:val="24"/>
          <w:lang w:val="ro-RO" w:eastAsia="ru-RU"/>
        </w:rPr>
        <w:t>), dac</w:t>
      </w:r>
      <w:r w:rsidR="0061783E" w:rsidRPr="00CA7BC4">
        <w:rPr>
          <w:rFonts w:cs="Times New Roman"/>
          <w:szCs w:val="24"/>
          <w:lang w:val="ro-RO" w:eastAsia="ru-RU"/>
        </w:rPr>
        <w:t>ă</w:t>
      </w:r>
      <w:r w:rsidRPr="00CA7BC4">
        <w:rPr>
          <w:rFonts w:cs="Times New Roman"/>
          <w:szCs w:val="24"/>
          <w:lang w:val="ro-RO" w:eastAsia="ru-RU"/>
        </w:rPr>
        <w:t xml:space="preserve"> frecve</w:t>
      </w:r>
      <w:r w:rsidRPr="00CA7BC4">
        <w:rPr>
          <w:szCs w:val="24"/>
          <w:lang w:val="ro-RO" w:eastAsia="ru-RU"/>
        </w:rPr>
        <w:t>n</w:t>
      </w:r>
      <w:r w:rsidR="0061783E" w:rsidRPr="00CA7BC4">
        <w:rPr>
          <w:szCs w:val="24"/>
          <w:lang w:val="ro-RO" w:eastAsia="ru-RU"/>
        </w:rPr>
        <w:t>ț</w:t>
      </w:r>
      <w:r w:rsidRPr="00CA7BC4">
        <w:rPr>
          <w:szCs w:val="24"/>
          <w:lang w:val="ro-RO" w:eastAsia="ru-RU"/>
        </w:rPr>
        <w:t>a nu poate fi restabilita si menținută la valori &gt; 49 H</w:t>
      </w:r>
      <w:r w:rsidR="006C49FB" w:rsidRPr="00CA7BC4">
        <w:rPr>
          <w:szCs w:val="24"/>
          <w:lang w:val="ro-RO" w:eastAsia="ru-RU"/>
        </w:rPr>
        <w:t>z</w:t>
      </w:r>
      <w:r w:rsidRPr="00CA7BC4">
        <w:rPr>
          <w:szCs w:val="24"/>
          <w:lang w:val="ro-RO" w:eastAsia="ru-RU"/>
        </w:rPr>
        <w:t>, din lipsa puterii active disponibile;</w:t>
      </w:r>
    </w:p>
    <w:p w14:paraId="2AD2CE0D" w14:textId="5293D1FD" w:rsidR="00E3763A" w:rsidRPr="00CA7BC4" w:rsidRDefault="00E3763A" w:rsidP="00B47C0E">
      <w:pPr>
        <w:pStyle w:val="Listparagraf"/>
        <w:numPr>
          <w:ilvl w:val="0"/>
          <w:numId w:val="48"/>
        </w:numPr>
        <w:ind w:left="0" w:firstLine="567"/>
        <w:jc w:val="both"/>
        <w:rPr>
          <w:szCs w:val="24"/>
          <w:lang w:val="ro-RO" w:eastAsia="ru-RU"/>
        </w:rPr>
      </w:pPr>
      <w:r w:rsidRPr="00CA7BC4">
        <w:rPr>
          <w:szCs w:val="24"/>
          <w:lang w:val="ro-RO" w:eastAsia="ru-RU"/>
        </w:rPr>
        <w:t xml:space="preserve">izolarea unei zone </w:t>
      </w:r>
      <w:r w:rsidR="0061783E" w:rsidRPr="00CA7BC4">
        <w:rPr>
          <w:szCs w:val="24"/>
          <w:lang w:val="ro-RO" w:eastAsia="ru-RU"/>
        </w:rPr>
        <w:t xml:space="preserve">a </w:t>
      </w:r>
      <w:r w:rsidRPr="00CA7BC4">
        <w:rPr>
          <w:szCs w:val="24"/>
          <w:lang w:val="ro-RO" w:eastAsia="ru-RU"/>
        </w:rPr>
        <w:t xml:space="preserve">SEN, în cazul în care frecvența și/sau tensiunea nu pot fi restabilite la valori care să permită sincronizarea </w:t>
      </w:r>
      <w:r w:rsidR="00407781" w:rsidRPr="00CA7BC4">
        <w:rPr>
          <w:szCs w:val="24"/>
          <w:lang w:val="ro-RO" w:eastAsia="ru-RU"/>
        </w:rPr>
        <w:t xml:space="preserve">unităților </w:t>
      </w:r>
      <w:r w:rsidRPr="00CA7BC4">
        <w:rPr>
          <w:szCs w:val="24"/>
          <w:lang w:val="ro-RO" w:eastAsia="ru-RU"/>
        </w:rPr>
        <w:t>generatoare de energie sau sincronizarea acelei zone a SEN, din cauza lipsei de putere activă disponibilă în zonă;</w:t>
      </w:r>
    </w:p>
    <w:p w14:paraId="11A9F94F" w14:textId="6D4FD741" w:rsidR="00E3763A" w:rsidRPr="00CA7BC4" w:rsidRDefault="00E3763A" w:rsidP="00B47C0E">
      <w:pPr>
        <w:pStyle w:val="Listparagraf"/>
        <w:numPr>
          <w:ilvl w:val="0"/>
          <w:numId w:val="48"/>
        </w:numPr>
        <w:ind w:left="0" w:firstLine="567"/>
        <w:jc w:val="both"/>
        <w:rPr>
          <w:szCs w:val="24"/>
          <w:lang w:val="ro-RO" w:eastAsia="ru-RU"/>
        </w:rPr>
      </w:pPr>
      <w:r w:rsidRPr="00CA7BC4">
        <w:rPr>
          <w:szCs w:val="24"/>
          <w:lang w:val="ro-RO" w:eastAsia="ru-RU"/>
        </w:rPr>
        <w:t>prin rețeaua de alimentare a unei zone a SEN (linii, transformatoare, autotransformatoare) apar sarcini care depășesc valorile limită admisibile din punct de vedere al echipamentelor (limita termica), acestea neputând fi îndepărtate prin alte m</w:t>
      </w:r>
      <w:r w:rsidR="00755889" w:rsidRPr="00CA7BC4">
        <w:rPr>
          <w:szCs w:val="24"/>
          <w:lang w:val="ro-RO" w:eastAsia="ru-RU"/>
        </w:rPr>
        <w:t>ă</w:t>
      </w:r>
      <w:r w:rsidRPr="00CA7BC4">
        <w:rPr>
          <w:szCs w:val="24"/>
          <w:lang w:val="ro-RO" w:eastAsia="ru-RU"/>
        </w:rPr>
        <w:t xml:space="preserve">suri </w:t>
      </w:r>
      <w:r w:rsidR="00755889" w:rsidRPr="00CA7BC4">
        <w:rPr>
          <w:szCs w:val="24"/>
          <w:lang w:val="ro-RO" w:eastAsia="ru-RU"/>
        </w:rPr>
        <w:t>î</w:t>
      </w:r>
      <w:r w:rsidRPr="00CA7BC4">
        <w:rPr>
          <w:szCs w:val="24"/>
          <w:lang w:val="ro-RO" w:eastAsia="ru-RU"/>
        </w:rPr>
        <w:t>n timpul suprasolicitării;</w:t>
      </w:r>
    </w:p>
    <w:p w14:paraId="3CD10FD8" w14:textId="646BC450" w:rsidR="00E3763A" w:rsidRPr="00CA7BC4" w:rsidRDefault="00E3763A" w:rsidP="00B47C0E">
      <w:pPr>
        <w:pStyle w:val="Listparagraf"/>
        <w:numPr>
          <w:ilvl w:val="0"/>
          <w:numId w:val="48"/>
        </w:numPr>
        <w:ind w:left="0" w:firstLine="567"/>
        <w:jc w:val="both"/>
        <w:rPr>
          <w:szCs w:val="24"/>
          <w:lang w:val="ro-RO" w:eastAsia="ru-RU"/>
        </w:rPr>
      </w:pPr>
      <w:r w:rsidRPr="00CA7BC4">
        <w:rPr>
          <w:szCs w:val="24"/>
          <w:lang w:val="ro-RO" w:eastAsia="ru-RU"/>
        </w:rPr>
        <w:t xml:space="preserve">într-o zonă a SEN, sau în cea mai mare parte a acesteia, după ce au fost luate toate măsurile de control, tensiunile se mențin cel mult egale cu valoarea tensiunii de </w:t>
      </w:r>
      <w:r w:rsidR="003A4297" w:rsidRPr="00CA7BC4">
        <w:rPr>
          <w:szCs w:val="24"/>
          <w:lang w:val="ro-RO" w:eastAsia="ru-RU"/>
        </w:rPr>
        <w:t xml:space="preserve">deconectare a instalațiilor </w:t>
      </w:r>
      <w:r w:rsidRPr="00CA7BC4">
        <w:rPr>
          <w:szCs w:val="24"/>
          <w:lang w:val="ro-RO" w:eastAsia="ru-RU"/>
        </w:rPr>
        <w:t>consumator</w:t>
      </w:r>
      <w:r w:rsidR="003A4297" w:rsidRPr="00CA7BC4">
        <w:rPr>
          <w:szCs w:val="24"/>
          <w:lang w:val="ro-RO" w:eastAsia="ru-RU"/>
        </w:rPr>
        <w:t>ilor finali</w:t>
      </w:r>
      <w:r w:rsidRPr="00CA7BC4">
        <w:rPr>
          <w:szCs w:val="24"/>
          <w:lang w:val="ro-RO" w:eastAsia="ru-RU"/>
        </w:rPr>
        <w:t>, iar această situație poate pune în pericol stabilitatea funcționării;</w:t>
      </w:r>
    </w:p>
    <w:p w14:paraId="78BA96A1" w14:textId="364304B5" w:rsidR="00E3763A" w:rsidRPr="00CA7BC4" w:rsidRDefault="00E3763A" w:rsidP="00B47C0E">
      <w:pPr>
        <w:pStyle w:val="Listparagraf"/>
        <w:numPr>
          <w:ilvl w:val="0"/>
          <w:numId w:val="48"/>
        </w:numPr>
        <w:ind w:left="0" w:firstLine="567"/>
        <w:jc w:val="both"/>
        <w:rPr>
          <w:szCs w:val="24"/>
          <w:lang w:val="ro-RO" w:eastAsia="ru-RU"/>
        </w:rPr>
      </w:pPr>
      <w:r w:rsidRPr="00CA7BC4">
        <w:rPr>
          <w:szCs w:val="24"/>
          <w:lang w:val="ro-RO" w:eastAsia="ru-RU"/>
        </w:rPr>
        <w:t>la scăderea sub limitele normale ale rezervei față de limita de stabilitate statică a fluxurilor de putere printr-un tronson caracteristic, prin care se alimentează o zona deficitară, până la începerea rezervei terțiare lente în acea zona sau, când aceasta lipsește, până la aplicarea Normativului de limitări a puterii și energiei la consumatori, aplicat treptat, în situații de criză în funcționarea SEN;</w:t>
      </w:r>
    </w:p>
    <w:p w14:paraId="13B58D87" w14:textId="076FA977" w:rsidR="00E3763A" w:rsidRDefault="00E3763A" w:rsidP="00B47C0E">
      <w:pPr>
        <w:pStyle w:val="Listparagraf"/>
        <w:numPr>
          <w:ilvl w:val="0"/>
          <w:numId w:val="48"/>
        </w:numPr>
        <w:ind w:left="0" w:firstLine="567"/>
        <w:jc w:val="both"/>
        <w:rPr>
          <w:szCs w:val="24"/>
          <w:lang w:val="ro-RO" w:eastAsia="ru-RU"/>
        </w:rPr>
      </w:pPr>
      <w:r w:rsidRPr="00CA7BC4">
        <w:rPr>
          <w:szCs w:val="24"/>
          <w:lang w:val="ro-RO" w:eastAsia="ru-RU"/>
        </w:rPr>
        <w:t xml:space="preserve">când există o lipsă  a puterii </w:t>
      </w:r>
      <w:r w:rsidR="00B6655B" w:rsidRPr="00CA7BC4">
        <w:rPr>
          <w:szCs w:val="24"/>
          <w:lang w:val="ro-RO" w:eastAsia="ru-RU"/>
        </w:rPr>
        <w:t xml:space="preserve">pe parcursul unei perioade scurte de timp de </w:t>
      </w:r>
      <w:r w:rsidRPr="00CA7BC4">
        <w:rPr>
          <w:szCs w:val="24"/>
          <w:lang w:val="ro-RO" w:eastAsia="ru-RU"/>
        </w:rPr>
        <w:t>4 ÷ 48 ore, ceea ce duce la o abatere orară de la soldul programat care este inadmisibilă conform regulilor ENTSO-E, până la mobilizarea rezervei terțiare lente sau, când aceasta lipsește, până la aplicarea Normativului de limitări a puterii și energiei la consumatori, în rate, în situații de criză în funcționarea SEN</w:t>
      </w:r>
      <w:r w:rsidR="00B92A78">
        <w:rPr>
          <w:szCs w:val="24"/>
          <w:lang w:val="ro-RO" w:eastAsia="ru-RU"/>
        </w:rPr>
        <w:t>;</w:t>
      </w:r>
    </w:p>
    <w:p w14:paraId="59F9B349" w14:textId="28A81F26" w:rsidR="00B92A78" w:rsidRPr="00CA7BC4" w:rsidRDefault="00B92A78" w:rsidP="00B47C0E">
      <w:pPr>
        <w:pStyle w:val="Listparagraf"/>
        <w:numPr>
          <w:ilvl w:val="0"/>
          <w:numId w:val="48"/>
        </w:numPr>
        <w:ind w:left="0" w:firstLine="567"/>
        <w:jc w:val="both"/>
        <w:rPr>
          <w:szCs w:val="24"/>
          <w:lang w:val="ro-RO" w:eastAsia="ru-RU"/>
        </w:rPr>
      </w:pPr>
      <w:r w:rsidRPr="00B92A78">
        <w:rPr>
          <w:szCs w:val="24"/>
          <w:lang w:val="ro-RO" w:eastAsia="ru-RU"/>
        </w:rPr>
        <w:t>orice altă situație de dezechilibru al sistemului electroenergetic care nu poate fi compensat prin alte metode de majorarea a producerii de energie electrică sau limitare a consumului de energie electrică</w:t>
      </w:r>
      <w:r>
        <w:rPr>
          <w:szCs w:val="24"/>
          <w:lang w:val="ro-RO" w:eastAsia="ru-RU"/>
        </w:rPr>
        <w:t>.</w:t>
      </w:r>
    </w:p>
    <w:p w14:paraId="51977074" w14:textId="61ABE835" w:rsidR="00E3763A" w:rsidRPr="00CA7BC4" w:rsidRDefault="00E3763A" w:rsidP="00141EE9">
      <w:pPr>
        <w:pStyle w:val="Titlu3"/>
        <w:rPr>
          <w:lang w:val="ro-RO" w:eastAsia="ru-RU"/>
        </w:rPr>
      </w:pPr>
      <w:r w:rsidRPr="00CA7BC4">
        <w:rPr>
          <w:lang w:val="ro-RO" w:eastAsia="ru-RU"/>
        </w:rPr>
        <w:t xml:space="preserve"> </w:t>
      </w:r>
      <w:bookmarkStart w:id="1132" w:name="_Toc164075895"/>
      <w:bookmarkStart w:id="1133" w:name="_Toc174096964"/>
      <w:bookmarkStart w:id="1134" w:name="_Toc174343170"/>
      <w:r w:rsidRPr="00CA7BC4">
        <w:rPr>
          <w:lang w:val="ro-RO" w:eastAsia="ru-RU"/>
        </w:rPr>
        <w:t>Protecție specială împotriva deconectării</w:t>
      </w:r>
      <w:bookmarkEnd w:id="1132"/>
      <w:bookmarkEnd w:id="1133"/>
      <w:bookmarkEnd w:id="1134"/>
    </w:p>
    <w:p w14:paraId="144270F1" w14:textId="60BA96AD" w:rsidR="00E3763A" w:rsidRPr="00CA7BC4" w:rsidRDefault="001E766B" w:rsidP="00C879CE">
      <w:pPr>
        <w:spacing w:before="120"/>
        <w:jc w:val="both"/>
        <w:rPr>
          <w:lang w:val="ro-RO" w:eastAsia="ru-RU"/>
        </w:rPr>
      </w:pPr>
      <w:r w:rsidRPr="00CA7BC4">
        <w:rPr>
          <w:lang w:val="ro-RO" w:eastAsia="ru-RU"/>
        </w:rPr>
        <w:t>11</w:t>
      </w:r>
      <w:r w:rsidR="00436665" w:rsidRPr="00CA7BC4">
        <w:rPr>
          <w:lang w:val="ro-RO" w:eastAsia="ru-RU"/>
        </w:rPr>
        <w:t>1</w:t>
      </w:r>
      <w:r w:rsidRPr="00CA7BC4">
        <w:rPr>
          <w:lang w:val="ro-RO" w:eastAsia="ru-RU"/>
        </w:rPr>
        <w:t xml:space="preserve">. </w:t>
      </w:r>
      <w:r w:rsidR="007D653F" w:rsidRPr="00CA7BC4">
        <w:rPr>
          <w:lang w:val="ro-RO" w:eastAsia="ru-RU"/>
        </w:rPr>
        <w:t>Normativul de deconectare manuală se va elabora ținând cont de Criteriile de întocmire a listelor consumatorilor finali instalațiile de utilizare ale cărora pot fi deconectate de la rețeaua electrică, prezentate în Anexa 1 la prezentul Plan.</w:t>
      </w:r>
      <w:r w:rsidR="00617097" w:rsidRPr="00CA7BC4">
        <w:rPr>
          <w:lang w:val="ro-RO" w:eastAsia="ru-RU"/>
        </w:rPr>
        <w:t xml:space="preserve"> Acesta se</w:t>
      </w:r>
      <w:r w:rsidR="00E3763A" w:rsidRPr="00CA7BC4">
        <w:rPr>
          <w:lang w:val="ro-RO" w:eastAsia="ru-RU"/>
        </w:rPr>
        <w:t xml:space="preserve"> aplică numai </w:t>
      </w:r>
      <w:r w:rsidR="00560986" w:rsidRPr="00CA7BC4">
        <w:rPr>
          <w:lang w:val="ro-RO" w:eastAsia="ru-RU"/>
        </w:rPr>
        <w:t>consumatorilor finali</w:t>
      </w:r>
      <w:r w:rsidR="00E3763A" w:rsidRPr="00CA7BC4">
        <w:rPr>
          <w:lang w:val="ro-RO" w:eastAsia="ru-RU"/>
        </w:rPr>
        <w:t xml:space="preserve"> incluși în Normativ</w:t>
      </w:r>
      <w:r w:rsidR="00617097" w:rsidRPr="00CA7BC4">
        <w:rPr>
          <w:lang w:val="ro-RO" w:eastAsia="ru-RU"/>
        </w:rPr>
        <w:t>ul respectiv</w:t>
      </w:r>
      <w:r w:rsidR="00E3763A" w:rsidRPr="00CA7BC4">
        <w:rPr>
          <w:lang w:val="ro-RO" w:eastAsia="ru-RU"/>
        </w:rPr>
        <w:t xml:space="preserve">. </w:t>
      </w:r>
      <w:r w:rsidR="00B92A78" w:rsidRPr="00B92A78">
        <w:rPr>
          <w:lang w:val="ro-RO" w:eastAsia="ru-RU"/>
        </w:rPr>
        <w:t>Consumatorii industriali care, prin procesul tehnologic utilizat, au capacitatea de a fi deconectați pentru o perioadă prestabilită, vor fi deconectați și apoi realimentați la puterea tehnică minimă</w:t>
      </w:r>
      <w:r w:rsidR="00E3763A" w:rsidRPr="00CA7BC4">
        <w:rPr>
          <w:lang w:val="ro-RO" w:eastAsia="ru-RU"/>
        </w:rPr>
        <w:t>.</w:t>
      </w:r>
    </w:p>
    <w:p w14:paraId="4141E8DA" w14:textId="1DFE8460" w:rsidR="00E3763A" w:rsidRPr="00CA7BC4" w:rsidRDefault="001E766B" w:rsidP="00C879CE">
      <w:pPr>
        <w:spacing w:before="120"/>
        <w:jc w:val="both"/>
        <w:rPr>
          <w:lang w:val="ro-RO" w:eastAsia="ru-RU"/>
        </w:rPr>
      </w:pPr>
      <w:r w:rsidRPr="00CA7BC4">
        <w:rPr>
          <w:lang w:val="ro-RO" w:eastAsia="ru-RU"/>
        </w:rPr>
        <w:t>11</w:t>
      </w:r>
      <w:r w:rsidR="00436665" w:rsidRPr="00CA7BC4">
        <w:rPr>
          <w:lang w:val="ro-RO" w:eastAsia="ru-RU"/>
        </w:rPr>
        <w:t>2</w:t>
      </w:r>
      <w:r w:rsidRPr="00CA7BC4">
        <w:rPr>
          <w:lang w:val="ro-RO" w:eastAsia="ru-RU"/>
        </w:rPr>
        <w:t xml:space="preserve">. </w:t>
      </w:r>
      <w:r w:rsidR="00E3763A" w:rsidRPr="00CA7BC4">
        <w:rPr>
          <w:lang w:val="ro-RO" w:eastAsia="ru-RU"/>
        </w:rPr>
        <w:t>Normativul de deconectare manuală se aplică până la dispariția condițiilor stabilite anterior, ca urmare a schimbării situației în SEN, sau până la implementarea cu succes a măsurilor de recuperare (mobilizarea energiei de control, punerea în funcțiune a elementelor de rețea) sau, când acest lucru nu este posibil, până la aplicarea Normativului de limitări a puterii și energiei la consumatori.</w:t>
      </w:r>
    </w:p>
    <w:p w14:paraId="37D5B588" w14:textId="6C89ED51" w:rsidR="00E3763A" w:rsidRPr="00CA7BC4" w:rsidRDefault="001E766B" w:rsidP="00C879CE">
      <w:pPr>
        <w:spacing w:before="120"/>
        <w:jc w:val="both"/>
        <w:rPr>
          <w:lang w:val="ro-RO" w:eastAsia="ru-RU"/>
        </w:rPr>
      </w:pPr>
      <w:r w:rsidRPr="00CA7BC4">
        <w:rPr>
          <w:lang w:val="ro-RO" w:eastAsia="ru-RU"/>
        </w:rPr>
        <w:t>11</w:t>
      </w:r>
      <w:r w:rsidR="00436665" w:rsidRPr="00CA7BC4">
        <w:rPr>
          <w:lang w:val="ro-RO" w:eastAsia="ru-RU"/>
        </w:rPr>
        <w:t>3</w:t>
      </w:r>
      <w:r w:rsidRPr="00CA7BC4">
        <w:rPr>
          <w:lang w:val="ro-RO" w:eastAsia="ru-RU"/>
        </w:rPr>
        <w:t xml:space="preserve">. </w:t>
      </w:r>
      <w:r w:rsidR="00E3763A" w:rsidRPr="00CA7BC4">
        <w:rPr>
          <w:lang w:val="ro-RO" w:eastAsia="ru-RU"/>
        </w:rPr>
        <w:t xml:space="preserve">Normativul de limitări a puterii și energiei la consumatori se aplică în următoarele situații de criză în funcționarea SEN: </w:t>
      </w:r>
    </w:p>
    <w:p w14:paraId="42C87628" w14:textId="77777777" w:rsidR="00E3763A" w:rsidRPr="00CA7BC4" w:rsidRDefault="00E3763A" w:rsidP="00B47C0E">
      <w:pPr>
        <w:pStyle w:val="Listparagraf"/>
        <w:numPr>
          <w:ilvl w:val="0"/>
          <w:numId w:val="91"/>
        </w:numPr>
        <w:ind w:left="0" w:firstLine="567"/>
        <w:jc w:val="both"/>
        <w:rPr>
          <w:lang w:val="ro-RO" w:eastAsia="ru-RU"/>
        </w:rPr>
      </w:pPr>
      <w:r w:rsidRPr="00CA7BC4">
        <w:rPr>
          <w:lang w:val="ro-RO" w:eastAsia="ru-RU"/>
        </w:rPr>
        <w:t xml:space="preserve">penurie de combustibil la nivel național; </w:t>
      </w:r>
    </w:p>
    <w:p w14:paraId="1D23C643" w14:textId="6A2FB1E4" w:rsidR="00E3763A" w:rsidRPr="00CA7BC4" w:rsidRDefault="00E3763A" w:rsidP="00B47C0E">
      <w:pPr>
        <w:pStyle w:val="Listparagraf"/>
        <w:numPr>
          <w:ilvl w:val="0"/>
          <w:numId w:val="91"/>
        </w:numPr>
        <w:ind w:left="0" w:firstLine="567"/>
        <w:jc w:val="both"/>
        <w:rPr>
          <w:lang w:val="ro-RO" w:eastAsia="ru-RU"/>
        </w:rPr>
      </w:pPr>
      <w:r w:rsidRPr="00CA7BC4">
        <w:rPr>
          <w:lang w:val="ro-RO" w:eastAsia="ru-RU"/>
        </w:rPr>
        <w:t xml:space="preserve">penurie de energie, determinată de evoluția economiei internaționale; </w:t>
      </w:r>
    </w:p>
    <w:p w14:paraId="26ECD710" w14:textId="5899BE3B" w:rsidR="00E3763A" w:rsidRPr="00CA7BC4" w:rsidRDefault="00E3763A" w:rsidP="00B47C0E">
      <w:pPr>
        <w:pStyle w:val="Listparagraf"/>
        <w:numPr>
          <w:ilvl w:val="0"/>
          <w:numId w:val="91"/>
        </w:numPr>
        <w:ind w:left="0" w:firstLine="567"/>
        <w:jc w:val="both"/>
        <w:rPr>
          <w:lang w:val="ro-RO" w:eastAsia="ru-RU"/>
        </w:rPr>
      </w:pPr>
      <w:r w:rsidRPr="00CA7BC4">
        <w:rPr>
          <w:lang w:val="ro-RO" w:eastAsia="ru-RU"/>
        </w:rPr>
        <w:t xml:space="preserve">penurie de energie, determinată de necesitățile de apărare ale țării; </w:t>
      </w:r>
    </w:p>
    <w:p w14:paraId="6703491E" w14:textId="5070D72C" w:rsidR="00E3763A" w:rsidRPr="00CA7BC4" w:rsidRDefault="00E3763A" w:rsidP="00B47C0E">
      <w:pPr>
        <w:pStyle w:val="Listparagraf"/>
        <w:numPr>
          <w:ilvl w:val="0"/>
          <w:numId w:val="91"/>
        </w:numPr>
        <w:ind w:left="0" w:firstLine="567"/>
        <w:jc w:val="both"/>
        <w:rPr>
          <w:lang w:val="ro-RO" w:eastAsia="ru-RU"/>
        </w:rPr>
      </w:pPr>
      <w:r w:rsidRPr="00CA7BC4">
        <w:rPr>
          <w:lang w:val="ro-RO" w:eastAsia="ru-RU"/>
        </w:rPr>
        <w:t xml:space="preserve">penuria de energie, cauzată de necesitatea protejării mediului; </w:t>
      </w:r>
    </w:p>
    <w:p w14:paraId="7FF42969" w14:textId="1F37B0FD" w:rsidR="00E3763A" w:rsidRPr="00CA7BC4" w:rsidRDefault="00F3327C" w:rsidP="00B47C0E">
      <w:pPr>
        <w:pStyle w:val="Listparagraf"/>
        <w:numPr>
          <w:ilvl w:val="0"/>
          <w:numId w:val="91"/>
        </w:numPr>
        <w:ind w:left="0" w:firstLine="567"/>
        <w:jc w:val="both"/>
        <w:rPr>
          <w:lang w:val="ro-RO" w:eastAsia="ru-RU"/>
        </w:rPr>
      </w:pPr>
      <w:r w:rsidRPr="00CA7BC4">
        <w:rPr>
          <w:lang w:val="ro-RO" w:eastAsia="ru-RU"/>
        </w:rPr>
        <w:t>lips</w:t>
      </w:r>
      <w:r w:rsidR="00E3763A" w:rsidRPr="00CA7BC4">
        <w:rPr>
          <w:lang w:val="ro-RO" w:eastAsia="ru-RU"/>
        </w:rPr>
        <w:t>ă de energie</w:t>
      </w:r>
      <w:r w:rsidRPr="00CA7BC4">
        <w:rPr>
          <w:lang w:val="ro-RO" w:eastAsia="ru-RU"/>
        </w:rPr>
        <w:t xml:space="preserve"> </w:t>
      </w:r>
      <w:r w:rsidR="00E3763A" w:rsidRPr="00CA7BC4">
        <w:rPr>
          <w:lang w:val="ro-RO" w:eastAsia="ru-RU"/>
        </w:rPr>
        <w:t>într-o zonă deficitară a SEN, din cauza indisponibilității surselor de producție în zonă și a capacității limitate a rețelei de a asigura transportul necesarului de energie din alte zone, în condiții de siguranță.</w:t>
      </w:r>
    </w:p>
    <w:p w14:paraId="209CCE49" w14:textId="71336295" w:rsidR="00E3763A" w:rsidRPr="00CA7BC4" w:rsidRDefault="00B617AD" w:rsidP="00C879CE">
      <w:pPr>
        <w:spacing w:before="120"/>
        <w:jc w:val="both"/>
        <w:rPr>
          <w:lang w:val="ro-RO" w:eastAsia="ru-RU"/>
        </w:rPr>
      </w:pPr>
      <w:r w:rsidRPr="00CA7BC4">
        <w:rPr>
          <w:lang w:val="ro-RO" w:eastAsia="ru-RU"/>
        </w:rPr>
        <w:t>11</w:t>
      </w:r>
      <w:r w:rsidR="00436665" w:rsidRPr="00CA7BC4">
        <w:rPr>
          <w:lang w:val="ro-RO" w:eastAsia="ru-RU"/>
        </w:rPr>
        <w:t>4</w:t>
      </w:r>
      <w:r w:rsidRPr="00CA7BC4">
        <w:rPr>
          <w:lang w:val="ro-RO" w:eastAsia="ru-RU"/>
        </w:rPr>
        <w:t xml:space="preserve">. </w:t>
      </w:r>
      <w:r w:rsidR="00B92A78" w:rsidRPr="00B92A78">
        <w:rPr>
          <w:lang w:val="ro-RO" w:eastAsia="ru-RU"/>
        </w:rPr>
        <w:t>Determinarea probabilității apariției unei crize în funcționarea SEN se face de către OST pe baza analizelor pe termen scurt și mediu ale caracterului adecvat al SEN, ținând cont de</w:t>
      </w:r>
      <w:r w:rsidR="00E3763A" w:rsidRPr="00CA7BC4">
        <w:rPr>
          <w:lang w:val="ro-RO" w:eastAsia="ru-RU"/>
        </w:rPr>
        <w:t>:</w:t>
      </w:r>
    </w:p>
    <w:p w14:paraId="18297C74" w14:textId="7A2009A2" w:rsidR="00B92A78" w:rsidRPr="00B92A78" w:rsidRDefault="00B92A78" w:rsidP="00806204">
      <w:pPr>
        <w:pStyle w:val="Listparagraf"/>
        <w:numPr>
          <w:ilvl w:val="0"/>
          <w:numId w:val="91"/>
        </w:numPr>
        <w:ind w:left="0" w:firstLine="567"/>
        <w:jc w:val="both"/>
        <w:rPr>
          <w:lang w:val="ro-RO" w:eastAsia="ru-RU"/>
        </w:rPr>
      </w:pPr>
      <w:r>
        <w:rPr>
          <w:lang w:val="ro-RO" w:eastAsia="ru-RU"/>
        </w:rPr>
        <w:t xml:space="preserve"> </w:t>
      </w:r>
      <w:r w:rsidRPr="00B92A78">
        <w:rPr>
          <w:lang w:val="ro-RO" w:eastAsia="ru-RU"/>
        </w:rPr>
        <w:t xml:space="preserve">- capacitatea disponibilă a surselor de generare, declarate de producători, care vor ține cont de: </w:t>
      </w:r>
    </w:p>
    <w:p w14:paraId="0A9822F8" w14:textId="0A06DC76" w:rsidR="00B92A78" w:rsidRPr="00B92A78" w:rsidRDefault="00B92A78" w:rsidP="00806204">
      <w:pPr>
        <w:spacing w:before="120"/>
        <w:ind w:firstLine="567"/>
        <w:jc w:val="both"/>
        <w:rPr>
          <w:lang w:val="ro-RO" w:eastAsia="ru-RU"/>
        </w:rPr>
      </w:pPr>
      <w:r w:rsidRPr="00B92A78">
        <w:rPr>
          <w:lang w:val="ro-RO" w:eastAsia="ru-RU"/>
        </w:rPr>
        <w:t>a</w:t>
      </w:r>
      <w:r>
        <w:rPr>
          <w:lang w:val="ro-RO" w:eastAsia="ru-RU"/>
        </w:rPr>
        <w:t>)</w:t>
      </w:r>
      <w:r w:rsidRPr="00B92A78">
        <w:rPr>
          <w:lang w:val="ro-RO" w:eastAsia="ru-RU"/>
        </w:rPr>
        <w:t xml:space="preserve"> stocurile de combustibil și condițiile de desfășurare a activităților economice care le asigură; </w:t>
      </w:r>
    </w:p>
    <w:p w14:paraId="098239BF" w14:textId="77A27D7E" w:rsidR="00B92A78" w:rsidRPr="00B92A78" w:rsidRDefault="00B92A78" w:rsidP="00806204">
      <w:pPr>
        <w:spacing w:before="120"/>
        <w:ind w:firstLine="567"/>
        <w:jc w:val="both"/>
        <w:rPr>
          <w:lang w:val="ro-RO" w:eastAsia="ru-RU"/>
        </w:rPr>
      </w:pPr>
      <w:r w:rsidRPr="00B92A78">
        <w:rPr>
          <w:lang w:val="ro-RO" w:eastAsia="ru-RU"/>
        </w:rPr>
        <w:t>b</w:t>
      </w:r>
      <w:r>
        <w:rPr>
          <w:lang w:val="ro-RO" w:eastAsia="ru-RU"/>
        </w:rPr>
        <w:t>)</w:t>
      </w:r>
      <w:r w:rsidRPr="00B92A78">
        <w:rPr>
          <w:lang w:val="ro-RO" w:eastAsia="ru-RU"/>
        </w:rPr>
        <w:t xml:space="preserve"> starea Sistemului Național de Transport al Gazelor Naturale; </w:t>
      </w:r>
    </w:p>
    <w:p w14:paraId="63EE09F5" w14:textId="187772F6" w:rsidR="00B92A78" w:rsidRPr="00B92A78" w:rsidRDefault="00B92A78" w:rsidP="00806204">
      <w:pPr>
        <w:spacing w:before="120"/>
        <w:ind w:firstLine="567"/>
        <w:jc w:val="both"/>
        <w:rPr>
          <w:lang w:val="ro-RO" w:eastAsia="ru-RU"/>
        </w:rPr>
      </w:pPr>
      <w:r w:rsidRPr="00B92A78">
        <w:rPr>
          <w:lang w:val="ro-RO" w:eastAsia="ru-RU"/>
        </w:rPr>
        <w:t>c</w:t>
      </w:r>
      <w:r>
        <w:rPr>
          <w:lang w:val="ro-RO" w:eastAsia="ru-RU"/>
        </w:rPr>
        <w:t>)</w:t>
      </w:r>
      <w:r w:rsidRPr="00B92A78">
        <w:rPr>
          <w:lang w:val="ro-RO" w:eastAsia="ru-RU"/>
        </w:rPr>
        <w:t xml:space="preserve"> volumul rezervelor de apă din lacurile de acumulare; </w:t>
      </w:r>
    </w:p>
    <w:p w14:paraId="3E00F756" w14:textId="5A765823" w:rsidR="00B92A78" w:rsidRPr="00B92A78" w:rsidRDefault="00B92A78" w:rsidP="00806204">
      <w:pPr>
        <w:spacing w:before="120"/>
        <w:ind w:firstLine="567"/>
        <w:jc w:val="both"/>
        <w:rPr>
          <w:lang w:val="ro-RO" w:eastAsia="ru-RU"/>
        </w:rPr>
      </w:pPr>
      <w:r w:rsidRPr="00B92A78">
        <w:rPr>
          <w:lang w:val="ro-RO" w:eastAsia="ru-RU"/>
        </w:rPr>
        <w:t>d</w:t>
      </w:r>
      <w:r>
        <w:rPr>
          <w:lang w:val="ro-RO" w:eastAsia="ru-RU"/>
        </w:rPr>
        <w:t>)</w:t>
      </w:r>
      <w:r w:rsidRPr="00B92A78">
        <w:rPr>
          <w:lang w:val="ro-RO" w:eastAsia="ru-RU"/>
        </w:rPr>
        <w:t xml:space="preserve"> disponibilitatea unităților de producere a energiei electrice; </w:t>
      </w:r>
    </w:p>
    <w:p w14:paraId="461D7755" w14:textId="77777777" w:rsidR="00B92A78" w:rsidRPr="00B92A78" w:rsidRDefault="00B92A78" w:rsidP="00806204">
      <w:pPr>
        <w:pStyle w:val="Listparagraf"/>
        <w:numPr>
          <w:ilvl w:val="0"/>
          <w:numId w:val="91"/>
        </w:numPr>
        <w:ind w:left="0" w:firstLine="567"/>
        <w:jc w:val="both"/>
        <w:rPr>
          <w:lang w:val="ro-RO" w:eastAsia="ru-RU"/>
        </w:rPr>
      </w:pPr>
      <w:r w:rsidRPr="00B92A78">
        <w:rPr>
          <w:lang w:val="ro-RO" w:eastAsia="ru-RU"/>
        </w:rPr>
        <w:t xml:space="preserve">- consumul de energie electrică în SEN, sau într-o zonă a SEN; </w:t>
      </w:r>
    </w:p>
    <w:p w14:paraId="3E355C34" w14:textId="1ADAF3D1" w:rsidR="00B92A78" w:rsidRPr="00CA7BC4" w:rsidRDefault="00B92A78" w:rsidP="00B92A78">
      <w:pPr>
        <w:pStyle w:val="Listparagraf"/>
        <w:numPr>
          <w:ilvl w:val="0"/>
          <w:numId w:val="91"/>
        </w:numPr>
        <w:ind w:left="0" w:firstLine="567"/>
        <w:jc w:val="both"/>
        <w:rPr>
          <w:lang w:val="ro-RO" w:eastAsia="ru-RU"/>
        </w:rPr>
      </w:pPr>
      <w:r w:rsidRPr="00B92A78">
        <w:rPr>
          <w:lang w:val="ro-RO" w:eastAsia="ru-RU"/>
        </w:rPr>
        <w:t>- disponibilitatea RET și RED.</w:t>
      </w:r>
    </w:p>
    <w:p w14:paraId="554E652D" w14:textId="3C12ACA8" w:rsidR="00F3327C" w:rsidRPr="00CA7BC4" w:rsidRDefault="00B617AD" w:rsidP="00C879CE">
      <w:pPr>
        <w:spacing w:before="120"/>
        <w:jc w:val="both"/>
        <w:rPr>
          <w:szCs w:val="24"/>
          <w:lang w:val="ro-RO" w:eastAsia="ru-RU"/>
        </w:rPr>
      </w:pPr>
      <w:r w:rsidRPr="00CA7BC4">
        <w:rPr>
          <w:szCs w:val="24"/>
          <w:lang w:val="ro-RO" w:eastAsia="ru-RU"/>
        </w:rPr>
        <w:t>11</w:t>
      </w:r>
      <w:r w:rsidR="00436665" w:rsidRPr="00CA7BC4">
        <w:rPr>
          <w:szCs w:val="24"/>
          <w:lang w:val="ro-RO" w:eastAsia="ru-RU"/>
        </w:rPr>
        <w:t>5</w:t>
      </w:r>
      <w:r w:rsidRPr="00CA7BC4">
        <w:rPr>
          <w:szCs w:val="24"/>
          <w:lang w:val="ro-RO" w:eastAsia="ru-RU"/>
        </w:rPr>
        <w:t xml:space="preserve">. </w:t>
      </w:r>
      <w:r w:rsidR="00F3327C" w:rsidRPr="00CA7BC4">
        <w:rPr>
          <w:szCs w:val="24"/>
          <w:lang w:val="ro-RO" w:eastAsia="ru-RU"/>
        </w:rPr>
        <w:t xml:space="preserve">De asemenea, la nivel regional și european, procesul </w:t>
      </w:r>
      <w:r w:rsidR="00664B55" w:rsidRPr="00CA7BC4">
        <w:rPr>
          <w:szCs w:val="24"/>
          <w:lang w:val="ro-RO" w:eastAsia="ru-RU"/>
        </w:rPr>
        <w:t xml:space="preserve">de prognoză a adecvanței </w:t>
      </w:r>
      <w:r w:rsidR="003C6060" w:rsidRPr="00CA7BC4">
        <w:rPr>
          <w:szCs w:val="24"/>
          <w:lang w:val="ro-RO" w:eastAsia="ru-RU"/>
        </w:rPr>
        <w:t xml:space="preserve">pe termen </w:t>
      </w:r>
      <w:r w:rsidR="00664B55" w:rsidRPr="00CA7BC4">
        <w:rPr>
          <w:szCs w:val="24"/>
          <w:lang w:val="ro-RO" w:eastAsia="ru-RU"/>
        </w:rPr>
        <w:t xml:space="preserve">scurt </w:t>
      </w:r>
      <w:r w:rsidR="00F3327C" w:rsidRPr="00CA7BC4">
        <w:rPr>
          <w:szCs w:val="24"/>
          <w:lang w:val="ro-RO" w:eastAsia="ru-RU"/>
        </w:rPr>
        <w:t>(Short Term Adequacy forecasts</w:t>
      </w:r>
      <w:r w:rsidR="00664B55" w:rsidRPr="00CA7BC4">
        <w:rPr>
          <w:szCs w:val="24"/>
          <w:lang w:val="ro-RO" w:eastAsia="ru-RU"/>
        </w:rPr>
        <w:t xml:space="preserve"> - STA</w:t>
      </w:r>
      <w:r w:rsidR="00F3327C" w:rsidRPr="00CA7BC4">
        <w:rPr>
          <w:szCs w:val="24"/>
          <w:lang w:val="ro-RO" w:eastAsia="ru-RU"/>
        </w:rPr>
        <w:t>) se desfășoară zilnic de către Coordonatorul Regional de Securitate (RSC)</w:t>
      </w:r>
      <w:r w:rsidR="00F3327C" w:rsidRPr="00CA7BC4">
        <w:rPr>
          <w:rStyle w:val="Referinnotdesubsol"/>
          <w:szCs w:val="24"/>
          <w:lang w:val="ro-RO" w:eastAsia="ru-RU"/>
        </w:rPr>
        <w:footnoteReference w:id="22"/>
      </w:r>
      <w:r w:rsidR="00F3327C" w:rsidRPr="00CA7BC4">
        <w:rPr>
          <w:szCs w:val="24"/>
          <w:lang w:val="ro-RO" w:eastAsia="ru-RU"/>
        </w:rPr>
        <w:t>,</w:t>
      </w:r>
      <w:r w:rsidR="00F3327C" w:rsidRPr="00CA7BC4">
        <w:rPr>
          <w:rStyle w:val="Referinnotdesubsol"/>
          <w:szCs w:val="24"/>
          <w:lang w:val="ro-RO" w:eastAsia="ru-RU"/>
        </w:rPr>
        <w:footnoteReference w:id="23"/>
      </w:r>
      <w:r w:rsidR="00F3327C" w:rsidRPr="00CA7BC4">
        <w:rPr>
          <w:szCs w:val="24"/>
          <w:lang w:val="ro-RO" w:eastAsia="ru-RU"/>
        </w:rPr>
        <w:t xml:space="preserve"> în baza analizelor zilnice pentru următoarele șapte zile. OST se află la etapa incipientă de afiliere la RSC. Este unul din procesele conform catalogului de măsuri din cadrul interconectării la zona sincronă a Europei continentale. În primul rând se cere certificarea de către RSC a OST  ÎS </w:t>
      </w:r>
      <w:r w:rsidR="002634C8" w:rsidRPr="00CA7BC4">
        <w:rPr>
          <w:szCs w:val="24"/>
          <w:lang w:val="ro-RO" w:eastAsia="ru-RU"/>
        </w:rPr>
        <w:t>„</w:t>
      </w:r>
      <w:r w:rsidR="00F3327C" w:rsidRPr="00CA7BC4">
        <w:rPr>
          <w:szCs w:val="24"/>
          <w:lang w:val="ro-RO" w:eastAsia="ru-RU"/>
        </w:rPr>
        <w:t>Moldelectrica</w:t>
      </w:r>
      <w:r w:rsidR="002634C8" w:rsidRPr="00CA7BC4">
        <w:rPr>
          <w:szCs w:val="24"/>
          <w:lang w:val="ro-RO" w:eastAsia="ru-RU"/>
        </w:rPr>
        <w:t>”</w:t>
      </w:r>
      <w:r w:rsidR="00F3327C" w:rsidRPr="00CA7BC4">
        <w:rPr>
          <w:szCs w:val="24"/>
          <w:lang w:val="ro-RO" w:eastAsia="ru-RU"/>
        </w:rPr>
        <w:t>. În al doilea rând, - includerea ca costuri eligibile costurile aferente aderării la unul sau mai multe centre regionale (RSC/RCC)</w:t>
      </w:r>
      <w:r w:rsidR="007822E5" w:rsidRPr="00CA7BC4">
        <w:rPr>
          <w:szCs w:val="24"/>
          <w:lang w:val="ro-RO" w:eastAsia="ru-RU"/>
        </w:rPr>
        <w:t>,</w:t>
      </w:r>
      <w:r w:rsidR="00F3327C" w:rsidRPr="00CA7BC4">
        <w:rPr>
          <w:szCs w:val="24"/>
          <w:lang w:val="ro-RO" w:eastAsia="ru-RU"/>
        </w:rPr>
        <w:t>cel mai probabil TSCNET sau parțial SELENE pentru diferite procese.</w:t>
      </w:r>
      <w:r w:rsidR="00B92A78">
        <w:rPr>
          <w:szCs w:val="24"/>
          <w:lang w:val="ro-RO" w:eastAsia="ru-RU"/>
        </w:rPr>
        <w:t xml:space="preserve"> </w:t>
      </w:r>
      <w:r w:rsidR="00B92A78" w:rsidRPr="00B92A78">
        <w:rPr>
          <w:szCs w:val="24"/>
          <w:lang w:val="ro-RO" w:eastAsia="ru-RU"/>
        </w:rPr>
        <w:t>Pe termen scurt, în cazul apariției situațiilor de criză în funcționarea SEN prevăzute la pct. 113 și este necesară intervenția imediată a OST, acesta urmează să întreprindă toate măsurile necesare pentru limitarea sau eliminarea situațiilor de criză fără a aștepta decizia Comisiei pentru situații excepționale, inclusiv aplicarea normativelor de deconectare sau limitare a consumului de energie electrică</w:t>
      </w:r>
      <w:r w:rsidR="00B92A78">
        <w:rPr>
          <w:szCs w:val="24"/>
          <w:lang w:val="ro-RO" w:eastAsia="ru-RU"/>
        </w:rPr>
        <w:t>.</w:t>
      </w:r>
    </w:p>
    <w:p w14:paraId="5150EBF2" w14:textId="19DC3684" w:rsidR="00E3763A" w:rsidRPr="00CA7BC4" w:rsidRDefault="00B617AD" w:rsidP="00C879CE">
      <w:pPr>
        <w:spacing w:before="120"/>
        <w:jc w:val="both"/>
        <w:rPr>
          <w:lang w:val="ro-RO" w:eastAsia="ru-RU"/>
        </w:rPr>
      </w:pPr>
      <w:r w:rsidRPr="00CA7BC4">
        <w:rPr>
          <w:lang w:val="ro-RO" w:eastAsia="ru-RU"/>
        </w:rPr>
        <w:t>11</w:t>
      </w:r>
      <w:r w:rsidR="00436665" w:rsidRPr="00CA7BC4">
        <w:rPr>
          <w:lang w:val="ro-RO" w:eastAsia="ru-RU"/>
        </w:rPr>
        <w:t>6</w:t>
      </w:r>
      <w:r w:rsidRPr="00CA7BC4">
        <w:rPr>
          <w:lang w:val="ro-RO" w:eastAsia="ru-RU"/>
        </w:rPr>
        <w:t xml:space="preserve">. </w:t>
      </w:r>
      <w:r w:rsidR="00E3763A" w:rsidRPr="00CA7BC4">
        <w:rPr>
          <w:lang w:val="ro-RO" w:eastAsia="ru-RU"/>
        </w:rPr>
        <w:t xml:space="preserve">Normativul de limitări a puterii și energiei </w:t>
      </w:r>
      <w:r w:rsidR="00664B55" w:rsidRPr="00CA7BC4">
        <w:rPr>
          <w:lang w:val="ro-RO" w:eastAsia="ru-RU"/>
        </w:rPr>
        <w:t xml:space="preserve">electrice </w:t>
      </w:r>
      <w:r w:rsidR="00E3763A" w:rsidRPr="00CA7BC4">
        <w:rPr>
          <w:lang w:val="ro-RO" w:eastAsia="ru-RU"/>
        </w:rPr>
        <w:t xml:space="preserve">la consumatori se aplică numai în urma adoptării unei </w:t>
      </w:r>
      <w:r w:rsidR="007822E5" w:rsidRPr="00CA7BC4">
        <w:rPr>
          <w:lang w:val="ro-RO" w:eastAsia="ru-RU"/>
        </w:rPr>
        <w:t>d</w:t>
      </w:r>
      <w:r w:rsidRPr="00CA7BC4">
        <w:rPr>
          <w:lang w:val="ro-RO" w:eastAsia="ru-RU"/>
        </w:rPr>
        <w:t>ispoziții a Comisiei pentru situații excepționale</w:t>
      </w:r>
      <w:r w:rsidR="00E3763A" w:rsidRPr="00CA7BC4">
        <w:rPr>
          <w:lang w:val="ro-RO" w:eastAsia="ru-RU"/>
        </w:rPr>
        <w:t>, ca ultimă măsură de salvgardare luată în situații de criză în funcționarea SEN care poate fi prevăzută pe termen mediu și lung, care pune în pericol funcționarea SEN sau a unei zone a SEN.</w:t>
      </w:r>
    </w:p>
    <w:p w14:paraId="4E0D9F59" w14:textId="5E6A0BB7" w:rsidR="00E3763A" w:rsidRPr="00CA7BC4" w:rsidRDefault="00B617AD" w:rsidP="00C879CE">
      <w:pPr>
        <w:spacing w:before="120"/>
        <w:jc w:val="both"/>
        <w:rPr>
          <w:lang w:val="ro-RO" w:eastAsia="ru-RU"/>
        </w:rPr>
      </w:pPr>
      <w:r w:rsidRPr="00CA7BC4">
        <w:rPr>
          <w:lang w:val="ro-RO" w:eastAsia="ru-RU"/>
        </w:rPr>
        <w:t>1</w:t>
      </w:r>
      <w:r w:rsidR="0047527C" w:rsidRPr="00CA7BC4">
        <w:rPr>
          <w:lang w:val="ro-RO" w:eastAsia="ru-RU"/>
        </w:rPr>
        <w:t>1</w:t>
      </w:r>
      <w:r w:rsidR="00436665" w:rsidRPr="00CA7BC4">
        <w:rPr>
          <w:lang w:val="ro-RO" w:eastAsia="ru-RU"/>
        </w:rPr>
        <w:t>7</w:t>
      </w:r>
      <w:r w:rsidRPr="00CA7BC4">
        <w:rPr>
          <w:lang w:val="ro-RO" w:eastAsia="ru-RU"/>
        </w:rPr>
        <w:t xml:space="preserve">. </w:t>
      </w:r>
      <w:r w:rsidR="00E3763A" w:rsidRPr="00CA7BC4">
        <w:rPr>
          <w:lang w:val="ro-RO" w:eastAsia="ru-RU"/>
        </w:rPr>
        <w:t>În situații critice în SEN, operatorii economici incluși în normativul mai sus menționat sunt notificați în scris de către OST cu privire la prevederea aplicării Normativului de limitări a puterii și energiei la consumatori</w:t>
      </w:r>
      <w:r w:rsidR="00097683" w:rsidRPr="00CA7BC4">
        <w:rPr>
          <w:lang w:val="ro-RO" w:eastAsia="ru-RU"/>
        </w:rPr>
        <w:t>i finali</w:t>
      </w:r>
      <w:r w:rsidR="00E3763A" w:rsidRPr="00CA7BC4">
        <w:rPr>
          <w:lang w:val="ro-RO" w:eastAsia="ru-RU"/>
        </w:rPr>
        <w:t xml:space="preserve">. </w:t>
      </w:r>
      <w:r w:rsidR="00CF2B2F" w:rsidRPr="00CF2B2F">
        <w:rPr>
          <w:lang w:val="ro-RO" w:eastAsia="ru-RU"/>
        </w:rPr>
        <w:t>Dacă OST nu a avut destul timp pentru notificarea în scris a consumatorilor în prealabil, acesta notifică după începutul aplicării Normativului</w:t>
      </w:r>
      <w:r w:rsidR="00E3763A" w:rsidRPr="00CA7BC4">
        <w:rPr>
          <w:lang w:val="ro-RO" w:eastAsia="ru-RU"/>
        </w:rPr>
        <w:t>.</w:t>
      </w:r>
    </w:p>
    <w:p w14:paraId="42C46CDF" w14:textId="77777777" w:rsidR="00F3327C" w:rsidRPr="00CA7BC4" w:rsidRDefault="00F3327C" w:rsidP="00141EE9">
      <w:pPr>
        <w:pStyle w:val="Titlu3"/>
        <w:rPr>
          <w:lang w:val="ro-RO" w:eastAsia="ru-RU"/>
        </w:rPr>
      </w:pPr>
      <w:r w:rsidRPr="00CA7BC4">
        <w:rPr>
          <w:lang w:val="ro-RO" w:eastAsia="ru-RU"/>
        </w:rPr>
        <w:t xml:space="preserve"> </w:t>
      </w:r>
      <w:bookmarkStart w:id="1135" w:name="_Toc164075896"/>
      <w:bookmarkStart w:id="1136" w:name="_Toc174096965"/>
      <w:bookmarkStart w:id="1137" w:name="_Toc174343171"/>
      <w:r w:rsidRPr="00CA7BC4">
        <w:rPr>
          <w:lang w:val="ro-RO" w:eastAsia="ru-RU"/>
        </w:rPr>
        <w:t>Măsuri de prevenire și pregătire</w:t>
      </w:r>
      <w:bookmarkEnd w:id="1135"/>
      <w:bookmarkEnd w:id="1136"/>
      <w:bookmarkEnd w:id="1137"/>
    </w:p>
    <w:p w14:paraId="0C99C5D6" w14:textId="47B92719" w:rsidR="00F3327C" w:rsidRPr="00CA7BC4" w:rsidRDefault="00B617AD" w:rsidP="00C879CE">
      <w:pPr>
        <w:spacing w:before="120"/>
        <w:rPr>
          <w:lang w:val="ro-RO" w:eastAsia="ru-RU"/>
        </w:rPr>
      </w:pPr>
      <w:r w:rsidRPr="00CA7BC4">
        <w:rPr>
          <w:lang w:val="ro-RO" w:eastAsia="ru-RU"/>
        </w:rPr>
        <w:t>1</w:t>
      </w:r>
      <w:r w:rsidR="002168F3" w:rsidRPr="00CA7BC4">
        <w:rPr>
          <w:lang w:val="ro-RO" w:eastAsia="ru-RU"/>
        </w:rPr>
        <w:t>1</w:t>
      </w:r>
      <w:r w:rsidR="00436665" w:rsidRPr="00CA7BC4">
        <w:rPr>
          <w:lang w:val="ro-RO" w:eastAsia="ru-RU"/>
        </w:rPr>
        <w:t>8</w:t>
      </w:r>
      <w:r w:rsidRPr="00CA7BC4">
        <w:rPr>
          <w:lang w:val="ro-RO" w:eastAsia="ru-RU"/>
        </w:rPr>
        <w:t xml:space="preserve">. </w:t>
      </w:r>
      <w:r w:rsidR="00F3327C" w:rsidRPr="00CA7BC4">
        <w:rPr>
          <w:lang w:val="ro-RO" w:eastAsia="ru-RU"/>
        </w:rPr>
        <w:t xml:space="preserve">Măsuri de prevenire și pregătire </w:t>
      </w:r>
      <w:r w:rsidR="00616101" w:rsidRPr="00CA7BC4">
        <w:rPr>
          <w:lang w:val="ro-RO" w:eastAsia="ru-RU"/>
        </w:rPr>
        <w:t>la etapa</w:t>
      </w:r>
      <w:r w:rsidR="00F3327C" w:rsidRPr="00CA7BC4">
        <w:rPr>
          <w:lang w:val="ro-RO" w:eastAsia="ru-RU"/>
        </w:rPr>
        <w:t xml:space="preserve"> de proiectare:</w:t>
      </w:r>
    </w:p>
    <w:p w14:paraId="1D11AA2A" w14:textId="77777777" w:rsidR="00F3327C" w:rsidRPr="00CA7BC4" w:rsidRDefault="00F3327C" w:rsidP="00B47C0E">
      <w:pPr>
        <w:pStyle w:val="Listparagraf"/>
        <w:numPr>
          <w:ilvl w:val="0"/>
          <w:numId w:val="47"/>
        </w:numPr>
        <w:ind w:left="0" w:firstLine="567"/>
        <w:jc w:val="both"/>
        <w:rPr>
          <w:szCs w:val="24"/>
          <w:lang w:val="ro-RO" w:eastAsia="ru-RU"/>
        </w:rPr>
      </w:pPr>
      <w:r w:rsidRPr="00CA7BC4">
        <w:rPr>
          <w:szCs w:val="24"/>
          <w:lang w:val="ro-RO" w:eastAsia="ru-RU"/>
        </w:rPr>
        <w:t xml:space="preserve">Analiza comportamentului în exploatare a echipamentelor electrice (determinarea echipamentelor cu rata mare de defectare și eliminarea neconformităților). </w:t>
      </w:r>
    </w:p>
    <w:p w14:paraId="3A56F740" w14:textId="77777777" w:rsidR="00F3327C" w:rsidRPr="00CA7BC4" w:rsidRDefault="00F3327C" w:rsidP="00B47C0E">
      <w:pPr>
        <w:pStyle w:val="Listparagraf"/>
        <w:numPr>
          <w:ilvl w:val="0"/>
          <w:numId w:val="47"/>
        </w:numPr>
        <w:ind w:left="0" w:firstLine="567"/>
        <w:jc w:val="both"/>
        <w:rPr>
          <w:szCs w:val="24"/>
          <w:lang w:val="ro-RO" w:eastAsia="ru-RU"/>
        </w:rPr>
      </w:pPr>
      <w:r w:rsidRPr="00CA7BC4">
        <w:rPr>
          <w:szCs w:val="24"/>
          <w:lang w:val="ro-RO" w:eastAsia="ru-RU"/>
        </w:rPr>
        <w:t xml:space="preserve">Analiza comportamentului în exploatare a liniilor (detecția zonelor în care există frecvente declanșări din cauza fenomenelor meteorologice extreme). </w:t>
      </w:r>
    </w:p>
    <w:p w14:paraId="6496E81C" w14:textId="77777777" w:rsidR="00F3327C" w:rsidRPr="00CA7BC4" w:rsidRDefault="00F3327C" w:rsidP="00B47C0E">
      <w:pPr>
        <w:pStyle w:val="Listparagraf"/>
        <w:numPr>
          <w:ilvl w:val="0"/>
          <w:numId w:val="47"/>
        </w:numPr>
        <w:ind w:left="0" w:firstLine="567"/>
        <w:jc w:val="both"/>
        <w:rPr>
          <w:szCs w:val="24"/>
          <w:lang w:val="ro-RO" w:eastAsia="ru-RU"/>
        </w:rPr>
      </w:pPr>
      <w:r w:rsidRPr="00CA7BC4">
        <w:rPr>
          <w:szCs w:val="24"/>
          <w:lang w:val="ro-RO" w:eastAsia="ru-RU"/>
        </w:rPr>
        <w:t>Impunerea unor specificații pentru achiziționarea echipamentelor electrice care să asigure buna funcționare a acestuia in cazul temperaturilor scăzute.</w:t>
      </w:r>
    </w:p>
    <w:p w14:paraId="1CFEB6C7" w14:textId="251DB7EF" w:rsidR="00F3327C" w:rsidRPr="00CA7BC4" w:rsidRDefault="00F3327C" w:rsidP="00B47C0E">
      <w:pPr>
        <w:pStyle w:val="Listparagraf"/>
        <w:numPr>
          <w:ilvl w:val="0"/>
          <w:numId w:val="47"/>
        </w:numPr>
        <w:ind w:left="0" w:firstLine="567"/>
        <w:jc w:val="both"/>
        <w:rPr>
          <w:szCs w:val="24"/>
          <w:lang w:val="ro-RO" w:eastAsia="ru-RU"/>
        </w:rPr>
      </w:pPr>
      <w:r w:rsidRPr="00CA7BC4">
        <w:rPr>
          <w:szCs w:val="24"/>
          <w:lang w:val="ro-RO" w:eastAsia="ru-RU"/>
        </w:rPr>
        <w:t>Impunerea prin reglementările de proiectare a unor condiții de siguranță sporit</w:t>
      </w:r>
      <w:r w:rsidR="00F52685" w:rsidRPr="00CA7BC4">
        <w:rPr>
          <w:szCs w:val="24"/>
          <w:lang w:val="ro-RO" w:eastAsia="ru-RU"/>
        </w:rPr>
        <w:t>ă</w:t>
      </w:r>
      <w:r w:rsidRPr="00CA7BC4">
        <w:rPr>
          <w:szCs w:val="24"/>
          <w:lang w:val="ro-RO" w:eastAsia="ru-RU"/>
        </w:rPr>
        <w:t xml:space="preserve"> la cutremur pentru liniile de maximă importanță pentru SEN, pentru clădirile stațiilor și centrelor de control, pentru fundațiile echipamentelor electrice și ale unităților de transformare.</w:t>
      </w:r>
    </w:p>
    <w:p w14:paraId="1067FF92" w14:textId="77777777" w:rsidR="00F3327C" w:rsidRPr="00CA7BC4" w:rsidRDefault="00F3327C" w:rsidP="00B47C0E">
      <w:pPr>
        <w:pStyle w:val="Listparagraf"/>
        <w:numPr>
          <w:ilvl w:val="0"/>
          <w:numId w:val="47"/>
        </w:numPr>
        <w:ind w:left="0" w:firstLine="567"/>
        <w:jc w:val="both"/>
        <w:rPr>
          <w:szCs w:val="24"/>
          <w:lang w:val="ro-RO" w:eastAsia="ru-RU"/>
        </w:rPr>
      </w:pPr>
      <w:r w:rsidRPr="00CA7BC4">
        <w:rPr>
          <w:szCs w:val="24"/>
          <w:lang w:val="ro-RO" w:eastAsia="ru-RU"/>
        </w:rPr>
        <w:t>Impunerea prin reglementările de proiectare a unor condiții de siguranță sporite pentru liniile de maximă importanță pentru SEN (utilizarea conductorilor activi cu coeficient de dilatare redus, folosirea conductelor cu grad ridicat de rezistență mecanică).</w:t>
      </w:r>
    </w:p>
    <w:p w14:paraId="5F1E3055" w14:textId="50EA6EAA" w:rsidR="00F3327C" w:rsidRPr="00CA7BC4" w:rsidRDefault="00F3327C" w:rsidP="00B47C0E">
      <w:pPr>
        <w:pStyle w:val="Listparagraf"/>
        <w:numPr>
          <w:ilvl w:val="0"/>
          <w:numId w:val="47"/>
        </w:numPr>
        <w:ind w:left="0" w:firstLine="567"/>
        <w:jc w:val="both"/>
        <w:rPr>
          <w:szCs w:val="24"/>
          <w:lang w:val="ro-RO" w:eastAsia="ru-RU"/>
        </w:rPr>
      </w:pPr>
      <w:r w:rsidRPr="00CA7BC4">
        <w:rPr>
          <w:szCs w:val="24"/>
          <w:lang w:val="ro-RO" w:eastAsia="ru-RU"/>
        </w:rPr>
        <w:t xml:space="preserve">Folosirea echipamentelor electrice cu anvelope compozite </w:t>
      </w:r>
      <w:r w:rsidR="00F52685" w:rsidRPr="00CA7BC4">
        <w:rPr>
          <w:szCs w:val="24"/>
          <w:lang w:val="ro-RO" w:eastAsia="ru-RU"/>
        </w:rPr>
        <w:t>î</w:t>
      </w:r>
      <w:r w:rsidRPr="00CA7BC4">
        <w:rPr>
          <w:szCs w:val="24"/>
          <w:lang w:val="ro-RO" w:eastAsia="ru-RU"/>
        </w:rPr>
        <w:t xml:space="preserve">n loc de porțelan </w:t>
      </w:r>
      <w:r w:rsidR="00F52685" w:rsidRPr="00CA7BC4">
        <w:rPr>
          <w:szCs w:val="24"/>
          <w:lang w:val="ro-RO" w:eastAsia="ru-RU"/>
        </w:rPr>
        <w:t>î</w:t>
      </w:r>
      <w:r w:rsidRPr="00CA7BC4">
        <w:rPr>
          <w:szCs w:val="24"/>
          <w:lang w:val="ro-RO" w:eastAsia="ru-RU"/>
        </w:rPr>
        <w:t>n zone cu activitate seismică ridicată.</w:t>
      </w:r>
    </w:p>
    <w:p w14:paraId="2A65F88C" w14:textId="22F8EC7A" w:rsidR="00F3327C" w:rsidRPr="00CA7BC4" w:rsidRDefault="00F3327C" w:rsidP="00B47C0E">
      <w:pPr>
        <w:pStyle w:val="Listparagraf"/>
        <w:numPr>
          <w:ilvl w:val="0"/>
          <w:numId w:val="47"/>
        </w:numPr>
        <w:ind w:left="0" w:firstLine="567"/>
        <w:jc w:val="both"/>
        <w:rPr>
          <w:szCs w:val="24"/>
          <w:lang w:val="ro-RO" w:eastAsia="ru-RU"/>
        </w:rPr>
      </w:pPr>
      <w:r w:rsidRPr="00CA7BC4">
        <w:rPr>
          <w:szCs w:val="24"/>
          <w:lang w:val="ro-RO" w:eastAsia="ru-RU"/>
        </w:rPr>
        <w:t>Expertiza echipamentelor de generație veche.</w:t>
      </w:r>
    </w:p>
    <w:p w14:paraId="3AC7C692" w14:textId="566EA9B7" w:rsidR="00F3327C" w:rsidRPr="00CA7BC4" w:rsidRDefault="00B617AD" w:rsidP="00C879CE">
      <w:pPr>
        <w:spacing w:before="120"/>
        <w:rPr>
          <w:szCs w:val="24"/>
          <w:lang w:val="ro-RO" w:eastAsia="ru-RU"/>
        </w:rPr>
      </w:pPr>
      <w:r w:rsidRPr="00CA7BC4">
        <w:rPr>
          <w:szCs w:val="24"/>
          <w:lang w:val="ro-RO" w:eastAsia="ru-RU"/>
        </w:rPr>
        <w:t>1</w:t>
      </w:r>
      <w:r w:rsidR="00436665" w:rsidRPr="00CA7BC4">
        <w:rPr>
          <w:szCs w:val="24"/>
          <w:lang w:val="ro-RO" w:eastAsia="ru-RU"/>
        </w:rPr>
        <w:t>19</w:t>
      </w:r>
      <w:r w:rsidRPr="00CA7BC4">
        <w:rPr>
          <w:szCs w:val="24"/>
          <w:lang w:val="ro-RO" w:eastAsia="ru-RU"/>
        </w:rPr>
        <w:t xml:space="preserve">. </w:t>
      </w:r>
      <w:r w:rsidR="00F3327C" w:rsidRPr="00CA7BC4">
        <w:rPr>
          <w:szCs w:val="24"/>
          <w:lang w:val="ro-RO" w:eastAsia="ru-RU"/>
        </w:rPr>
        <w:t>Măsuri de prevenire și pregătire în cadrul lucrărilor de dezvoltare și investiții:</w:t>
      </w:r>
    </w:p>
    <w:p w14:paraId="7BF7D6D7" w14:textId="6918E7EA" w:rsidR="00F3327C" w:rsidRPr="00CA7BC4" w:rsidRDefault="00F3327C" w:rsidP="00B47C0E">
      <w:pPr>
        <w:pStyle w:val="Listparagraf"/>
        <w:numPr>
          <w:ilvl w:val="0"/>
          <w:numId w:val="47"/>
        </w:numPr>
        <w:ind w:left="0" w:firstLine="567"/>
        <w:jc w:val="both"/>
        <w:rPr>
          <w:szCs w:val="24"/>
          <w:lang w:val="ro-RO" w:eastAsia="ru-RU"/>
        </w:rPr>
      </w:pPr>
      <w:r w:rsidRPr="00CA7BC4">
        <w:rPr>
          <w:szCs w:val="24"/>
          <w:lang w:val="ro-RO" w:eastAsia="ru-RU"/>
        </w:rPr>
        <w:t>Inițierea unor investiții majore/ lucrări de întreținere pentru reducerea efectelor galopării liniilor de transport, îmbunătățirea nivelului de izolare a liniilor etc.).</w:t>
      </w:r>
    </w:p>
    <w:p w14:paraId="6DF9E320" w14:textId="7B85DC83" w:rsidR="00F3327C" w:rsidRPr="00CA7BC4" w:rsidRDefault="00F3327C" w:rsidP="00B47C0E">
      <w:pPr>
        <w:pStyle w:val="Listparagraf"/>
        <w:numPr>
          <w:ilvl w:val="0"/>
          <w:numId w:val="47"/>
        </w:numPr>
        <w:ind w:left="0" w:firstLine="567"/>
        <w:jc w:val="both"/>
        <w:rPr>
          <w:szCs w:val="24"/>
          <w:lang w:val="ro-RO" w:eastAsia="ru-RU"/>
        </w:rPr>
      </w:pPr>
      <w:r w:rsidRPr="00CA7BC4">
        <w:rPr>
          <w:szCs w:val="24"/>
          <w:lang w:val="ro-RO" w:eastAsia="ru-RU"/>
        </w:rPr>
        <w:t>Înlocuirea stâlpilor din beton cu stâlpi metalici.</w:t>
      </w:r>
    </w:p>
    <w:p w14:paraId="268B278E" w14:textId="6874BC7C" w:rsidR="00F3327C" w:rsidRPr="00CA7BC4" w:rsidRDefault="00F3327C" w:rsidP="00B47C0E">
      <w:pPr>
        <w:pStyle w:val="Listparagraf"/>
        <w:numPr>
          <w:ilvl w:val="0"/>
          <w:numId w:val="47"/>
        </w:numPr>
        <w:ind w:left="0" w:firstLine="567"/>
        <w:jc w:val="both"/>
        <w:rPr>
          <w:szCs w:val="24"/>
          <w:lang w:val="ro-RO" w:eastAsia="ru-RU"/>
        </w:rPr>
      </w:pPr>
      <w:r w:rsidRPr="00CA7BC4">
        <w:rPr>
          <w:szCs w:val="24"/>
          <w:lang w:val="ro-RO" w:eastAsia="ru-RU"/>
        </w:rPr>
        <w:t>Realizarea planului de dezvoltare a RET.</w:t>
      </w:r>
    </w:p>
    <w:p w14:paraId="43793FD6" w14:textId="1A8EB808" w:rsidR="00F3327C" w:rsidRPr="00CA7BC4" w:rsidRDefault="00F3327C" w:rsidP="00B47C0E">
      <w:pPr>
        <w:pStyle w:val="Listparagraf"/>
        <w:numPr>
          <w:ilvl w:val="0"/>
          <w:numId w:val="47"/>
        </w:numPr>
        <w:ind w:left="0" w:firstLine="567"/>
        <w:jc w:val="both"/>
        <w:rPr>
          <w:szCs w:val="24"/>
          <w:lang w:val="ro-RO" w:eastAsia="ru-RU"/>
        </w:rPr>
      </w:pPr>
      <w:r w:rsidRPr="00CA7BC4">
        <w:rPr>
          <w:szCs w:val="24"/>
          <w:lang w:val="ro-RO" w:eastAsia="ru-RU"/>
        </w:rPr>
        <w:t>Realizarea planului de dezvoltare a RED.</w:t>
      </w:r>
    </w:p>
    <w:p w14:paraId="1D92D900" w14:textId="6241B2C1" w:rsidR="00F3327C" w:rsidRPr="00CA7BC4" w:rsidRDefault="00F3327C" w:rsidP="00B47C0E">
      <w:pPr>
        <w:pStyle w:val="Listparagraf"/>
        <w:numPr>
          <w:ilvl w:val="0"/>
          <w:numId w:val="47"/>
        </w:numPr>
        <w:ind w:left="0" w:firstLine="567"/>
        <w:jc w:val="both"/>
        <w:rPr>
          <w:szCs w:val="24"/>
          <w:lang w:val="ro-RO" w:eastAsia="ru-RU"/>
        </w:rPr>
      </w:pPr>
      <w:r w:rsidRPr="00CA7BC4">
        <w:rPr>
          <w:szCs w:val="24"/>
          <w:lang w:val="ro-RO" w:eastAsia="ru-RU"/>
        </w:rPr>
        <w:t>Instalarea sistemelor de monitorizare pe linii.</w:t>
      </w:r>
    </w:p>
    <w:p w14:paraId="259B89D4" w14:textId="0D737D98" w:rsidR="00F3327C" w:rsidRPr="00CA7BC4" w:rsidRDefault="00F3327C" w:rsidP="00B47C0E">
      <w:pPr>
        <w:pStyle w:val="Listparagraf"/>
        <w:numPr>
          <w:ilvl w:val="0"/>
          <w:numId w:val="47"/>
        </w:numPr>
        <w:ind w:left="0" w:firstLine="567"/>
        <w:jc w:val="both"/>
        <w:rPr>
          <w:szCs w:val="24"/>
          <w:lang w:val="ro-RO" w:eastAsia="ru-RU"/>
        </w:rPr>
      </w:pPr>
      <w:r w:rsidRPr="00CA7BC4">
        <w:rPr>
          <w:szCs w:val="24"/>
          <w:lang w:val="ro-RO" w:eastAsia="ru-RU"/>
        </w:rPr>
        <w:t>Audit periodic și actualizarea/ modernizarea securității sistemelor informatice.</w:t>
      </w:r>
    </w:p>
    <w:p w14:paraId="5B033FAA" w14:textId="22A5DDC7" w:rsidR="00F3327C" w:rsidRPr="00CA7BC4" w:rsidRDefault="00F3327C" w:rsidP="00B47C0E">
      <w:pPr>
        <w:pStyle w:val="Listparagraf"/>
        <w:numPr>
          <w:ilvl w:val="0"/>
          <w:numId w:val="47"/>
        </w:numPr>
        <w:ind w:left="0" w:firstLine="567"/>
        <w:jc w:val="both"/>
        <w:rPr>
          <w:szCs w:val="24"/>
          <w:lang w:val="ro-RO" w:eastAsia="ru-RU"/>
        </w:rPr>
      </w:pPr>
      <w:r w:rsidRPr="00CA7BC4">
        <w:rPr>
          <w:szCs w:val="24"/>
          <w:lang w:val="ro-RO" w:eastAsia="ru-RU"/>
        </w:rPr>
        <w:t>Utilizarea tehnicilor de prognoză moderne și performante bazate pe analize multicriteriale, conducând la o dimensionare robustă a rezervelor de putere a SEN.</w:t>
      </w:r>
    </w:p>
    <w:p w14:paraId="30FDE0B5" w14:textId="1C5E3C97" w:rsidR="00F3327C" w:rsidRPr="00CA7BC4" w:rsidRDefault="00B617AD" w:rsidP="00C879CE">
      <w:pPr>
        <w:spacing w:before="120"/>
        <w:jc w:val="both"/>
        <w:rPr>
          <w:szCs w:val="24"/>
          <w:lang w:val="ro-RO" w:eastAsia="ru-RU"/>
        </w:rPr>
      </w:pPr>
      <w:r w:rsidRPr="00CA7BC4">
        <w:rPr>
          <w:szCs w:val="24"/>
          <w:lang w:val="ro-RO" w:eastAsia="ru-RU"/>
        </w:rPr>
        <w:t>12</w:t>
      </w:r>
      <w:r w:rsidR="00436665" w:rsidRPr="00CA7BC4">
        <w:rPr>
          <w:szCs w:val="24"/>
          <w:lang w:val="ro-RO" w:eastAsia="ru-RU"/>
        </w:rPr>
        <w:t>0</w:t>
      </w:r>
      <w:r w:rsidRPr="00CA7BC4">
        <w:rPr>
          <w:szCs w:val="24"/>
          <w:lang w:val="ro-RO" w:eastAsia="ru-RU"/>
        </w:rPr>
        <w:t xml:space="preserve">. </w:t>
      </w:r>
      <w:r w:rsidR="00F3327C" w:rsidRPr="00CA7BC4">
        <w:rPr>
          <w:szCs w:val="24"/>
          <w:lang w:val="ro-RO" w:eastAsia="ru-RU"/>
        </w:rPr>
        <w:t xml:space="preserve">Măsuri de prevenire și pregătire </w:t>
      </w:r>
      <w:r w:rsidR="00616101" w:rsidRPr="00CA7BC4">
        <w:rPr>
          <w:szCs w:val="24"/>
          <w:lang w:val="ro-RO" w:eastAsia="ru-RU"/>
        </w:rPr>
        <w:t>la executarea</w:t>
      </w:r>
      <w:r w:rsidR="00F3327C" w:rsidRPr="00CA7BC4">
        <w:rPr>
          <w:szCs w:val="24"/>
          <w:lang w:val="ro-RO" w:eastAsia="ru-RU"/>
        </w:rPr>
        <w:t xml:space="preserve"> lucrărilor de întreținere:</w:t>
      </w:r>
    </w:p>
    <w:p w14:paraId="14AB7F15" w14:textId="7F5AC576" w:rsidR="00F3327C" w:rsidRPr="00CA7BC4" w:rsidRDefault="00F3327C" w:rsidP="00B47C0E">
      <w:pPr>
        <w:pStyle w:val="Listparagraf"/>
        <w:numPr>
          <w:ilvl w:val="0"/>
          <w:numId w:val="47"/>
        </w:numPr>
        <w:ind w:left="0" w:firstLine="567"/>
        <w:jc w:val="both"/>
        <w:rPr>
          <w:szCs w:val="24"/>
          <w:lang w:val="ro-RO" w:eastAsia="ru-RU"/>
        </w:rPr>
      </w:pPr>
      <w:r w:rsidRPr="00CA7BC4">
        <w:rPr>
          <w:szCs w:val="24"/>
          <w:lang w:val="ro-RO" w:eastAsia="ru-RU"/>
        </w:rPr>
        <w:t>Realizarea planului de dezvoltare a RET.</w:t>
      </w:r>
    </w:p>
    <w:p w14:paraId="1236F2BE" w14:textId="7CEDE66D" w:rsidR="00F3327C" w:rsidRPr="00CA7BC4" w:rsidRDefault="00F3327C" w:rsidP="00B47C0E">
      <w:pPr>
        <w:pStyle w:val="Listparagraf"/>
        <w:numPr>
          <w:ilvl w:val="0"/>
          <w:numId w:val="47"/>
        </w:numPr>
        <w:ind w:left="0" w:firstLine="567"/>
        <w:jc w:val="both"/>
        <w:rPr>
          <w:szCs w:val="24"/>
          <w:lang w:val="ro-RO" w:eastAsia="ru-RU"/>
        </w:rPr>
      </w:pPr>
      <w:r w:rsidRPr="00CA7BC4">
        <w:rPr>
          <w:szCs w:val="24"/>
          <w:lang w:val="ro-RO" w:eastAsia="ru-RU"/>
        </w:rPr>
        <w:t>Realizarea planului de dezvoltare a RED.</w:t>
      </w:r>
    </w:p>
    <w:p w14:paraId="610B19A5" w14:textId="66472713" w:rsidR="00F3327C" w:rsidRPr="00CA7BC4" w:rsidRDefault="00F3327C" w:rsidP="00B47C0E">
      <w:pPr>
        <w:pStyle w:val="Listparagraf"/>
        <w:numPr>
          <w:ilvl w:val="0"/>
          <w:numId w:val="47"/>
        </w:numPr>
        <w:ind w:left="0" w:firstLine="567"/>
        <w:jc w:val="both"/>
        <w:rPr>
          <w:szCs w:val="24"/>
          <w:lang w:val="ro-RO" w:eastAsia="ru-RU"/>
        </w:rPr>
      </w:pPr>
      <w:r w:rsidRPr="00CA7BC4">
        <w:rPr>
          <w:szCs w:val="24"/>
          <w:lang w:val="ro-RO" w:eastAsia="ru-RU"/>
        </w:rPr>
        <w:t>Realizarea planului de întreținere pentru companiile producătoare de energie electric</w:t>
      </w:r>
      <w:r w:rsidR="00F52685" w:rsidRPr="00CA7BC4">
        <w:rPr>
          <w:szCs w:val="24"/>
          <w:lang w:val="ro-RO" w:eastAsia="ru-RU"/>
        </w:rPr>
        <w:t>ă</w:t>
      </w:r>
      <w:r w:rsidRPr="00CA7BC4">
        <w:rPr>
          <w:szCs w:val="24"/>
          <w:lang w:val="ro-RO" w:eastAsia="ru-RU"/>
        </w:rPr>
        <w:t>.</w:t>
      </w:r>
    </w:p>
    <w:p w14:paraId="01E3B8BF" w14:textId="229C1F8C" w:rsidR="00F3327C" w:rsidRPr="00CA7BC4" w:rsidRDefault="00F3327C" w:rsidP="00B47C0E">
      <w:pPr>
        <w:pStyle w:val="Listparagraf"/>
        <w:numPr>
          <w:ilvl w:val="0"/>
          <w:numId w:val="47"/>
        </w:numPr>
        <w:ind w:left="0" w:firstLine="567"/>
        <w:jc w:val="both"/>
        <w:rPr>
          <w:szCs w:val="24"/>
          <w:lang w:val="ro-RO" w:eastAsia="ru-RU"/>
        </w:rPr>
      </w:pPr>
      <w:r w:rsidRPr="00CA7BC4">
        <w:rPr>
          <w:szCs w:val="24"/>
          <w:lang w:val="ro-RO" w:eastAsia="ru-RU"/>
        </w:rPr>
        <w:t>Întreținerea sistemelor de control.</w:t>
      </w:r>
    </w:p>
    <w:p w14:paraId="183316C9" w14:textId="6435B947" w:rsidR="00F3327C" w:rsidRPr="00CA7BC4" w:rsidRDefault="00F3327C" w:rsidP="00B47C0E">
      <w:pPr>
        <w:pStyle w:val="Listparagraf"/>
        <w:numPr>
          <w:ilvl w:val="0"/>
          <w:numId w:val="47"/>
        </w:numPr>
        <w:ind w:left="0" w:firstLine="567"/>
        <w:jc w:val="both"/>
        <w:rPr>
          <w:szCs w:val="24"/>
          <w:lang w:val="ro-RO" w:eastAsia="ru-RU"/>
        </w:rPr>
      </w:pPr>
      <w:r w:rsidRPr="00CA7BC4">
        <w:rPr>
          <w:szCs w:val="24"/>
          <w:lang w:val="ro-RO" w:eastAsia="ru-RU"/>
        </w:rPr>
        <w:t>Întreținerea automatizărilor sistemului.</w:t>
      </w:r>
    </w:p>
    <w:p w14:paraId="7AFDD49E" w14:textId="1E06CD64" w:rsidR="00F3327C" w:rsidRPr="00CA7BC4" w:rsidRDefault="00F3327C" w:rsidP="00B47C0E">
      <w:pPr>
        <w:pStyle w:val="Listparagraf"/>
        <w:numPr>
          <w:ilvl w:val="0"/>
          <w:numId w:val="47"/>
        </w:numPr>
        <w:ind w:left="0" w:firstLine="567"/>
        <w:jc w:val="both"/>
        <w:rPr>
          <w:szCs w:val="24"/>
          <w:lang w:val="ro-RO" w:eastAsia="ru-RU"/>
        </w:rPr>
      </w:pPr>
      <w:r w:rsidRPr="00CA7BC4">
        <w:rPr>
          <w:szCs w:val="24"/>
          <w:lang w:val="ro-RO" w:eastAsia="ru-RU"/>
        </w:rPr>
        <w:t xml:space="preserve">Întreținerea automatizărilor in centrale electrice. </w:t>
      </w:r>
    </w:p>
    <w:p w14:paraId="76D299B2" w14:textId="5B39D1EC" w:rsidR="00F3327C" w:rsidRPr="00CA7BC4" w:rsidRDefault="00F3327C" w:rsidP="00B47C0E">
      <w:pPr>
        <w:pStyle w:val="Listparagraf"/>
        <w:numPr>
          <w:ilvl w:val="0"/>
          <w:numId w:val="47"/>
        </w:numPr>
        <w:ind w:left="0" w:firstLine="567"/>
        <w:jc w:val="both"/>
        <w:rPr>
          <w:szCs w:val="24"/>
          <w:lang w:val="ro-RO" w:eastAsia="ru-RU"/>
        </w:rPr>
      </w:pPr>
      <w:r w:rsidRPr="00CA7BC4">
        <w:rPr>
          <w:szCs w:val="24"/>
          <w:lang w:val="ro-RO" w:eastAsia="ru-RU"/>
        </w:rPr>
        <w:t>Întreținerea DASf</w:t>
      </w:r>
      <w:r w:rsidR="002377CD" w:rsidRPr="00CA7BC4">
        <w:rPr>
          <w:szCs w:val="24"/>
          <w:lang w:val="ro-RO" w:eastAsia="ru-RU"/>
        </w:rPr>
        <w:t xml:space="preserve"> și</w:t>
      </w:r>
      <w:r w:rsidRPr="00CA7BC4">
        <w:rPr>
          <w:szCs w:val="24"/>
          <w:lang w:val="ro-RO" w:eastAsia="ru-RU"/>
        </w:rPr>
        <w:t xml:space="preserve"> DASU.</w:t>
      </w:r>
    </w:p>
    <w:p w14:paraId="085F3BE0" w14:textId="2AC9DFD6" w:rsidR="00F3327C" w:rsidRPr="00CA7BC4" w:rsidRDefault="00F3327C" w:rsidP="00B47C0E">
      <w:pPr>
        <w:pStyle w:val="Listparagraf"/>
        <w:numPr>
          <w:ilvl w:val="0"/>
          <w:numId w:val="47"/>
        </w:numPr>
        <w:ind w:left="0" w:firstLine="567"/>
        <w:jc w:val="both"/>
        <w:rPr>
          <w:szCs w:val="24"/>
          <w:lang w:val="ro-RO" w:eastAsia="ru-RU"/>
        </w:rPr>
      </w:pPr>
      <w:r w:rsidRPr="00CA7BC4">
        <w:rPr>
          <w:szCs w:val="24"/>
          <w:lang w:val="ro-RO" w:eastAsia="ru-RU"/>
        </w:rPr>
        <w:t xml:space="preserve">Întreținerea sistemelor de </w:t>
      </w:r>
      <w:r w:rsidR="006C0A8C" w:rsidRPr="00CA7BC4">
        <w:rPr>
          <w:szCs w:val="24"/>
          <w:lang w:val="ro-RO" w:eastAsia="ru-RU"/>
        </w:rPr>
        <w:t>încălzire</w:t>
      </w:r>
      <w:r w:rsidRPr="00CA7BC4">
        <w:rPr>
          <w:szCs w:val="24"/>
          <w:lang w:val="ro-RO" w:eastAsia="ru-RU"/>
        </w:rPr>
        <w:t>.</w:t>
      </w:r>
    </w:p>
    <w:p w14:paraId="4888BDBE" w14:textId="0572B57C" w:rsidR="00F3327C" w:rsidRPr="00CA7BC4" w:rsidRDefault="00F3327C" w:rsidP="00B47C0E">
      <w:pPr>
        <w:pStyle w:val="Listparagraf"/>
        <w:numPr>
          <w:ilvl w:val="0"/>
          <w:numId w:val="47"/>
        </w:numPr>
        <w:ind w:left="0" w:firstLine="567"/>
        <w:jc w:val="both"/>
        <w:rPr>
          <w:szCs w:val="24"/>
          <w:lang w:val="ro-RO" w:eastAsia="ru-RU"/>
        </w:rPr>
      </w:pPr>
      <w:r w:rsidRPr="00CA7BC4">
        <w:rPr>
          <w:szCs w:val="24"/>
          <w:lang w:val="ro-RO" w:eastAsia="ru-RU"/>
        </w:rPr>
        <w:t>Eliminarea punctelor slabe și a deficiențelor în rețelele de transport și distribuție.</w:t>
      </w:r>
    </w:p>
    <w:p w14:paraId="40E3F2CC" w14:textId="12F9B4A7" w:rsidR="00F3327C" w:rsidRPr="00CA7BC4" w:rsidRDefault="00F3327C" w:rsidP="00B47C0E">
      <w:pPr>
        <w:pStyle w:val="Listparagraf"/>
        <w:numPr>
          <w:ilvl w:val="0"/>
          <w:numId w:val="47"/>
        </w:numPr>
        <w:ind w:left="0" w:firstLine="567"/>
        <w:jc w:val="both"/>
        <w:rPr>
          <w:szCs w:val="24"/>
          <w:lang w:val="ro-RO" w:eastAsia="ru-RU"/>
        </w:rPr>
      </w:pPr>
      <w:r w:rsidRPr="00CA7BC4">
        <w:rPr>
          <w:szCs w:val="24"/>
          <w:lang w:val="ro-RO" w:eastAsia="ru-RU"/>
        </w:rPr>
        <w:t>Umplere cu ulei, gaz SF</w:t>
      </w:r>
      <w:r w:rsidRPr="00CA7BC4">
        <w:rPr>
          <w:szCs w:val="24"/>
          <w:vertAlign w:val="subscript"/>
          <w:lang w:val="ro-RO" w:eastAsia="ru-RU"/>
        </w:rPr>
        <w:t>6</w:t>
      </w:r>
      <w:r w:rsidRPr="00CA7BC4">
        <w:rPr>
          <w:szCs w:val="24"/>
          <w:lang w:val="ro-RO" w:eastAsia="ru-RU"/>
        </w:rPr>
        <w:t>.</w:t>
      </w:r>
    </w:p>
    <w:p w14:paraId="03E64E9C" w14:textId="682C3E2B" w:rsidR="00F3327C" w:rsidRPr="00CA7BC4" w:rsidRDefault="00F3327C" w:rsidP="00B47C0E">
      <w:pPr>
        <w:pStyle w:val="Listparagraf"/>
        <w:numPr>
          <w:ilvl w:val="0"/>
          <w:numId w:val="47"/>
        </w:numPr>
        <w:ind w:left="0" w:firstLine="567"/>
        <w:jc w:val="both"/>
        <w:rPr>
          <w:szCs w:val="24"/>
          <w:lang w:val="ro-RO" w:eastAsia="ru-RU"/>
        </w:rPr>
      </w:pPr>
      <w:r w:rsidRPr="00CA7BC4">
        <w:rPr>
          <w:szCs w:val="24"/>
          <w:lang w:val="ro-RO" w:eastAsia="ru-RU"/>
        </w:rPr>
        <w:t>Eliminarea punctelor „</w:t>
      </w:r>
      <w:r w:rsidR="00436665" w:rsidRPr="00CA7BC4">
        <w:rPr>
          <w:szCs w:val="24"/>
          <w:lang w:val="ro-RO" w:eastAsia="ru-RU"/>
        </w:rPr>
        <w:t xml:space="preserve">în stare </w:t>
      </w:r>
      <w:r w:rsidRPr="00CA7BC4">
        <w:rPr>
          <w:szCs w:val="24"/>
          <w:lang w:val="ro-RO" w:eastAsia="ru-RU"/>
        </w:rPr>
        <w:t>fierbin</w:t>
      </w:r>
      <w:r w:rsidR="00436665" w:rsidRPr="00CA7BC4">
        <w:rPr>
          <w:szCs w:val="24"/>
          <w:lang w:val="ro-RO" w:eastAsia="ru-RU"/>
        </w:rPr>
        <w:t>te”</w:t>
      </w:r>
      <w:r w:rsidRPr="00CA7BC4">
        <w:rPr>
          <w:szCs w:val="24"/>
          <w:lang w:val="ro-RO" w:eastAsia="ru-RU"/>
        </w:rPr>
        <w:t>.</w:t>
      </w:r>
    </w:p>
    <w:p w14:paraId="356269A0" w14:textId="30506554" w:rsidR="00F3327C" w:rsidRPr="00CA7BC4" w:rsidRDefault="00F3327C" w:rsidP="00B47C0E">
      <w:pPr>
        <w:pStyle w:val="Listparagraf"/>
        <w:numPr>
          <w:ilvl w:val="0"/>
          <w:numId w:val="47"/>
        </w:numPr>
        <w:ind w:left="0" w:firstLine="567"/>
        <w:jc w:val="both"/>
        <w:rPr>
          <w:szCs w:val="24"/>
          <w:lang w:val="ro-RO" w:eastAsia="ru-RU"/>
        </w:rPr>
      </w:pPr>
      <w:r w:rsidRPr="00CA7BC4">
        <w:rPr>
          <w:szCs w:val="24"/>
          <w:lang w:val="ro-RO" w:eastAsia="ru-RU"/>
        </w:rPr>
        <w:t>Verificarea funcționării echipamentelor.</w:t>
      </w:r>
    </w:p>
    <w:p w14:paraId="1B7AE662" w14:textId="52B2E2E9" w:rsidR="00F3327C" w:rsidRPr="00CA7BC4" w:rsidRDefault="00F3327C" w:rsidP="00B47C0E">
      <w:pPr>
        <w:pStyle w:val="Listparagraf"/>
        <w:numPr>
          <w:ilvl w:val="0"/>
          <w:numId w:val="47"/>
        </w:numPr>
        <w:ind w:left="0" w:firstLine="567"/>
        <w:jc w:val="both"/>
        <w:rPr>
          <w:szCs w:val="24"/>
          <w:lang w:val="ro-RO" w:eastAsia="ru-RU"/>
        </w:rPr>
      </w:pPr>
      <w:r w:rsidRPr="00CA7BC4">
        <w:rPr>
          <w:szCs w:val="24"/>
          <w:lang w:val="ro-RO" w:eastAsia="ru-RU"/>
        </w:rPr>
        <w:t>Verificarea generatoarelor</w:t>
      </w:r>
      <w:r w:rsidR="00AB57B3" w:rsidRPr="00CA7BC4">
        <w:rPr>
          <w:szCs w:val="24"/>
          <w:lang w:val="ro-RO" w:eastAsia="ru-RU"/>
        </w:rPr>
        <w:t xml:space="preserve"> de rezervă</w:t>
      </w:r>
      <w:r w:rsidRPr="00CA7BC4">
        <w:rPr>
          <w:szCs w:val="24"/>
          <w:lang w:val="ro-RO" w:eastAsia="ru-RU"/>
        </w:rPr>
        <w:t>.</w:t>
      </w:r>
    </w:p>
    <w:p w14:paraId="54E50D79" w14:textId="5589BDF7" w:rsidR="00F3327C" w:rsidRPr="00CA7BC4" w:rsidRDefault="00F3327C" w:rsidP="00B47C0E">
      <w:pPr>
        <w:pStyle w:val="Listparagraf"/>
        <w:numPr>
          <w:ilvl w:val="0"/>
          <w:numId w:val="47"/>
        </w:numPr>
        <w:ind w:left="0" w:firstLine="567"/>
        <w:jc w:val="both"/>
        <w:rPr>
          <w:szCs w:val="24"/>
          <w:lang w:val="ro-RO" w:eastAsia="ru-RU"/>
        </w:rPr>
      </w:pPr>
      <w:r w:rsidRPr="00CA7BC4">
        <w:rPr>
          <w:szCs w:val="24"/>
          <w:lang w:val="ro-RO" w:eastAsia="ru-RU"/>
        </w:rPr>
        <w:t>Verificarea bateriilor</w:t>
      </w:r>
      <w:r w:rsidR="00AB57B3" w:rsidRPr="00CA7BC4">
        <w:rPr>
          <w:szCs w:val="24"/>
          <w:lang w:val="ro-RO" w:eastAsia="ru-RU"/>
        </w:rPr>
        <w:t xml:space="preserve"> de acumulatoare</w:t>
      </w:r>
      <w:r w:rsidRPr="00CA7BC4">
        <w:rPr>
          <w:szCs w:val="24"/>
          <w:lang w:val="ro-RO" w:eastAsia="ru-RU"/>
        </w:rPr>
        <w:t>.</w:t>
      </w:r>
    </w:p>
    <w:p w14:paraId="7242CCEC" w14:textId="6E03457E" w:rsidR="00F3327C" w:rsidRPr="00CA7BC4" w:rsidRDefault="00F3327C" w:rsidP="00B47C0E">
      <w:pPr>
        <w:pStyle w:val="Listparagraf"/>
        <w:numPr>
          <w:ilvl w:val="0"/>
          <w:numId w:val="47"/>
        </w:numPr>
        <w:ind w:left="0" w:firstLine="567"/>
        <w:jc w:val="both"/>
        <w:rPr>
          <w:szCs w:val="24"/>
          <w:lang w:val="ro-RO" w:eastAsia="ru-RU"/>
        </w:rPr>
      </w:pPr>
      <w:r w:rsidRPr="00CA7BC4">
        <w:rPr>
          <w:szCs w:val="24"/>
          <w:lang w:val="ro-RO" w:eastAsia="ru-RU"/>
        </w:rPr>
        <w:t>Verificări periodice privind starea fundațiilor stâlpilor din zone adiacent cursurilor fluviale.</w:t>
      </w:r>
    </w:p>
    <w:p w14:paraId="07BC5E24" w14:textId="420F428C" w:rsidR="00F3327C" w:rsidRPr="00CA7BC4" w:rsidRDefault="00F3327C" w:rsidP="00B47C0E">
      <w:pPr>
        <w:pStyle w:val="Listparagraf"/>
        <w:numPr>
          <w:ilvl w:val="0"/>
          <w:numId w:val="47"/>
        </w:numPr>
        <w:ind w:left="0" w:firstLine="567"/>
        <w:jc w:val="both"/>
        <w:rPr>
          <w:szCs w:val="24"/>
          <w:lang w:val="ro-RO" w:eastAsia="ru-RU"/>
        </w:rPr>
      </w:pPr>
      <w:r w:rsidRPr="00CA7BC4">
        <w:rPr>
          <w:szCs w:val="24"/>
          <w:lang w:val="ro-RO" w:eastAsia="ru-RU"/>
        </w:rPr>
        <w:t>Verificări pe traseul liniilor unde există risc de alunecări de teren.</w:t>
      </w:r>
    </w:p>
    <w:p w14:paraId="60744DD6" w14:textId="40139E4D" w:rsidR="00F3327C" w:rsidRPr="00CA7BC4" w:rsidRDefault="00F3327C" w:rsidP="00B47C0E">
      <w:pPr>
        <w:pStyle w:val="Listparagraf"/>
        <w:numPr>
          <w:ilvl w:val="0"/>
          <w:numId w:val="47"/>
        </w:numPr>
        <w:ind w:left="0" w:firstLine="567"/>
        <w:jc w:val="both"/>
        <w:rPr>
          <w:szCs w:val="24"/>
          <w:lang w:val="ro-RO" w:eastAsia="ru-RU"/>
        </w:rPr>
      </w:pPr>
      <w:r w:rsidRPr="00CA7BC4">
        <w:rPr>
          <w:szCs w:val="24"/>
          <w:lang w:val="ro-RO" w:eastAsia="ru-RU"/>
        </w:rPr>
        <w:t>Verificarea funcționării comutatoarelor p</w:t>
      </w:r>
      <w:r w:rsidR="009D2D5C" w:rsidRPr="00CA7BC4">
        <w:rPr>
          <w:szCs w:val="24"/>
          <w:lang w:val="ro-RO" w:eastAsia="ru-RU"/>
        </w:rPr>
        <w:t>rizelor de reglaj</w:t>
      </w:r>
      <w:r w:rsidRPr="00CA7BC4">
        <w:rPr>
          <w:szCs w:val="24"/>
          <w:lang w:val="ro-RO" w:eastAsia="ru-RU"/>
        </w:rPr>
        <w:t xml:space="preserve"> la transforma</w:t>
      </w:r>
      <w:r w:rsidR="001B2E00" w:rsidRPr="00CA7BC4">
        <w:rPr>
          <w:szCs w:val="24"/>
          <w:lang w:val="ro-RO" w:eastAsia="ru-RU"/>
        </w:rPr>
        <w:t>toare</w:t>
      </w:r>
      <w:r w:rsidRPr="00CA7BC4">
        <w:rPr>
          <w:szCs w:val="24"/>
          <w:lang w:val="ro-RO" w:eastAsia="ru-RU"/>
        </w:rPr>
        <w:t>.</w:t>
      </w:r>
    </w:p>
    <w:p w14:paraId="68DB04E0" w14:textId="2B4CB7DE" w:rsidR="00F3327C" w:rsidRPr="00CA7BC4" w:rsidRDefault="00F3327C" w:rsidP="00B47C0E">
      <w:pPr>
        <w:pStyle w:val="Listparagraf"/>
        <w:numPr>
          <w:ilvl w:val="0"/>
          <w:numId w:val="47"/>
        </w:numPr>
        <w:ind w:left="0" w:firstLine="567"/>
        <w:jc w:val="both"/>
        <w:rPr>
          <w:szCs w:val="24"/>
          <w:lang w:val="ro-RO" w:eastAsia="ru-RU"/>
        </w:rPr>
      </w:pPr>
      <w:r w:rsidRPr="00CA7BC4">
        <w:rPr>
          <w:szCs w:val="24"/>
          <w:lang w:val="ro-RO" w:eastAsia="ru-RU"/>
        </w:rPr>
        <w:t>Efectuarea întreținerii benzilor de siguranță ale liniilor si defrișarea vegetației în interiorul benzilor de siguranță.</w:t>
      </w:r>
    </w:p>
    <w:p w14:paraId="3556E210" w14:textId="4BACD546" w:rsidR="00F3327C" w:rsidRPr="00CA7BC4" w:rsidRDefault="00F3327C" w:rsidP="00B47C0E">
      <w:pPr>
        <w:pStyle w:val="Listparagraf"/>
        <w:numPr>
          <w:ilvl w:val="0"/>
          <w:numId w:val="47"/>
        </w:numPr>
        <w:ind w:left="0" w:firstLine="567"/>
        <w:jc w:val="both"/>
        <w:rPr>
          <w:szCs w:val="24"/>
          <w:lang w:val="ro-RO" w:eastAsia="ru-RU"/>
        </w:rPr>
      </w:pPr>
      <w:r w:rsidRPr="00CA7BC4">
        <w:rPr>
          <w:szCs w:val="24"/>
          <w:lang w:val="ro-RO" w:eastAsia="ru-RU"/>
        </w:rPr>
        <w:t xml:space="preserve">Cosirea vegetației </w:t>
      </w:r>
      <w:r w:rsidR="00F52685" w:rsidRPr="00CA7BC4">
        <w:rPr>
          <w:szCs w:val="24"/>
          <w:lang w:val="ro-RO" w:eastAsia="ru-RU"/>
        </w:rPr>
        <w:t>î</w:t>
      </w:r>
      <w:r w:rsidRPr="00CA7BC4">
        <w:rPr>
          <w:szCs w:val="24"/>
          <w:lang w:val="ro-RO" w:eastAsia="ru-RU"/>
        </w:rPr>
        <w:t>n interiorul stațiilor.</w:t>
      </w:r>
    </w:p>
    <w:p w14:paraId="612B4DBC" w14:textId="0FBEE2DC" w:rsidR="00F3327C" w:rsidRPr="00CA7BC4" w:rsidRDefault="00F3327C" w:rsidP="00B47C0E">
      <w:pPr>
        <w:pStyle w:val="Listparagraf"/>
        <w:numPr>
          <w:ilvl w:val="0"/>
          <w:numId w:val="47"/>
        </w:numPr>
        <w:ind w:left="0" w:firstLine="567"/>
        <w:jc w:val="both"/>
        <w:rPr>
          <w:szCs w:val="24"/>
          <w:lang w:val="ro-RO" w:eastAsia="ru-RU"/>
        </w:rPr>
      </w:pPr>
      <w:r w:rsidRPr="00CA7BC4">
        <w:rPr>
          <w:szCs w:val="24"/>
          <w:lang w:val="ro-RO" w:eastAsia="ru-RU"/>
        </w:rPr>
        <w:t>Menținerea echipamentului de comutare (separatoare) în stare corespunzătoare pentru a permite manipulări fără gheață pe contacte.</w:t>
      </w:r>
    </w:p>
    <w:p w14:paraId="555221E7" w14:textId="18E44756" w:rsidR="00F3327C" w:rsidRPr="00CA7BC4" w:rsidRDefault="00F3327C" w:rsidP="00B47C0E">
      <w:pPr>
        <w:pStyle w:val="Listparagraf"/>
        <w:numPr>
          <w:ilvl w:val="0"/>
          <w:numId w:val="47"/>
        </w:numPr>
        <w:ind w:left="0" w:firstLine="567"/>
        <w:jc w:val="both"/>
        <w:rPr>
          <w:szCs w:val="24"/>
          <w:lang w:val="ro-RO" w:eastAsia="ru-RU"/>
        </w:rPr>
      </w:pPr>
      <w:r w:rsidRPr="00CA7BC4">
        <w:rPr>
          <w:szCs w:val="24"/>
          <w:lang w:val="ro-RO" w:eastAsia="ru-RU"/>
        </w:rPr>
        <w:t>Întreținerea construcțiilor stațiilor (bare si stâlpi din beton, fundații utilaje) si fundații și sisteme de ancorare a stâlpilor de linii.</w:t>
      </w:r>
    </w:p>
    <w:p w14:paraId="4AEB7761" w14:textId="407ECE73" w:rsidR="00F3327C" w:rsidRPr="00CA7BC4" w:rsidRDefault="00F3327C" w:rsidP="00B47C0E">
      <w:pPr>
        <w:pStyle w:val="Listparagraf"/>
        <w:numPr>
          <w:ilvl w:val="0"/>
          <w:numId w:val="47"/>
        </w:numPr>
        <w:ind w:left="0" w:firstLine="567"/>
        <w:jc w:val="both"/>
        <w:rPr>
          <w:szCs w:val="24"/>
          <w:lang w:val="ro-RO" w:eastAsia="ru-RU"/>
        </w:rPr>
      </w:pPr>
      <w:r w:rsidRPr="00CA7BC4">
        <w:rPr>
          <w:szCs w:val="24"/>
          <w:lang w:val="ro-RO" w:eastAsia="ru-RU"/>
        </w:rPr>
        <w:t>Menținere în bună funcționare a instalațiilor din cabinele rele</w:t>
      </w:r>
      <w:r w:rsidR="00500DC0" w:rsidRPr="00CA7BC4">
        <w:rPr>
          <w:szCs w:val="24"/>
          <w:lang w:val="ro-RO" w:eastAsia="ru-RU"/>
        </w:rPr>
        <w:t>e</w:t>
      </w:r>
      <w:r w:rsidR="00AB57B3" w:rsidRPr="00CA7BC4">
        <w:rPr>
          <w:szCs w:val="24"/>
          <w:lang w:val="ro-RO" w:eastAsia="ru-RU"/>
        </w:rPr>
        <w:t>lor</w:t>
      </w:r>
      <w:r w:rsidRPr="00CA7BC4">
        <w:rPr>
          <w:szCs w:val="24"/>
          <w:lang w:val="ro-RO" w:eastAsia="ru-RU"/>
        </w:rPr>
        <w:t>, baterii și camerele de telecomunicații.</w:t>
      </w:r>
    </w:p>
    <w:p w14:paraId="464FA39F" w14:textId="5D439BAF" w:rsidR="00F3327C" w:rsidRPr="00CA7BC4" w:rsidRDefault="00F3327C" w:rsidP="00B47C0E">
      <w:pPr>
        <w:pStyle w:val="Listparagraf"/>
        <w:numPr>
          <w:ilvl w:val="0"/>
          <w:numId w:val="47"/>
        </w:numPr>
        <w:ind w:left="0" w:firstLine="567"/>
        <w:jc w:val="both"/>
        <w:rPr>
          <w:szCs w:val="24"/>
          <w:lang w:val="ro-RO" w:eastAsia="ru-RU"/>
        </w:rPr>
      </w:pPr>
      <w:r w:rsidRPr="00CA7BC4">
        <w:rPr>
          <w:szCs w:val="24"/>
          <w:lang w:val="ro-RO" w:eastAsia="ru-RU"/>
        </w:rPr>
        <w:t xml:space="preserve">Menținerea </w:t>
      </w:r>
      <w:r w:rsidR="00F52685" w:rsidRPr="00CA7BC4">
        <w:rPr>
          <w:szCs w:val="24"/>
          <w:lang w:val="ro-RO" w:eastAsia="ru-RU"/>
        </w:rPr>
        <w:t>î</w:t>
      </w:r>
      <w:r w:rsidRPr="00CA7BC4">
        <w:rPr>
          <w:szCs w:val="24"/>
          <w:lang w:val="ro-RO" w:eastAsia="ru-RU"/>
        </w:rPr>
        <w:t>n buna funcționare a sistemelor de răcire ale transforma</w:t>
      </w:r>
      <w:r w:rsidR="00500DC0" w:rsidRPr="00CA7BC4">
        <w:rPr>
          <w:szCs w:val="24"/>
          <w:lang w:val="ro-RO" w:eastAsia="ru-RU"/>
        </w:rPr>
        <w:t>toa</w:t>
      </w:r>
      <w:r w:rsidRPr="00CA7BC4">
        <w:rPr>
          <w:szCs w:val="24"/>
          <w:lang w:val="ro-RO" w:eastAsia="ru-RU"/>
        </w:rPr>
        <w:t>re</w:t>
      </w:r>
      <w:r w:rsidR="00500DC0" w:rsidRPr="00CA7BC4">
        <w:rPr>
          <w:szCs w:val="24"/>
          <w:lang w:val="ro-RO" w:eastAsia="ru-RU"/>
        </w:rPr>
        <w:t>lor de forță</w:t>
      </w:r>
      <w:r w:rsidRPr="00CA7BC4">
        <w:rPr>
          <w:szCs w:val="24"/>
          <w:lang w:val="ro-RO" w:eastAsia="ru-RU"/>
        </w:rPr>
        <w:t>.</w:t>
      </w:r>
    </w:p>
    <w:p w14:paraId="7844ED5D" w14:textId="7F545C20" w:rsidR="00F3327C" w:rsidRPr="00CA7BC4" w:rsidRDefault="00F3327C" w:rsidP="00B47C0E">
      <w:pPr>
        <w:pStyle w:val="Listparagraf"/>
        <w:numPr>
          <w:ilvl w:val="0"/>
          <w:numId w:val="47"/>
        </w:numPr>
        <w:ind w:left="0" w:firstLine="567"/>
        <w:jc w:val="both"/>
        <w:rPr>
          <w:szCs w:val="24"/>
          <w:lang w:val="ro-RO" w:eastAsia="ru-RU"/>
        </w:rPr>
      </w:pPr>
      <w:r w:rsidRPr="00CA7BC4">
        <w:rPr>
          <w:szCs w:val="24"/>
          <w:lang w:val="ro-RO" w:eastAsia="ru-RU"/>
        </w:rPr>
        <w:t>Deszăpezirea drumurilor și a căilor de acces la stații</w:t>
      </w:r>
      <w:r w:rsidR="00500DC0" w:rsidRPr="00CA7BC4">
        <w:rPr>
          <w:szCs w:val="24"/>
          <w:lang w:val="ro-RO" w:eastAsia="ru-RU"/>
        </w:rPr>
        <w:t>le electrice</w:t>
      </w:r>
      <w:r w:rsidRPr="00CA7BC4">
        <w:rPr>
          <w:szCs w:val="24"/>
          <w:lang w:val="ro-RO" w:eastAsia="ru-RU"/>
        </w:rPr>
        <w:t>.</w:t>
      </w:r>
    </w:p>
    <w:p w14:paraId="79136CA3" w14:textId="11058741" w:rsidR="00F3327C" w:rsidRPr="00CA7BC4" w:rsidRDefault="00B617AD" w:rsidP="00C879CE">
      <w:pPr>
        <w:spacing w:before="120"/>
        <w:jc w:val="both"/>
        <w:rPr>
          <w:szCs w:val="24"/>
          <w:lang w:val="ro-RO" w:eastAsia="ru-RU"/>
        </w:rPr>
      </w:pPr>
      <w:r w:rsidRPr="00CA7BC4">
        <w:rPr>
          <w:szCs w:val="24"/>
          <w:lang w:val="ro-RO" w:eastAsia="ru-RU"/>
        </w:rPr>
        <w:t>12</w:t>
      </w:r>
      <w:r w:rsidR="00436665" w:rsidRPr="00CA7BC4">
        <w:rPr>
          <w:szCs w:val="24"/>
          <w:lang w:val="ro-RO" w:eastAsia="ru-RU"/>
        </w:rPr>
        <w:t>1</w:t>
      </w:r>
      <w:r w:rsidRPr="00CA7BC4">
        <w:rPr>
          <w:szCs w:val="24"/>
          <w:lang w:val="ro-RO" w:eastAsia="ru-RU"/>
        </w:rPr>
        <w:t xml:space="preserve">. </w:t>
      </w:r>
      <w:r w:rsidR="00F3327C" w:rsidRPr="00CA7BC4">
        <w:rPr>
          <w:szCs w:val="24"/>
          <w:lang w:val="ro-RO" w:eastAsia="ru-RU"/>
        </w:rPr>
        <w:t>Măsuri de prevenire și pregătire asupra dotărilor</w:t>
      </w:r>
      <w:r w:rsidR="004D0710" w:rsidRPr="00CA7BC4">
        <w:rPr>
          <w:szCs w:val="24"/>
          <w:lang w:val="ro-RO" w:eastAsia="ru-RU"/>
        </w:rPr>
        <w:t>:</w:t>
      </w:r>
    </w:p>
    <w:p w14:paraId="09450D10" w14:textId="1C229531" w:rsidR="002963AE" w:rsidRPr="00CA7BC4" w:rsidRDefault="002963AE" w:rsidP="00B47C0E">
      <w:pPr>
        <w:pStyle w:val="Listparagraf"/>
        <w:numPr>
          <w:ilvl w:val="0"/>
          <w:numId w:val="47"/>
        </w:numPr>
        <w:ind w:left="0" w:firstLine="567"/>
        <w:jc w:val="both"/>
        <w:rPr>
          <w:szCs w:val="24"/>
          <w:lang w:val="ro-RO" w:eastAsia="ru-RU"/>
        </w:rPr>
      </w:pPr>
      <w:r w:rsidRPr="00CA7BC4">
        <w:rPr>
          <w:szCs w:val="24"/>
          <w:lang w:val="ro-RO" w:eastAsia="ru-RU"/>
        </w:rPr>
        <w:t>Asigurarea de combustibil pentru generatoarele</w:t>
      </w:r>
      <w:r w:rsidR="00AB57B3" w:rsidRPr="00CA7BC4">
        <w:rPr>
          <w:szCs w:val="24"/>
          <w:lang w:val="ro-RO" w:eastAsia="ru-RU"/>
        </w:rPr>
        <w:t xml:space="preserve"> de rezervă</w:t>
      </w:r>
      <w:r w:rsidRPr="00CA7BC4">
        <w:rPr>
          <w:szCs w:val="24"/>
          <w:lang w:val="ro-RO" w:eastAsia="ru-RU"/>
        </w:rPr>
        <w:t>.</w:t>
      </w:r>
    </w:p>
    <w:p w14:paraId="3912E519" w14:textId="7F9D93F9" w:rsidR="002963AE" w:rsidRPr="00CA7BC4" w:rsidRDefault="002963AE" w:rsidP="00AB57B3">
      <w:pPr>
        <w:pStyle w:val="Listparagraf"/>
        <w:numPr>
          <w:ilvl w:val="0"/>
          <w:numId w:val="47"/>
        </w:numPr>
        <w:ind w:left="0" w:firstLine="567"/>
        <w:jc w:val="both"/>
        <w:rPr>
          <w:szCs w:val="24"/>
          <w:lang w:val="ro-RO" w:eastAsia="ru-RU"/>
        </w:rPr>
      </w:pPr>
      <w:r w:rsidRPr="00CA7BC4">
        <w:rPr>
          <w:rFonts w:cs="Times New Roman"/>
          <w:szCs w:val="24"/>
          <w:lang w:val="ro-RO" w:eastAsia="ru-RU"/>
        </w:rPr>
        <w:t xml:space="preserve">Asigurarea </w:t>
      </w:r>
      <w:r w:rsidR="00AB57B3" w:rsidRPr="00CA7BC4">
        <w:rPr>
          <w:rFonts w:cs="Times New Roman"/>
          <w:szCs w:val="24"/>
          <w:lang w:val="ro-RO" w:eastAsia="ru-RU"/>
        </w:rPr>
        <w:t xml:space="preserve">cu </w:t>
      </w:r>
      <w:r w:rsidRPr="00CA7BC4">
        <w:rPr>
          <w:rFonts w:cs="Times New Roman"/>
          <w:szCs w:val="24"/>
          <w:lang w:val="ro-RO" w:eastAsia="ru-RU"/>
        </w:rPr>
        <w:t xml:space="preserve">generatoare </w:t>
      </w:r>
      <w:r w:rsidR="00AB57B3" w:rsidRPr="00CA7BC4">
        <w:rPr>
          <w:rFonts w:cs="Times New Roman"/>
          <w:szCs w:val="24"/>
          <w:lang w:val="ro-RO" w:eastAsia="ru-RU"/>
        </w:rPr>
        <w:t>de rezervă</w:t>
      </w:r>
      <w:r w:rsidRPr="00CA7BC4">
        <w:rPr>
          <w:rFonts w:cs="Times New Roman"/>
          <w:szCs w:val="24"/>
          <w:lang w:val="ro-RO" w:eastAsia="ru-RU"/>
        </w:rPr>
        <w:t xml:space="preserve">, </w:t>
      </w:r>
      <w:r w:rsidR="00AB57B3" w:rsidRPr="00CA7BC4">
        <w:rPr>
          <w:rFonts w:cs="Times New Roman"/>
          <w:szCs w:val="24"/>
          <w:lang w:val="ro-RO" w:eastAsia="ru-RU"/>
        </w:rPr>
        <w:t xml:space="preserve">cu </w:t>
      </w:r>
      <w:r w:rsidR="00AB57B3" w:rsidRPr="00CA7BC4">
        <w:rPr>
          <w:rFonts w:eastAsia="Times New Roman" w:cs="Times New Roman"/>
          <w:color w:val="1F1F1F"/>
          <w:kern w:val="0"/>
          <w:szCs w:val="24"/>
          <w:lang w:val="ro-RO" w:eastAsia="en-GB"/>
          <w14:ligatures w14:val="none"/>
        </w:rPr>
        <w:t>surse de alimentare neîntreruptibile (</w:t>
      </w:r>
      <w:r w:rsidRPr="00CA7BC4">
        <w:rPr>
          <w:szCs w:val="24"/>
          <w:lang w:val="ro-RO" w:eastAsia="ru-RU"/>
        </w:rPr>
        <w:t>UPS</w:t>
      </w:r>
      <w:r w:rsidR="00AB57B3" w:rsidRPr="00CA7BC4">
        <w:rPr>
          <w:szCs w:val="24"/>
          <w:lang w:val="ro-RO" w:eastAsia="ru-RU"/>
        </w:rPr>
        <w:t>)</w:t>
      </w:r>
      <w:r w:rsidRPr="00CA7BC4">
        <w:rPr>
          <w:szCs w:val="24"/>
          <w:lang w:val="ro-RO" w:eastAsia="ru-RU"/>
        </w:rPr>
        <w:t xml:space="preserve"> și baterii de acumulatoare.</w:t>
      </w:r>
    </w:p>
    <w:p w14:paraId="24EBB219" w14:textId="5B42B316" w:rsidR="002963AE" w:rsidRPr="00CA7BC4" w:rsidRDefault="002963AE" w:rsidP="00B47C0E">
      <w:pPr>
        <w:pStyle w:val="Listparagraf"/>
        <w:numPr>
          <w:ilvl w:val="0"/>
          <w:numId w:val="47"/>
        </w:numPr>
        <w:ind w:left="0" w:firstLine="567"/>
        <w:jc w:val="both"/>
        <w:rPr>
          <w:szCs w:val="24"/>
          <w:lang w:val="ro-RO" w:eastAsia="ru-RU"/>
        </w:rPr>
      </w:pPr>
      <w:r w:rsidRPr="00CA7BC4">
        <w:rPr>
          <w:szCs w:val="24"/>
          <w:lang w:val="ro-RO" w:eastAsia="ru-RU"/>
        </w:rPr>
        <w:t xml:space="preserve">Echipament corespunzător cu stingătoare </w:t>
      </w:r>
      <w:r w:rsidR="00F52685" w:rsidRPr="00CA7BC4">
        <w:rPr>
          <w:szCs w:val="24"/>
          <w:lang w:val="ro-RO" w:eastAsia="ru-RU"/>
        </w:rPr>
        <w:t>î</w:t>
      </w:r>
      <w:r w:rsidRPr="00CA7BC4">
        <w:rPr>
          <w:szCs w:val="24"/>
          <w:lang w:val="ro-RO" w:eastAsia="ru-RU"/>
        </w:rPr>
        <w:t>n stații.</w:t>
      </w:r>
    </w:p>
    <w:p w14:paraId="011C1D89" w14:textId="4C2409FA" w:rsidR="002963AE" w:rsidRPr="00CA7BC4" w:rsidRDefault="002963AE" w:rsidP="00B47C0E">
      <w:pPr>
        <w:pStyle w:val="Listparagraf"/>
        <w:numPr>
          <w:ilvl w:val="0"/>
          <w:numId w:val="47"/>
        </w:numPr>
        <w:ind w:left="0" w:firstLine="567"/>
        <w:jc w:val="both"/>
        <w:rPr>
          <w:szCs w:val="24"/>
          <w:lang w:val="ro-RO" w:eastAsia="ru-RU"/>
        </w:rPr>
      </w:pPr>
      <w:r w:rsidRPr="00CA7BC4">
        <w:rPr>
          <w:szCs w:val="24"/>
          <w:lang w:val="ro-RO" w:eastAsia="ru-RU"/>
        </w:rPr>
        <w:t xml:space="preserve">Furnizarea de dezinfectanți, măști </w:t>
      </w:r>
      <w:r w:rsidR="00F52685" w:rsidRPr="00CA7BC4">
        <w:rPr>
          <w:szCs w:val="24"/>
          <w:lang w:val="ro-RO" w:eastAsia="ru-RU"/>
        </w:rPr>
        <w:t>ș</w:t>
      </w:r>
      <w:r w:rsidRPr="00CA7BC4">
        <w:rPr>
          <w:szCs w:val="24"/>
          <w:lang w:val="ro-RO" w:eastAsia="ru-RU"/>
        </w:rPr>
        <w:t>i m</w:t>
      </w:r>
      <w:r w:rsidR="00F52685" w:rsidRPr="00CA7BC4">
        <w:rPr>
          <w:szCs w:val="24"/>
          <w:lang w:val="ro-RO" w:eastAsia="ru-RU"/>
        </w:rPr>
        <w:t>ă</w:t>
      </w:r>
      <w:r w:rsidRPr="00CA7BC4">
        <w:rPr>
          <w:szCs w:val="24"/>
          <w:lang w:val="ro-RO" w:eastAsia="ru-RU"/>
        </w:rPr>
        <w:t>nuși pentru angajați.</w:t>
      </w:r>
    </w:p>
    <w:p w14:paraId="022BC7AB" w14:textId="0D968D92" w:rsidR="002963AE" w:rsidRPr="00CA7BC4" w:rsidRDefault="00B617AD" w:rsidP="00C879CE">
      <w:pPr>
        <w:spacing w:before="120"/>
        <w:jc w:val="both"/>
        <w:rPr>
          <w:szCs w:val="24"/>
          <w:lang w:val="ro-RO" w:eastAsia="ru-RU"/>
        </w:rPr>
      </w:pPr>
      <w:r w:rsidRPr="00CA7BC4">
        <w:rPr>
          <w:szCs w:val="24"/>
          <w:lang w:val="ro-RO" w:eastAsia="ru-RU"/>
        </w:rPr>
        <w:t>12</w:t>
      </w:r>
      <w:r w:rsidR="00436665" w:rsidRPr="00CA7BC4">
        <w:rPr>
          <w:szCs w:val="24"/>
          <w:lang w:val="ro-RO" w:eastAsia="ru-RU"/>
        </w:rPr>
        <w:t>2</w:t>
      </w:r>
      <w:r w:rsidRPr="00CA7BC4">
        <w:rPr>
          <w:szCs w:val="24"/>
          <w:lang w:val="ro-RO" w:eastAsia="ru-RU"/>
        </w:rPr>
        <w:t xml:space="preserve">. </w:t>
      </w:r>
      <w:r w:rsidR="002963AE" w:rsidRPr="00CA7BC4">
        <w:rPr>
          <w:szCs w:val="24"/>
          <w:lang w:val="ro-RO" w:eastAsia="ru-RU"/>
        </w:rPr>
        <w:t>Măsuri de prevenire și pregătire, precum și instruire și formare</w:t>
      </w:r>
      <w:r w:rsidR="004D0710" w:rsidRPr="00CA7BC4">
        <w:rPr>
          <w:szCs w:val="24"/>
          <w:lang w:val="ro-RO" w:eastAsia="ru-RU"/>
        </w:rPr>
        <w:t>:</w:t>
      </w:r>
    </w:p>
    <w:p w14:paraId="12A5E74C" w14:textId="1E380425" w:rsidR="002963AE" w:rsidRPr="00CA7BC4" w:rsidRDefault="002963AE" w:rsidP="00B47C0E">
      <w:pPr>
        <w:pStyle w:val="Listparagraf"/>
        <w:numPr>
          <w:ilvl w:val="0"/>
          <w:numId w:val="47"/>
        </w:numPr>
        <w:ind w:left="0" w:firstLine="567"/>
        <w:jc w:val="both"/>
        <w:rPr>
          <w:szCs w:val="24"/>
          <w:lang w:val="ro-RO" w:eastAsia="ru-RU"/>
        </w:rPr>
      </w:pPr>
      <w:r w:rsidRPr="00CA7BC4">
        <w:rPr>
          <w:szCs w:val="24"/>
          <w:lang w:val="ro-RO" w:eastAsia="ru-RU"/>
        </w:rPr>
        <w:t xml:space="preserve">Instruirea personalului in prevenirea </w:t>
      </w:r>
      <w:r w:rsidR="00F52685" w:rsidRPr="00CA7BC4">
        <w:rPr>
          <w:szCs w:val="24"/>
          <w:lang w:val="ro-RO" w:eastAsia="ru-RU"/>
        </w:rPr>
        <w:t>ș</w:t>
      </w:r>
      <w:r w:rsidRPr="00CA7BC4">
        <w:rPr>
          <w:szCs w:val="24"/>
          <w:lang w:val="ro-RO" w:eastAsia="ru-RU"/>
        </w:rPr>
        <w:t xml:space="preserve">i stingerea incendiilor </w:t>
      </w:r>
      <w:r w:rsidR="00F52685" w:rsidRPr="00CA7BC4">
        <w:rPr>
          <w:szCs w:val="24"/>
          <w:lang w:val="ro-RO" w:eastAsia="ru-RU"/>
        </w:rPr>
        <w:t>î</w:t>
      </w:r>
      <w:r w:rsidRPr="00CA7BC4">
        <w:rPr>
          <w:szCs w:val="24"/>
          <w:lang w:val="ro-RO" w:eastAsia="ru-RU"/>
        </w:rPr>
        <w:t>n instalațiile electrice.</w:t>
      </w:r>
    </w:p>
    <w:p w14:paraId="01A70131" w14:textId="0B64CE09" w:rsidR="002963AE" w:rsidRPr="00CA7BC4" w:rsidRDefault="002963AE" w:rsidP="00B47C0E">
      <w:pPr>
        <w:pStyle w:val="Listparagraf"/>
        <w:numPr>
          <w:ilvl w:val="0"/>
          <w:numId w:val="47"/>
        </w:numPr>
        <w:ind w:left="0" w:firstLine="567"/>
        <w:jc w:val="both"/>
        <w:rPr>
          <w:szCs w:val="24"/>
          <w:lang w:val="ro-RO" w:eastAsia="ru-RU"/>
        </w:rPr>
      </w:pPr>
      <w:r w:rsidRPr="00CA7BC4">
        <w:rPr>
          <w:szCs w:val="24"/>
          <w:lang w:val="ro-RO" w:eastAsia="ru-RU"/>
        </w:rPr>
        <w:t>Instruirea personalului cu privire la riscurile de încălcare a sistemelor de securitate cibernetică.</w:t>
      </w:r>
    </w:p>
    <w:p w14:paraId="7EE55936" w14:textId="676EDE71" w:rsidR="002963AE" w:rsidRPr="00CA7BC4" w:rsidRDefault="002963AE" w:rsidP="00B47C0E">
      <w:pPr>
        <w:pStyle w:val="Listparagraf"/>
        <w:numPr>
          <w:ilvl w:val="0"/>
          <w:numId w:val="47"/>
        </w:numPr>
        <w:ind w:left="0" w:firstLine="567"/>
        <w:jc w:val="both"/>
        <w:rPr>
          <w:szCs w:val="24"/>
          <w:lang w:val="ro-RO" w:eastAsia="ru-RU"/>
        </w:rPr>
      </w:pPr>
      <w:r w:rsidRPr="00CA7BC4">
        <w:rPr>
          <w:szCs w:val="24"/>
          <w:lang w:val="ro-RO" w:eastAsia="ru-RU"/>
        </w:rPr>
        <w:t>Pregătirea profesională a personalului operativ.</w:t>
      </w:r>
    </w:p>
    <w:p w14:paraId="7CDA0FF1" w14:textId="36B475E4" w:rsidR="002963AE" w:rsidRPr="00CA7BC4" w:rsidRDefault="00B617AD" w:rsidP="00C879CE">
      <w:pPr>
        <w:spacing w:before="120"/>
        <w:jc w:val="both"/>
        <w:rPr>
          <w:szCs w:val="24"/>
          <w:lang w:val="ro-RO" w:eastAsia="ru-RU"/>
        </w:rPr>
      </w:pPr>
      <w:r w:rsidRPr="00CA7BC4">
        <w:rPr>
          <w:szCs w:val="24"/>
          <w:lang w:val="ro-RO" w:eastAsia="ru-RU"/>
        </w:rPr>
        <w:t>12</w:t>
      </w:r>
      <w:r w:rsidR="00436665" w:rsidRPr="00CA7BC4">
        <w:rPr>
          <w:szCs w:val="24"/>
          <w:lang w:val="ro-RO" w:eastAsia="ru-RU"/>
        </w:rPr>
        <w:t>3</w:t>
      </w:r>
      <w:r w:rsidRPr="00CA7BC4">
        <w:rPr>
          <w:szCs w:val="24"/>
          <w:lang w:val="ro-RO" w:eastAsia="ru-RU"/>
        </w:rPr>
        <w:t xml:space="preserve">. </w:t>
      </w:r>
      <w:r w:rsidR="002963AE" w:rsidRPr="00CA7BC4">
        <w:rPr>
          <w:szCs w:val="24"/>
          <w:lang w:val="ro-RO" w:eastAsia="ru-RU"/>
        </w:rPr>
        <w:t>Alte măsuri de prevenire și pregătire</w:t>
      </w:r>
      <w:r w:rsidR="004D0710" w:rsidRPr="00CA7BC4">
        <w:rPr>
          <w:szCs w:val="24"/>
          <w:lang w:val="ro-RO" w:eastAsia="ru-RU"/>
        </w:rPr>
        <w:t>:</w:t>
      </w:r>
    </w:p>
    <w:p w14:paraId="5D5AC908" w14:textId="527B9D12" w:rsidR="002963AE" w:rsidRPr="00CA7BC4" w:rsidRDefault="002963AE" w:rsidP="00B47C0E">
      <w:pPr>
        <w:pStyle w:val="Listparagraf"/>
        <w:numPr>
          <w:ilvl w:val="0"/>
          <w:numId w:val="47"/>
        </w:numPr>
        <w:ind w:left="0" w:firstLine="567"/>
        <w:rPr>
          <w:szCs w:val="24"/>
          <w:lang w:val="ro-RO" w:eastAsia="ru-RU"/>
        </w:rPr>
      </w:pPr>
      <w:r w:rsidRPr="00CA7BC4">
        <w:rPr>
          <w:szCs w:val="24"/>
          <w:lang w:val="ro-RO" w:eastAsia="ru-RU"/>
        </w:rPr>
        <w:t>Programe de informare și educare a personalului privind controlul pandemiei la nivelul programelor naționale.</w:t>
      </w:r>
    </w:p>
    <w:p w14:paraId="7EDF1171" w14:textId="52B3D432" w:rsidR="002963AE" w:rsidRPr="00CA7BC4" w:rsidRDefault="002963AE" w:rsidP="00B47C0E">
      <w:pPr>
        <w:pStyle w:val="Listparagraf"/>
        <w:numPr>
          <w:ilvl w:val="0"/>
          <w:numId w:val="47"/>
        </w:numPr>
        <w:ind w:left="0" w:firstLine="567"/>
        <w:rPr>
          <w:szCs w:val="24"/>
          <w:lang w:val="ro-RO" w:eastAsia="ru-RU"/>
        </w:rPr>
      </w:pPr>
      <w:r w:rsidRPr="00CA7BC4">
        <w:rPr>
          <w:szCs w:val="24"/>
          <w:lang w:val="ro-RO" w:eastAsia="ru-RU"/>
        </w:rPr>
        <w:t>Măsurarea temperaturii angajaților.</w:t>
      </w:r>
    </w:p>
    <w:p w14:paraId="4EAD1E93" w14:textId="2401D458" w:rsidR="002963AE" w:rsidRPr="00CA7BC4" w:rsidRDefault="002963AE" w:rsidP="00B47C0E">
      <w:pPr>
        <w:pStyle w:val="Listparagraf"/>
        <w:numPr>
          <w:ilvl w:val="0"/>
          <w:numId w:val="47"/>
        </w:numPr>
        <w:ind w:left="0" w:firstLine="567"/>
        <w:rPr>
          <w:szCs w:val="24"/>
          <w:lang w:val="ro-RO" w:eastAsia="ru-RU"/>
        </w:rPr>
      </w:pPr>
      <w:r w:rsidRPr="00CA7BC4">
        <w:rPr>
          <w:szCs w:val="24"/>
          <w:lang w:val="ro-RO" w:eastAsia="ru-RU"/>
        </w:rPr>
        <w:t>Individualizarea programului de lucru al angajaților (muncă în schimburi sau program eșalonat, etc).</w:t>
      </w:r>
    </w:p>
    <w:p w14:paraId="627AD76D" w14:textId="2F636B70" w:rsidR="002963AE" w:rsidRPr="00CA7BC4" w:rsidRDefault="002963AE" w:rsidP="00B47C0E">
      <w:pPr>
        <w:pStyle w:val="Listparagraf"/>
        <w:numPr>
          <w:ilvl w:val="0"/>
          <w:numId w:val="47"/>
        </w:numPr>
        <w:ind w:left="0" w:firstLine="567"/>
        <w:rPr>
          <w:szCs w:val="24"/>
          <w:lang w:val="ro-RO" w:eastAsia="ru-RU"/>
        </w:rPr>
      </w:pPr>
      <w:r w:rsidRPr="00CA7BC4">
        <w:rPr>
          <w:szCs w:val="24"/>
          <w:lang w:val="ro-RO" w:eastAsia="ru-RU"/>
        </w:rPr>
        <w:t>Ventilarea periodic</w:t>
      </w:r>
      <w:r w:rsidR="00F52685" w:rsidRPr="00CA7BC4">
        <w:rPr>
          <w:szCs w:val="24"/>
          <w:lang w:val="ro-RO" w:eastAsia="ru-RU"/>
        </w:rPr>
        <w:t>ă</w:t>
      </w:r>
      <w:r w:rsidRPr="00CA7BC4">
        <w:rPr>
          <w:szCs w:val="24"/>
          <w:lang w:val="ro-RO" w:eastAsia="ru-RU"/>
        </w:rPr>
        <w:t xml:space="preserve">, igienizarea </w:t>
      </w:r>
      <w:r w:rsidR="00F52685" w:rsidRPr="00CA7BC4">
        <w:rPr>
          <w:szCs w:val="24"/>
          <w:lang w:val="ro-RO" w:eastAsia="ru-RU"/>
        </w:rPr>
        <w:t>ș</w:t>
      </w:r>
      <w:r w:rsidRPr="00CA7BC4">
        <w:rPr>
          <w:szCs w:val="24"/>
          <w:lang w:val="ro-RO" w:eastAsia="ru-RU"/>
        </w:rPr>
        <w:t>i dezinfectarea spa</w:t>
      </w:r>
      <w:r w:rsidR="00F52685" w:rsidRPr="00CA7BC4">
        <w:rPr>
          <w:szCs w:val="24"/>
          <w:lang w:val="ro-RO" w:eastAsia="ru-RU"/>
        </w:rPr>
        <w:t>ț</w:t>
      </w:r>
      <w:r w:rsidRPr="00CA7BC4">
        <w:rPr>
          <w:szCs w:val="24"/>
          <w:lang w:val="ro-RO" w:eastAsia="ru-RU"/>
        </w:rPr>
        <w:t>iilor de lucru.</w:t>
      </w:r>
    </w:p>
    <w:p w14:paraId="1DA74B43" w14:textId="141D6CB3" w:rsidR="002963AE" w:rsidRPr="00CA7BC4" w:rsidRDefault="002963AE" w:rsidP="00B47C0E">
      <w:pPr>
        <w:pStyle w:val="Listparagraf"/>
        <w:numPr>
          <w:ilvl w:val="0"/>
          <w:numId w:val="49"/>
        </w:numPr>
        <w:ind w:left="0" w:firstLine="567"/>
        <w:rPr>
          <w:szCs w:val="24"/>
          <w:lang w:val="ro-RO" w:eastAsia="ru-RU"/>
        </w:rPr>
      </w:pPr>
      <w:r w:rsidRPr="00CA7BC4">
        <w:rPr>
          <w:szCs w:val="24"/>
          <w:lang w:val="ro-RO" w:eastAsia="ru-RU"/>
        </w:rPr>
        <w:t>Restricții privind accesul în sălile de control ale centrelor de control al dispecerelor și centrele de telecontrol și sălile de control ale stațiilor RET respective.</w:t>
      </w:r>
    </w:p>
    <w:p w14:paraId="3656302F" w14:textId="445D08C5" w:rsidR="002963AE" w:rsidRPr="00CA7BC4" w:rsidRDefault="002963AE" w:rsidP="00141EE9">
      <w:pPr>
        <w:pStyle w:val="Titlu3"/>
        <w:rPr>
          <w:lang w:val="ro-RO" w:eastAsia="ru-RU"/>
        </w:rPr>
      </w:pPr>
      <w:r w:rsidRPr="00CA7BC4">
        <w:rPr>
          <w:lang w:val="ro-RO" w:eastAsia="ru-RU"/>
        </w:rPr>
        <w:t xml:space="preserve"> </w:t>
      </w:r>
      <w:bookmarkStart w:id="1138" w:name="_Toc164075897"/>
      <w:bookmarkStart w:id="1139" w:name="_Toc174096966"/>
      <w:bookmarkStart w:id="1140" w:name="_Toc174343172"/>
      <w:r w:rsidRPr="00CA7BC4">
        <w:rPr>
          <w:lang w:val="ro-RO" w:eastAsia="ru-RU"/>
        </w:rPr>
        <w:t>Măsuri de atenuare și restabilire</w:t>
      </w:r>
      <w:bookmarkEnd w:id="1138"/>
      <w:bookmarkEnd w:id="1139"/>
      <w:bookmarkEnd w:id="1140"/>
    </w:p>
    <w:p w14:paraId="27D3E048" w14:textId="6FE1ED43" w:rsidR="002963AE" w:rsidRPr="00CA7BC4" w:rsidRDefault="00B617AD" w:rsidP="00C879CE">
      <w:pPr>
        <w:rPr>
          <w:szCs w:val="24"/>
          <w:lang w:val="ro-RO" w:eastAsia="ru-RU"/>
        </w:rPr>
      </w:pPr>
      <w:r w:rsidRPr="00CA7BC4">
        <w:rPr>
          <w:szCs w:val="24"/>
          <w:lang w:val="ro-RO" w:eastAsia="ru-RU"/>
        </w:rPr>
        <w:t>12</w:t>
      </w:r>
      <w:r w:rsidR="00436665" w:rsidRPr="00CA7BC4">
        <w:rPr>
          <w:szCs w:val="24"/>
          <w:lang w:val="ro-RO" w:eastAsia="ru-RU"/>
        </w:rPr>
        <w:t>4</w:t>
      </w:r>
      <w:r w:rsidRPr="00CA7BC4">
        <w:rPr>
          <w:szCs w:val="24"/>
          <w:lang w:val="ro-RO" w:eastAsia="ru-RU"/>
        </w:rPr>
        <w:t xml:space="preserve">. </w:t>
      </w:r>
      <w:r w:rsidR="00616101" w:rsidRPr="00CA7BC4">
        <w:rPr>
          <w:szCs w:val="24"/>
          <w:lang w:val="ro-RO" w:eastAsia="ru-RU"/>
        </w:rPr>
        <w:t>M</w:t>
      </w:r>
      <w:r w:rsidR="002963AE" w:rsidRPr="00CA7BC4">
        <w:rPr>
          <w:szCs w:val="24"/>
          <w:lang w:val="ro-RO" w:eastAsia="ru-RU"/>
        </w:rPr>
        <w:t xml:space="preserve">ăsurile de atenuare și de restabilire </w:t>
      </w:r>
      <w:r w:rsidR="00616101" w:rsidRPr="00CA7BC4">
        <w:rPr>
          <w:szCs w:val="24"/>
          <w:lang w:val="ro-RO" w:eastAsia="ru-RU"/>
        </w:rPr>
        <w:t>vizând</w:t>
      </w:r>
      <w:r w:rsidR="002963AE" w:rsidRPr="00CA7BC4">
        <w:rPr>
          <w:szCs w:val="24"/>
          <w:lang w:val="ro-RO" w:eastAsia="ru-RU"/>
        </w:rPr>
        <w:t xml:space="preserve"> personalul: </w:t>
      </w:r>
    </w:p>
    <w:p w14:paraId="44D614E8" w14:textId="5039DF8D" w:rsidR="002963AE" w:rsidRPr="00CA7BC4" w:rsidRDefault="002963AE" w:rsidP="00B47C0E">
      <w:pPr>
        <w:pStyle w:val="Listparagraf"/>
        <w:numPr>
          <w:ilvl w:val="0"/>
          <w:numId w:val="49"/>
        </w:numPr>
        <w:ind w:left="0" w:firstLine="567"/>
        <w:jc w:val="both"/>
        <w:rPr>
          <w:szCs w:val="24"/>
          <w:lang w:val="ro-RO" w:eastAsia="ru-RU"/>
        </w:rPr>
      </w:pPr>
      <w:r w:rsidRPr="00CA7BC4">
        <w:rPr>
          <w:szCs w:val="24"/>
          <w:lang w:val="ro-RO" w:eastAsia="ru-RU"/>
        </w:rPr>
        <w:t>Scheme de consemn</w:t>
      </w:r>
      <w:r w:rsidR="004D0710" w:rsidRPr="00CA7BC4">
        <w:rPr>
          <w:szCs w:val="24"/>
          <w:lang w:val="ro-RO" w:eastAsia="ru-RU"/>
        </w:rPr>
        <w:t>;</w:t>
      </w:r>
    </w:p>
    <w:p w14:paraId="63ECDF59" w14:textId="57421045" w:rsidR="002963AE" w:rsidRPr="00CA7BC4" w:rsidRDefault="002963AE" w:rsidP="00B47C0E">
      <w:pPr>
        <w:pStyle w:val="Listparagraf"/>
        <w:numPr>
          <w:ilvl w:val="0"/>
          <w:numId w:val="49"/>
        </w:numPr>
        <w:ind w:left="0" w:firstLine="567"/>
        <w:jc w:val="both"/>
        <w:rPr>
          <w:szCs w:val="24"/>
          <w:lang w:val="ro-RO" w:eastAsia="ru-RU"/>
        </w:rPr>
      </w:pPr>
      <w:r w:rsidRPr="00CA7BC4">
        <w:rPr>
          <w:szCs w:val="24"/>
          <w:lang w:val="ro-RO" w:eastAsia="ru-RU"/>
        </w:rPr>
        <w:t>Asigurarea personalului tehnic de intervenție</w:t>
      </w:r>
      <w:r w:rsidR="004D0710" w:rsidRPr="00CA7BC4">
        <w:rPr>
          <w:szCs w:val="24"/>
          <w:lang w:val="ro-RO" w:eastAsia="ru-RU"/>
        </w:rPr>
        <w:t>;</w:t>
      </w:r>
    </w:p>
    <w:p w14:paraId="114135B9" w14:textId="59871ABC" w:rsidR="002963AE" w:rsidRPr="00CA7BC4" w:rsidRDefault="002963AE" w:rsidP="00B47C0E">
      <w:pPr>
        <w:pStyle w:val="Listparagraf"/>
        <w:numPr>
          <w:ilvl w:val="0"/>
          <w:numId w:val="49"/>
        </w:numPr>
        <w:ind w:left="0" w:firstLine="567"/>
        <w:jc w:val="both"/>
        <w:rPr>
          <w:szCs w:val="24"/>
          <w:lang w:val="ro-RO" w:eastAsia="ru-RU"/>
        </w:rPr>
      </w:pPr>
      <w:r w:rsidRPr="00CA7BC4">
        <w:rPr>
          <w:szCs w:val="24"/>
          <w:lang w:val="ro-RO" w:eastAsia="ru-RU"/>
        </w:rPr>
        <w:t xml:space="preserve">Asigurarea personalului auxiliar de intervenție (financiar, comercial, logistic, </w:t>
      </w:r>
      <w:r w:rsidR="002C652A" w:rsidRPr="00CA7BC4">
        <w:rPr>
          <w:szCs w:val="24"/>
          <w:lang w:val="ro-RO" w:eastAsia="ru-RU"/>
        </w:rPr>
        <w:t>IGSU</w:t>
      </w:r>
      <w:r w:rsidR="004D0710" w:rsidRPr="00CA7BC4">
        <w:rPr>
          <w:szCs w:val="24"/>
          <w:lang w:val="ro-RO" w:eastAsia="ru-RU"/>
        </w:rPr>
        <w:t>;</w:t>
      </w:r>
    </w:p>
    <w:p w14:paraId="0DB6AC43" w14:textId="6B7ADA5F" w:rsidR="002963AE" w:rsidRPr="00CA7BC4" w:rsidRDefault="002963AE" w:rsidP="00B47C0E">
      <w:pPr>
        <w:pStyle w:val="Listparagraf"/>
        <w:numPr>
          <w:ilvl w:val="0"/>
          <w:numId w:val="49"/>
        </w:numPr>
        <w:ind w:left="0" w:firstLine="567"/>
        <w:jc w:val="both"/>
        <w:rPr>
          <w:szCs w:val="24"/>
          <w:lang w:val="ro-RO" w:eastAsia="ru-RU"/>
        </w:rPr>
      </w:pPr>
      <w:r w:rsidRPr="00CA7BC4">
        <w:rPr>
          <w:szCs w:val="24"/>
          <w:lang w:val="ro-RO" w:eastAsia="ru-RU"/>
        </w:rPr>
        <w:t>Asigurarea rezervării pentru personalul operațional și tehnic pentru intervenție și exploatare (folosirea personalului de conducere, sau semicalificat, sau cu calificări similare pentru asigurarea continuității, reducerea numărului de schimburi, extinderea programului de lucru etc).</w:t>
      </w:r>
    </w:p>
    <w:p w14:paraId="33FB46B4" w14:textId="77777777" w:rsidR="002963AE" w:rsidRPr="00CA7BC4" w:rsidRDefault="002963AE" w:rsidP="0046000C">
      <w:pPr>
        <w:pStyle w:val="Listparagraf"/>
        <w:ind w:left="900"/>
        <w:rPr>
          <w:szCs w:val="24"/>
          <w:lang w:val="ro-RO" w:eastAsia="ru-RU"/>
        </w:rPr>
      </w:pPr>
    </w:p>
    <w:p w14:paraId="49D4425A" w14:textId="01674E44" w:rsidR="002963AE" w:rsidRPr="00CA7BC4" w:rsidRDefault="00B617AD" w:rsidP="00C879CE">
      <w:pPr>
        <w:rPr>
          <w:szCs w:val="24"/>
          <w:lang w:val="ro-RO" w:eastAsia="ru-RU"/>
        </w:rPr>
      </w:pPr>
      <w:r w:rsidRPr="00CA7BC4">
        <w:rPr>
          <w:szCs w:val="24"/>
          <w:lang w:val="ro-RO" w:eastAsia="ru-RU"/>
        </w:rPr>
        <w:t>12</w:t>
      </w:r>
      <w:r w:rsidR="00436665" w:rsidRPr="00CA7BC4">
        <w:rPr>
          <w:szCs w:val="24"/>
          <w:lang w:val="ro-RO" w:eastAsia="ru-RU"/>
        </w:rPr>
        <w:t>5</w:t>
      </w:r>
      <w:r w:rsidRPr="00CA7BC4">
        <w:rPr>
          <w:szCs w:val="24"/>
          <w:lang w:val="ro-RO" w:eastAsia="ru-RU"/>
        </w:rPr>
        <w:t xml:space="preserve">. </w:t>
      </w:r>
      <w:r w:rsidR="002963AE" w:rsidRPr="00CA7BC4">
        <w:rPr>
          <w:szCs w:val="24"/>
          <w:lang w:val="ro-RO" w:eastAsia="ru-RU"/>
        </w:rPr>
        <w:t>Măsuri de atenuare și restabilire privind materialele și echipamentele necesare</w:t>
      </w:r>
      <w:r w:rsidR="004D0710" w:rsidRPr="00CA7BC4">
        <w:rPr>
          <w:szCs w:val="24"/>
          <w:lang w:val="ro-RO" w:eastAsia="ru-RU"/>
        </w:rPr>
        <w:t>:</w:t>
      </w:r>
      <w:r w:rsidR="002963AE" w:rsidRPr="00CA7BC4">
        <w:rPr>
          <w:szCs w:val="24"/>
          <w:lang w:val="ro-RO" w:eastAsia="ru-RU"/>
        </w:rPr>
        <w:t xml:space="preserve"> </w:t>
      </w:r>
    </w:p>
    <w:p w14:paraId="49C9878F" w14:textId="1BFD5ADF" w:rsidR="002963AE" w:rsidRPr="00CA7BC4" w:rsidRDefault="002963AE" w:rsidP="00B47C0E">
      <w:pPr>
        <w:pStyle w:val="Listparagraf"/>
        <w:numPr>
          <w:ilvl w:val="0"/>
          <w:numId w:val="50"/>
        </w:numPr>
        <w:ind w:left="0" w:firstLine="567"/>
        <w:rPr>
          <w:szCs w:val="24"/>
          <w:lang w:val="ro-RO" w:eastAsia="ru-RU"/>
        </w:rPr>
      </w:pPr>
      <w:r w:rsidRPr="00CA7BC4">
        <w:rPr>
          <w:szCs w:val="24"/>
          <w:lang w:val="ro-RO" w:eastAsia="ru-RU"/>
        </w:rPr>
        <w:t>Asigurarea intervenției cu stâlpi de rezervă și accesorii pentru linii (izolatori, cleme, conductori)</w:t>
      </w:r>
      <w:r w:rsidR="004D0710" w:rsidRPr="00CA7BC4">
        <w:rPr>
          <w:szCs w:val="24"/>
          <w:lang w:val="ro-RO" w:eastAsia="ru-RU"/>
        </w:rPr>
        <w:t>;</w:t>
      </w:r>
    </w:p>
    <w:p w14:paraId="53624CCB" w14:textId="73324544" w:rsidR="002963AE" w:rsidRPr="00CA7BC4" w:rsidRDefault="002963AE" w:rsidP="00B47C0E">
      <w:pPr>
        <w:pStyle w:val="Listparagraf"/>
        <w:numPr>
          <w:ilvl w:val="0"/>
          <w:numId w:val="50"/>
        </w:numPr>
        <w:ind w:left="0" w:firstLine="567"/>
        <w:rPr>
          <w:szCs w:val="24"/>
          <w:lang w:val="ro-RO" w:eastAsia="ru-RU"/>
        </w:rPr>
      </w:pPr>
      <w:r w:rsidRPr="00CA7BC4">
        <w:rPr>
          <w:szCs w:val="24"/>
          <w:lang w:val="ro-RO" w:eastAsia="ru-RU"/>
        </w:rPr>
        <w:t xml:space="preserve">Asigurarea </w:t>
      </w:r>
      <w:r w:rsidR="00BD5B0D" w:rsidRPr="00CA7BC4">
        <w:rPr>
          <w:szCs w:val="24"/>
          <w:lang w:val="ro-RO" w:eastAsia="ru-RU"/>
        </w:rPr>
        <w:t xml:space="preserve">cu stocuri </w:t>
      </w:r>
      <w:r w:rsidRPr="00CA7BC4">
        <w:rPr>
          <w:szCs w:val="24"/>
          <w:lang w:val="ro-RO" w:eastAsia="ru-RU"/>
        </w:rPr>
        <w:t>de cabluri electrice</w:t>
      </w:r>
      <w:r w:rsidR="004D0710" w:rsidRPr="00CA7BC4">
        <w:rPr>
          <w:szCs w:val="24"/>
          <w:lang w:val="ro-RO" w:eastAsia="ru-RU"/>
        </w:rPr>
        <w:t>;</w:t>
      </w:r>
    </w:p>
    <w:p w14:paraId="7D28EB66" w14:textId="7F19986C" w:rsidR="002963AE" w:rsidRPr="00CA7BC4" w:rsidRDefault="002963AE" w:rsidP="00B47C0E">
      <w:pPr>
        <w:pStyle w:val="Listparagraf"/>
        <w:numPr>
          <w:ilvl w:val="0"/>
          <w:numId w:val="50"/>
        </w:numPr>
        <w:ind w:left="0" w:firstLine="567"/>
        <w:rPr>
          <w:szCs w:val="24"/>
          <w:lang w:val="ro-RO" w:eastAsia="ru-RU"/>
        </w:rPr>
      </w:pPr>
      <w:r w:rsidRPr="00CA7BC4">
        <w:rPr>
          <w:szCs w:val="24"/>
          <w:lang w:val="ro-RO" w:eastAsia="ru-RU"/>
        </w:rPr>
        <w:t>Asigurarea cu celule mobile</w:t>
      </w:r>
      <w:r w:rsidR="004D0710" w:rsidRPr="00CA7BC4">
        <w:rPr>
          <w:szCs w:val="24"/>
          <w:lang w:val="ro-RO" w:eastAsia="ru-RU"/>
        </w:rPr>
        <w:t>;</w:t>
      </w:r>
    </w:p>
    <w:p w14:paraId="25DB9839" w14:textId="13F96C16" w:rsidR="002963AE" w:rsidRPr="00CA7BC4" w:rsidRDefault="002963AE" w:rsidP="00B47C0E">
      <w:pPr>
        <w:pStyle w:val="Listparagraf"/>
        <w:numPr>
          <w:ilvl w:val="0"/>
          <w:numId w:val="50"/>
        </w:numPr>
        <w:ind w:left="0" w:firstLine="567"/>
        <w:rPr>
          <w:szCs w:val="24"/>
          <w:lang w:val="ro-RO" w:eastAsia="ru-RU"/>
        </w:rPr>
      </w:pPr>
      <w:r w:rsidRPr="00CA7BC4">
        <w:rPr>
          <w:szCs w:val="24"/>
          <w:lang w:val="ro-RO" w:eastAsia="ru-RU"/>
        </w:rPr>
        <w:t>Asigurarea stocului de echipamente electrice</w:t>
      </w:r>
      <w:r w:rsidR="004D0710" w:rsidRPr="00CA7BC4">
        <w:rPr>
          <w:szCs w:val="24"/>
          <w:lang w:val="ro-RO" w:eastAsia="ru-RU"/>
        </w:rPr>
        <w:t>;</w:t>
      </w:r>
    </w:p>
    <w:p w14:paraId="746B9965" w14:textId="11C5E78A" w:rsidR="002963AE" w:rsidRPr="00CA7BC4" w:rsidRDefault="002963AE" w:rsidP="00B47C0E">
      <w:pPr>
        <w:pStyle w:val="Listparagraf"/>
        <w:numPr>
          <w:ilvl w:val="0"/>
          <w:numId w:val="50"/>
        </w:numPr>
        <w:ind w:left="0" w:firstLine="567"/>
        <w:rPr>
          <w:szCs w:val="24"/>
          <w:lang w:val="ro-RO" w:eastAsia="ru-RU"/>
        </w:rPr>
      </w:pPr>
      <w:r w:rsidRPr="00CA7BC4">
        <w:rPr>
          <w:szCs w:val="24"/>
          <w:lang w:val="ro-RO" w:eastAsia="ru-RU"/>
        </w:rPr>
        <w:t>Elaborarea ofertelor standard pentru lucrări de intervenție (înlocuirea de utilaje, a stâlpilor, unităților de transformare) și evaluarea unui timp mediu de înlocuire/ remediere.</w:t>
      </w:r>
    </w:p>
    <w:p w14:paraId="56A1BA92" w14:textId="6A98353E" w:rsidR="004D0710" w:rsidRPr="00CA7BC4" w:rsidRDefault="002963AE" w:rsidP="00B47C0E">
      <w:pPr>
        <w:pStyle w:val="Listparagraf"/>
        <w:numPr>
          <w:ilvl w:val="0"/>
          <w:numId w:val="50"/>
        </w:numPr>
        <w:ind w:left="0" w:firstLine="567"/>
        <w:rPr>
          <w:szCs w:val="24"/>
          <w:lang w:val="ro-RO" w:eastAsia="ru-RU"/>
        </w:rPr>
      </w:pPr>
      <w:r w:rsidRPr="00CA7BC4">
        <w:rPr>
          <w:szCs w:val="24"/>
          <w:lang w:val="ro-RO" w:eastAsia="ru-RU"/>
        </w:rPr>
        <w:t>Asigurarea g</w:t>
      </w:r>
      <w:r w:rsidR="00AB57B3" w:rsidRPr="00CA7BC4">
        <w:rPr>
          <w:szCs w:val="24"/>
          <w:lang w:val="ro-RO" w:eastAsia="ru-RU"/>
        </w:rPr>
        <w:t>eneratoarelor de rezervă</w:t>
      </w:r>
      <w:r w:rsidR="004D0710" w:rsidRPr="00CA7BC4">
        <w:rPr>
          <w:szCs w:val="24"/>
          <w:lang w:val="ro-RO" w:eastAsia="ru-RU"/>
        </w:rPr>
        <w:t>;</w:t>
      </w:r>
    </w:p>
    <w:p w14:paraId="21CC7364" w14:textId="4EED9740" w:rsidR="002963AE" w:rsidRPr="00CA7BC4" w:rsidRDefault="002963AE" w:rsidP="00B47C0E">
      <w:pPr>
        <w:pStyle w:val="Listparagraf"/>
        <w:numPr>
          <w:ilvl w:val="0"/>
          <w:numId w:val="50"/>
        </w:numPr>
        <w:ind w:left="0" w:firstLine="567"/>
        <w:rPr>
          <w:szCs w:val="24"/>
          <w:lang w:val="ro-RO" w:eastAsia="ru-RU"/>
        </w:rPr>
      </w:pPr>
      <w:r w:rsidRPr="00CA7BC4">
        <w:rPr>
          <w:szCs w:val="24"/>
          <w:lang w:val="ro-RO" w:eastAsia="ru-RU"/>
        </w:rPr>
        <w:t>Asigurare cu baterii de acumulatoare</w:t>
      </w:r>
      <w:r w:rsidR="004D0710" w:rsidRPr="00CA7BC4">
        <w:rPr>
          <w:szCs w:val="24"/>
          <w:lang w:val="ro-RO" w:eastAsia="ru-RU"/>
        </w:rPr>
        <w:t>;</w:t>
      </w:r>
    </w:p>
    <w:p w14:paraId="3B7381D2" w14:textId="6C3F7459" w:rsidR="002963AE" w:rsidRPr="00CA7BC4" w:rsidRDefault="002963AE" w:rsidP="00B47C0E">
      <w:pPr>
        <w:pStyle w:val="Listparagraf"/>
        <w:numPr>
          <w:ilvl w:val="0"/>
          <w:numId w:val="50"/>
        </w:numPr>
        <w:ind w:left="0" w:firstLine="567"/>
        <w:rPr>
          <w:szCs w:val="24"/>
          <w:lang w:val="ro-RO" w:eastAsia="ru-RU"/>
        </w:rPr>
      </w:pPr>
      <w:r w:rsidRPr="00CA7BC4">
        <w:rPr>
          <w:szCs w:val="24"/>
          <w:lang w:val="ro-RO" w:eastAsia="ru-RU"/>
        </w:rPr>
        <w:t>Asigurarea rezervării aprovizionării cu combustibil pentru g</w:t>
      </w:r>
      <w:r w:rsidR="00AB57B3" w:rsidRPr="00CA7BC4">
        <w:rPr>
          <w:szCs w:val="24"/>
          <w:lang w:val="ro-RO" w:eastAsia="ru-RU"/>
        </w:rPr>
        <w:t>eneratoarele de rezervă</w:t>
      </w:r>
      <w:r w:rsidR="004D0710" w:rsidRPr="00CA7BC4">
        <w:rPr>
          <w:szCs w:val="24"/>
          <w:lang w:val="ro-RO" w:eastAsia="ru-RU"/>
        </w:rPr>
        <w:t>;</w:t>
      </w:r>
      <w:r w:rsidRPr="00CA7BC4">
        <w:rPr>
          <w:szCs w:val="24"/>
          <w:lang w:val="ro-RO" w:eastAsia="ru-RU"/>
        </w:rPr>
        <w:t xml:space="preserve"> </w:t>
      </w:r>
    </w:p>
    <w:p w14:paraId="59481B7F" w14:textId="0BD04A38" w:rsidR="002963AE" w:rsidRPr="00CA7BC4" w:rsidRDefault="002963AE" w:rsidP="00B47C0E">
      <w:pPr>
        <w:pStyle w:val="Listparagraf"/>
        <w:numPr>
          <w:ilvl w:val="0"/>
          <w:numId w:val="50"/>
        </w:numPr>
        <w:ind w:left="0" w:firstLine="567"/>
        <w:rPr>
          <w:szCs w:val="24"/>
          <w:lang w:val="ro-RO" w:eastAsia="ru-RU"/>
        </w:rPr>
      </w:pPr>
      <w:r w:rsidRPr="00CA7BC4">
        <w:rPr>
          <w:szCs w:val="24"/>
          <w:lang w:val="ro-RO" w:eastAsia="ru-RU"/>
        </w:rPr>
        <w:t>Asigurarea rezervelor de ulei și gaz SF</w:t>
      </w:r>
      <w:r w:rsidRPr="00CA7BC4">
        <w:rPr>
          <w:szCs w:val="24"/>
          <w:vertAlign w:val="subscript"/>
          <w:lang w:val="ro-RO" w:eastAsia="ru-RU"/>
        </w:rPr>
        <w:t>6</w:t>
      </w:r>
      <w:r w:rsidR="004D0710" w:rsidRPr="00CA7BC4">
        <w:rPr>
          <w:szCs w:val="24"/>
          <w:lang w:val="ro-RO" w:eastAsia="ru-RU"/>
        </w:rPr>
        <w:t>;</w:t>
      </w:r>
    </w:p>
    <w:p w14:paraId="3E53B88B" w14:textId="295592EC" w:rsidR="002963AE" w:rsidRPr="00CA7BC4" w:rsidRDefault="002963AE" w:rsidP="00B47C0E">
      <w:pPr>
        <w:pStyle w:val="Listparagraf"/>
        <w:numPr>
          <w:ilvl w:val="0"/>
          <w:numId w:val="50"/>
        </w:numPr>
        <w:ind w:left="0" w:firstLine="567"/>
        <w:rPr>
          <w:szCs w:val="24"/>
          <w:lang w:val="ro-RO" w:eastAsia="ru-RU"/>
        </w:rPr>
      </w:pPr>
      <w:r w:rsidRPr="00CA7BC4">
        <w:rPr>
          <w:szCs w:val="24"/>
          <w:lang w:val="ro-RO" w:eastAsia="ru-RU"/>
        </w:rPr>
        <w:t>Asigurarea materialelor de iarna (haine, alimente, etc)</w:t>
      </w:r>
      <w:r w:rsidR="004D0710" w:rsidRPr="00CA7BC4">
        <w:rPr>
          <w:szCs w:val="24"/>
          <w:lang w:val="ro-RO" w:eastAsia="ru-RU"/>
        </w:rPr>
        <w:t>;</w:t>
      </w:r>
    </w:p>
    <w:p w14:paraId="2CDB8B6F" w14:textId="18AA1173" w:rsidR="002963AE" w:rsidRPr="00CA7BC4" w:rsidRDefault="002963AE" w:rsidP="00B47C0E">
      <w:pPr>
        <w:pStyle w:val="Listparagraf"/>
        <w:numPr>
          <w:ilvl w:val="0"/>
          <w:numId w:val="50"/>
        </w:numPr>
        <w:ind w:left="0" w:firstLine="567"/>
        <w:rPr>
          <w:szCs w:val="24"/>
          <w:lang w:val="ro-RO" w:eastAsia="ru-RU"/>
        </w:rPr>
      </w:pPr>
      <w:r w:rsidRPr="00CA7BC4">
        <w:rPr>
          <w:szCs w:val="24"/>
          <w:lang w:val="ro-RO" w:eastAsia="ru-RU"/>
        </w:rPr>
        <w:t>Asigurarea disponibilității parcului auto.</w:t>
      </w:r>
    </w:p>
    <w:p w14:paraId="533CA4F6" w14:textId="39D6862D" w:rsidR="002963AE" w:rsidRPr="00CA7BC4" w:rsidRDefault="00B617AD" w:rsidP="00C879CE">
      <w:pPr>
        <w:spacing w:before="120"/>
        <w:rPr>
          <w:szCs w:val="24"/>
          <w:lang w:val="ro-RO" w:eastAsia="ru-RU"/>
        </w:rPr>
      </w:pPr>
      <w:r w:rsidRPr="00CA7BC4">
        <w:rPr>
          <w:szCs w:val="24"/>
          <w:lang w:val="ro-RO" w:eastAsia="ru-RU"/>
        </w:rPr>
        <w:t>1</w:t>
      </w:r>
      <w:r w:rsidR="0047527C" w:rsidRPr="00CA7BC4">
        <w:rPr>
          <w:szCs w:val="24"/>
          <w:lang w:val="ro-RO" w:eastAsia="ru-RU"/>
        </w:rPr>
        <w:t>2</w:t>
      </w:r>
      <w:r w:rsidR="00436665" w:rsidRPr="00CA7BC4">
        <w:rPr>
          <w:szCs w:val="24"/>
          <w:lang w:val="ro-RO" w:eastAsia="ru-RU"/>
        </w:rPr>
        <w:t>6</w:t>
      </w:r>
      <w:r w:rsidR="0047527C" w:rsidRPr="00CA7BC4">
        <w:rPr>
          <w:szCs w:val="24"/>
          <w:lang w:val="ro-RO" w:eastAsia="ru-RU"/>
        </w:rPr>
        <w:t>.</w:t>
      </w:r>
      <w:r w:rsidRPr="00CA7BC4">
        <w:rPr>
          <w:szCs w:val="24"/>
          <w:lang w:val="ro-RO" w:eastAsia="ru-RU"/>
        </w:rPr>
        <w:t xml:space="preserve"> </w:t>
      </w:r>
      <w:r w:rsidR="002963AE" w:rsidRPr="00CA7BC4">
        <w:rPr>
          <w:szCs w:val="24"/>
          <w:lang w:val="ro-RO" w:eastAsia="ru-RU"/>
        </w:rPr>
        <w:t xml:space="preserve">Alte măsuri de atenuare și restabilire: </w:t>
      </w:r>
    </w:p>
    <w:p w14:paraId="5B15A9DF" w14:textId="50BC0342" w:rsidR="002963AE" w:rsidRPr="00CA7BC4" w:rsidRDefault="002963AE" w:rsidP="00B47C0E">
      <w:pPr>
        <w:pStyle w:val="Listparagraf"/>
        <w:numPr>
          <w:ilvl w:val="0"/>
          <w:numId w:val="51"/>
        </w:numPr>
        <w:ind w:left="0" w:firstLine="567"/>
        <w:jc w:val="both"/>
        <w:rPr>
          <w:szCs w:val="24"/>
          <w:lang w:val="ro-RO" w:eastAsia="ru-RU"/>
        </w:rPr>
      </w:pPr>
      <w:r w:rsidRPr="00CA7BC4">
        <w:rPr>
          <w:szCs w:val="24"/>
          <w:lang w:val="ro-RO" w:eastAsia="ru-RU"/>
        </w:rPr>
        <w:t>Asigurarea mijloacelor de comunicare independente (de rezervă)</w:t>
      </w:r>
      <w:r w:rsidR="004D0710" w:rsidRPr="00CA7BC4">
        <w:rPr>
          <w:szCs w:val="24"/>
          <w:lang w:val="ro-RO" w:eastAsia="ru-RU"/>
        </w:rPr>
        <w:t>;</w:t>
      </w:r>
    </w:p>
    <w:p w14:paraId="6922AA26" w14:textId="57D5EEAA" w:rsidR="002963AE" w:rsidRPr="00CA7BC4" w:rsidRDefault="002963AE" w:rsidP="00B47C0E">
      <w:pPr>
        <w:pStyle w:val="Listparagraf"/>
        <w:numPr>
          <w:ilvl w:val="0"/>
          <w:numId w:val="51"/>
        </w:numPr>
        <w:ind w:left="0" w:firstLine="567"/>
        <w:jc w:val="both"/>
        <w:rPr>
          <w:szCs w:val="24"/>
          <w:lang w:val="ro-RO" w:eastAsia="ru-RU"/>
        </w:rPr>
      </w:pPr>
      <w:r w:rsidRPr="00CA7BC4">
        <w:rPr>
          <w:szCs w:val="24"/>
          <w:lang w:val="ro-RO" w:eastAsia="ru-RU"/>
        </w:rPr>
        <w:t>Asigurarea spațiilor cu dotări speciale (cazare, hrană, salubritate, servicii medicale și psihologice) pentru protejarea personalului cu responsabilități esențiale pentru funcționarea SEN</w:t>
      </w:r>
      <w:r w:rsidR="004D0710" w:rsidRPr="00CA7BC4">
        <w:rPr>
          <w:szCs w:val="24"/>
          <w:lang w:val="ro-RO" w:eastAsia="ru-RU"/>
        </w:rPr>
        <w:t>;</w:t>
      </w:r>
    </w:p>
    <w:p w14:paraId="71E66159" w14:textId="1E339035" w:rsidR="002963AE" w:rsidRPr="00CA7BC4" w:rsidRDefault="002963AE" w:rsidP="00B47C0E">
      <w:pPr>
        <w:pStyle w:val="Listparagraf"/>
        <w:numPr>
          <w:ilvl w:val="0"/>
          <w:numId w:val="51"/>
        </w:numPr>
        <w:ind w:left="0" w:firstLine="567"/>
        <w:jc w:val="both"/>
        <w:rPr>
          <w:szCs w:val="24"/>
          <w:lang w:val="ro-RO" w:eastAsia="ru-RU"/>
        </w:rPr>
      </w:pPr>
      <w:r w:rsidRPr="00CA7BC4">
        <w:rPr>
          <w:szCs w:val="24"/>
          <w:lang w:val="ro-RO" w:eastAsia="ru-RU"/>
        </w:rPr>
        <w:t xml:space="preserve">Încheierea de contracte cu firme specializate în construcții </w:t>
      </w:r>
      <w:r w:rsidR="00F52685" w:rsidRPr="00CA7BC4">
        <w:rPr>
          <w:szCs w:val="24"/>
          <w:lang w:val="ro-RO" w:eastAsia="ru-RU"/>
        </w:rPr>
        <w:t>ș</w:t>
      </w:r>
      <w:r w:rsidRPr="00CA7BC4">
        <w:rPr>
          <w:szCs w:val="24"/>
          <w:lang w:val="ro-RO" w:eastAsia="ru-RU"/>
        </w:rPr>
        <w:t xml:space="preserve">i lucrări de montaj </w:t>
      </w:r>
      <w:r w:rsidR="00F52685" w:rsidRPr="00CA7BC4">
        <w:rPr>
          <w:szCs w:val="24"/>
          <w:lang w:val="ro-RO" w:eastAsia="ru-RU"/>
        </w:rPr>
        <w:t>î</w:t>
      </w:r>
      <w:r w:rsidRPr="00CA7BC4">
        <w:rPr>
          <w:szCs w:val="24"/>
          <w:lang w:val="ro-RO" w:eastAsia="ru-RU"/>
        </w:rPr>
        <w:t>n domeniul electric</w:t>
      </w:r>
      <w:r w:rsidR="004D0710" w:rsidRPr="00CA7BC4">
        <w:rPr>
          <w:szCs w:val="24"/>
          <w:lang w:val="ro-RO" w:eastAsia="ru-RU"/>
        </w:rPr>
        <w:t>;</w:t>
      </w:r>
    </w:p>
    <w:p w14:paraId="2E31829A" w14:textId="473311C6" w:rsidR="002963AE" w:rsidRPr="00CA7BC4" w:rsidRDefault="002963AE" w:rsidP="00B47C0E">
      <w:pPr>
        <w:pStyle w:val="Listparagraf"/>
        <w:numPr>
          <w:ilvl w:val="0"/>
          <w:numId w:val="51"/>
        </w:numPr>
        <w:ind w:left="0" w:firstLine="567"/>
        <w:jc w:val="both"/>
        <w:rPr>
          <w:szCs w:val="24"/>
          <w:lang w:val="ro-RO" w:eastAsia="ru-RU"/>
        </w:rPr>
      </w:pPr>
      <w:r w:rsidRPr="00CA7BC4">
        <w:rPr>
          <w:szCs w:val="24"/>
          <w:lang w:val="ro-RO" w:eastAsia="ru-RU"/>
        </w:rPr>
        <w:t>Încheierea acordurilor cu firmele care au echipamente pentru intervenție.</w:t>
      </w:r>
    </w:p>
    <w:p w14:paraId="4349F6FA" w14:textId="7A591DC2" w:rsidR="00D50DAE" w:rsidRPr="00CA7BC4" w:rsidRDefault="00D50DAE" w:rsidP="00141EE9">
      <w:pPr>
        <w:pStyle w:val="Titlu3"/>
        <w:rPr>
          <w:lang w:val="ro-RO"/>
        </w:rPr>
      </w:pPr>
      <w:bookmarkStart w:id="1141" w:name="_Toc164075898"/>
      <w:bookmarkStart w:id="1142" w:name="_Toc174096967"/>
      <w:bookmarkStart w:id="1143" w:name="_Toc174343173"/>
      <w:r w:rsidRPr="00CA7BC4">
        <w:rPr>
          <w:lang w:val="ro-RO"/>
        </w:rPr>
        <w:t>Proceduri de operare (PO)</w:t>
      </w:r>
      <w:bookmarkEnd w:id="1141"/>
      <w:bookmarkEnd w:id="1142"/>
      <w:bookmarkEnd w:id="1143"/>
    </w:p>
    <w:p w14:paraId="148A38A6" w14:textId="77777777" w:rsidR="00CF2B2F" w:rsidRPr="00CF2B2F" w:rsidRDefault="003A02CA" w:rsidP="00CF2B2F">
      <w:pPr>
        <w:spacing w:before="120"/>
        <w:rPr>
          <w:szCs w:val="24"/>
          <w:lang w:val="ro-RO" w:eastAsia="ru-RU"/>
        </w:rPr>
      </w:pPr>
      <w:r w:rsidRPr="00CA7BC4">
        <w:rPr>
          <w:szCs w:val="24"/>
          <w:lang w:val="ro-RO" w:eastAsia="ru-RU"/>
        </w:rPr>
        <w:t>1</w:t>
      </w:r>
      <w:r w:rsidR="007D653F" w:rsidRPr="00CA7BC4">
        <w:rPr>
          <w:szCs w:val="24"/>
          <w:lang w:val="ro-RO" w:eastAsia="ru-RU"/>
        </w:rPr>
        <w:t>2</w:t>
      </w:r>
      <w:r w:rsidR="00436665" w:rsidRPr="00CA7BC4">
        <w:rPr>
          <w:szCs w:val="24"/>
          <w:lang w:val="ro-RO" w:eastAsia="ru-RU"/>
        </w:rPr>
        <w:t>7</w:t>
      </w:r>
      <w:r w:rsidRPr="00CA7BC4">
        <w:rPr>
          <w:szCs w:val="24"/>
          <w:lang w:val="ro-RO" w:eastAsia="ru-RU"/>
        </w:rPr>
        <w:t xml:space="preserve">. </w:t>
      </w:r>
      <w:r w:rsidR="00CF2B2F" w:rsidRPr="00CF2B2F">
        <w:rPr>
          <w:szCs w:val="24"/>
          <w:lang w:val="ro-RO" w:eastAsia="ru-RU"/>
        </w:rPr>
        <w:t>OST va stabili și va aplica procedurile de operare necesare ținând cont de prevederile din:</w:t>
      </w:r>
    </w:p>
    <w:p w14:paraId="15ABFA3F" w14:textId="77777777" w:rsidR="00CF2B2F" w:rsidRPr="00CF2B2F" w:rsidRDefault="00CF2B2F" w:rsidP="00806204">
      <w:pPr>
        <w:spacing w:before="120"/>
        <w:ind w:firstLine="567"/>
        <w:rPr>
          <w:szCs w:val="24"/>
          <w:lang w:val="ro-RO" w:eastAsia="ru-RU"/>
        </w:rPr>
      </w:pPr>
      <w:r w:rsidRPr="00CF2B2F">
        <w:rPr>
          <w:szCs w:val="24"/>
          <w:lang w:val="ro-RO" w:eastAsia="ru-RU"/>
        </w:rPr>
        <w:t>a)</w:t>
      </w:r>
      <w:r w:rsidRPr="00CF2B2F">
        <w:rPr>
          <w:szCs w:val="24"/>
          <w:lang w:val="ro-RO" w:eastAsia="ru-RU"/>
        </w:rPr>
        <w:tab/>
        <w:t>Codul rețelelor electrice privind starea de urgență și restaurarea sistemului electroenergetic;</w:t>
      </w:r>
    </w:p>
    <w:p w14:paraId="01ABF05F" w14:textId="77777777" w:rsidR="00CF2B2F" w:rsidRPr="00CF2B2F" w:rsidRDefault="00CF2B2F" w:rsidP="00806204">
      <w:pPr>
        <w:spacing w:before="120"/>
        <w:ind w:firstLine="567"/>
        <w:rPr>
          <w:szCs w:val="24"/>
          <w:lang w:val="ro-RO" w:eastAsia="ru-RU"/>
        </w:rPr>
      </w:pPr>
      <w:r w:rsidRPr="00CF2B2F">
        <w:rPr>
          <w:szCs w:val="24"/>
          <w:lang w:val="ro-RO" w:eastAsia="ru-RU"/>
        </w:rPr>
        <w:t>b)</w:t>
      </w:r>
      <w:r w:rsidRPr="00CF2B2F">
        <w:rPr>
          <w:szCs w:val="24"/>
          <w:lang w:val="ro-RO" w:eastAsia="ru-RU"/>
        </w:rPr>
        <w:tab/>
        <w:t>Planul de apărare a sistemului electroenergetic și Planul de restaurare a sistemului electroenergetic, elaborate în conformitate cu Codul rețelelor electrice privind starea de urgență și restaurarea sistemului electroenergetic;</w:t>
      </w:r>
    </w:p>
    <w:p w14:paraId="3C3129CE" w14:textId="77777777" w:rsidR="00CF2B2F" w:rsidRPr="00CF2B2F" w:rsidRDefault="00CF2B2F" w:rsidP="00806204">
      <w:pPr>
        <w:spacing w:before="120"/>
        <w:ind w:firstLine="567"/>
        <w:rPr>
          <w:szCs w:val="24"/>
          <w:lang w:val="ro-RO" w:eastAsia="ru-RU"/>
        </w:rPr>
      </w:pPr>
      <w:r w:rsidRPr="00CF2B2F">
        <w:rPr>
          <w:szCs w:val="24"/>
          <w:lang w:val="ro-RO" w:eastAsia="ru-RU"/>
        </w:rPr>
        <w:t>c)</w:t>
      </w:r>
      <w:r w:rsidRPr="00CF2B2F">
        <w:rPr>
          <w:szCs w:val="24"/>
          <w:lang w:val="ro-RO" w:eastAsia="ru-RU"/>
        </w:rPr>
        <w:tab/>
        <w:t>Regulile de soluționare a dezechilibrelor, capacitatea de echilibrare și energia de echilibrare în Republica Moldova în cazul suspendării activităților de piață, în conformitate cu Codul rețelelor electrice privind starea de urgență și restabilirea sistemului electroenergetic;</w:t>
      </w:r>
    </w:p>
    <w:p w14:paraId="451D8DA5" w14:textId="77777777" w:rsidR="00CF2B2F" w:rsidRPr="00CF2B2F" w:rsidRDefault="00CF2B2F" w:rsidP="00806204">
      <w:pPr>
        <w:spacing w:before="120"/>
        <w:ind w:firstLine="567"/>
        <w:rPr>
          <w:szCs w:val="24"/>
          <w:lang w:val="ro-RO" w:eastAsia="ru-RU"/>
        </w:rPr>
      </w:pPr>
      <w:r w:rsidRPr="00CF2B2F">
        <w:rPr>
          <w:szCs w:val="24"/>
          <w:lang w:val="ro-RO" w:eastAsia="ru-RU"/>
        </w:rPr>
        <w:t>d)</w:t>
      </w:r>
      <w:r w:rsidRPr="00CF2B2F">
        <w:rPr>
          <w:szCs w:val="24"/>
          <w:lang w:val="ro-RO" w:eastAsia="ru-RU"/>
        </w:rPr>
        <w:tab/>
        <w:t>Principii de eliminare a avariilor în rețeaua electrică de 110 kV - 400 kV;</w:t>
      </w:r>
    </w:p>
    <w:p w14:paraId="19CFBA33" w14:textId="77777777" w:rsidR="00CF2B2F" w:rsidRPr="00CF2B2F" w:rsidRDefault="00CF2B2F" w:rsidP="00806204">
      <w:pPr>
        <w:spacing w:before="120"/>
        <w:ind w:firstLine="567"/>
        <w:rPr>
          <w:szCs w:val="24"/>
          <w:lang w:val="ro-RO" w:eastAsia="ru-RU"/>
        </w:rPr>
      </w:pPr>
      <w:r w:rsidRPr="00CF2B2F">
        <w:rPr>
          <w:szCs w:val="24"/>
          <w:lang w:val="ro-RO" w:eastAsia="ru-RU"/>
        </w:rPr>
        <w:t>e)</w:t>
      </w:r>
      <w:r w:rsidRPr="00CF2B2F">
        <w:rPr>
          <w:szCs w:val="24"/>
          <w:lang w:val="ro-RO" w:eastAsia="ru-RU"/>
        </w:rPr>
        <w:tab/>
        <w:t>Instrucțiunea pentru eliminarea avariilor în lipsa conectărilor telefonice în rețeaua electrică 110 kV - 400 kV;</w:t>
      </w:r>
    </w:p>
    <w:p w14:paraId="51270666" w14:textId="77777777" w:rsidR="00CF2B2F" w:rsidRPr="00CF2B2F" w:rsidRDefault="00CF2B2F" w:rsidP="00806204">
      <w:pPr>
        <w:spacing w:before="120"/>
        <w:ind w:firstLine="567"/>
        <w:rPr>
          <w:szCs w:val="24"/>
          <w:lang w:val="ro-RO" w:eastAsia="ru-RU"/>
        </w:rPr>
      </w:pPr>
      <w:r w:rsidRPr="00CF2B2F">
        <w:rPr>
          <w:szCs w:val="24"/>
          <w:lang w:val="ro-RO" w:eastAsia="ru-RU"/>
        </w:rPr>
        <w:t>f)</w:t>
      </w:r>
      <w:r w:rsidRPr="00CF2B2F">
        <w:rPr>
          <w:szCs w:val="24"/>
          <w:lang w:val="ro-RO" w:eastAsia="ru-RU"/>
        </w:rPr>
        <w:tab/>
        <w:t>Normativul de deconectare manuală;</w:t>
      </w:r>
    </w:p>
    <w:p w14:paraId="612D6905" w14:textId="77777777" w:rsidR="00CF2B2F" w:rsidRPr="00CF2B2F" w:rsidRDefault="00CF2B2F" w:rsidP="00806204">
      <w:pPr>
        <w:spacing w:before="120"/>
        <w:ind w:firstLine="567"/>
        <w:rPr>
          <w:szCs w:val="24"/>
          <w:lang w:val="ro-RO" w:eastAsia="ru-RU"/>
        </w:rPr>
      </w:pPr>
      <w:r w:rsidRPr="00CF2B2F">
        <w:rPr>
          <w:szCs w:val="24"/>
          <w:lang w:val="ro-RO" w:eastAsia="ru-RU"/>
        </w:rPr>
        <w:t>g)</w:t>
      </w:r>
      <w:r w:rsidRPr="00CF2B2F">
        <w:rPr>
          <w:szCs w:val="24"/>
          <w:lang w:val="ro-RO" w:eastAsia="ru-RU"/>
        </w:rPr>
        <w:tab/>
        <w:t>Regulamentul privind dirijarea prin dispecerat a sistemului electroenergetic;</w:t>
      </w:r>
    </w:p>
    <w:p w14:paraId="2622C939" w14:textId="77777777" w:rsidR="00CF2B2F" w:rsidRPr="00CF2B2F" w:rsidRDefault="00CF2B2F" w:rsidP="00806204">
      <w:pPr>
        <w:spacing w:before="120"/>
        <w:ind w:firstLine="567"/>
        <w:rPr>
          <w:szCs w:val="24"/>
          <w:lang w:val="ro-RO" w:eastAsia="ru-RU"/>
        </w:rPr>
      </w:pPr>
      <w:r w:rsidRPr="00CF2B2F">
        <w:rPr>
          <w:szCs w:val="24"/>
          <w:lang w:val="ro-RO" w:eastAsia="ru-RU"/>
        </w:rPr>
        <w:t>h)</w:t>
      </w:r>
      <w:r w:rsidRPr="00CF2B2F">
        <w:rPr>
          <w:szCs w:val="24"/>
          <w:lang w:val="ro-RO" w:eastAsia="ru-RU"/>
        </w:rPr>
        <w:tab/>
        <w:t>Regulamentul privind racordarea la rețelele electrice și prestarea serviciilor de transport și de distribuție a energiei electrice;</w:t>
      </w:r>
    </w:p>
    <w:p w14:paraId="1694352C" w14:textId="2E43A6EC" w:rsidR="00CF2B2F" w:rsidRPr="00CA7BC4" w:rsidRDefault="00CF2B2F" w:rsidP="00806204">
      <w:pPr>
        <w:spacing w:before="120"/>
        <w:ind w:firstLine="567"/>
        <w:rPr>
          <w:szCs w:val="24"/>
          <w:lang w:val="ro-RO" w:eastAsia="ru-RU"/>
        </w:rPr>
      </w:pPr>
      <w:r w:rsidRPr="00CF2B2F">
        <w:rPr>
          <w:szCs w:val="24"/>
          <w:lang w:val="ro-RO" w:eastAsia="ru-RU"/>
        </w:rPr>
        <w:t>i)</w:t>
      </w:r>
      <w:r w:rsidRPr="00CF2B2F">
        <w:rPr>
          <w:szCs w:val="24"/>
          <w:lang w:val="ro-RO" w:eastAsia="ru-RU"/>
        </w:rPr>
        <w:tab/>
        <w:t>Codul electrice privind operarea sistemului electroenergetic</w:t>
      </w:r>
    </w:p>
    <w:p w14:paraId="6FB10E37" w14:textId="1B51287E" w:rsidR="00B50F88" w:rsidRPr="00CA7BC4" w:rsidRDefault="007D653F" w:rsidP="00CF2B2F">
      <w:pPr>
        <w:spacing w:before="120"/>
        <w:rPr>
          <w:szCs w:val="24"/>
          <w:lang w:val="ro-RO" w:eastAsia="ru-RU"/>
        </w:rPr>
      </w:pPr>
      <w:r w:rsidRPr="00CA7BC4">
        <w:rPr>
          <w:szCs w:val="24"/>
          <w:lang w:val="ro-RO" w:eastAsia="ru-RU"/>
        </w:rPr>
        <w:t>12</w:t>
      </w:r>
      <w:r w:rsidR="00436665" w:rsidRPr="00CA7BC4">
        <w:rPr>
          <w:szCs w:val="24"/>
          <w:lang w:val="ro-RO" w:eastAsia="ru-RU"/>
        </w:rPr>
        <w:t>8</w:t>
      </w:r>
      <w:r w:rsidR="009A7054" w:rsidRPr="00CA7BC4">
        <w:rPr>
          <w:szCs w:val="24"/>
          <w:lang w:val="ro-RO" w:eastAsia="ru-RU"/>
        </w:rPr>
        <w:t xml:space="preserve">. </w:t>
      </w:r>
      <w:r w:rsidR="00B50F88" w:rsidRPr="00CA7BC4">
        <w:rPr>
          <w:szCs w:val="24"/>
          <w:lang w:val="ro-RO" w:eastAsia="ru-RU"/>
        </w:rPr>
        <w:t>În cazul unei avarii extinse în SEN, intervenția va fi efectuată în conformitate cu instrucțiunile de limitare/ eliminare a daunei în conformitate cu următoarele Proceduri de Operare:</w:t>
      </w:r>
    </w:p>
    <w:p w14:paraId="70824D0C" w14:textId="3041F279" w:rsidR="00B50F88" w:rsidRPr="00CA7BC4" w:rsidRDefault="00B50F88" w:rsidP="00B47C0E">
      <w:pPr>
        <w:pStyle w:val="Listparagraf"/>
        <w:numPr>
          <w:ilvl w:val="0"/>
          <w:numId w:val="93"/>
        </w:numPr>
        <w:ind w:left="0" w:firstLine="1134"/>
        <w:jc w:val="both"/>
        <w:rPr>
          <w:szCs w:val="24"/>
          <w:lang w:val="ro-RO" w:eastAsia="ru-RU"/>
        </w:rPr>
      </w:pPr>
      <w:r w:rsidRPr="00CA7BC4">
        <w:rPr>
          <w:szCs w:val="24"/>
          <w:lang w:val="ro-RO" w:eastAsia="ru-RU"/>
        </w:rPr>
        <w:t>Principii de eliminare a defecțiunilor în rețeaua de transport și distribuție a energiei electrice de 110 kV - 400 kV</w:t>
      </w:r>
      <w:r w:rsidR="0025643E" w:rsidRPr="00CA7BC4">
        <w:rPr>
          <w:szCs w:val="24"/>
          <w:lang w:val="ro-RO" w:eastAsia="ru-RU"/>
        </w:rPr>
        <w:t>;</w:t>
      </w:r>
    </w:p>
    <w:p w14:paraId="51D2C21D" w14:textId="6CFFE20C" w:rsidR="00B50F88" w:rsidRPr="00CA7BC4" w:rsidRDefault="009A7054" w:rsidP="00B47C0E">
      <w:pPr>
        <w:pStyle w:val="Listparagraf"/>
        <w:numPr>
          <w:ilvl w:val="0"/>
          <w:numId w:val="93"/>
        </w:numPr>
        <w:ind w:left="0" w:firstLine="1134"/>
        <w:jc w:val="both"/>
        <w:rPr>
          <w:szCs w:val="24"/>
          <w:lang w:val="ro-RO" w:eastAsia="ru-RU"/>
        </w:rPr>
      </w:pPr>
      <w:r w:rsidRPr="00CA7BC4">
        <w:rPr>
          <w:szCs w:val="24"/>
          <w:lang w:val="ro-RO" w:eastAsia="ru-RU"/>
        </w:rPr>
        <w:t>Planul de apărare a sistemului electroenergetic și Planul de restaurare a sistemului electroenergetic, elaborate în conformitate cu Codul rețelelor electrice privind starea de urgență și restaurarea sistemului electroenergetic</w:t>
      </w:r>
      <w:r w:rsidR="00B50F88" w:rsidRPr="00CA7BC4">
        <w:rPr>
          <w:szCs w:val="24"/>
          <w:lang w:val="ro-RO" w:eastAsia="ru-RU"/>
        </w:rPr>
        <w:t>.</w:t>
      </w:r>
    </w:p>
    <w:p w14:paraId="0F8DD214" w14:textId="77777777" w:rsidR="00BE47F8" w:rsidRPr="00CA7BC4" w:rsidRDefault="00BE47F8" w:rsidP="00141EE9">
      <w:pPr>
        <w:pStyle w:val="Titlu3"/>
        <w:rPr>
          <w:lang w:val="ro-RO" w:eastAsia="ru-RU"/>
        </w:rPr>
      </w:pPr>
      <w:r w:rsidRPr="00CA7BC4">
        <w:rPr>
          <w:lang w:val="ro-RO" w:eastAsia="ru-RU"/>
        </w:rPr>
        <w:t xml:space="preserve"> </w:t>
      </w:r>
      <w:bookmarkStart w:id="1144" w:name="_Toc164075899"/>
      <w:bookmarkStart w:id="1145" w:name="_Toc174096968"/>
      <w:bookmarkStart w:id="1146" w:name="_Toc174343174"/>
      <w:r w:rsidRPr="00CA7BC4">
        <w:rPr>
          <w:lang w:val="ro-RO" w:eastAsia="ru-RU"/>
        </w:rPr>
        <w:t>Proceduri și măsuri regionale și bilaterale</w:t>
      </w:r>
      <w:bookmarkEnd w:id="1144"/>
      <w:bookmarkEnd w:id="1145"/>
      <w:bookmarkEnd w:id="1146"/>
    </w:p>
    <w:p w14:paraId="0B561D0C" w14:textId="3F048F58" w:rsidR="00BE47F8" w:rsidRPr="00CA7BC4" w:rsidRDefault="00BE47F8" w:rsidP="00806204">
      <w:pPr>
        <w:pStyle w:val="Titlu3"/>
        <w:numPr>
          <w:ilvl w:val="2"/>
          <w:numId w:val="123"/>
        </w:numPr>
        <w:ind w:left="284" w:firstLine="0"/>
        <w:rPr>
          <w:szCs w:val="32"/>
          <w:lang w:val="ro-RO" w:eastAsia="ru-RU"/>
        </w:rPr>
      </w:pPr>
      <w:bookmarkStart w:id="1147" w:name="_Toc174098241"/>
      <w:bookmarkStart w:id="1148" w:name="_Toc174098424"/>
      <w:bookmarkStart w:id="1149" w:name="_Toc174098605"/>
      <w:bookmarkStart w:id="1150" w:name="_Toc174342435"/>
      <w:bookmarkStart w:id="1151" w:name="_Toc174342619"/>
      <w:bookmarkStart w:id="1152" w:name="_Toc174342805"/>
      <w:bookmarkStart w:id="1153" w:name="_Toc174342990"/>
      <w:bookmarkStart w:id="1154" w:name="_Toc174343175"/>
      <w:bookmarkStart w:id="1155" w:name="_Toc164075900"/>
      <w:bookmarkStart w:id="1156" w:name="_Toc174096969"/>
      <w:bookmarkStart w:id="1157" w:name="_Toc174098242"/>
      <w:bookmarkStart w:id="1158" w:name="_Toc174098425"/>
      <w:bookmarkStart w:id="1159" w:name="_Toc174098606"/>
      <w:bookmarkStart w:id="1160" w:name="_Toc174342436"/>
      <w:bookmarkStart w:id="1161" w:name="_Toc174342620"/>
      <w:bookmarkStart w:id="1162" w:name="_Toc174342806"/>
      <w:bookmarkStart w:id="1163" w:name="_Toc174342991"/>
      <w:bookmarkStart w:id="1164" w:name="_Toc174343176"/>
      <w:bookmarkStart w:id="1165" w:name="_Toc174098243"/>
      <w:bookmarkStart w:id="1166" w:name="_Toc174098426"/>
      <w:bookmarkStart w:id="1167" w:name="_Toc174098607"/>
      <w:bookmarkStart w:id="1168" w:name="_Toc174342437"/>
      <w:bookmarkStart w:id="1169" w:name="_Toc174342621"/>
      <w:bookmarkStart w:id="1170" w:name="_Toc174342807"/>
      <w:bookmarkStart w:id="1171" w:name="_Toc174342992"/>
      <w:bookmarkStart w:id="1172" w:name="_Toc174343177"/>
      <w:bookmarkStart w:id="1173" w:name="_Toc174098244"/>
      <w:bookmarkStart w:id="1174" w:name="_Toc174098427"/>
      <w:bookmarkStart w:id="1175" w:name="_Toc174098608"/>
      <w:bookmarkStart w:id="1176" w:name="_Toc174342438"/>
      <w:bookmarkStart w:id="1177" w:name="_Toc174342622"/>
      <w:bookmarkStart w:id="1178" w:name="_Toc174342808"/>
      <w:bookmarkStart w:id="1179" w:name="_Toc174342993"/>
      <w:bookmarkStart w:id="1180" w:name="_Toc174343178"/>
      <w:bookmarkStart w:id="1181" w:name="_Toc174098245"/>
      <w:bookmarkStart w:id="1182" w:name="_Toc174098428"/>
      <w:bookmarkStart w:id="1183" w:name="_Toc174098609"/>
      <w:bookmarkStart w:id="1184" w:name="_Toc174342439"/>
      <w:bookmarkStart w:id="1185" w:name="_Toc174342623"/>
      <w:bookmarkStart w:id="1186" w:name="_Toc174342809"/>
      <w:bookmarkStart w:id="1187" w:name="_Toc174342994"/>
      <w:bookmarkStart w:id="1188" w:name="_Toc174343179"/>
      <w:bookmarkStart w:id="1189" w:name="_Toc174098246"/>
      <w:bookmarkStart w:id="1190" w:name="_Toc174098429"/>
      <w:bookmarkStart w:id="1191" w:name="_Toc174098610"/>
      <w:bookmarkStart w:id="1192" w:name="_Toc174342440"/>
      <w:bookmarkStart w:id="1193" w:name="_Toc174342624"/>
      <w:bookmarkStart w:id="1194" w:name="_Toc174342810"/>
      <w:bookmarkStart w:id="1195" w:name="_Toc174342995"/>
      <w:bookmarkStart w:id="1196" w:name="_Toc174343180"/>
      <w:bookmarkStart w:id="1197" w:name="_Toc174098247"/>
      <w:bookmarkStart w:id="1198" w:name="_Toc174098430"/>
      <w:bookmarkStart w:id="1199" w:name="_Toc174098611"/>
      <w:bookmarkStart w:id="1200" w:name="_Toc174342441"/>
      <w:bookmarkStart w:id="1201" w:name="_Toc174342625"/>
      <w:bookmarkStart w:id="1202" w:name="_Toc174342811"/>
      <w:bookmarkStart w:id="1203" w:name="_Toc174342996"/>
      <w:bookmarkStart w:id="1204" w:name="_Toc174343181"/>
      <w:bookmarkStart w:id="1205" w:name="_Toc174098248"/>
      <w:bookmarkStart w:id="1206" w:name="_Toc174098431"/>
      <w:bookmarkStart w:id="1207" w:name="_Toc174098612"/>
      <w:bookmarkStart w:id="1208" w:name="_Toc174342442"/>
      <w:bookmarkStart w:id="1209" w:name="_Toc174342626"/>
      <w:bookmarkStart w:id="1210" w:name="_Toc174342812"/>
      <w:bookmarkStart w:id="1211" w:name="_Toc174342997"/>
      <w:bookmarkStart w:id="1212" w:name="_Toc174343182"/>
      <w:bookmarkStart w:id="1213" w:name="_Toc174098249"/>
      <w:bookmarkStart w:id="1214" w:name="_Toc174098432"/>
      <w:bookmarkStart w:id="1215" w:name="_Toc174098613"/>
      <w:bookmarkStart w:id="1216" w:name="_Toc174342443"/>
      <w:bookmarkStart w:id="1217" w:name="_Toc174342627"/>
      <w:bookmarkStart w:id="1218" w:name="_Toc174342813"/>
      <w:bookmarkStart w:id="1219" w:name="_Toc174342998"/>
      <w:bookmarkStart w:id="1220" w:name="_Toc174343183"/>
      <w:bookmarkStart w:id="1221" w:name="_Toc174098250"/>
      <w:bookmarkStart w:id="1222" w:name="_Toc174098433"/>
      <w:bookmarkStart w:id="1223" w:name="_Toc174098614"/>
      <w:bookmarkStart w:id="1224" w:name="_Toc174342444"/>
      <w:bookmarkStart w:id="1225" w:name="_Toc174342628"/>
      <w:bookmarkStart w:id="1226" w:name="_Toc174342814"/>
      <w:bookmarkStart w:id="1227" w:name="_Toc174342999"/>
      <w:bookmarkStart w:id="1228" w:name="_Toc174343184"/>
      <w:bookmarkStart w:id="1229" w:name="_Toc174098251"/>
      <w:bookmarkStart w:id="1230" w:name="_Toc174098434"/>
      <w:bookmarkStart w:id="1231" w:name="_Toc174098615"/>
      <w:bookmarkStart w:id="1232" w:name="_Toc174342445"/>
      <w:bookmarkStart w:id="1233" w:name="_Toc174342629"/>
      <w:bookmarkStart w:id="1234" w:name="_Toc174342815"/>
      <w:bookmarkStart w:id="1235" w:name="_Toc174343000"/>
      <w:bookmarkStart w:id="1236" w:name="_Toc174343185"/>
      <w:bookmarkStart w:id="1237" w:name="_Toc174098252"/>
      <w:bookmarkStart w:id="1238" w:name="_Toc174098435"/>
      <w:bookmarkStart w:id="1239" w:name="_Toc174098616"/>
      <w:bookmarkStart w:id="1240" w:name="_Toc174342446"/>
      <w:bookmarkStart w:id="1241" w:name="_Toc174342630"/>
      <w:bookmarkStart w:id="1242" w:name="_Toc174342816"/>
      <w:bookmarkStart w:id="1243" w:name="_Toc174343001"/>
      <w:bookmarkStart w:id="1244" w:name="_Toc174343186"/>
      <w:bookmarkStart w:id="1245" w:name="_Toc174098253"/>
      <w:bookmarkStart w:id="1246" w:name="_Toc174098436"/>
      <w:bookmarkStart w:id="1247" w:name="_Toc174098617"/>
      <w:bookmarkStart w:id="1248" w:name="_Toc174342447"/>
      <w:bookmarkStart w:id="1249" w:name="_Toc174342631"/>
      <w:bookmarkStart w:id="1250" w:name="_Toc174342817"/>
      <w:bookmarkStart w:id="1251" w:name="_Toc174343002"/>
      <w:bookmarkStart w:id="1252" w:name="_Toc174343187"/>
      <w:bookmarkStart w:id="1253" w:name="_Toc174098254"/>
      <w:bookmarkStart w:id="1254" w:name="_Toc174098437"/>
      <w:bookmarkStart w:id="1255" w:name="_Toc174098618"/>
      <w:bookmarkStart w:id="1256" w:name="_Toc174342448"/>
      <w:bookmarkStart w:id="1257" w:name="_Toc174342632"/>
      <w:bookmarkStart w:id="1258" w:name="_Toc174342818"/>
      <w:bookmarkStart w:id="1259" w:name="_Toc174343003"/>
      <w:bookmarkStart w:id="1260" w:name="_Toc174343188"/>
      <w:bookmarkStart w:id="1261" w:name="_Toc174098255"/>
      <w:bookmarkStart w:id="1262" w:name="_Toc174098438"/>
      <w:bookmarkStart w:id="1263" w:name="_Toc174098619"/>
      <w:bookmarkStart w:id="1264" w:name="_Toc174342449"/>
      <w:bookmarkStart w:id="1265" w:name="_Toc174342633"/>
      <w:bookmarkStart w:id="1266" w:name="_Toc174342819"/>
      <w:bookmarkStart w:id="1267" w:name="_Toc174343004"/>
      <w:bookmarkStart w:id="1268" w:name="_Toc174343189"/>
      <w:bookmarkStart w:id="1269" w:name="_Toc174098256"/>
      <w:bookmarkStart w:id="1270" w:name="_Toc174098439"/>
      <w:bookmarkStart w:id="1271" w:name="_Toc174098620"/>
      <w:bookmarkStart w:id="1272" w:name="_Toc174342450"/>
      <w:bookmarkStart w:id="1273" w:name="_Toc174342634"/>
      <w:bookmarkStart w:id="1274" w:name="_Toc174342820"/>
      <w:bookmarkStart w:id="1275" w:name="_Toc174343005"/>
      <w:bookmarkStart w:id="1276" w:name="_Toc174343190"/>
      <w:bookmarkStart w:id="1277" w:name="_Toc174343191"/>
      <w:bookmarkEnd w:id="1147"/>
      <w:bookmarkEnd w:id="1148"/>
      <w:bookmarkEnd w:id="1149"/>
      <w:bookmarkEnd w:id="1150"/>
      <w:bookmarkEnd w:id="1151"/>
      <w:bookmarkEnd w:id="1152"/>
      <w:bookmarkEnd w:id="1153"/>
      <w:bookmarkEnd w:id="1154"/>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r w:rsidRPr="00CA7BC4">
        <w:rPr>
          <w:lang w:val="ro-RO" w:eastAsia="ru-RU"/>
        </w:rPr>
        <w:t xml:space="preserve">Mecanisme convenite de cooperare în regiune. Asigurarea coordonării </w:t>
      </w:r>
      <w:r w:rsidR="003B42A6" w:rsidRPr="00CA7BC4">
        <w:rPr>
          <w:lang w:val="ro-RO" w:eastAsia="ru-RU"/>
        </w:rPr>
        <w:t>anterior</w:t>
      </w:r>
      <w:r w:rsidRPr="00CA7BC4">
        <w:rPr>
          <w:lang w:val="ro-RO" w:eastAsia="ru-RU"/>
        </w:rPr>
        <w:t xml:space="preserve"> și în timpul crizei </w:t>
      </w:r>
      <w:r w:rsidR="00AB57B3" w:rsidRPr="00CA7BC4">
        <w:rPr>
          <w:lang w:val="ro-RO" w:eastAsia="ru-RU"/>
        </w:rPr>
        <w:t xml:space="preserve">de energie </w:t>
      </w:r>
      <w:r w:rsidRPr="00CA7BC4">
        <w:rPr>
          <w:lang w:val="ro-RO" w:eastAsia="ru-RU"/>
        </w:rPr>
        <w:t>electric</w:t>
      </w:r>
      <w:r w:rsidR="00AB57B3" w:rsidRPr="00CA7BC4">
        <w:rPr>
          <w:lang w:val="ro-RO" w:eastAsia="ru-RU"/>
        </w:rPr>
        <w:t>ă</w:t>
      </w:r>
      <w:bookmarkEnd w:id="1155"/>
      <w:bookmarkEnd w:id="1156"/>
      <w:bookmarkEnd w:id="1277"/>
    </w:p>
    <w:p w14:paraId="4BAD360A" w14:textId="02C29B9A" w:rsidR="00BE47F8" w:rsidRPr="00CA7BC4" w:rsidRDefault="007D653F" w:rsidP="00C879CE">
      <w:pPr>
        <w:jc w:val="both"/>
        <w:rPr>
          <w:szCs w:val="24"/>
          <w:lang w:val="ro-RO" w:eastAsia="ru-RU"/>
        </w:rPr>
      </w:pPr>
      <w:r w:rsidRPr="00CA7BC4">
        <w:rPr>
          <w:szCs w:val="24"/>
          <w:lang w:val="ro-RO" w:eastAsia="ru-RU"/>
        </w:rPr>
        <w:t>1</w:t>
      </w:r>
      <w:r w:rsidR="00436665" w:rsidRPr="00CA7BC4">
        <w:rPr>
          <w:szCs w:val="24"/>
          <w:lang w:val="ro-RO" w:eastAsia="ru-RU"/>
        </w:rPr>
        <w:t>29</w:t>
      </w:r>
      <w:r w:rsidR="009A7054" w:rsidRPr="00CA7BC4">
        <w:rPr>
          <w:szCs w:val="24"/>
          <w:lang w:val="ro-RO" w:eastAsia="ru-RU"/>
        </w:rPr>
        <w:t xml:space="preserve">. </w:t>
      </w:r>
      <w:r w:rsidR="00BE47F8" w:rsidRPr="00CA7BC4">
        <w:rPr>
          <w:szCs w:val="24"/>
          <w:lang w:val="ro-RO" w:eastAsia="ru-RU"/>
        </w:rPr>
        <w:t>Coordonatorii Regionali de Securitate (RSC), furnizează în prezent un set de servicii obligatorii pentru toate OST la care sunt afiliați, în conformitate cu legislația UE, precum:</w:t>
      </w:r>
    </w:p>
    <w:p w14:paraId="2896558B" w14:textId="7ED80D5A" w:rsidR="00BE47F8" w:rsidRPr="00CA7BC4" w:rsidRDefault="00BE47F8" w:rsidP="00B47C0E">
      <w:pPr>
        <w:pStyle w:val="Listparagraf"/>
        <w:numPr>
          <w:ilvl w:val="0"/>
          <w:numId w:val="94"/>
        </w:numPr>
        <w:ind w:left="0" w:firstLine="567"/>
        <w:jc w:val="both"/>
        <w:rPr>
          <w:szCs w:val="24"/>
          <w:lang w:val="ro-RO" w:eastAsia="ru-RU"/>
        </w:rPr>
      </w:pPr>
      <w:r w:rsidRPr="00CA7BC4">
        <w:rPr>
          <w:szCs w:val="24"/>
          <w:lang w:val="ro-RO" w:eastAsia="ru-RU"/>
        </w:rPr>
        <w:t xml:space="preserve">stabilirea </w:t>
      </w:r>
      <w:r w:rsidR="006C7DB4" w:rsidRPr="00CA7BC4">
        <w:rPr>
          <w:szCs w:val="24"/>
          <w:lang w:val="ro-RO" w:eastAsia="ru-RU"/>
        </w:rPr>
        <w:t>modelelor comune de rețea</w:t>
      </w:r>
      <w:r w:rsidRPr="00CA7BC4">
        <w:rPr>
          <w:szCs w:val="24"/>
          <w:lang w:val="ro-RO" w:eastAsia="ru-RU"/>
        </w:rPr>
        <w:t>;</w:t>
      </w:r>
    </w:p>
    <w:p w14:paraId="2A5C6EAB" w14:textId="7A67A57E" w:rsidR="00BE47F8" w:rsidRPr="00CA7BC4" w:rsidRDefault="00BE47F8" w:rsidP="00B47C0E">
      <w:pPr>
        <w:pStyle w:val="Listparagraf"/>
        <w:numPr>
          <w:ilvl w:val="0"/>
          <w:numId w:val="94"/>
        </w:numPr>
        <w:ind w:left="0" w:firstLine="567"/>
        <w:jc w:val="both"/>
        <w:rPr>
          <w:szCs w:val="24"/>
          <w:lang w:val="ro-RO" w:eastAsia="ru-RU"/>
        </w:rPr>
      </w:pPr>
      <w:r w:rsidRPr="00CA7BC4">
        <w:rPr>
          <w:szCs w:val="24"/>
          <w:lang w:val="ro-RO" w:eastAsia="ru-RU"/>
        </w:rPr>
        <w:t>analiza coordonată de securitate;</w:t>
      </w:r>
    </w:p>
    <w:p w14:paraId="370E604D" w14:textId="7544BAB2" w:rsidR="00BE47F8" w:rsidRPr="00CA7BC4" w:rsidRDefault="00BE47F8" w:rsidP="00B47C0E">
      <w:pPr>
        <w:pStyle w:val="Listparagraf"/>
        <w:numPr>
          <w:ilvl w:val="0"/>
          <w:numId w:val="94"/>
        </w:numPr>
        <w:ind w:left="0" w:firstLine="567"/>
        <w:jc w:val="both"/>
        <w:rPr>
          <w:szCs w:val="24"/>
          <w:lang w:val="ro-RO" w:eastAsia="ru-RU"/>
        </w:rPr>
      </w:pPr>
      <w:r w:rsidRPr="00CA7BC4">
        <w:rPr>
          <w:szCs w:val="24"/>
          <w:lang w:val="ro-RO" w:eastAsia="ru-RU"/>
        </w:rPr>
        <w:t>calculul coordonat al capacității;</w:t>
      </w:r>
    </w:p>
    <w:p w14:paraId="3D913D12" w14:textId="68BB3C77" w:rsidR="00BE47F8" w:rsidRPr="00CA7BC4" w:rsidRDefault="00BE47F8" w:rsidP="00B47C0E">
      <w:pPr>
        <w:pStyle w:val="Listparagraf"/>
        <w:numPr>
          <w:ilvl w:val="0"/>
          <w:numId w:val="94"/>
        </w:numPr>
        <w:ind w:left="0" w:firstLine="567"/>
        <w:jc w:val="both"/>
        <w:rPr>
          <w:szCs w:val="24"/>
          <w:lang w:val="ro-RO" w:eastAsia="ru-RU"/>
        </w:rPr>
      </w:pPr>
      <w:r w:rsidRPr="00CA7BC4">
        <w:rPr>
          <w:szCs w:val="24"/>
          <w:lang w:val="ro-RO" w:eastAsia="ru-RU"/>
        </w:rPr>
        <w:t>coordonarea programului de retrageri din exploatare;</w:t>
      </w:r>
    </w:p>
    <w:p w14:paraId="07E09FE1" w14:textId="720BA088" w:rsidR="00BE47F8" w:rsidRPr="00CA7BC4" w:rsidRDefault="00BE47F8" w:rsidP="00B47C0E">
      <w:pPr>
        <w:pStyle w:val="Listparagraf"/>
        <w:numPr>
          <w:ilvl w:val="0"/>
          <w:numId w:val="94"/>
        </w:numPr>
        <w:ind w:left="0" w:firstLine="567"/>
        <w:jc w:val="both"/>
        <w:rPr>
          <w:szCs w:val="24"/>
          <w:lang w:val="ro-RO" w:eastAsia="ru-RU"/>
        </w:rPr>
      </w:pPr>
      <w:r w:rsidRPr="00CA7BC4">
        <w:rPr>
          <w:szCs w:val="24"/>
          <w:lang w:val="ro-RO" w:eastAsia="ru-RU"/>
        </w:rPr>
        <w:t>prognoza pe termen scurt a adecvării;</w:t>
      </w:r>
    </w:p>
    <w:p w14:paraId="4F622107" w14:textId="68A9497C" w:rsidR="00BE47F8" w:rsidRPr="00CA7BC4" w:rsidRDefault="00BE47F8" w:rsidP="00B47C0E">
      <w:pPr>
        <w:pStyle w:val="Listparagraf"/>
        <w:numPr>
          <w:ilvl w:val="0"/>
          <w:numId w:val="94"/>
        </w:numPr>
        <w:ind w:left="0" w:firstLine="567"/>
        <w:jc w:val="both"/>
        <w:rPr>
          <w:szCs w:val="24"/>
          <w:lang w:val="ro-RO" w:eastAsia="ru-RU"/>
        </w:rPr>
      </w:pPr>
      <w:r w:rsidRPr="00CA7BC4">
        <w:rPr>
          <w:szCs w:val="24"/>
          <w:lang w:val="ro-RO" w:eastAsia="ru-RU"/>
        </w:rPr>
        <w:t>sprijin pentru coordonarea planurilor de apărare și restaurare</w:t>
      </w:r>
      <w:r w:rsidR="0025643E" w:rsidRPr="00CA7BC4">
        <w:rPr>
          <w:szCs w:val="24"/>
          <w:lang w:val="ro-RO" w:eastAsia="ru-RU"/>
        </w:rPr>
        <w:t>.</w:t>
      </w:r>
    </w:p>
    <w:p w14:paraId="63A9A44D" w14:textId="52BB3C03" w:rsidR="00BE47F8" w:rsidRPr="00CA7BC4" w:rsidRDefault="009A7054" w:rsidP="00C879CE">
      <w:pPr>
        <w:jc w:val="both"/>
        <w:rPr>
          <w:szCs w:val="24"/>
          <w:lang w:val="ro-RO" w:eastAsia="ru-RU"/>
        </w:rPr>
      </w:pPr>
      <w:r w:rsidRPr="00CA7BC4">
        <w:rPr>
          <w:szCs w:val="24"/>
          <w:lang w:val="ro-RO" w:eastAsia="ru-RU"/>
        </w:rPr>
        <w:t>P</w:t>
      </w:r>
      <w:r w:rsidR="00BE47F8" w:rsidRPr="00CA7BC4">
        <w:rPr>
          <w:szCs w:val="24"/>
          <w:lang w:val="ro-RO" w:eastAsia="ru-RU"/>
        </w:rPr>
        <w:t xml:space="preserve">e lângă serviciile menționate mai sus, RSC „TSCNET” (la care OST </w:t>
      </w:r>
      <w:r w:rsidR="002634C8" w:rsidRPr="00CA7BC4">
        <w:rPr>
          <w:szCs w:val="24"/>
          <w:lang w:val="ro-RO" w:eastAsia="ru-RU"/>
        </w:rPr>
        <w:t>ÎS „</w:t>
      </w:r>
      <w:r w:rsidR="00BE47F8" w:rsidRPr="00CA7BC4">
        <w:rPr>
          <w:szCs w:val="24"/>
          <w:lang w:val="ro-RO" w:eastAsia="ru-RU"/>
        </w:rPr>
        <w:t>Moldelectrica</w:t>
      </w:r>
      <w:r w:rsidR="002634C8" w:rsidRPr="00CA7BC4">
        <w:rPr>
          <w:szCs w:val="24"/>
          <w:lang w:val="ro-RO" w:eastAsia="ru-RU"/>
        </w:rPr>
        <w:t>”</w:t>
      </w:r>
      <w:r w:rsidR="00BE47F8" w:rsidRPr="00CA7BC4">
        <w:rPr>
          <w:szCs w:val="24"/>
          <w:lang w:val="ro-RO" w:eastAsia="ru-RU"/>
        </w:rPr>
        <w:t xml:space="preserve"> este în proces de afiliere, conform Regulamentului 2019/943) lucrează cu RST și cu alte RSC pe un sistem de avertizare timpurie, pentru a identifica și a atenua potențialele Situații Critice ale Rețelei (SCR).</w:t>
      </w:r>
    </w:p>
    <w:p w14:paraId="7E10F6FD" w14:textId="77777777" w:rsidR="00BE47F8" w:rsidRPr="00CA7BC4" w:rsidRDefault="00BE47F8" w:rsidP="00C879CE">
      <w:pPr>
        <w:jc w:val="both"/>
        <w:rPr>
          <w:szCs w:val="24"/>
          <w:lang w:val="ro-RO" w:eastAsia="ru-RU"/>
        </w:rPr>
      </w:pPr>
      <w:r w:rsidRPr="00CA7BC4">
        <w:rPr>
          <w:szCs w:val="24"/>
          <w:lang w:val="ro-RO" w:eastAsia="ru-RU"/>
        </w:rPr>
        <w:t>Începând cu anul 2010, la nivelul ENTSO-E a fost dezvoltată platforma IT „EAS” (ENTSO-E Awareness System). Această platformă IT oferă tuturor OST-urilor partenere o imagine de ansamblu în timp real a rețelei europene de transport, o mai bună înțelegere a problemei în cazul unei situații de urgență sau întrerupere. Platforma EAS oferă OST oportunitatea de a:</w:t>
      </w:r>
    </w:p>
    <w:p w14:paraId="12B79AD7" w14:textId="77777777" w:rsidR="00BE47F8" w:rsidRPr="00CA7BC4" w:rsidRDefault="00BE47F8" w:rsidP="00B47C0E">
      <w:pPr>
        <w:pStyle w:val="Listparagraf"/>
        <w:ind w:left="0" w:firstLine="567"/>
        <w:jc w:val="both"/>
        <w:rPr>
          <w:szCs w:val="24"/>
          <w:lang w:val="ro-RO" w:eastAsia="ru-RU"/>
        </w:rPr>
      </w:pPr>
      <w:r w:rsidRPr="00CA7BC4">
        <w:rPr>
          <w:szCs w:val="24"/>
          <w:lang w:val="ro-RO" w:eastAsia="ru-RU"/>
        </w:rPr>
        <w:t>- dezvolta capacități de a evalua tipul și mărimea unei perturbări;</w:t>
      </w:r>
    </w:p>
    <w:p w14:paraId="28BBDCAF" w14:textId="77777777" w:rsidR="00BE47F8" w:rsidRPr="00CA7BC4" w:rsidRDefault="00BE47F8" w:rsidP="00B47C0E">
      <w:pPr>
        <w:pStyle w:val="Listparagraf"/>
        <w:ind w:left="0" w:firstLine="567"/>
        <w:jc w:val="both"/>
        <w:rPr>
          <w:szCs w:val="24"/>
          <w:lang w:val="ro-RO" w:eastAsia="ru-RU"/>
        </w:rPr>
      </w:pPr>
      <w:r w:rsidRPr="00CA7BC4">
        <w:rPr>
          <w:szCs w:val="24"/>
          <w:lang w:val="ro-RO" w:eastAsia="ru-RU"/>
        </w:rPr>
        <w:t>- decide să intervină sau nu, fără a agrava starea sistemului;</w:t>
      </w:r>
    </w:p>
    <w:p w14:paraId="4A0DF05A" w14:textId="41852E8F" w:rsidR="00BE47F8" w:rsidRPr="00CA7BC4" w:rsidRDefault="00BE47F8" w:rsidP="00B47C0E">
      <w:pPr>
        <w:pStyle w:val="Listparagraf"/>
        <w:ind w:left="0" w:firstLine="567"/>
        <w:jc w:val="both"/>
        <w:rPr>
          <w:szCs w:val="24"/>
          <w:lang w:val="ro-RO" w:eastAsia="ru-RU"/>
        </w:rPr>
      </w:pPr>
      <w:r w:rsidRPr="00CA7BC4">
        <w:rPr>
          <w:szCs w:val="24"/>
          <w:lang w:val="ro-RO" w:eastAsia="ru-RU"/>
        </w:rPr>
        <w:t xml:space="preserve">- coordona măsurile pentru rezolvarea problemelor legate de restabilirea/refacerea consumului, producției, </w:t>
      </w:r>
      <w:r w:rsidR="00DE397B" w:rsidRPr="00CA7BC4">
        <w:rPr>
          <w:szCs w:val="24"/>
          <w:lang w:val="ro-RO" w:eastAsia="ru-RU"/>
        </w:rPr>
        <w:t>rețelei</w:t>
      </w:r>
      <w:r w:rsidRPr="00CA7BC4">
        <w:rPr>
          <w:szCs w:val="24"/>
          <w:lang w:val="ro-RO" w:eastAsia="ru-RU"/>
        </w:rPr>
        <w:t xml:space="preserve"> electrice și sistemului;</w:t>
      </w:r>
    </w:p>
    <w:p w14:paraId="13CA912D" w14:textId="77777777" w:rsidR="00BE47F8" w:rsidRPr="00CA7BC4" w:rsidRDefault="00BE47F8" w:rsidP="00B47C0E">
      <w:pPr>
        <w:pStyle w:val="Listparagraf"/>
        <w:ind w:left="0" w:firstLine="567"/>
        <w:jc w:val="both"/>
        <w:rPr>
          <w:szCs w:val="24"/>
          <w:lang w:val="ro-RO" w:eastAsia="ru-RU"/>
        </w:rPr>
      </w:pPr>
      <w:r w:rsidRPr="00CA7BC4">
        <w:rPr>
          <w:szCs w:val="24"/>
          <w:lang w:val="ro-RO" w:eastAsia="ru-RU"/>
        </w:rPr>
        <w:t>- obține opțiuni de cooperare cu alți OST.</w:t>
      </w:r>
    </w:p>
    <w:p w14:paraId="1D710FEB" w14:textId="2D57EDE8" w:rsidR="00BE47F8" w:rsidRPr="00CA7BC4" w:rsidRDefault="00BE47F8" w:rsidP="0046000C">
      <w:pPr>
        <w:ind w:firstLine="540"/>
        <w:jc w:val="both"/>
        <w:rPr>
          <w:szCs w:val="24"/>
          <w:lang w:val="ro-RO" w:eastAsia="ru-RU"/>
        </w:rPr>
      </w:pPr>
      <w:r w:rsidRPr="00CA7BC4">
        <w:rPr>
          <w:szCs w:val="24"/>
          <w:lang w:val="ro-RO" w:eastAsia="ru-RU"/>
        </w:rPr>
        <w:t>Pe tot parcursul crizei</w:t>
      </w:r>
      <w:r w:rsidR="00C0354B" w:rsidRPr="00CA7BC4">
        <w:rPr>
          <w:szCs w:val="24"/>
          <w:lang w:val="ro-RO" w:eastAsia="ru-RU"/>
        </w:rPr>
        <w:t xml:space="preserve"> de energie electrică</w:t>
      </w:r>
      <w:r w:rsidRPr="00CA7BC4">
        <w:rPr>
          <w:szCs w:val="24"/>
          <w:lang w:val="ro-RO" w:eastAsia="ru-RU"/>
        </w:rPr>
        <w:t xml:space="preserve"> va fi utilizată platforma IT europeană EAS, iar ENTSO-E și Centrele Regionale de Coordonare vor fi informate</w:t>
      </w:r>
      <w:r w:rsidR="00C0354B" w:rsidRPr="00CA7BC4">
        <w:rPr>
          <w:szCs w:val="24"/>
          <w:lang w:val="ro-RO" w:eastAsia="ru-RU"/>
        </w:rPr>
        <w:t xml:space="preserve"> </w:t>
      </w:r>
      <w:r w:rsidR="007B5925" w:rsidRPr="00CA7BC4">
        <w:rPr>
          <w:szCs w:val="24"/>
          <w:lang w:val="ro-RO" w:eastAsia="ru-RU"/>
        </w:rPr>
        <w:t xml:space="preserve">despre </w:t>
      </w:r>
      <w:r w:rsidR="00C0354B" w:rsidRPr="00CA7BC4">
        <w:rPr>
          <w:szCs w:val="24"/>
          <w:lang w:val="ro-RO" w:eastAsia="ru-RU"/>
        </w:rPr>
        <w:t>măsurile întreprinse</w:t>
      </w:r>
      <w:r w:rsidRPr="00CA7BC4">
        <w:rPr>
          <w:szCs w:val="24"/>
          <w:lang w:val="ro-RO" w:eastAsia="ru-RU"/>
        </w:rPr>
        <w:t>. Măsurile coordonate stabilite de acestea se iau în conformitate cu procedurile, reglementările și acordurile internaționale în vigoare.</w:t>
      </w:r>
    </w:p>
    <w:p w14:paraId="6AE4950F" w14:textId="7B4AB3FB" w:rsidR="00BE47F8" w:rsidRPr="00CA7BC4" w:rsidRDefault="00BE47F8" w:rsidP="00B47C0E">
      <w:pPr>
        <w:ind w:firstLine="360"/>
        <w:jc w:val="both"/>
        <w:rPr>
          <w:lang w:val="ro-RO" w:eastAsia="ru-RU"/>
        </w:rPr>
      </w:pPr>
      <w:r w:rsidRPr="00CA7BC4">
        <w:rPr>
          <w:szCs w:val="24"/>
          <w:lang w:val="ro-RO" w:eastAsia="ru-RU"/>
        </w:rPr>
        <w:t>Astfel, situația de criză este gestionată în colaborare și coordonare cu to</w:t>
      </w:r>
      <w:r w:rsidR="005145CC" w:rsidRPr="00CA7BC4">
        <w:rPr>
          <w:szCs w:val="24"/>
          <w:lang w:val="ro-RO" w:eastAsia="ru-RU"/>
        </w:rPr>
        <w:t>ate</w:t>
      </w:r>
      <w:r w:rsidRPr="00CA7BC4">
        <w:rPr>
          <w:szCs w:val="24"/>
          <w:lang w:val="ro-RO" w:eastAsia="ru-RU"/>
        </w:rPr>
        <w:t xml:space="preserve"> OST-urile din regiune, prin entitățile din cadrul ENTSO-E și Centrele Regionale de Coordonare</w:t>
      </w:r>
      <w:r w:rsidR="00FA1707" w:rsidRPr="00CA7BC4">
        <w:rPr>
          <w:szCs w:val="24"/>
          <w:lang w:val="ro-RO" w:eastAsia="ru-RU"/>
        </w:rPr>
        <w:t xml:space="preserve"> (Regional Coordination Centres)</w:t>
      </w:r>
      <w:r w:rsidRPr="00CA7BC4">
        <w:rPr>
          <w:szCs w:val="24"/>
          <w:lang w:val="ro-RO" w:eastAsia="ru-RU"/>
        </w:rPr>
        <w:t>, aplicând procedurile dedicate în vigoare</w:t>
      </w:r>
      <w:r w:rsidR="0022112E" w:rsidRPr="00CA7BC4">
        <w:rPr>
          <w:szCs w:val="24"/>
          <w:lang w:val="ro-RO" w:eastAsia="ru-RU"/>
        </w:rPr>
        <w:t>,</w:t>
      </w:r>
      <w:r w:rsidRPr="00CA7BC4">
        <w:rPr>
          <w:szCs w:val="24"/>
          <w:lang w:val="ro-RO" w:eastAsia="ru-RU"/>
        </w:rPr>
        <w:t xml:space="preserve"> coordonarea privind Adecva</w:t>
      </w:r>
      <w:r w:rsidR="00575A1B" w:rsidRPr="00CA7BC4">
        <w:rPr>
          <w:szCs w:val="24"/>
          <w:lang w:val="ro-RO" w:eastAsia="ru-RU"/>
        </w:rPr>
        <w:t>nța</w:t>
      </w:r>
      <w:r w:rsidRPr="00CA7BC4">
        <w:rPr>
          <w:szCs w:val="24"/>
          <w:lang w:val="ro-RO" w:eastAsia="ru-RU"/>
        </w:rPr>
        <w:t xml:space="preserve"> pe termen scurt, monitorizarea frecvenței și schimburile transfrontaliere de către Centrele Regionale de Coordonare</w:t>
      </w:r>
      <w:r w:rsidR="002D695E" w:rsidRPr="00CA7BC4">
        <w:rPr>
          <w:szCs w:val="24"/>
          <w:lang w:val="ro-RO" w:eastAsia="ru-RU"/>
        </w:rPr>
        <w:t>.</w:t>
      </w:r>
    </w:p>
    <w:p w14:paraId="72A5F7FA" w14:textId="5CD0F936" w:rsidR="00BE47F8" w:rsidRPr="00CA7BC4" w:rsidRDefault="00BE47F8" w:rsidP="00806204">
      <w:pPr>
        <w:pStyle w:val="Titlu3"/>
        <w:numPr>
          <w:ilvl w:val="2"/>
          <w:numId w:val="123"/>
        </w:numPr>
        <w:ind w:left="284" w:firstLine="0"/>
        <w:rPr>
          <w:lang w:val="ro-RO" w:eastAsia="ru-RU"/>
        </w:rPr>
      </w:pPr>
      <w:bookmarkStart w:id="1278" w:name="_Toc164075901"/>
      <w:bookmarkStart w:id="1279" w:name="_Toc174096970"/>
      <w:bookmarkStart w:id="1280" w:name="_Toc174343192"/>
      <w:r w:rsidRPr="00CA7BC4">
        <w:rPr>
          <w:lang w:val="ro-RO" w:eastAsia="ru-RU"/>
        </w:rPr>
        <w:t>Acțiunile regionale și bilaterale în caz de criză</w:t>
      </w:r>
      <w:bookmarkEnd w:id="1278"/>
      <w:bookmarkEnd w:id="1279"/>
      <w:bookmarkEnd w:id="1280"/>
    </w:p>
    <w:p w14:paraId="48E10170" w14:textId="7E69B4DA" w:rsidR="00BE47F8" w:rsidRPr="00CA7BC4" w:rsidRDefault="009A7054" w:rsidP="00C879CE">
      <w:pPr>
        <w:jc w:val="both"/>
        <w:rPr>
          <w:szCs w:val="24"/>
          <w:lang w:val="ro-RO" w:eastAsia="ru-RU"/>
        </w:rPr>
      </w:pPr>
      <w:r w:rsidRPr="00CA7BC4">
        <w:rPr>
          <w:szCs w:val="24"/>
          <w:lang w:val="ro-RO" w:eastAsia="ru-RU"/>
        </w:rPr>
        <w:t>13</w:t>
      </w:r>
      <w:r w:rsidR="00436665" w:rsidRPr="00CA7BC4">
        <w:rPr>
          <w:szCs w:val="24"/>
          <w:lang w:val="ro-RO" w:eastAsia="ru-RU"/>
        </w:rPr>
        <w:t>0</w:t>
      </w:r>
      <w:r w:rsidRPr="00CA7BC4">
        <w:rPr>
          <w:szCs w:val="24"/>
          <w:lang w:val="ro-RO" w:eastAsia="ru-RU"/>
        </w:rPr>
        <w:t xml:space="preserve">. </w:t>
      </w:r>
      <w:r w:rsidR="00BE47F8" w:rsidRPr="00CA7BC4">
        <w:rPr>
          <w:szCs w:val="24"/>
          <w:lang w:val="ro-RO" w:eastAsia="ru-RU"/>
        </w:rPr>
        <w:t>Acțiunile regionale și bilaterale în caz de criză sunt următoarele:</w:t>
      </w:r>
    </w:p>
    <w:p w14:paraId="7B011301" w14:textId="4DDC4941" w:rsidR="00BE47F8" w:rsidRPr="00CA7BC4" w:rsidRDefault="00BE47F8" w:rsidP="0046000C">
      <w:pPr>
        <w:ind w:firstLine="540"/>
        <w:jc w:val="both"/>
        <w:rPr>
          <w:szCs w:val="24"/>
          <w:lang w:val="ro-RO" w:eastAsia="ru-RU"/>
        </w:rPr>
      </w:pPr>
      <w:r w:rsidRPr="00CA7BC4">
        <w:rPr>
          <w:szCs w:val="24"/>
          <w:lang w:val="ro-RO" w:eastAsia="ru-RU"/>
        </w:rPr>
        <w:t>anunțarea situației de criză</w:t>
      </w:r>
      <w:r w:rsidR="00057EDB" w:rsidRPr="00CA7BC4">
        <w:rPr>
          <w:szCs w:val="24"/>
          <w:lang w:val="ro-RO" w:eastAsia="ru-RU"/>
        </w:rPr>
        <w:t xml:space="preserve"> de energie electrică</w:t>
      </w:r>
      <w:r w:rsidRPr="00CA7BC4">
        <w:rPr>
          <w:szCs w:val="24"/>
          <w:lang w:val="ro-RO" w:eastAsia="ru-RU"/>
        </w:rPr>
        <w:t xml:space="preserve"> la nivelul ENTSO-E;</w:t>
      </w:r>
    </w:p>
    <w:p w14:paraId="73430E16" w14:textId="384C0D00" w:rsidR="00BE47F8" w:rsidRPr="00CA7BC4" w:rsidRDefault="00BE47F8" w:rsidP="00B47C0E">
      <w:pPr>
        <w:pStyle w:val="Listparagraf"/>
        <w:numPr>
          <w:ilvl w:val="0"/>
          <w:numId w:val="95"/>
        </w:numPr>
        <w:ind w:left="0" w:firstLine="567"/>
        <w:jc w:val="both"/>
        <w:rPr>
          <w:szCs w:val="24"/>
          <w:lang w:val="ro-RO" w:eastAsia="ru-RU"/>
        </w:rPr>
      </w:pPr>
      <w:r w:rsidRPr="00CA7BC4">
        <w:rPr>
          <w:szCs w:val="24"/>
          <w:lang w:val="ro-RO" w:eastAsia="ru-RU"/>
        </w:rPr>
        <w:t xml:space="preserve">comunicarea și consultarea urgentă cu </w:t>
      </w:r>
      <w:r w:rsidR="003C6D3F" w:rsidRPr="00CA7BC4">
        <w:rPr>
          <w:szCs w:val="24"/>
          <w:lang w:val="ro-RO" w:eastAsia="ru-RU"/>
        </w:rPr>
        <w:t xml:space="preserve">instituții similare </w:t>
      </w:r>
      <w:r w:rsidRPr="00CA7BC4">
        <w:rPr>
          <w:szCs w:val="24"/>
          <w:lang w:val="ro-RO" w:eastAsia="ru-RU"/>
        </w:rPr>
        <w:t>la nivel regional și/ sau bilateral pentru a analiza efectele cauzate de situația de criză</w:t>
      </w:r>
      <w:r w:rsidR="003C6D3F" w:rsidRPr="00CA7BC4">
        <w:rPr>
          <w:szCs w:val="24"/>
          <w:lang w:val="ro-RO" w:eastAsia="ru-RU"/>
        </w:rPr>
        <w:t xml:space="preserve"> de energie electrică</w:t>
      </w:r>
      <w:r w:rsidRPr="00CA7BC4">
        <w:rPr>
          <w:szCs w:val="24"/>
          <w:lang w:val="ro-RO" w:eastAsia="ru-RU"/>
        </w:rPr>
        <w:t>;</w:t>
      </w:r>
    </w:p>
    <w:p w14:paraId="65EBBE0B" w14:textId="002F2FC3" w:rsidR="0025643E" w:rsidRPr="00CA7BC4" w:rsidRDefault="00BE47F8" w:rsidP="00B47C0E">
      <w:pPr>
        <w:pStyle w:val="Listparagraf"/>
        <w:numPr>
          <w:ilvl w:val="0"/>
          <w:numId w:val="95"/>
        </w:numPr>
        <w:ind w:left="0" w:firstLine="567"/>
        <w:jc w:val="both"/>
        <w:rPr>
          <w:szCs w:val="24"/>
          <w:lang w:val="ro-RO" w:eastAsia="ru-RU"/>
        </w:rPr>
      </w:pPr>
      <w:r w:rsidRPr="00CA7BC4">
        <w:rPr>
          <w:szCs w:val="24"/>
          <w:lang w:val="ro-RO" w:eastAsia="ru-RU"/>
        </w:rPr>
        <w:t>sincronizarea la nivel bilateral/ regional în vederea implementării strategiei de răspuns;</w:t>
      </w:r>
    </w:p>
    <w:p w14:paraId="673EAC94" w14:textId="3C574C67" w:rsidR="00BE47F8" w:rsidRPr="00CA7BC4" w:rsidRDefault="00BE47F8" w:rsidP="00B47C0E">
      <w:pPr>
        <w:pStyle w:val="Listparagraf"/>
        <w:numPr>
          <w:ilvl w:val="0"/>
          <w:numId w:val="95"/>
        </w:numPr>
        <w:ind w:left="0" w:firstLine="567"/>
        <w:jc w:val="both"/>
        <w:rPr>
          <w:lang w:val="ro-RO" w:eastAsia="ru-RU"/>
        </w:rPr>
      </w:pPr>
      <w:r w:rsidRPr="00CA7BC4">
        <w:rPr>
          <w:szCs w:val="24"/>
          <w:lang w:val="ro-RO" w:eastAsia="ru-RU"/>
        </w:rPr>
        <w:t>acționarea în direcția strategiei de gestionare și eliminare a crizelor.</w:t>
      </w:r>
    </w:p>
    <w:p w14:paraId="2840A712" w14:textId="77777777" w:rsidR="0025643E" w:rsidRPr="00CA7BC4" w:rsidRDefault="0025643E" w:rsidP="00B47C0E">
      <w:pPr>
        <w:pStyle w:val="Listparagraf"/>
        <w:ind w:left="0" w:firstLine="567"/>
        <w:jc w:val="both"/>
        <w:rPr>
          <w:i/>
          <w:iCs/>
          <w:szCs w:val="24"/>
          <w:lang w:val="ro-RO" w:eastAsia="ru-RU"/>
        </w:rPr>
      </w:pPr>
    </w:p>
    <w:p w14:paraId="6A6F86D3" w14:textId="1A9D8694" w:rsidR="00BE47F8" w:rsidRPr="00CA7BC4" w:rsidRDefault="00BE47F8" w:rsidP="00B47C0E">
      <w:pPr>
        <w:pStyle w:val="Listparagraf"/>
        <w:ind w:left="0" w:firstLine="567"/>
        <w:jc w:val="both"/>
        <w:rPr>
          <w:i/>
          <w:iCs/>
          <w:szCs w:val="24"/>
          <w:lang w:val="ro-RO" w:eastAsia="ru-RU"/>
        </w:rPr>
      </w:pPr>
      <w:r w:rsidRPr="00CA7BC4">
        <w:rPr>
          <w:i/>
          <w:iCs/>
          <w:szCs w:val="24"/>
          <w:lang w:val="ro-RO" w:eastAsia="ru-RU"/>
        </w:rPr>
        <w:t>Alte masuri:</w:t>
      </w:r>
    </w:p>
    <w:p w14:paraId="53943D6B" w14:textId="633A9554" w:rsidR="00BE47F8" w:rsidRPr="00CA7BC4" w:rsidRDefault="00BE47F8" w:rsidP="00B47C0E">
      <w:pPr>
        <w:pStyle w:val="Listparagraf"/>
        <w:numPr>
          <w:ilvl w:val="0"/>
          <w:numId w:val="95"/>
        </w:numPr>
        <w:ind w:left="0" w:firstLine="567"/>
        <w:jc w:val="both"/>
        <w:rPr>
          <w:szCs w:val="24"/>
          <w:lang w:val="ro-RO" w:eastAsia="ru-RU"/>
        </w:rPr>
      </w:pPr>
      <w:r w:rsidRPr="00CA7BC4">
        <w:rPr>
          <w:szCs w:val="24"/>
          <w:lang w:val="ro-RO" w:eastAsia="ru-RU"/>
        </w:rPr>
        <w:t xml:space="preserve">Îmbunătățirea indicatorilor </w:t>
      </w:r>
      <w:r w:rsidR="00575A1B" w:rsidRPr="00CA7BC4">
        <w:rPr>
          <w:szCs w:val="24"/>
          <w:lang w:val="ro-RO" w:eastAsia="ru-RU"/>
        </w:rPr>
        <w:t xml:space="preserve">privind </w:t>
      </w:r>
      <w:r w:rsidRPr="00CA7BC4">
        <w:rPr>
          <w:szCs w:val="24"/>
          <w:lang w:val="ro-RO" w:eastAsia="ru-RU"/>
        </w:rPr>
        <w:t>adecva</w:t>
      </w:r>
      <w:r w:rsidR="00575A1B" w:rsidRPr="00CA7BC4">
        <w:rPr>
          <w:szCs w:val="24"/>
          <w:lang w:val="ro-RO" w:eastAsia="ru-RU"/>
        </w:rPr>
        <w:t>nța</w:t>
      </w:r>
      <w:r w:rsidRPr="00CA7BC4">
        <w:rPr>
          <w:szCs w:val="24"/>
          <w:lang w:val="ro-RO" w:eastAsia="ru-RU"/>
        </w:rPr>
        <w:t xml:space="preserve"> a sistemelor electr</w:t>
      </w:r>
      <w:r w:rsidR="00575A1B" w:rsidRPr="00CA7BC4">
        <w:rPr>
          <w:szCs w:val="24"/>
          <w:lang w:val="ro-RO" w:eastAsia="ru-RU"/>
        </w:rPr>
        <w:t>oenerget</w:t>
      </w:r>
      <w:r w:rsidRPr="00CA7BC4">
        <w:rPr>
          <w:szCs w:val="24"/>
          <w:lang w:val="ro-RO" w:eastAsia="ru-RU"/>
        </w:rPr>
        <w:t>ice din regiune cu ajutorul rezervei de putere comună și a rezervei suplimentare disponibile la interfața cu regiunile învecinate, precum și stabilirea cantităților maxime de energie electrică care urmează să fie livrate la nivel regional sau bilateral;</w:t>
      </w:r>
    </w:p>
    <w:p w14:paraId="790519DE" w14:textId="302A3785" w:rsidR="00BE47F8" w:rsidRPr="00CA7BC4" w:rsidRDefault="00BE47F8" w:rsidP="00B47C0E">
      <w:pPr>
        <w:pStyle w:val="Listparagraf"/>
        <w:numPr>
          <w:ilvl w:val="0"/>
          <w:numId w:val="95"/>
        </w:numPr>
        <w:ind w:left="0" w:firstLine="567"/>
        <w:jc w:val="both"/>
        <w:rPr>
          <w:szCs w:val="24"/>
          <w:lang w:val="ro-RO" w:eastAsia="ru-RU"/>
        </w:rPr>
      </w:pPr>
      <w:r w:rsidRPr="00CA7BC4">
        <w:rPr>
          <w:szCs w:val="24"/>
          <w:lang w:val="ro-RO" w:eastAsia="ru-RU"/>
        </w:rPr>
        <w:t>Îmbunătățirea securității aprovizionării (SA) prin eliminarea congestiei;</w:t>
      </w:r>
    </w:p>
    <w:p w14:paraId="53BE5E58" w14:textId="5EA0ACFA" w:rsidR="00BE47F8" w:rsidRPr="00CA7BC4" w:rsidRDefault="00BE47F8" w:rsidP="00B47C0E">
      <w:pPr>
        <w:pStyle w:val="Listparagraf"/>
        <w:numPr>
          <w:ilvl w:val="0"/>
          <w:numId w:val="95"/>
        </w:numPr>
        <w:ind w:left="0" w:firstLine="567"/>
        <w:jc w:val="both"/>
        <w:rPr>
          <w:szCs w:val="24"/>
          <w:lang w:val="ro-RO" w:eastAsia="ru-RU"/>
        </w:rPr>
      </w:pPr>
      <w:r w:rsidRPr="00CA7BC4">
        <w:rPr>
          <w:szCs w:val="24"/>
          <w:lang w:val="ro-RO" w:eastAsia="ru-RU"/>
        </w:rPr>
        <w:t>Creșterea substanțială a capacității nete de interconectare;</w:t>
      </w:r>
    </w:p>
    <w:p w14:paraId="49364A2F" w14:textId="5518CD7C" w:rsidR="00BE47F8" w:rsidRPr="00CA7BC4" w:rsidRDefault="00BE47F8" w:rsidP="00B47C0E">
      <w:pPr>
        <w:pStyle w:val="Listparagraf"/>
        <w:numPr>
          <w:ilvl w:val="0"/>
          <w:numId w:val="95"/>
        </w:numPr>
        <w:ind w:left="0" w:firstLine="567"/>
        <w:rPr>
          <w:szCs w:val="24"/>
          <w:lang w:val="ro-RO" w:eastAsia="ru-RU"/>
        </w:rPr>
      </w:pPr>
      <w:r w:rsidRPr="00CA7BC4">
        <w:rPr>
          <w:szCs w:val="24"/>
          <w:lang w:val="ro-RO" w:eastAsia="ru-RU"/>
        </w:rPr>
        <w:t>Analiza post-incident și măsurile viitoare de prevenire.</w:t>
      </w:r>
    </w:p>
    <w:p w14:paraId="3E212A04" w14:textId="0F904F5F" w:rsidR="00BE47F8" w:rsidRPr="00CA7BC4" w:rsidRDefault="009A7054" w:rsidP="00C879CE">
      <w:pPr>
        <w:pStyle w:val="Titlu4"/>
        <w:spacing w:before="120"/>
        <w:rPr>
          <w:b w:val="0"/>
          <w:bCs/>
          <w:i w:val="0"/>
          <w:iCs w:val="0"/>
          <w:color w:val="auto"/>
          <w:lang w:val="ro-RO" w:eastAsia="ru-RU"/>
        </w:rPr>
      </w:pPr>
      <w:bookmarkStart w:id="1281" w:name="_Toc164075902"/>
      <w:bookmarkStart w:id="1282" w:name="_Toc174096971"/>
      <w:r w:rsidRPr="00CA7BC4">
        <w:rPr>
          <w:b w:val="0"/>
          <w:bCs/>
          <w:i w:val="0"/>
          <w:iCs w:val="0"/>
          <w:color w:val="auto"/>
          <w:lang w:val="ro-RO" w:eastAsia="ru-RU"/>
        </w:rPr>
        <w:t>13</w:t>
      </w:r>
      <w:r w:rsidR="00436665" w:rsidRPr="00CA7BC4">
        <w:rPr>
          <w:b w:val="0"/>
          <w:bCs/>
          <w:i w:val="0"/>
          <w:iCs w:val="0"/>
          <w:color w:val="auto"/>
          <w:lang w:val="ro-RO" w:eastAsia="ru-RU"/>
        </w:rPr>
        <w:t>1</w:t>
      </w:r>
      <w:r w:rsidRPr="00CA7BC4">
        <w:rPr>
          <w:b w:val="0"/>
          <w:bCs/>
          <w:i w:val="0"/>
          <w:iCs w:val="0"/>
          <w:color w:val="auto"/>
          <w:lang w:val="ro-RO" w:eastAsia="ru-RU"/>
        </w:rPr>
        <w:t xml:space="preserve">. </w:t>
      </w:r>
      <w:r w:rsidR="00BE47F8" w:rsidRPr="00CA7BC4">
        <w:rPr>
          <w:b w:val="0"/>
          <w:bCs/>
          <w:i w:val="0"/>
          <w:iCs w:val="0"/>
          <w:color w:val="auto"/>
          <w:lang w:val="ro-RO" w:eastAsia="ru-RU"/>
        </w:rPr>
        <w:t>Factor</w:t>
      </w:r>
      <w:r w:rsidR="00352BDA" w:rsidRPr="00CA7BC4">
        <w:rPr>
          <w:b w:val="0"/>
          <w:bCs/>
          <w:i w:val="0"/>
          <w:iCs w:val="0"/>
          <w:color w:val="auto"/>
          <w:lang w:val="ro-RO" w:eastAsia="ru-RU"/>
        </w:rPr>
        <w:t>i</w:t>
      </w:r>
      <w:r w:rsidR="00BE47F8" w:rsidRPr="00CA7BC4">
        <w:rPr>
          <w:b w:val="0"/>
          <w:bCs/>
          <w:i w:val="0"/>
          <w:iCs w:val="0"/>
          <w:color w:val="auto"/>
          <w:lang w:val="ro-RO" w:eastAsia="ru-RU"/>
        </w:rPr>
        <w:t xml:space="preserve"> declanșator</w:t>
      </w:r>
      <w:r w:rsidR="00352BDA" w:rsidRPr="00CA7BC4">
        <w:rPr>
          <w:b w:val="0"/>
          <w:bCs/>
          <w:i w:val="0"/>
          <w:iCs w:val="0"/>
          <w:color w:val="auto"/>
          <w:lang w:val="ro-RO" w:eastAsia="ru-RU"/>
        </w:rPr>
        <w:t>i</w:t>
      </w:r>
      <w:r w:rsidR="00BE47F8" w:rsidRPr="00CA7BC4">
        <w:rPr>
          <w:b w:val="0"/>
          <w:bCs/>
          <w:i w:val="0"/>
          <w:iCs w:val="0"/>
          <w:color w:val="auto"/>
          <w:lang w:val="ro-RO" w:eastAsia="ru-RU"/>
        </w:rPr>
        <w:t xml:space="preserve"> pentru sprijin/ asistență</w:t>
      </w:r>
      <w:bookmarkEnd w:id="1281"/>
      <w:r w:rsidRPr="00CA7BC4">
        <w:rPr>
          <w:b w:val="0"/>
          <w:bCs/>
          <w:i w:val="0"/>
          <w:iCs w:val="0"/>
          <w:color w:val="auto"/>
          <w:lang w:val="ro-RO" w:eastAsia="ru-RU"/>
        </w:rPr>
        <w:t>.</w:t>
      </w:r>
      <w:bookmarkEnd w:id="1282"/>
      <w:r w:rsidRPr="00CA7BC4">
        <w:rPr>
          <w:b w:val="0"/>
          <w:bCs/>
          <w:i w:val="0"/>
          <w:iCs w:val="0"/>
          <w:color w:val="auto"/>
          <w:lang w:val="ro-RO" w:eastAsia="ru-RU"/>
        </w:rPr>
        <w:t xml:space="preserve"> </w:t>
      </w:r>
    </w:p>
    <w:p w14:paraId="1955C195" w14:textId="77777777" w:rsidR="00BE47F8" w:rsidRPr="00CA7BC4" w:rsidRDefault="00BE47F8" w:rsidP="0046000C">
      <w:pPr>
        <w:ind w:left="540" w:firstLine="180"/>
        <w:jc w:val="both"/>
        <w:rPr>
          <w:szCs w:val="24"/>
          <w:lang w:val="ro-RO" w:eastAsia="ru-RU"/>
        </w:rPr>
      </w:pPr>
      <w:r w:rsidRPr="00CA7BC4">
        <w:rPr>
          <w:szCs w:val="24"/>
          <w:lang w:val="ro-RO" w:eastAsia="ru-RU"/>
        </w:rPr>
        <w:t>Printre factorii declanșatori care cer sprijin și asistență pentru OST se numără:</w:t>
      </w:r>
    </w:p>
    <w:p w14:paraId="600919D4" w14:textId="6D1592D8" w:rsidR="00BE47F8" w:rsidRPr="00CA7BC4" w:rsidRDefault="0025643E" w:rsidP="00B47C0E">
      <w:pPr>
        <w:pStyle w:val="Listparagraf"/>
        <w:numPr>
          <w:ilvl w:val="0"/>
          <w:numId w:val="96"/>
        </w:numPr>
        <w:ind w:left="0" w:firstLine="567"/>
        <w:jc w:val="both"/>
        <w:rPr>
          <w:szCs w:val="24"/>
          <w:lang w:val="ro-RO" w:eastAsia="ru-RU"/>
        </w:rPr>
      </w:pPr>
      <w:r w:rsidRPr="00CA7BC4">
        <w:rPr>
          <w:szCs w:val="24"/>
          <w:lang w:val="ro-RO" w:eastAsia="ru-RU"/>
        </w:rPr>
        <w:t xml:space="preserve">Perturbări </w:t>
      </w:r>
      <w:r w:rsidR="00BE47F8" w:rsidRPr="00CA7BC4">
        <w:rPr>
          <w:szCs w:val="24"/>
          <w:lang w:val="ro-RO" w:eastAsia="ru-RU"/>
        </w:rPr>
        <w:t>majore în SEN într-o anumită parte a țării, iar Sistemul de transport nu are capacitatea de a susține deficitul de la o zonă la alta;</w:t>
      </w:r>
    </w:p>
    <w:p w14:paraId="5830BF51" w14:textId="6FAF57A9" w:rsidR="00BE47F8" w:rsidRPr="00CA7BC4" w:rsidRDefault="0025643E" w:rsidP="00B47C0E">
      <w:pPr>
        <w:pStyle w:val="Listparagraf"/>
        <w:numPr>
          <w:ilvl w:val="0"/>
          <w:numId w:val="96"/>
        </w:numPr>
        <w:ind w:left="0" w:firstLine="567"/>
        <w:jc w:val="both"/>
        <w:rPr>
          <w:szCs w:val="24"/>
          <w:lang w:val="ro-RO" w:eastAsia="ru-RU"/>
        </w:rPr>
      </w:pPr>
      <w:r w:rsidRPr="00CA7BC4">
        <w:rPr>
          <w:szCs w:val="24"/>
          <w:lang w:val="ro-RO" w:eastAsia="ru-RU"/>
        </w:rPr>
        <w:t xml:space="preserve">Apar </w:t>
      </w:r>
      <w:r w:rsidR="00BE47F8" w:rsidRPr="00CA7BC4">
        <w:rPr>
          <w:szCs w:val="24"/>
          <w:lang w:val="ro-RO" w:eastAsia="ru-RU"/>
        </w:rPr>
        <w:t>dificultăți în asigurarea adecvării SEN ca urmare a declanșării neprogramate a capacității de producție;</w:t>
      </w:r>
    </w:p>
    <w:p w14:paraId="61287671" w14:textId="34C2DD84" w:rsidR="00BE47F8" w:rsidRPr="00CA7BC4" w:rsidRDefault="0025643E" w:rsidP="00B47C0E">
      <w:pPr>
        <w:pStyle w:val="Listparagraf"/>
        <w:numPr>
          <w:ilvl w:val="0"/>
          <w:numId w:val="96"/>
        </w:numPr>
        <w:ind w:left="0" w:firstLine="567"/>
        <w:jc w:val="both"/>
        <w:rPr>
          <w:szCs w:val="24"/>
          <w:lang w:val="ro-RO" w:eastAsia="ru-RU"/>
        </w:rPr>
      </w:pPr>
      <w:r w:rsidRPr="00CA7BC4">
        <w:rPr>
          <w:szCs w:val="24"/>
          <w:lang w:val="ro-RO" w:eastAsia="ru-RU"/>
        </w:rPr>
        <w:t xml:space="preserve">Apar </w:t>
      </w:r>
      <w:r w:rsidR="00BE47F8" w:rsidRPr="00CA7BC4">
        <w:rPr>
          <w:szCs w:val="24"/>
          <w:lang w:val="ro-RO" w:eastAsia="ru-RU"/>
        </w:rPr>
        <w:t>elementele declanșatoare specifice scenariilor de risc cu efecte la nivel regional;</w:t>
      </w:r>
    </w:p>
    <w:p w14:paraId="6854BC18" w14:textId="32B8D2D1" w:rsidR="00BE47F8" w:rsidRPr="00CA7BC4" w:rsidRDefault="0025643E" w:rsidP="00B47C0E">
      <w:pPr>
        <w:pStyle w:val="Listparagraf"/>
        <w:numPr>
          <w:ilvl w:val="0"/>
          <w:numId w:val="96"/>
        </w:numPr>
        <w:ind w:left="0" w:firstLine="567"/>
        <w:jc w:val="both"/>
        <w:rPr>
          <w:szCs w:val="24"/>
          <w:lang w:val="ro-RO" w:eastAsia="ru-RU"/>
        </w:rPr>
      </w:pPr>
      <w:r w:rsidRPr="00CA7BC4">
        <w:rPr>
          <w:szCs w:val="24"/>
          <w:lang w:val="ro-RO" w:eastAsia="ru-RU"/>
        </w:rPr>
        <w:t xml:space="preserve">Activitatea </w:t>
      </w:r>
      <w:r w:rsidR="00BE47F8" w:rsidRPr="00CA7BC4">
        <w:rPr>
          <w:szCs w:val="24"/>
          <w:lang w:val="ro-RO" w:eastAsia="ru-RU"/>
        </w:rPr>
        <w:t>de restabilire/ refacere a Sistemului Electric învecinat impune acest lucru.</w:t>
      </w:r>
    </w:p>
    <w:p w14:paraId="6B20CF2A" w14:textId="280C8CB7" w:rsidR="00BE47F8" w:rsidRPr="00CA7BC4" w:rsidRDefault="00BE47F8" w:rsidP="00806204">
      <w:pPr>
        <w:pStyle w:val="Titlu3"/>
        <w:numPr>
          <w:ilvl w:val="2"/>
          <w:numId w:val="123"/>
        </w:numPr>
        <w:ind w:left="284" w:firstLine="0"/>
        <w:rPr>
          <w:lang w:val="ro-RO" w:eastAsia="ru-RU"/>
        </w:rPr>
      </w:pPr>
      <w:bookmarkStart w:id="1283" w:name="_Toc164075903"/>
      <w:bookmarkStart w:id="1284" w:name="_Toc174096972"/>
      <w:bookmarkStart w:id="1285" w:name="_Toc174343193"/>
      <w:r w:rsidRPr="00CA7BC4">
        <w:rPr>
          <w:lang w:val="ro-RO" w:eastAsia="ru-RU"/>
        </w:rPr>
        <w:t xml:space="preserve">Acorduri de asistență reciprocă pentru cooperarea și coordonarea acțiunilor </w:t>
      </w:r>
      <w:r w:rsidR="003C6D3F" w:rsidRPr="00CA7BC4">
        <w:rPr>
          <w:lang w:val="ro-RO" w:eastAsia="ru-RU"/>
        </w:rPr>
        <w:t xml:space="preserve">anterior </w:t>
      </w:r>
      <w:r w:rsidRPr="00CA7BC4">
        <w:rPr>
          <w:lang w:val="ro-RO" w:eastAsia="ru-RU"/>
        </w:rPr>
        <w:t xml:space="preserve">și în timpul crizei </w:t>
      </w:r>
      <w:r w:rsidR="003C6D3F" w:rsidRPr="00CA7BC4">
        <w:rPr>
          <w:lang w:val="ro-RO" w:eastAsia="ru-RU"/>
        </w:rPr>
        <w:t xml:space="preserve">de </w:t>
      </w:r>
      <w:r w:rsidRPr="00CA7BC4">
        <w:rPr>
          <w:lang w:val="ro-RO" w:eastAsia="ru-RU"/>
        </w:rPr>
        <w:t>energ</w:t>
      </w:r>
      <w:r w:rsidR="003C6D3F" w:rsidRPr="00CA7BC4">
        <w:rPr>
          <w:lang w:val="ro-RO" w:eastAsia="ru-RU"/>
        </w:rPr>
        <w:t>i</w:t>
      </w:r>
      <w:r w:rsidRPr="00CA7BC4">
        <w:rPr>
          <w:lang w:val="ro-RO" w:eastAsia="ru-RU"/>
        </w:rPr>
        <w:t>e</w:t>
      </w:r>
      <w:r w:rsidR="003C6D3F" w:rsidRPr="00CA7BC4">
        <w:rPr>
          <w:lang w:val="ro-RO" w:eastAsia="ru-RU"/>
        </w:rPr>
        <w:t xml:space="preserve"> electrică</w:t>
      </w:r>
      <w:bookmarkEnd w:id="1283"/>
      <w:bookmarkEnd w:id="1284"/>
      <w:bookmarkEnd w:id="1285"/>
    </w:p>
    <w:p w14:paraId="1E17C2EC" w14:textId="56820CF0" w:rsidR="00BE47F8" w:rsidRPr="00CA7BC4" w:rsidRDefault="009A7054" w:rsidP="00C879CE">
      <w:pPr>
        <w:spacing w:before="120"/>
        <w:jc w:val="both"/>
        <w:rPr>
          <w:szCs w:val="24"/>
          <w:lang w:val="ro-RO" w:eastAsia="ru-RU"/>
        </w:rPr>
      </w:pPr>
      <w:r w:rsidRPr="00CA7BC4">
        <w:rPr>
          <w:szCs w:val="24"/>
          <w:lang w:val="ro-RO" w:eastAsia="ru-RU"/>
        </w:rPr>
        <w:t>13</w:t>
      </w:r>
      <w:r w:rsidR="00436665" w:rsidRPr="00CA7BC4">
        <w:rPr>
          <w:szCs w:val="24"/>
          <w:lang w:val="ro-RO" w:eastAsia="ru-RU"/>
        </w:rPr>
        <w:t>2</w:t>
      </w:r>
      <w:r w:rsidRPr="00CA7BC4">
        <w:rPr>
          <w:szCs w:val="24"/>
          <w:lang w:val="ro-RO" w:eastAsia="ru-RU"/>
        </w:rPr>
        <w:t xml:space="preserve">. </w:t>
      </w:r>
      <w:r w:rsidR="00BE47F8" w:rsidRPr="00CA7BC4">
        <w:rPr>
          <w:szCs w:val="24"/>
          <w:lang w:val="ro-RO" w:eastAsia="ru-RU"/>
        </w:rPr>
        <w:t>În regiunea din care R</w:t>
      </w:r>
      <w:r w:rsidR="001D556C" w:rsidRPr="00CA7BC4">
        <w:rPr>
          <w:szCs w:val="24"/>
          <w:lang w:val="ro-RO" w:eastAsia="ru-RU"/>
        </w:rPr>
        <w:t>epublica</w:t>
      </w:r>
      <w:r w:rsidR="00BE47F8" w:rsidRPr="00CA7BC4">
        <w:rPr>
          <w:szCs w:val="24"/>
          <w:lang w:val="ro-RO" w:eastAsia="ru-RU"/>
        </w:rPr>
        <w:t xml:space="preserve"> Moldova face parte, sunt în vigoare următoarele acorduri operaționale bilaterale:</w:t>
      </w:r>
    </w:p>
    <w:p w14:paraId="07B5DF80" w14:textId="1BA49486" w:rsidR="00BE47F8" w:rsidRPr="00CA7BC4" w:rsidRDefault="00BE47F8" w:rsidP="00C879CE">
      <w:pPr>
        <w:pStyle w:val="Listparagraf"/>
        <w:numPr>
          <w:ilvl w:val="0"/>
          <w:numId w:val="109"/>
        </w:numPr>
        <w:ind w:left="284" w:firstLine="283"/>
        <w:jc w:val="both"/>
        <w:rPr>
          <w:szCs w:val="24"/>
          <w:lang w:val="ro-RO" w:eastAsia="ru-RU"/>
        </w:rPr>
      </w:pPr>
      <w:r w:rsidRPr="00CA7BC4">
        <w:rPr>
          <w:szCs w:val="24"/>
          <w:lang w:val="ro-RO" w:eastAsia="ru-RU"/>
        </w:rPr>
        <w:t>Acord privind furnizarea de asistență energetică de urgență reciprocă pentru asigurarea funcționării fiabile a sistemelor energetice ale R</w:t>
      </w:r>
      <w:r w:rsidR="0031341E" w:rsidRPr="00CA7BC4">
        <w:rPr>
          <w:szCs w:val="24"/>
          <w:lang w:val="ro-RO" w:eastAsia="ru-RU"/>
        </w:rPr>
        <w:t xml:space="preserve">epublicii </w:t>
      </w:r>
      <w:r w:rsidRPr="00CA7BC4">
        <w:rPr>
          <w:szCs w:val="24"/>
          <w:lang w:val="ro-RO" w:eastAsia="ru-RU"/>
        </w:rPr>
        <w:t>Moldova și României</w:t>
      </w:r>
      <w:r w:rsidR="00F8654C" w:rsidRPr="00CA7BC4">
        <w:rPr>
          <w:szCs w:val="24"/>
          <w:lang w:val="ro-RO" w:eastAsia="ru-RU"/>
        </w:rPr>
        <w:t xml:space="preserve"> semnat</w:t>
      </w:r>
      <w:r w:rsidR="0001131B" w:rsidRPr="00CA7BC4">
        <w:rPr>
          <w:szCs w:val="24"/>
          <w:lang w:val="ro-RO" w:eastAsia="ru-RU"/>
        </w:rPr>
        <w:t xml:space="preserve"> între ÎS „Moldelectrica” și CNTEE „Transelectrica” SA</w:t>
      </w:r>
      <w:r w:rsidRPr="00CA7BC4">
        <w:rPr>
          <w:szCs w:val="24"/>
          <w:lang w:val="ro-RO" w:eastAsia="ru-RU"/>
        </w:rPr>
        <w:t>, care prevede furnizarea unei cantități de energie electrică între cele două țări în vederea asistenței uneia dintre țările aflate în criză</w:t>
      </w:r>
      <w:r w:rsidR="009A7054" w:rsidRPr="00CA7BC4">
        <w:rPr>
          <w:szCs w:val="24"/>
          <w:lang w:val="ro-RO" w:eastAsia="ru-RU"/>
        </w:rPr>
        <w:t>;</w:t>
      </w:r>
    </w:p>
    <w:p w14:paraId="1B38674E" w14:textId="4DEA7230" w:rsidR="009A7054" w:rsidRPr="00CA7BC4" w:rsidRDefault="00BE47F8" w:rsidP="00C879CE">
      <w:pPr>
        <w:pStyle w:val="Listparagraf"/>
        <w:numPr>
          <w:ilvl w:val="0"/>
          <w:numId w:val="109"/>
        </w:numPr>
        <w:ind w:left="284" w:firstLine="283"/>
        <w:jc w:val="both"/>
        <w:rPr>
          <w:szCs w:val="24"/>
          <w:lang w:val="ro-RO" w:eastAsia="ru-RU"/>
        </w:rPr>
      </w:pPr>
      <w:r w:rsidRPr="00CA7BC4">
        <w:rPr>
          <w:szCs w:val="24"/>
          <w:lang w:val="ro-RO" w:eastAsia="ru-RU"/>
        </w:rPr>
        <w:t>Acord privind furnizarea de asistență energetică de urgență reciprocă pentru asigurarea funcționării fiabile a sistemelor energetice din Ucraina și R</w:t>
      </w:r>
      <w:r w:rsidR="0031341E" w:rsidRPr="00CA7BC4">
        <w:rPr>
          <w:szCs w:val="24"/>
          <w:lang w:val="ro-RO" w:eastAsia="ru-RU"/>
        </w:rPr>
        <w:t xml:space="preserve">epublicii </w:t>
      </w:r>
      <w:r w:rsidRPr="00CA7BC4">
        <w:rPr>
          <w:szCs w:val="24"/>
          <w:lang w:val="ro-RO" w:eastAsia="ru-RU"/>
        </w:rPr>
        <w:t>Moldova</w:t>
      </w:r>
      <w:r w:rsidR="00F8654C" w:rsidRPr="00CA7BC4">
        <w:rPr>
          <w:szCs w:val="24"/>
          <w:lang w:val="ro-RO" w:eastAsia="ru-RU"/>
        </w:rPr>
        <w:t>, semnat</w:t>
      </w:r>
      <w:r w:rsidR="003B2E07" w:rsidRPr="00CA7BC4">
        <w:rPr>
          <w:szCs w:val="24"/>
          <w:lang w:val="ro-RO" w:eastAsia="ru-RU"/>
        </w:rPr>
        <w:t xml:space="preserve"> </w:t>
      </w:r>
      <w:r w:rsidR="00F8654C" w:rsidRPr="00CA7BC4">
        <w:rPr>
          <w:szCs w:val="24"/>
          <w:lang w:val="ro-RO" w:eastAsia="ru-RU"/>
        </w:rPr>
        <w:t xml:space="preserve">între </w:t>
      </w:r>
      <w:r w:rsidR="00F8654C" w:rsidRPr="00CA7BC4">
        <w:rPr>
          <w:szCs w:val="24"/>
          <w:lang w:val="ro-RO" w:eastAsia="ru-RU"/>
        </w:rPr>
        <w:br/>
        <w:t>ÎS „Moldelectrica” și</w:t>
      </w:r>
      <w:r w:rsidR="003B2E07" w:rsidRPr="00CA7BC4">
        <w:rPr>
          <w:szCs w:val="24"/>
          <w:lang w:val="ro-RO" w:eastAsia="ru-RU"/>
        </w:rPr>
        <w:t xml:space="preserve"> </w:t>
      </w:r>
      <w:r w:rsidR="00F8654C" w:rsidRPr="00CA7BC4">
        <w:rPr>
          <w:szCs w:val="24"/>
          <w:lang w:val="ro-RO" w:eastAsia="ru-RU"/>
        </w:rPr>
        <w:t>Ukrenergo</w:t>
      </w:r>
      <w:r w:rsidRPr="00CA7BC4">
        <w:rPr>
          <w:szCs w:val="24"/>
          <w:lang w:val="ro-RO" w:eastAsia="ru-RU"/>
        </w:rPr>
        <w:t>, care prevede furnizarea unei cantități de energie electrică între cele două țări pentru a ajuta una dintre țările aflate în criză</w:t>
      </w:r>
      <w:r w:rsidR="009A7054" w:rsidRPr="00CA7BC4">
        <w:rPr>
          <w:szCs w:val="24"/>
          <w:lang w:val="ro-RO" w:eastAsia="ru-RU"/>
        </w:rPr>
        <w:t>;</w:t>
      </w:r>
    </w:p>
    <w:p w14:paraId="60625E17" w14:textId="5A81FC28" w:rsidR="009A7054" w:rsidRPr="00CA7BC4" w:rsidRDefault="00BE47F8" w:rsidP="00C879CE">
      <w:pPr>
        <w:pStyle w:val="Listparagraf"/>
        <w:numPr>
          <w:ilvl w:val="0"/>
          <w:numId w:val="109"/>
        </w:numPr>
        <w:ind w:left="284" w:firstLine="283"/>
        <w:jc w:val="both"/>
        <w:rPr>
          <w:szCs w:val="24"/>
          <w:lang w:val="ro-RO" w:eastAsia="ru-RU"/>
        </w:rPr>
      </w:pPr>
      <w:r w:rsidRPr="00CA7BC4">
        <w:rPr>
          <w:szCs w:val="24"/>
          <w:lang w:val="ro-RO" w:eastAsia="ru-RU"/>
        </w:rPr>
        <w:t>Acordul Operațional dintre OST</w:t>
      </w:r>
      <w:r w:rsidR="0031341E" w:rsidRPr="00CA7BC4">
        <w:rPr>
          <w:szCs w:val="24"/>
          <w:lang w:val="ro-RO" w:eastAsia="ru-RU"/>
        </w:rPr>
        <w:t>-urile</w:t>
      </w:r>
      <w:r w:rsidRPr="00CA7BC4">
        <w:rPr>
          <w:szCs w:val="24"/>
          <w:lang w:val="ro-RO" w:eastAsia="ru-RU"/>
        </w:rPr>
        <w:t xml:space="preserve"> din R</w:t>
      </w:r>
      <w:r w:rsidR="0031341E" w:rsidRPr="00CA7BC4">
        <w:rPr>
          <w:szCs w:val="24"/>
          <w:lang w:val="ro-RO" w:eastAsia="ru-RU"/>
        </w:rPr>
        <w:t>epublica</w:t>
      </w:r>
      <w:r w:rsidRPr="00CA7BC4">
        <w:rPr>
          <w:szCs w:val="24"/>
          <w:lang w:val="ro-RO" w:eastAsia="ru-RU"/>
        </w:rPr>
        <w:t xml:space="preserve"> Moldova și România</w:t>
      </w:r>
      <w:r w:rsidR="0031341E" w:rsidRPr="00CA7BC4">
        <w:rPr>
          <w:szCs w:val="24"/>
          <w:lang w:val="ro-RO" w:eastAsia="ru-RU"/>
        </w:rPr>
        <w:t>, care</w:t>
      </w:r>
      <w:r w:rsidRPr="00CA7BC4">
        <w:rPr>
          <w:szCs w:val="24"/>
          <w:lang w:val="ro-RO" w:eastAsia="ru-RU"/>
        </w:rPr>
        <w:t xml:space="preserve"> prevede acordarea, după caz, a unui ajutor pentru refacerea SEN prin liniile de interconectare</w:t>
      </w:r>
      <w:r w:rsidR="009A7054" w:rsidRPr="00CA7BC4">
        <w:rPr>
          <w:szCs w:val="24"/>
          <w:lang w:val="ro-RO" w:eastAsia="ru-RU"/>
        </w:rPr>
        <w:t>;</w:t>
      </w:r>
    </w:p>
    <w:p w14:paraId="686EE4E0" w14:textId="0639A2A1" w:rsidR="00BE47F8" w:rsidRPr="00CA7BC4" w:rsidRDefault="00BE47F8" w:rsidP="00C879CE">
      <w:pPr>
        <w:pStyle w:val="Listparagraf"/>
        <w:numPr>
          <w:ilvl w:val="0"/>
          <w:numId w:val="109"/>
        </w:numPr>
        <w:ind w:left="284" w:firstLine="283"/>
        <w:jc w:val="both"/>
        <w:rPr>
          <w:szCs w:val="24"/>
          <w:lang w:val="ro-RO" w:eastAsia="ru-RU"/>
        </w:rPr>
      </w:pPr>
      <w:r w:rsidRPr="00CA7BC4">
        <w:rPr>
          <w:szCs w:val="24"/>
          <w:lang w:val="ro-RO" w:eastAsia="ru-RU"/>
        </w:rPr>
        <w:t>Acordul Operațional între OST</w:t>
      </w:r>
      <w:r w:rsidR="0031341E" w:rsidRPr="00CA7BC4">
        <w:rPr>
          <w:szCs w:val="24"/>
          <w:lang w:val="ro-RO" w:eastAsia="ru-RU"/>
        </w:rPr>
        <w:t>-urile</w:t>
      </w:r>
      <w:r w:rsidRPr="00CA7BC4">
        <w:rPr>
          <w:szCs w:val="24"/>
          <w:lang w:val="ro-RO" w:eastAsia="ru-RU"/>
        </w:rPr>
        <w:t xml:space="preserve"> din R</w:t>
      </w:r>
      <w:r w:rsidR="0031341E" w:rsidRPr="00CA7BC4">
        <w:rPr>
          <w:szCs w:val="24"/>
          <w:lang w:val="ro-RO" w:eastAsia="ru-RU"/>
        </w:rPr>
        <w:t xml:space="preserve">epublica </w:t>
      </w:r>
      <w:r w:rsidRPr="00CA7BC4">
        <w:rPr>
          <w:szCs w:val="24"/>
          <w:lang w:val="ro-RO" w:eastAsia="ru-RU"/>
        </w:rPr>
        <w:t>Moldova și Ucraina</w:t>
      </w:r>
      <w:r w:rsidR="0031341E" w:rsidRPr="00CA7BC4">
        <w:rPr>
          <w:szCs w:val="24"/>
          <w:lang w:val="ro-RO" w:eastAsia="ru-RU"/>
        </w:rPr>
        <w:t xml:space="preserve"> care</w:t>
      </w:r>
      <w:r w:rsidRPr="00CA7BC4">
        <w:rPr>
          <w:szCs w:val="24"/>
          <w:lang w:val="ro-RO" w:eastAsia="ru-RU"/>
        </w:rPr>
        <w:t xml:space="preserve"> oferă sprijin, pe cât posibil, refacerii sistemului vecin prin menținerea tensiunii pe liniile de interconectare, și furnizarea unei cantități de energie electrică prin liniile de intercone</w:t>
      </w:r>
      <w:r w:rsidR="007B5925" w:rsidRPr="00CA7BC4">
        <w:rPr>
          <w:szCs w:val="24"/>
          <w:lang w:val="ro-RO" w:eastAsia="ru-RU"/>
        </w:rPr>
        <w:t>xiune</w:t>
      </w:r>
      <w:r w:rsidRPr="00CA7BC4">
        <w:rPr>
          <w:szCs w:val="24"/>
          <w:lang w:val="ro-RO" w:eastAsia="ru-RU"/>
        </w:rPr>
        <w:t xml:space="preserve"> dintre cele două </w:t>
      </w:r>
      <w:r w:rsidR="007B5925" w:rsidRPr="00CA7BC4">
        <w:rPr>
          <w:szCs w:val="24"/>
          <w:lang w:val="ro-RO" w:eastAsia="ru-RU"/>
        </w:rPr>
        <w:t>sisteme electroenergetice</w:t>
      </w:r>
      <w:r w:rsidRPr="00CA7BC4">
        <w:rPr>
          <w:szCs w:val="24"/>
          <w:lang w:val="ro-RO" w:eastAsia="ru-RU"/>
        </w:rPr>
        <w:t>. Acest acord este parte a acordului bilateral de funcționare (Эксплуатационное соглашение о создании блока регулирования в составе энергосистем Украины и Республики Молдова), care include o anexă privind acțiunile comune în caz de avarie.</w:t>
      </w:r>
    </w:p>
    <w:p w14:paraId="58E28B05" w14:textId="3D57078C" w:rsidR="00BE47F8" w:rsidRPr="00CA7BC4" w:rsidRDefault="0031341E" w:rsidP="00C879CE">
      <w:pPr>
        <w:spacing w:before="120"/>
        <w:jc w:val="both"/>
        <w:rPr>
          <w:szCs w:val="24"/>
          <w:lang w:val="ro-RO" w:eastAsia="ru-RU"/>
        </w:rPr>
      </w:pPr>
      <w:r w:rsidRPr="00CA7BC4">
        <w:rPr>
          <w:szCs w:val="24"/>
          <w:lang w:val="ro-RO" w:eastAsia="ru-RU"/>
        </w:rPr>
        <w:t>13</w:t>
      </w:r>
      <w:r w:rsidR="00436665" w:rsidRPr="00CA7BC4">
        <w:rPr>
          <w:szCs w:val="24"/>
          <w:lang w:val="ro-RO" w:eastAsia="ru-RU"/>
        </w:rPr>
        <w:t>3</w:t>
      </w:r>
      <w:r w:rsidRPr="00CA7BC4">
        <w:rPr>
          <w:szCs w:val="24"/>
          <w:lang w:val="ro-RO" w:eastAsia="ru-RU"/>
        </w:rPr>
        <w:t>. Î</w:t>
      </w:r>
      <w:r w:rsidR="00BE47F8" w:rsidRPr="00CA7BC4">
        <w:rPr>
          <w:szCs w:val="24"/>
          <w:lang w:val="ro-RO" w:eastAsia="ru-RU"/>
        </w:rPr>
        <w:t>n cadrul Comunității Energetice este creat Grupul de coordonare a securității aprovizionării al Comunității Energetice, înființat prin Actul de procedură 2008/02/MC-EnC din 11 decembrie 2008, modificat prin Actul de procedură 2021/03/MC-EnC din 30 noiembrie 2021. În cazul unei amenințări existente, iminente la adresa securității aprovizionării sau în cazul unei întreruperi a aprovizionării care afectează o parte a C</w:t>
      </w:r>
      <w:r w:rsidRPr="00CA7BC4">
        <w:rPr>
          <w:szCs w:val="24"/>
          <w:lang w:val="ro-RO" w:eastAsia="ru-RU"/>
        </w:rPr>
        <w:t xml:space="preserve">omunității </w:t>
      </w:r>
      <w:r w:rsidR="00BE47F8" w:rsidRPr="00CA7BC4">
        <w:rPr>
          <w:szCs w:val="24"/>
          <w:lang w:val="ro-RO" w:eastAsia="ru-RU"/>
        </w:rPr>
        <w:t>E</w:t>
      </w:r>
      <w:r w:rsidRPr="00CA7BC4">
        <w:rPr>
          <w:szCs w:val="24"/>
          <w:lang w:val="ro-RO" w:eastAsia="ru-RU"/>
        </w:rPr>
        <w:t>nergetic</w:t>
      </w:r>
      <w:r w:rsidR="00BE47F8" w:rsidRPr="00CA7BC4">
        <w:rPr>
          <w:szCs w:val="24"/>
          <w:lang w:val="ro-RO" w:eastAsia="ru-RU"/>
        </w:rPr>
        <w:t xml:space="preserve"> și care implică o altă parte sau o țară terță, Grupul coordonează, după caz, măsurile luate la nivel național.</w:t>
      </w:r>
    </w:p>
    <w:p w14:paraId="468BF23B" w14:textId="77777777" w:rsidR="00BE47F8" w:rsidRPr="00CA7BC4" w:rsidRDefault="00BE47F8" w:rsidP="0046000C">
      <w:pPr>
        <w:jc w:val="both"/>
        <w:rPr>
          <w:lang w:val="ro-RO" w:eastAsia="ru-RU"/>
        </w:rPr>
      </w:pPr>
    </w:p>
    <w:p w14:paraId="4E2037FA" w14:textId="77777777" w:rsidR="0025643E" w:rsidRPr="00CA7BC4" w:rsidRDefault="0025643E" w:rsidP="0046000C">
      <w:pPr>
        <w:jc w:val="both"/>
        <w:rPr>
          <w:lang w:val="ro-RO" w:eastAsia="ru-RU"/>
        </w:rPr>
      </w:pPr>
    </w:p>
    <w:p w14:paraId="60C79B26" w14:textId="77777777" w:rsidR="0025643E" w:rsidRPr="00CA7BC4" w:rsidRDefault="0025643E" w:rsidP="0046000C">
      <w:pPr>
        <w:jc w:val="both"/>
        <w:rPr>
          <w:lang w:val="ro-RO" w:eastAsia="ru-RU"/>
        </w:rPr>
      </w:pPr>
    </w:p>
    <w:p w14:paraId="7C28CE80" w14:textId="77777777" w:rsidR="0025643E" w:rsidRPr="00CA7BC4" w:rsidRDefault="0025643E" w:rsidP="0046000C">
      <w:pPr>
        <w:jc w:val="both"/>
        <w:rPr>
          <w:lang w:val="ro-RO" w:eastAsia="ru-RU"/>
        </w:rPr>
      </w:pPr>
    </w:p>
    <w:p w14:paraId="67551A47" w14:textId="77777777" w:rsidR="0025643E" w:rsidRPr="00CA7BC4" w:rsidRDefault="0025643E" w:rsidP="0046000C">
      <w:pPr>
        <w:jc w:val="both"/>
        <w:rPr>
          <w:lang w:val="ro-RO" w:eastAsia="ru-RU"/>
        </w:rPr>
      </w:pPr>
    </w:p>
    <w:p w14:paraId="28CAE746" w14:textId="77777777" w:rsidR="0025643E" w:rsidRPr="00CA7BC4" w:rsidRDefault="0025643E" w:rsidP="0046000C">
      <w:pPr>
        <w:jc w:val="both"/>
        <w:rPr>
          <w:lang w:val="ro-RO" w:eastAsia="ru-RU"/>
        </w:rPr>
      </w:pPr>
    </w:p>
    <w:p w14:paraId="7C17F37B" w14:textId="77777777" w:rsidR="0025643E" w:rsidRPr="00CA7BC4" w:rsidRDefault="0025643E" w:rsidP="0046000C">
      <w:pPr>
        <w:jc w:val="both"/>
        <w:rPr>
          <w:lang w:val="ro-RO" w:eastAsia="ru-RU"/>
        </w:rPr>
      </w:pPr>
    </w:p>
    <w:p w14:paraId="0C3FAF6E" w14:textId="77777777" w:rsidR="0025643E" w:rsidRPr="00CA7BC4" w:rsidRDefault="0025643E" w:rsidP="0046000C">
      <w:pPr>
        <w:jc w:val="both"/>
        <w:rPr>
          <w:lang w:val="ro-RO" w:eastAsia="ru-RU"/>
        </w:rPr>
      </w:pPr>
    </w:p>
    <w:p w14:paraId="51A8BE65" w14:textId="77777777" w:rsidR="0025643E" w:rsidRPr="00CA7BC4" w:rsidRDefault="0025643E" w:rsidP="0046000C">
      <w:pPr>
        <w:jc w:val="both"/>
        <w:rPr>
          <w:lang w:val="ro-RO" w:eastAsia="ru-RU"/>
        </w:rPr>
      </w:pPr>
    </w:p>
    <w:p w14:paraId="007DE912" w14:textId="77777777" w:rsidR="0025643E" w:rsidRPr="00CA7BC4" w:rsidRDefault="0025643E" w:rsidP="0046000C">
      <w:pPr>
        <w:jc w:val="both"/>
        <w:rPr>
          <w:lang w:val="ro-RO" w:eastAsia="ru-RU"/>
        </w:rPr>
      </w:pPr>
    </w:p>
    <w:p w14:paraId="30289345" w14:textId="77777777" w:rsidR="0025643E" w:rsidRPr="00CA7BC4" w:rsidRDefault="0025643E" w:rsidP="0046000C">
      <w:pPr>
        <w:jc w:val="both"/>
        <w:rPr>
          <w:lang w:val="ro-RO" w:eastAsia="ru-RU"/>
        </w:rPr>
      </w:pPr>
    </w:p>
    <w:p w14:paraId="6818ADF5" w14:textId="77777777" w:rsidR="0025643E" w:rsidRPr="00CA7BC4" w:rsidRDefault="0025643E" w:rsidP="0046000C">
      <w:pPr>
        <w:jc w:val="both"/>
        <w:rPr>
          <w:lang w:val="ro-RO" w:eastAsia="ru-RU"/>
        </w:rPr>
      </w:pPr>
    </w:p>
    <w:p w14:paraId="13C68A28" w14:textId="77777777" w:rsidR="0025643E" w:rsidRPr="00CA7BC4" w:rsidRDefault="0025643E" w:rsidP="0046000C">
      <w:pPr>
        <w:jc w:val="both"/>
        <w:rPr>
          <w:lang w:val="ro-RO" w:eastAsia="ru-RU"/>
        </w:rPr>
      </w:pPr>
    </w:p>
    <w:p w14:paraId="24F9C98A" w14:textId="77777777" w:rsidR="0031341E" w:rsidRPr="00CA7BC4" w:rsidRDefault="0031341E" w:rsidP="0046000C">
      <w:pPr>
        <w:jc w:val="both"/>
        <w:rPr>
          <w:lang w:val="ro-RO" w:eastAsia="ru-RU"/>
        </w:rPr>
      </w:pPr>
    </w:p>
    <w:p w14:paraId="5F2AFD6C" w14:textId="77777777" w:rsidR="00B04B36" w:rsidRPr="00CA7BC4" w:rsidRDefault="00B04B36" w:rsidP="0046000C">
      <w:pPr>
        <w:jc w:val="both"/>
        <w:rPr>
          <w:lang w:val="ro-RO" w:eastAsia="ru-RU"/>
        </w:rPr>
      </w:pPr>
    </w:p>
    <w:p w14:paraId="2E26A905" w14:textId="77777777" w:rsidR="00B04B36" w:rsidRPr="00CA7BC4" w:rsidRDefault="00B04B36" w:rsidP="0046000C">
      <w:pPr>
        <w:jc w:val="both"/>
        <w:rPr>
          <w:lang w:val="ro-RO" w:eastAsia="ru-RU"/>
        </w:rPr>
      </w:pPr>
    </w:p>
    <w:p w14:paraId="75988AB1" w14:textId="77777777" w:rsidR="00B04B36" w:rsidRPr="00CA7BC4" w:rsidRDefault="00B04B36" w:rsidP="0046000C">
      <w:pPr>
        <w:jc w:val="both"/>
        <w:rPr>
          <w:lang w:val="ro-RO" w:eastAsia="ru-RU"/>
        </w:rPr>
      </w:pPr>
    </w:p>
    <w:p w14:paraId="6A8A49FC" w14:textId="77777777" w:rsidR="00B04B36" w:rsidRPr="00CA7BC4" w:rsidRDefault="00B04B36" w:rsidP="0046000C">
      <w:pPr>
        <w:jc w:val="both"/>
        <w:rPr>
          <w:lang w:val="ro-RO" w:eastAsia="ru-RU"/>
        </w:rPr>
      </w:pPr>
    </w:p>
    <w:p w14:paraId="562ABA1A" w14:textId="77777777" w:rsidR="00B04B36" w:rsidRPr="00CA7BC4" w:rsidRDefault="00B04B36" w:rsidP="0046000C">
      <w:pPr>
        <w:jc w:val="both"/>
        <w:rPr>
          <w:lang w:val="ro-RO" w:eastAsia="ru-RU"/>
        </w:rPr>
      </w:pPr>
    </w:p>
    <w:p w14:paraId="5376F29A" w14:textId="77777777" w:rsidR="0031341E" w:rsidRPr="00CA7BC4" w:rsidRDefault="0031341E" w:rsidP="0046000C">
      <w:pPr>
        <w:jc w:val="both"/>
        <w:rPr>
          <w:lang w:val="ro-RO" w:eastAsia="ru-RU"/>
        </w:rPr>
      </w:pPr>
    </w:p>
    <w:p w14:paraId="2E7EB6C6" w14:textId="77777777" w:rsidR="0025643E" w:rsidRPr="00CA7BC4" w:rsidRDefault="0025643E" w:rsidP="0046000C">
      <w:pPr>
        <w:jc w:val="both"/>
        <w:rPr>
          <w:lang w:val="ro-RO" w:eastAsia="ru-RU"/>
        </w:rPr>
      </w:pPr>
    </w:p>
    <w:p w14:paraId="681080BF" w14:textId="15983BEC" w:rsidR="00F323A9" w:rsidRPr="00CA7BC4" w:rsidRDefault="00F323A9" w:rsidP="00FC0532">
      <w:pPr>
        <w:pStyle w:val="Titlu1"/>
        <w:rPr>
          <w:lang w:val="ro-RO"/>
        </w:rPr>
      </w:pPr>
      <w:bookmarkStart w:id="1286" w:name="_Toc164075904"/>
      <w:bookmarkStart w:id="1287" w:name="_Toc174096973"/>
      <w:bookmarkStart w:id="1288" w:name="_Toc174343194"/>
      <w:r w:rsidRPr="00CA7BC4">
        <w:rPr>
          <w:lang w:val="ro-RO"/>
        </w:rPr>
        <w:t>COORDONATORUL DE CRIZĂ</w:t>
      </w:r>
      <w:bookmarkEnd w:id="1286"/>
      <w:r w:rsidR="002D03B9" w:rsidRPr="00CA7BC4">
        <w:rPr>
          <w:lang w:val="ro-RO"/>
        </w:rPr>
        <w:t xml:space="preserve"> și consultările cu părțile interesate</w:t>
      </w:r>
      <w:bookmarkEnd w:id="1287"/>
      <w:bookmarkEnd w:id="1288"/>
    </w:p>
    <w:p w14:paraId="50431975" w14:textId="1D18C57F" w:rsidR="0028362C" w:rsidRPr="00CA7BC4" w:rsidRDefault="0031341E" w:rsidP="00C879CE">
      <w:pPr>
        <w:jc w:val="both"/>
        <w:rPr>
          <w:szCs w:val="24"/>
          <w:lang w:val="ro-RO" w:eastAsia="ru-RU"/>
        </w:rPr>
      </w:pPr>
      <w:r w:rsidRPr="00CA7BC4">
        <w:rPr>
          <w:szCs w:val="24"/>
          <w:lang w:val="ro-RO" w:eastAsia="ru-RU"/>
        </w:rPr>
        <w:t>13</w:t>
      </w:r>
      <w:r w:rsidR="00436665" w:rsidRPr="00CA7BC4">
        <w:rPr>
          <w:szCs w:val="24"/>
          <w:lang w:val="ro-RO" w:eastAsia="ru-RU"/>
        </w:rPr>
        <w:t>4</w:t>
      </w:r>
      <w:r w:rsidRPr="00CA7BC4">
        <w:rPr>
          <w:szCs w:val="24"/>
          <w:lang w:val="ro-RO" w:eastAsia="ru-RU"/>
        </w:rPr>
        <w:t xml:space="preserve">. </w:t>
      </w:r>
      <w:r w:rsidR="0028362C" w:rsidRPr="00CA7BC4">
        <w:rPr>
          <w:szCs w:val="24"/>
          <w:lang w:val="ro-RO" w:eastAsia="ru-RU"/>
        </w:rPr>
        <w:t xml:space="preserve">Coordonatorul de criză în Republica Moldova este Comisia pentru </w:t>
      </w:r>
      <w:r w:rsidR="00994824" w:rsidRPr="00CA7BC4">
        <w:rPr>
          <w:szCs w:val="24"/>
          <w:lang w:val="ro-RO" w:eastAsia="ru-RU"/>
        </w:rPr>
        <w:t>S</w:t>
      </w:r>
      <w:r w:rsidR="0028362C" w:rsidRPr="00CA7BC4">
        <w:rPr>
          <w:szCs w:val="24"/>
          <w:lang w:val="ro-RO" w:eastAsia="ru-RU"/>
        </w:rPr>
        <w:t xml:space="preserve">ituații </w:t>
      </w:r>
      <w:r w:rsidR="00994824" w:rsidRPr="00CA7BC4">
        <w:rPr>
          <w:szCs w:val="24"/>
          <w:lang w:val="ro-RO" w:eastAsia="ru-RU"/>
        </w:rPr>
        <w:t>E</w:t>
      </w:r>
      <w:r w:rsidR="0028362C" w:rsidRPr="00CA7BC4">
        <w:rPr>
          <w:szCs w:val="24"/>
          <w:lang w:val="ro-RO" w:eastAsia="ru-RU"/>
        </w:rPr>
        <w:t xml:space="preserve">xcepționale având </w:t>
      </w:r>
      <w:r w:rsidR="005252C7" w:rsidRPr="00CA7BC4">
        <w:rPr>
          <w:szCs w:val="24"/>
          <w:lang w:val="ro-RO" w:eastAsia="ru-RU"/>
        </w:rPr>
        <w:t>atribuțiile</w:t>
      </w:r>
      <w:r w:rsidR="0028362C" w:rsidRPr="00CA7BC4">
        <w:rPr>
          <w:szCs w:val="24"/>
          <w:lang w:val="ro-RO" w:eastAsia="ru-RU"/>
        </w:rPr>
        <w:t xml:space="preserve"> și responsabilitățile specificate în secțiunea 5.1.</w:t>
      </w:r>
    </w:p>
    <w:p w14:paraId="39347685" w14:textId="2A96748C" w:rsidR="0028362C" w:rsidRPr="00CA7BC4" w:rsidRDefault="0031341E" w:rsidP="00C879CE">
      <w:pPr>
        <w:spacing w:before="120"/>
        <w:jc w:val="both"/>
        <w:rPr>
          <w:szCs w:val="24"/>
          <w:lang w:val="ro-RO" w:eastAsia="ru-RU"/>
        </w:rPr>
      </w:pPr>
      <w:r w:rsidRPr="00CA7BC4">
        <w:rPr>
          <w:szCs w:val="24"/>
          <w:lang w:val="ro-RO" w:eastAsia="ru-RU"/>
        </w:rPr>
        <w:t>1</w:t>
      </w:r>
      <w:r w:rsidR="007D653F" w:rsidRPr="00CA7BC4">
        <w:rPr>
          <w:szCs w:val="24"/>
          <w:lang w:val="ro-RO" w:eastAsia="ru-RU"/>
        </w:rPr>
        <w:t>3</w:t>
      </w:r>
      <w:r w:rsidR="00436665" w:rsidRPr="00CA7BC4">
        <w:rPr>
          <w:szCs w:val="24"/>
          <w:lang w:val="ro-RO" w:eastAsia="ru-RU"/>
        </w:rPr>
        <w:t>5</w:t>
      </w:r>
      <w:r w:rsidRPr="00CA7BC4">
        <w:rPr>
          <w:szCs w:val="24"/>
          <w:lang w:val="ro-RO" w:eastAsia="ru-RU"/>
        </w:rPr>
        <w:t xml:space="preserve">. Declararea situației de criză </w:t>
      </w:r>
      <w:r w:rsidR="00F853E7" w:rsidRPr="00CA7BC4">
        <w:rPr>
          <w:szCs w:val="24"/>
          <w:lang w:val="ro-RO" w:eastAsia="ru-RU"/>
        </w:rPr>
        <w:t xml:space="preserve">de energie electrică </w:t>
      </w:r>
      <w:r w:rsidRPr="00CA7BC4">
        <w:rPr>
          <w:szCs w:val="24"/>
          <w:lang w:val="ro-RO" w:eastAsia="ru-RU"/>
        </w:rPr>
        <w:t xml:space="preserve">se realizează conform secțiunii 5.1.1. Convocarea </w:t>
      </w:r>
      <w:r w:rsidR="0028362C" w:rsidRPr="00CA7BC4">
        <w:rPr>
          <w:szCs w:val="24"/>
          <w:lang w:val="ro-RO" w:eastAsia="ru-RU"/>
        </w:rPr>
        <w:t>C</w:t>
      </w:r>
      <w:r w:rsidRPr="00CA7BC4">
        <w:rPr>
          <w:szCs w:val="24"/>
          <w:lang w:val="ro-RO" w:eastAsia="ru-RU"/>
        </w:rPr>
        <w:t xml:space="preserve">omisiei pentru Situații Excepționale </w:t>
      </w:r>
      <w:r w:rsidR="0028362C" w:rsidRPr="00CA7BC4">
        <w:rPr>
          <w:szCs w:val="24"/>
          <w:lang w:val="ro-RO" w:eastAsia="ru-RU"/>
        </w:rPr>
        <w:t>se face la solicitarea OST prin intermediul Inspectoratului General pentru Situații de Urgență</w:t>
      </w:r>
      <w:r w:rsidRPr="00CA7BC4">
        <w:rPr>
          <w:szCs w:val="24"/>
          <w:lang w:val="ro-RO" w:eastAsia="ru-RU"/>
        </w:rPr>
        <w:t xml:space="preserve">. </w:t>
      </w:r>
      <w:r w:rsidR="0028362C" w:rsidRPr="00CA7BC4">
        <w:rPr>
          <w:szCs w:val="24"/>
          <w:lang w:val="ro-RO" w:eastAsia="ru-RU"/>
        </w:rPr>
        <w:t xml:space="preserve">Comisia poate fi sesizată pentru constatarea apariției unei situații de criză </w:t>
      </w:r>
      <w:r w:rsidR="005252C7" w:rsidRPr="00CA7BC4">
        <w:rPr>
          <w:szCs w:val="24"/>
          <w:lang w:val="ro-RO" w:eastAsia="ru-RU"/>
        </w:rPr>
        <w:t xml:space="preserve">de energie electrică </w:t>
      </w:r>
      <w:r w:rsidR="0028362C" w:rsidRPr="00CA7BC4">
        <w:rPr>
          <w:szCs w:val="24"/>
          <w:lang w:val="ro-RO" w:eastAsia="ru-RU"/>
        </w:rPr>
        <w:t xml:space="preserve">și de </w:t>
      </w:r>
      <w:r w:rsidR="008613DC" w:rsidRPr="00CA7BC4">
        <w:rPr>
          <w:szCs w:val="24"/>
          <w:lang w:val="ro-RO" w:eastAsia="ru-RU"/>
        </w:rPr>
        <w:t xml:space="preserve">către </w:t>
      </w:r>
      <w:r w:rsidRPr="00CA7BC4">
        <w:rPr>
          <w:szCs w:val="24"/>
          <w:lang w:val="ro-RO" w:eastAsia="ru-RU"/>
        </w:rPr>
        <w:t xml:space="preserve">autoritatea </w:t>
      </w:r>
      <w:r w:rsidR="008613DC" w:rsidRPr="00CA7BC4">
        <w:rPr>
          <w:szCs w:val="24"/>
          <w:lang w:val="ro-RO" w:eastAsia="ru-RU"/>
        </w:rPr>
        <w:t xml:space="preserve">de reglementare </w:t>
      </w:r>
      <w:r w:rsidR="00C00D15" w:rsidRPr="00CA7BC4">
        <w:rPr>
          <w:szCs w:val="24"/>
          <w:lang w:val="ro-RO" w:eastAsia="ru-RU"/>
        </w:rPr>
        <w:t xml:space="preserve">sau de </w:t>
      </w:r>
      <w:r w:rsidR="008613DC" w:rsidRPr="00CA7BC4">
        <w:rPr>
          <w:szCs w:val="24"/>
          <w:lang w:val="ro-RO" w:eastAsia="ru-RU"/>
        </w:rPr>
        <w:t xml:space="preserve"> Ministerul Energiei.</w:t>
      </w:r>
    </w:p>
    <w:p w14:paraId="2CB39E11" w14:textId="77777777" w:rsidR="0028362C" w:rsidRPr="00CA7BC4" w:rsidRDefault="0028362C" w:rsidP="0046000C">
      <w:pPr>
        <w:rPr>
          <w:szCs w:val="24"/>
          <w:lang w:val="ro-RO" w:eastAsia="ru-RU"/>
        </w:rPr>
      </w:pPr>
    </w:p>
    <w:p w14:paraId="01C3AC2D" w14:textId="77777777" w:rsidR="0028362C" w:rsidRPr="00CA7BC4" w:rsidRDefault="0028362C" w:rsidP="0046000C">
      <w:pPr>
        <w:rPr>
          <w:szCs w:val="24"/>
          <w:lang w:val="ro-RO" w:eastAsia="ru-RU"/>
        </w:rPr>
      </w:pPr>
      <w:r w:rsidRPr="00CA7BC4">
        <w:rPr>
          <w:szCs w:val="24"/>
          <w:lang w:val="ro-RO" w:eastAsia="ru-RU"/>
        </w:rPr>
        <w:t>Date de contact:</w:t>
      </w:r>
    </w:p>
    <w:p w14:paraId="546B7C99" w14:textId="77777777" w:rsidR="0028362C" w:rsidRPr="00CA7BC4" w:rsidRDefault="0028362C" w:rsidP="009D3B38">
      <w:pPr>
        <w:spacing w:before="120"/>
        <w:rPr>
          <w:szCs w:val="24"/>
          <w:lang w:val="ro-RO" w:eastAsia="ru-RU"/>
        </w:rPr>
      </w:pPr>
      <w:r w:rsidRPr="00CA7BC4">
        <w:rPr>
          <w:b/>
          <w:bCs/>
          <w:szCs w:val="24"/>
          <w:lang w:val="ro-RO" w:eastAsia="ru-RU"/>
        </w:rPr>
        <w:t>Ministerul Energiei</w:t>
      </w:r>
      <w:r w:rsidRPr="00CA7BC4">
        <w:rPr>
          <w:szCs w:val="24"/>
          <w:lang w:val="ro-RO" w:eastAsia="ru-RU"/>
        </w:rPr>
        <w:t xml:space="preserve">:  </w:t>
      </w:r>
    </w:p>
    <w:p w14:paraId="68EE485E" w14:textId="53FE0DFD" w:rsidR="0028362C" w:rsidRPr="00CA7BC4" w:rsidRDefault="0028362C" w:rsidP="0046000C">
      <w:pPr>
        <w:rPr>
          <w:szCs w:val="24"/>
          <w:lang w:val="ro-RO" w:eastAsia="ru-RU"/>
        </w:rPr>
      </w:pPr>
      <w:r w:rsidRPr="00CA7BC4">
        <w:rPr>
          <w:szCs w:val="24"/>
          <w:lang w:val="ro-RO" w:eastAsia="ru-RU"/>
        </w:rPr>
        <w:t xml:space="preserve">MD2012, bd. Ștefan cel Mare și Sfânt 134. </w:t>
      </w:r>
    </w:p>
    <w:p w14:paraId="67B40E4E" w14:textId="262E689D" w:rsidR="0028362C" w:rsidRPr="00CA7BC4" w:rsidRDefault="0028362C" w:rsidP="0046000C">
      <w:pPr>
        <w:rPr>
          <w:i/>
          <w:iCs/>
          <w:szCs w:val="24"/>
          <w:lang w:val="ro-RO" w:eastAsia="ru-RU"/>
        </w:rPr>
      </w:pPr>
      <w:r w:rsidRPr="00CA7BC4">
        <w:rPr>
          <w:szCs w:val="24"/>
          <w:lang w:val="ro-RO" w:eastAsia="ru-RU"/>
        </w:rPr>
        <w:t xml:space="preserve">Email: </w:t>
      </w:r>
      <w:hyperlink r:id="rId24" w:history="1">
        <w:r w:rsidRPr="00CA7BC4">
          <w:rPr>
            <w:rStyle w:val="Hyperlink"/>
            <w:i/>
            <w:iCs/>
            <w:szCs w:val="24"/>
            <w:lang w:val="ro-RO" w:eastAsia="ru-RU"/>
          </w:rPr>
          <w:t>secretariat@energie.gov.md</w:t>
        </w:r>
      </w:hyperlink>
      <w:r w:rsidRPr="00CA7BC4">
        <w:rPr>
          <w:i/>
          <w:iCs/>
          <w:szCs w:val="24"/>
          <w:lang w:val="ro-RO" w:eastAsia="ru-RU"/>
        </w:rPr>
        <w:t xml:space="preserve"> </w:t>
      </w:r>
    </w:p>
    <w:p w14:paraId="12C96A41" w14:textId="2D671C43" w:rsidR="0028362C" w:rsidRPr="00CA7BC4" w:rsidRDefault="0028362C" w:rsidP="0046000C">
      <w:pPr>
        <w:rPr>
          <w:szCs w:val="24"/>
          <w:lang w:val="ro-RO" w:eastAsia="ru-RU"/>
        </w:rPr>
      </w:pPr>
      <w:r w:rsidRPr="00CA7BC4">
        <w:rPr>
          <w:szCs w:val="24"/>
          <w:lang w:val="ro-RO" w:eastAsia="ru-RU"/>
        </w:rPr>
        <w:t xml:space="preserve">Tel: + 373 (22) 250 131; </w:t>
      </w:r>
    </w:p>
    <w:p w14:paraId="7E44E47B" w14:textId="1A3310F3" w:rsidR="0028362C" w:rsidRPr="00CA7BC4" w:rsidRDefault="0028362C" w:rsidP="0046000C">
      <w:pPr>
        <w:rPr>
          <w:szCs w:val="24"/>
          <w:lang w:val="ro-RO" w:eastAsia="ru-RU"/>
        </w:rPr>
      </w:pPr>
      <w:r w:rsidRPr="00CA7BC4">
        <w:rPr>
          <w:szCs w:val="24"/>
          <w:lang w:val="ro-RO" w:eastAsia="ru-RU"/>
        </w:rPr>
        <w:t xml:space="preserve">Web: </w:t>
      </w:r>
      <w:hyperlink r:id="rId25" w:history="1">
        <w:r w:rsidR="00BA20AB" w:rsidRPr="00CA7BC4">
          <w:rPr>
            <w:rStyle w:val="Hyperlink"/>
            <w:szCs w:val="24"/>
            <w:lang w:val="ro-RO" w:eastAsia="ru-RU"/>
          </w:rPr>
          <w:t>www.energie.gov.md</w:t>
        </w:r>
      </w:hyperlink>
    </w:p>
    <w:p w14:paraId="147422E6" w14:textId="5875A27F" w:rsidR="00BA20AB" w:rsidRPr="00CA7BC4" w:rsidRDefault="00BA20AB" w:rsidP="009D3B38">
      <w:pPr>
        <w:spacing w:before="120"/>
        <w:rPr>
          <w:szCs w:val="24"/>
          <w:lang w:val="ro-RO" w:eastAsia="ru-RU"/>
        </w:rPr>
      </w:pPr>
      <w:r w:rsidRPr="00CA7BC4">
        <w:rPr>
          <w:b/>
          <w:bCs/>
          <w:szCs w:val="24"/>
          <w:lang w:val="ro-RO" w:eastAsia="ru-RU"/>
        </w:rPr>
        <w:t>Agenţia Naţională pentru Reglementare în Energetică</w:t>
      </w:r>
      <w:r w:rsidRPr="00CA7BC4">
        <w:rPr>
          <w:szCs w:val="24"/>
          <w:lang w:val="ro-RO" w:eastAsia="ru-RU"/>
        </w:rPr>
        <w:t>:</w:t>
      </w:r>
    </w:p>
    <w:p w14:paraId="43ED8664" w14:textId="6EC635B1" w:rsidR="00BA20AB" w:rsidRPr="00CA7BC4" w:rsidRDefault="00036136" w:rsidP="0046000C">
      <w:pPr>
        <w:rPr>
          <w:szCs w:val="24"/>
          <w:lang w:val="ro-RO" w:eastAsia="ru-RU"/>
        </w:rPr>
      </w:pPr>
      <w:r w:rsidRPr="00CA7BC4">
        <w:rPr>
          <w:szCs w:val="24"/>
          <w:lang w:val="ro-RO" w:eastAsia="ru-RU"/>
        </w:rPr>
        <w:t>Strada A. Pușkin 52/A, MD 2005, mun. Chișinău, Republica Moldova</w:t>
      </w:r>
    </w:p>
    <w:p w14:paraId="6B9F9079" w14:textId="16A7E813" w:rsidR="00036136" w:rsidRPr="00CA7BC4" w:rsidRDefault="00036136" w:rsidP="0046000C">
      <w:pPr>
        <w:rPr>
          <w:szCs w:val="24"/>
          <w:lang w:val="ro-RO" w:eastAsia="ru-RU"/>
        </w:rPr>
      </w:pPr>
      <w:r w:rsidRPr="00CA7BC4">
        <w:rPr>
          <w:szCs w:val="24"/>
          <w:lang w:val="ro-RO" w:eastAsia="ru-RU"/>
        </w:rPr>
        <w:t xml:space="preserve">Email: </w:t>
      </w:r>
      <w:hyperlink r:id="rId26" w:history="1">
        <w:r w:rsidRPr="00CA7BC4">
          <w:rPr>
            <w:rStyle w:val="Hyperlink"/>
            <w:szCs w:val="24"/>
            <w:lang w:val="ro-RO" w:eastAsia="ru-RU"/>
          </w:rPr>
          <w:t>anre@anre.md</w:t>
        </w:r>
      </w:hyperlink>
      <w:r w:rsidRPr="00CA7BC4">
        <w:rPr>
          <w:szCs w:val="24"/>
          <w:lang w:val="ro-RO" w:eastAsia="ru-RU"/>
        </w:rPr>
        <w:t xml:space="preserve">  </w:t>
      </w:r>
    </w:p>
    <w:p w14:paraId="05C22979" w14:textId="019588F4" w:rsidR="00036136" w:rsidRPr="00CA7BC4" w:rsidRDefault="00036136" w:rsidP="0046000C">
      <w:pPr>
        <w:rPr>
          <w:szCs w:val="24"/>
          <w:lang w:val="ro-RO" w:eastAsia="ru-RU"/>
        </w:rPr>
      </w:pPr>
      <w:r w:rsidRPr="00CA7BC4">
        <w:rPr>
          <w:szCs w:val="24"/>
          <w:lang w:val="ro-RO" w:eastAsia="ru-RU"/>
        </w:rPr>
        <w:t>Tel: 022 823 901 / 022 823 955</w:t>
      </w:r>
    </w:p>
    <w:p w14:paraId="68168DB1" w14:textId="752FC02E" w:rsidR="00036136" w:rsidRPr="00CA7BC4" w:rsidRDefault="00036136" w:rsidP="009D3B38">
      <w:pPr>
        <w:spacing w:after="120"/>
        <w:rPr>
          <w:szCs w:val="24"/>
          <w:lang w:val="ro-RO" w:eastAsia="ru-RU"/>
        </w:rPr>
      </w:pPr>
      <w:r w:rsidRPr="00CA7BC4">
        <w:rPr>
          <w:szCs w:val="24"/>
          <w:lang w:val="ro-RO" w:eastAsia="ru-RU"/>
        </w:rPr>
        <w:t>Web:</w:t>
      </w:r>
      <w:r w:rsidRPr="00CA7BC4">
        <w:rPr>
          <w:lang w:val="ro-RO"/>
        </w:rPr>
        <w:t xml:space="preserve"> </w:t>
      </w:r>
      <w:hyperlink r:id="rId27" w:history="1">
        <w:r w:rsidRPr="00CA7BC4">
          <w:rPr>
            <w:rStyle w:val="Hyperlink"/>
            <w:szCs w:val="24"/>
            <w:lang w:val="ro-RO" w:eastAsia="ru-RU"/>
          </w:rPr>
          <w:t>https://anre.md</w:t>
        </w:r>
      </w:hyperlink>
      <w:r w:rsidRPr="00CA7BC4">
        <w:rPr>
          <w:szCs w:val="24"/>
          <w:lang w:val="ro-RO" w:eastAsia="ru-RU"/>
        </w:rPr>
        <w:t xml:space="preserve"> </w:t>
      </w:r>
    </w:p>
    <w:p w14:paraId="3C5A235C" w14:textId="6901FAA5" w:rsidR="0028362C" w:rsidRPr="00CA7BC4" w:rsidRDefault="0028362C" w:rsidP="0046000C">
      <w:pPr>
        <w:rPr>
          <w:szCs w:val="24"/>
          <w:lang w:val="ro-RO" w:eastAsia="ru-RU"/>
        </w:rPr>
      </w:pPr>
      <w:r w:rsidRPr="00CA7BC4">
        <w:rPr>
          <w:b/>
          <w:bCs/>
          <w:szCs w:val="24"/>
          <w:lang w:val="ro-RO" w:eastAsia="ru-RU"/>
        </w:rPr>
        <w:t xml:space="preserve">Inspectoratul General pentru Situații de Urgență </w:t>
      </w:r>
      <w:r w:rsidRPr="00CA7BC4">
        <w:rPr>
          <w:szCs w:val="24"/>
          <w:lang w:val="ro-RO" w:eastAsia="ru-RU"/>
        </w:rPr>
        <w:t xml:space="preserve">: </w:t>
      </w:r>
    </w:p>
    <w:p w14:paraId="4927C1F8" w14:textId="77777777" w:rsidR="0028362C" w:rsidRPr="00CA7BC4" w:rsidRDefault="0028362C" w:rsidP="0046000C">
      <w:pPr>
        <w:rPr>
          <w:szCs w:val="24"/>
          <w:lang w:val="ro-RO" w:eastAsia="ru-RU"/>
        </w:rPr>
      </w:pPr>
      <w:r w:rsidRPr="00CA7BC4">
        <w:rPr>
          <w:szCs w:val="24"/>
          <w:lang w:val="ro-RO" w:eastAsia="ru-RU"/>
        </w:rPr>
        <w:t xml:space="preserve">MD-2012, mun. Chișinău, bd. Stefan cel Mare, 75 </w:t>
      </w:r>
    </w:p>
    <w:p w14:paraId="1EE23B7D" w14:textId="7CB0B992" w:rsidR="0028362C" w:rsidRPr="00CA7BC4" w:rsidRDefault="0028362C" w:rsidP="0046000C">
      <w:pPr>
        <w:rPr>
          <w:szCs w:val="24"/>
          <w:lang w:val="ro-RO" w:eastAsia="ru-RU"/>
        </w:rPr>
      </w:pPr>
      <w:r w:rsidRPr="00CA7BC4">
        <w:rPr>
          <w:szCs w:val="24"/>
          <w:lang w:val="ro-RO" w:eastAsia="ru-RU"/>
        </w:rPr>
        <w:t>Email:</w:t>
      </w:r>
      <w:r w:rsidR="00D70676" w:rsidRPr="00CA7BC4">
        <w:rPr>
          <w:lang w:val="ro-RO"/>
        </w:rPr>
        <w:t xml:space="preserve"> </w:t>
      </w:r>
      <w:hyperlink r:id="rId28" w:history="1">
        <w:r w:rsidR="009933F4" w:rsidRPr="00CA7BC4">
          <w:rPr>
            <w:rStyle w:val="Hyperlink"/>
            <w:szCs w:val="24"/>
            <w:lang w:val="ro-RO" w:eastAsia="ru-RU"/>
          </w:rPr>
          <w:t>igsu@igsu.gov.md</w:t>
        </w:r>
      </w:hyperlink>
      <w:r w:rsidR="00D70676" w:rsidRPr="00CA7BC4">
        <w:rPr>
          <w:szCs w:val="24"/>
          <w:lang w:val="ro-RO" w:eastAsia="ru-RU"/>
        </w:rPr>
        <w:t xml:space="preserve">, </w:t>
      </w:r>
      <w:hyperlink r:id="rId29" w:history="1">
        <w:r w:rsidR="009933F4" w:rsidRPr="00CA7BC4">
          <w:rPr>
            <w:rStyle w:val="Hyperlink"/>
            <w:szCs w:val="24"/>
            <w:lang w:val="ro-RO" w:eastAsia="ru-RU"/>
          </w:rPr>
          <w:t>cancelaria@igsu.gov.md</w:t>
        </w:r>
      </w:hyperlink>
      <w:r w:rsidR="009933F4" w:rsidRPr="00CA7BC4">
        <w:rPr>
          <w:szCs w:val="24"/>
          <w:lang w:val="ro-RO" w:eastAsia="ru-RU"/>
        </w:rPr>
        <w:t xml:space="preserve"> </w:t>
      </w:r>
      <w:r w:rsidRPr="00CA7BC4">
        <w:rPr>
          <w:szCs w:val="24"/>
          <w:lang w:val="ro-RO" w:eastAsia="ru-RU"/>
        </w:rPr>
        <w:t xml:space="preserve">, </w:t>
      </w:r>
    </w:p>
    <w:p w14:paraId="3D306696" w14:textId="3CA4F1EF" w:rsidR="0028362C" w:rsidRPr="00CA7BC4" w:rsidRDefault="0028362C" w:rsidP="0046000C">
      <w:pPr>
        <w:rPr>
          <w:szCs w:val="24"/>
          <w:lang w:val="ro-RO" w:eastAsia="ru-RU"/>
        </w:rPr>
      </w:pPr>
      <w:r w:rsidRPr="00CA7BC4">
        <w:rPr>
          <w:szCs w:val="24"/>
          <w:lang w:val="ro-RO" w:eastAsia="ru-RU"/>
        </w:rPr>
        <w:t>tel. 022 259 621,  022 738 504</w:t>
      </w:r>
    </w:p>
    <w:p w14:paraId="04DC6DA6" w14:textId="2FAD032E" w:rsidR="0028362C" w:rsidRPr="00CA7BC4" w:rsidRDefault="00036136" w:rsidP="0046000C">
      <w:pPr>
        <w:rPr>
          <w:szCs w:val="24"/>
          <w:lang w:val="ro-RO" w:eastAsia="ru-RU"/>
        </w:rPr>
      </w:pPr>
      <w:r w:rsidRPr="00CA7BC4">
        <w:rPr>
          <w:szCs w:val="24"/>
          <w:lang w:val="ro-RO" w:eastAsia="ru-RU"/>
        </w:rPr>
        <w:t>Web:</w:t>
      </w:r>
      <w:r w:rsidR="009367BA" w:rsidRPr="00CA7BC4">
        <w:rPr>
          <w:lang w:val="ro-RO"/>
        </w:rPr>
        <w:t xml:space="preserve"> </w:t>
      </w:r>
      <w:hyperlink r:id="rId30" w:history="1">
        <w:r w:rsidR="009367BA" w:rsidRPr="00CA7BC4">
          <w:rPr>
            <w:rStyle w:val="Hyperlink"/>
            <w:szCs w:val="24"/>
            <w:lang w:val="ro-RO" w:eastAsia="ru-RU"/>
          </w:rPr>
          <w:t>https://www.dse.md/</w:t>
        </w:r>
      </w:hyperlink>
      <w:r w:rsidR="009367BA" w:rsidRPr="00CA7BC4">
        <w:rPr>
          <w:szCs w:val="24"/>
          <w:lang w:val="ro-RO" w:eastAsia="ru-RU"/>
        </w:rPr>
        <w:t xml:space="preserve">  </w:t>
      </w:r>
    </w:p>
    <w:p w14:paraId="4CCFC4CA" w14:textId="647F1065" w:rsidR="0028362C" w:rsidRPr="00CA7BC4" w:rsidRDefault="0028362C" w:rsidP="009D3B38">
      <w:pPr>
        <w:spacing w:before="120"/>
        <w:rPr>
          <w:lang w:val="ro-RO"/>
        </w:rPr>
      </w:pPr>
      <w:r w:rsidRPr="00CA7BC4">
        <w:rPr>
          <w:b/>
          <w:bCs/>
          <w:szCs w:val="24"/>
          <w:lang w:val="ro-RO" w:eastAsia="ru-RU"/>
        </w:rPr>
        <w:t xml:space="preserve">OST, ÎS </w:t>
      </w:r>
      <w:r w:rsidR="002634C8" w:rsidRPr="00CA7BC4">
        <w:rPr>
          <w:b/>
          <w:bCs/>
          <w:szCs w:val="24"/>
          <w:lang w:val="ro-RO" w:eastAsia="ru-RU"/>
        </w:rPr>
        <w:t>„</w:t>
      </w:r>
      <w:r w:rsidRPr="00CA7BC4">
        <w:rPr>
          <w:b/>
          <w:bCs/>
          <w:szCs w:val="24"/>
          <w:lang w:val="ro-RO" w:eastAsia="ru-RU"/>
        </w:rPr>
        <w:t>Moldelectrica</w:t>
      </w:r>
      <w:r w:rsidR="002634C8" w:rsidRPr="00CA7BC4">
        <w:rPr>
          <w:b/>
          <w:bCs/>
          <w:szCs w:val="24"/>
          <w:lang w:val="ro-RO" w:eastAsia="ru-RU"/>
        </w:rPr>
        <w:t>”</w:t>
      </w:r>
      <w:r w:rsidRPr="00CA7BC4">
        <w:rPr>
          <w:b/>
          <w:bCs/>
          <w:szCs w:val="24"/>
          <w:lang w:val="ro-RO" w:eastAsia="ru-RU"/>
        </w:rPr>
        <w:t>:</w:t>
      </w:r>
      <w:r w:rsidRPr="00CA7BC4">
        <w:rPr>
          <w:lang w:val="ro-RO"/>
        </w:rPr>
        <w:t xml:space="preserve"> </w:t>
      </w:r>
    </w:p>
    <w:p w14:paraId="0FA63379" w14:textId="125B0EBD" w:rsidR="0028362C" w:rsidRPr="00CA7BC4" w:rsidRDefault="0028362C" w:rsidP="0046000C">
      <w:pPr>
        <w:rPr>
          <w:szCs w:val="24"/>
          <w:lang w:val="ro-RO" w:eastAsia="ru-RU"/>
        </w:rPr>
      </w:pPr>
      <w:r w:rsidRPr="00CA7BC4">
        <w:rPr>
          <w:szCs w:val="24"/>
          <w:lang w:val="ro-RO" w:eastAsia="ru-RU"/>
        </w:rPr>
        <w:t xml:space="preserve">Mun. Chișinău, str. Vasile Alecsandri 78, </w:t>
      </w:r>
    </w:p>
    <w:p w14:paraId="4A5115D7" w14:textId="325D8BA4" w:rsidR="0028362C" w:rsidRPr="00CA7BC4" w:rsidRDefault="0028362C" w:rsidP="0046000C">
      <w:pPr>
        <w:rPr>
          <w:szCs w:val="24"/>
          <w:lang w:val="ro-RO" w:eastAsia="ru-RU"/>
        </w:rPr>
      </w:pPr>
      <w:r w:rsidRPr="00CA7BC4">
        <w:rPr>
          <w:szCs w:val="24"/>
          <w:lang w:val="ro-RO" w:eastAsia="ru-RU"/>
        </w:rPr>
        <w:t xml:space="preserve">Email: </w:t>
      </w:r>
      <w:hyperlink r:id="rId31" w:history="1">
        <w:r w:rsidRPr="00CA7BC4">
          <w:rPr>
            <w:rStyle w:val="Hyperlink"/>
            <w:i/>
            <w:iCs/>
            <w:szCs w:val="24"/>
            <w:lang w:val="ro-RO" w:eastAsia="ru-RU"/>
          </w:rPr>
          <w:t>anticamera@moldelectrica.md</w:t>
        </w:r>
      </w:hyperlink>
      <w:r w:rsidRPr="00CA7BC4">
        <w:rPr>
          <w:szCs w:val="24"/>
          <w:lang w:val="ro-RO" w:eastAsia="ru-RU"/>
        </w:rPr>
        <w:t xml:space="preserve"> </w:t>
      </w:r>
    </w:p>
    <w:p w14:paraId="6D69F81A" w14:textId="77777777" w:rsidR="0028362C" w:rsidRPr="00CA7BC4" w:rsidRDefault="0028362C" w:rsidP="0046000C">
      <w:pPr>
        <w:rPr>
          <w:szCs w:val="24"/>
          <w:lang w:val="ro-RO" w:eastAsia="ru-RU"/>
        </w:rPr>
      </w:pPr>
      <w:r w:rsidRPr="00CA7BC4">
        <w:rPr>
          <w:szCs w:val="24"/>
          <w:lang w:val="ro-RO" w:eastAsia="ru-RU"/>
        </w:rPr>
        <w:t>Tel.: +373 (22) 22-22-70</w:t>
      </w:r>
    </w:p>
    <w:p w14:paraId="44826036" w14:textId="50253857" w:rsidR="00036136" w:rsidRPr="00CA7BC4" w:rsidRDefault="00036136" w:rsidP="0046000C">
      <w:pPr>
        <w:rPr>
          <w:szCs w:val="24"/>
          <w:lang w:val="ro-RO" w:eastAsia="ru-RU"/>
        </w:rPr>
      </w:pPr>
      <w:r w:rsidRPr="00CA7BC4">
        <w:rPr>
          <w:szCs w:val="24"/>
          <w:lang w:val="ro-RO" w:eastAsia="ru-RU"/>
        </w:rPr>
        <w:t>Web:</w:t>
      </w:r>
      <w:r w:rsidR="009367BA" w:rsidRPr="00CA7BC4">
        <w:rPr>
          <w:lang w:val="ro-RO"/>
        </w:rPr>
        <w:t xml:space="preserve"> </w:t>
      </w:r>
      <w:hyperlink r:id="rId32" w:history="1">
        <w:r w:rsidR="009367BA" w:rsidRPr="00CA7BC4">
          <w:rPr>
            <w:rStyle w:val="Hyperlink"/>
            <w:szCs w:val="24"/>
            <w:lang w:val="ro-RO" w:eastAsia="ru-RU"/>
          </w:rPr>
          <w:t>https://moldelectrica.md/ro/</w:t>
        </w:r>
      </w:hyperlink>
      <w:r w:rsidR="009367BA" w:rsidRPr="00CA7BC4">
        <w:rPr>
          <w:szCs w:val="24"/>
          <w:lang w:val="ro-RO" w:eastAsia="ru-RU"/>
        </w:rPr>
        <w:t xml:space="preserve">  </w:t>
      </w:r>
    </w:p>
    <w:p w14:paraId="06905C71" w14:textId="3CBD1986" w:rsidR="0028362C" w:rsidRPr="00CA7BC4" w:rsidRDefault="006C7DB4" w:rsidP="009D3B38">
      <w:pPr>
        <w:spacing w:before="120"/>
        <w:rPr>
          <w:szCs w:val="24"/>
          <w:lang w:val="ro-RO" w:eastAsia="ru-RU"/>
        </w:rPr>
      </w:pPr>
      <w:r w:rsidRPr="00CA7BC4">
        <w:rPr>
          <w:b/>
          <w:bCs/>
          <w:szCs w:val="24"/>
          <w:lang w:val="ro-RO" w:eastAsia="ru-RU"/>
        </w:rPr>
        <w:t>Direcția Management Rețele, Î.S. „Moldelectrica”</w:t>
      </w:r>
      <w:r w:rsidR="0028362C" w:rsidRPr="00CA7BC4">
        <w:rPr>
          <w:b/>
          <w:bCs/>
          <w:szCs w:val="24"/>
          <w:lang w:val="ro-RO" w:eastAsia="ru-RU"/>
        </w:rPr>
        <w:t>:</w:t>
      </w:r>
      <w:r w:rsidR="0028362C" w:rsidRPr="00CA7BC4">
        <w:rPr>
          <w:szCs w:val="24"/>
          <w:lang w:val="ro-RO" w:eastAsia="ru-RU"/>
        </w:rPr>
        <w:t xml:space="preserve"> </w:t>
      </w:r>
    </w:p>
    <w:p w14:paraId="31B37B2B" w14:textId="77777777" w:rsidR="0028362C" w:rsidRPr="00CA7BC4" w:rsidRDefault="0028362C" w:rsidP="0046000C">
      <w:pPr>
        <w:rPr>
          <w:szCs w:val="24"/>
          <w:lang w:val="ro-RO" w:eastAsia="ru-RU"/>
        </w:rPr>
      </w:pPr>
      <w:r w:rsidRPr="00CA7BC4">
        <w:rPr>
          <w:szCs w:val="24"/>
          <w:lang w:val="ro-RO" w:eastAsia="ru-RU"/>
        </w:rPr>
        <w:t xml:space="preserve">Mun. Chișinău, str. Vasile Alecsandri 78, </w:t>
      </w:r>
    </w:p>
    <w:p w14:paraId="4D88F238" w14:textId="77777777" w:rsidR="0028362C" w:rsidRPr="00CA7BC4" w:rsidRDefault="0028362C" w:rsidP="0046000C">
      <w:pPr>
        <w:rPr>
          <w:szCs w:val="24"/>
          <w:lang w:val="ro-RO" w:eastAsia="ru-RU"/>
        </w:rPr>
      </w:pPr>
      <w:r w:rsidRPr="00CA7BC4">
        <w:rPr>
          <w:szCs w:val="24"/>
          <w:lang w:val="ro-RO" w:eastAsia="ru-RU"/>
        </w:rPr>
        <w:t xml:space="preserve">Email: </w:t>
      </w:r>
      <w:hyperlink r:id="rId33" w:history="1">
        <w:r w:rsidRPr="00CA7BC4">
          <w:rPr>
            <w:rStyle w:val="Hyperlink"/>
            <w:i/>
            <w:iCs/>
            <w:szCs w:val="24"/>
            <w:lang w:val="ro-RO" w:eastAsia="ru-RU"/>
          </w:rPr>
          <w:t>anticamera@moldelectrica.md</w:t>
        </w:r>
      </w:hyperlink>
      <w:r w:rsidRPr="00CA7BC4">
        <w:rPr>
          <w:szCs w:val="24"/>
          <w:lang w:val="ro-RO" w:eastAsia="ru-RU"/>
        </w:rPr>
        <w:t xml:space="preserve"> </w:t>
      </w:r>
    </w:p>
    <w:p w14:paraId="19CFD1E3" w14:textId="19C120C4" w:rsidR="0028362C" w:rsidRPr="00CA7BC4" w:rsidRDefault="0028362C" w:rsidP="0046000C">
      <w:pPr>
        <w:rPr>
          <w:szCs w:val="24"/>
          <w:lang w:val="ro-RO" w:eastAsia="ru-RU"/>
        </w:rPr>
      </w:pPr>
      <w:r w:rsidRPr="00CA7BC4">
        <w:rPr>
          <w:szCs w:val="24"/>
          <w:lang w:val="ro-RO" w:eastAsia="ru-RU"/>
        </w:rPr>
        <w:t>Tel.: +373 (22) 253 359</w:t>
      </w:r>
    </w:p>
    <w:p w14:paraId="11FFB3BE" w14:textId="77777777" w:rsidR="008B008B" w:rsidRPr="00CA7BC4" w:rsidRDefault="008B008B" w:rsidP="0046000C">
      <w:pPr>
        <w:rPr>
          <w:lang w:val="ro-RO"/>
        </w:rPr>
      </w:pPr>
    </w:p>
    <w:p w14:paraId="3C6416F1" w14:textId="1F9B5C69" w:rsidR="0028362C" w:rsidRPr="00CA7BC4" w:rsidRDefault="0031341E" w:rsidP="00C879CE">
      <w:pPr>
        <w:jc w:val="both"/>
        <w:rPr>
          <w:szCs w:val="24"/>
          <w:lang w:val="ro-RO" w:eastAsia="ru-RU"/>
        </w:rPr>
      </w:pPr>
      <w:r w:rsidRPr="00CA7BC4">
        <w:rPr>
          <w:szCs w:val="24"/>
          <w:lang w:val="ro-RO" w:eastAsia="ru-RU"/>
        </w:rPr>
        <w:t>1</w:t>
      </w:r>
      <w:r w:rsidR="00436665" w:rsidRPr="00CA7BC4">
        <w:rPr>
          <w:szCs w:val="24"/>
          <w:lang w:val="ro-RO" w:eastAsia="ru-RU"/>
        </w:rPr>
        <w:t>36</w:t>
      </w:r>
      <w:r w:rsidRPr="00CA7BC4">
        <w:rPr>
          <w:szCs w:val="24"/>
          <w:lang w:val="ro-RO" w:eastAsia="ru-RU"/>
        </w:rPr>
        <w:t xml:space="preserve">. </w:t>
      </w:r>
      <w:r w:rsidR="0028362C" w:rsidRPr="00CA7BC4">
        <w:rPr>
          <w:szCs w:val="24"/>
          <w:lang w:val="ro-RO" w:eastAsia="ru-RU"/>
        </w:rPr>
        <w:t>În vederea elaborării Planului în cauză, au avut loc consultări</w:t>
      </w:r>
      <w:r w:rsidR="002409B2" w:rsidRPr="00CA7BC4">
        <w:rPr>
          <w:szCs w:val="24"/>
          <w:lang w:val="ro-RO" w:eastAsia="ru-RU"/>
        </w:rPr>
        <w:t xml:space="preserve"> publice cu autoritățile centrale de specialitate</w:t>
      </w:r>
      <w:r w:rsidR="00683D3D" w:rsidRPr="00CA7BC4">
        <w:rPr>
          <w:szCs w:val="24"/>
          <w:lang w:val="ro-RO" w:eastAsia="ru-RU"/>
        </w:rPr>
        <w:t xml:space="preserve"> în conformitate cu </w:t>
      </w:r>
      <w:r w:rsidR="006D4DBE" w:rsidRPr="00CA7BC4">
        <w:rPr>
          <w:szCs w:val="24"/>
          <w:lang w:val="ro-RO" w:eastAsia="ru-RU"/>
        </w:rPr>
        <w:t>prevederile</w:t>
      </w:r>
      <w:r w:rsidR="003F558E" w:rsidRPr="00CA7BC4">
        <w:rPr>
          <w:lang w:val="ro-RO"/>
        </w:rPr>
        <w:t xml:space="preserve"> </w:t>
      </w:r>
      <w:r w:rsidR="003F558E" w:rsidRPr="00CA7BC4">
        <w:rPr>
          <w:szCs w:val="24"/>
          <w:lang w:val="ro-RO" w:eastAsia="ru-RU"/>
        </w:rPr>
        <w:t>art. 32</w:t>
      </w:r>
      <w:r w:rsidR="006D4DBE" w:rsidRPr="00CA7BC4">
        <w:rPr>
          <w:szCs w:val="24"/>
          <w:lang w:val="ro-RO" w:eastAsia="ru-RU"/>
        </w:rPr>
        <w:t xml:space="preserve"> </w:t>
      </w:r>
      <w:r w:rsidR="003F558E" w:rsidRPr="00CA7BC4">
        <w:rPr>
          <w:szCs w:val="24"/>
          <w:lang w:val="ro-RO" w:eastAsia="ru-RU"/>
        </w:rPr>
        <w:t xml:space="preserve">din </w:t>
      </w:r>
      <w:r w:rsidR="006D4DBE" w:rsidRPr="00CA7BC4">
        <w:rPr>
          <w:szCs w:val="24"/>
          <w:lang w:val="ro-RO" w:eastAsia="ru-RU"/>
        </w:rPr>
        <w:t>Leg</w:t>
      </w:r>
      <w:r w:rsidR="003F558E" w:rsidRPr="00CA7BC4">
        <w:rPr>
          <w:szCs w:val="24"/>
          <w:lang w:val="ro-RO" w:eastAsia="ru-RU"/>
        </w:rPr>
        <w:t>ea</w:t>
      </w:r>
      <w:r w:rsidR="006D4DBE" w:rsidRPr="00CA7BC4">
        <w:rPr>
          <w:szCs w:val="24"/>
          <w:lang w:val="ro-RO" w:eastAsia="ru-RU"/>
        </w:rPr>
        <w:t xml:space="preserve"> nr.</w:t>
      </w:r>
      <w:r w:rsidR="00C43F65" w:rsidRPr="00CA7BC4">
        <w:rPr>
          <w:szCs w:val="24"/>
          <w:lang w:val="ro-RO" w:eastAsia="ru-RU"/>
        </w:rPr>
        <w:t xml:space="preserve"> 100/2017 cu privire la actele normative</w:t>
      </w:r>
      <w:r w:rsidR="002409B2" w:rsidRPr="00CA7BC4">
        <w:rPr>
          <w:szCs w:val="24"/>
          <w:lang w:val="ro-RO" w:eastAsia="ru-RU"/>
        </w:rPr>
        <w:t>,</w:t>
      </w:r>
      <w:r w:rsidR="0028362C" w:rsidRPr="00CA7BC4">
        <w:rPr>
          <w:szCs w:val="24"/>
          <w:lang w:val="ro-RO" w:eastAsia="ru-RU"/>
        </w:rPr>
        <w:t xml:space="preserve"> </w:t>
      </w:r>
      <w:r w:rsidR="003F558E" w:rsidRPr="00CA7BC4">
        <w:rPr>
          <w:szCs w:val="24"/>
          <w:lang w:val="ro-RO" w:eastAsia="ru-RU"/>
        </w:rPr>
        <w:t xml:space="preserve">și </w:t>
      </w:r>
      <w:r w:rsidR="0028362C" w:rsidRPr="00CA7BC4">
        <w:rPr>
          <w:szCs w:val="24"/>
          <w:lang w:val="ro-RO" w:eastAsia="ru-RU"/>
        </w:rPr>
        <w:t>cu următoarele entități</w:t>
      </w:r>
      <w:r w:rsidR="002409B2" w:rsidRPr="00CA7BC4">
        <w:rPr>
          <w:szCs w:val="24"/>
          <w:lang w:val="ro-RO" w:eastAsia="ru-RU"/>
        </w:rPr>
        <w:t>/participanți</w:t>
      </w:r>
      <w:r w:rsidR="0028362C" w:rsidRPr="00CA7BC4">
        <w:rPr>
          <w:szCs w:val="24"/>
          <w:lang w:val="ro-RO" w:eastAsia="ru-RU"/>
        </w:rPr>
        <w:t xml:space="preserve"> </w:t>
      </w:r>
      <w:r w:rsidR="002409B2" w:rsidRPr="00CA7BC4">
        <w:rPr>
          <w:szCs w:val="24"/>
          <w:lang w:val="ro-RO" w:eastAsia="ru-RU"/>
        </w:rPr>
        <w:t xml:space="preserve">relevante </w:t>
      </w:r>
      <w:r w:rsidR="0028362C" w:rsidRPr="00CA7BC4">
        <w:rPr>
          <w:szCs w:val="24"/>
          <w:lang w:val="ro-RO" w:eastAsia="ru-RU"/>
        </w:rPr>
        <w:t xml:space="preserve">din sectorul </w:t>
      </w:r>
      <w:r w:rsidR="00640E83" w:rsidRPr="00CA7BC4">
        <w:rPr>
          <w:szCs w:val="24"/>
          <w:lang w:val="ro-RO" w:eastAsia="ru-RU"/>
        </w:rPr>
        <w:t>electro</w:t>
      </w:r>
      <w:r w:rsidR="0028362C" w:rsidRPr="00CA7BC4">
        <w:rPr>
          <w:szCs w:val="24"/>
          <w:lang w:val="ro-RO" w:eastAsia="ru-RU"/>
        </w:rPr>
        <w:t>energetic:</w:t>
      </w:r>
    </w:p>
    <w:p w14:paraId="2A35C3D7" w14:textId="77777777" w:rsidR="00553853" w:rsidRPr="00CA7BC4" w:rsidRDefault="003F2868" w:rsidP="00553853">
      <w:pPr>
        <w:pStyle w:val="Listparagraf"/>
        <w:numPr>
          <w:ilvl w:val="0"/>
          <w:numId w:val="97"/>
        </w:numPr>
        <w:ind w:left="0" w:firstLine="567"/>
        <w:jc w:val="both"/>
        <w:rPr>
          <w:szCs w:val="24"/>
          <w:lang w:val="ro-RO" w:eastAsia="ru-RU"/>
        </w:rPr>
      </w:pPr>
      <w:r w:rsidRPr="00CA7BC4">
        <w:rPr>
          <w:szCs w:val="24"/>
          <w:lang w:val="ro-RO" w:eastAsia="ru-RU"/>
        </w:rPr>
        <w:t xml:space="preserve">Agenția </w:t>
      </w:r>
      <w:r w:rsidR="00E074EB" w:rsidRPr="00CA7BC4">
        <w:rPr>
          <w:szCs w:val="24"/>
          <w:lang w:val="ro-RO" w:eastAsia="ru-RU"/>
        </w:rPr>
        <w:t>Națională</w:t>
      </w:r>
      <w:r w:rsidRPr="00CA7BC4">
        <w:rPr>
          <w:szCs w:val="24"/>
          <w:lang w:val="ro-RO" w:eastAsia="ru-RU"/>
        </w:rPr>
        <w:t xml:space="preserve"> pentru Reglementare în Energetică</w:t>
      </w:r>
      <w:r w:rsidR="00352BDA" w:rsidRPr="00CA7BC4">
        <w:rPr>
          <w:szCs w:val="24"/>
          <w:lang w:val="ro-RO" w:eastAsia="ru-RU"/>
        </w:rPr>
        <w:t>;</w:t>
      </w:r>
    </w:p>
    <w:p w14:paraId="664942D3" w14:textId="58C3E2F5" w:rsidR="00553853" w:rsidRPr="00CA7BC4" w:rsidRDefault="00553853" w:rsidP="00553853">
      <w:pPr>
        <w:pStyle w:val="Listparagraf"/>
        <w:numPr>
          <w:ilvl w:val="0"/>
          <w:numId w:val="97"/>
        </w:numPr>
        <w:ind w:left="0" w:firstLine="567"/>
        <w:jc w:val="both"/>
        <w:rPr>
          <w:szCs w:val="24"/>
          <w:lang w:val="ro-RO" w:eastAsia="ru-RU"/>
        </w:rPr>
      </w:pPr>
      <w:r w:rsidRPr="00CA7BC4">
        <w:rPr>
          <w:szCs w:val="24"/>
          <w:lang w:val="ro-RO" w:eastAsia="ru-RU"/>
        </w:rPr>
        <w:t>Serviciul de Informații și Securitate;</w:t>
      </w:r>
    </w:p>
    <w:p w14:paraId="6EE6A589" w14:textId="65CF5640" w:rsidR="00FE79C6" w:rsidRPr="00CA7BC4" w:rsidRDefault="00640E83" w:rsidP="00FE79C6">
      <w:pPr>
        <w:pStyle w:val="Listparagraf"/>
        <w:numPr>
          <w:ilvl w:val="0"/>
          <w:numId w:val="97"/>
        </w:numPr>
        <w:ind w:left="0" w:firstLine="567"/>
        <w:jc w:val="both"/>
        <w:rPr>
          <w:szCs w:val="24"/>
          <w:lang w:val="ro-RO" w:eastAsia="ru-RU"/>
        </w:rPr>
      </w:pPr>
      <w:r w:rsidRPr="00CA7BC4">
        <w:rPr>
          <w:szCs w:val="24"/>
          <w:lang w:val="ro-RO" w:eastAsia="ru-RU"/>
        </w:rPr>
        <w:t>P</w:t>
      </w:r>
      <w:r w:rsidR="003F2868" w:rsidRPr="00CA7BC4">
        <w:rPr>
          <w:szCs w:val="24"/>
          <w:lang w:val="ro-RO" w:eastAsia="ru-RU"/>
        </w:rPr>
        <w:t>roduc</w:t>
      </w:r>
      <w:r w:rsidRPr="00CA7BC4">
        <w:rPr>
          <w:szCs w:val="24"/>
          <w:lang w:val="ro-RO" w:eastAsia="ru-RU"/>
        </w:rPr>
        <w:t xml:space="preserve">ătorii de </w:t>
      </w:r>
      <w:r w:rsidR="003F2868" w:rsidRPr="00CA7BC4">
        <w:rPr>
          <w:szCs w:val="24"/>
          <w:lang w:val="ro-RO" w:eastAsia="ru-RU"/>
        </w:rPr>
        <w:t>energie electrică</w:t>
      </w:r>
      <w:r w:rsidR="00FC0532" w:rsidRPr="00CA7BC4">
        <w:rPr>
          <w:szCs w:val="24"/>
          <w:lang w:val="ro-RO" w:eastAsia="ru-RU"/>
        </w:rPr>
        <w:t>,</w:t>
      </w:r>
      <w:r w:rsidR="00FC0532" w:rsidRPr="00CA7BC4">
        <w:rPr>
          <w:lang w:val="ro-RO"/>
        </w:rPr>
        <w:t xml:space="preserve"> </w:t>
      </w:r>
      <w:r w:rsidR="00FC0532" w:rsidRPr="00CA7BC4">
        <w:rPr>
          <w:szCs w:val="24"/>
          <w:lang w:val="ro-RO" w:eastAsia="ru-RU"/>
        </w:rPr>
        <w:t xml:space="preserve">Asociațiile Producătorilor de Energie din Surse Regenerabile </w:t>
      </w:r>
      <w:r w:rsidR="003F2868" w:rsidRPr="00CA7BC4">
        <w:rPr>
          <w:szCs w:val="24"/>
          <w:lang w:val="ro-RO" w:eastAsia="ru-RU"/>
        </w:rPr>
        <w:t>;</w:t>
      </w:r>
      <w:r w:rsidR="00FE79C6" w:rsidRPr="00CA7BC4">
        <w:rPr>
          <w:szCs w:val="24"/>
          <w:lang w:val="ro-RO" w:eastAsia="ru-RU"/>
        </w:rPr>
        <w:t xml:space="preserve"> </w:t>
      </w:r>
    </w:p>
    <w:p w14:paraId="7C9A22C1" w14:textId="71D0B618" w:rsidR="00FE79C6" w:rsidRPr="00CA7BC4" w:rsidRDefault="00FE79C6" w:rsidP="00FE79C6">
      <w:pPr>
        <w:pStyle w:val="Listparagraf"/>
        <w:numPr>
          <w:ilvl w:val="0"/>
          <w:numId w:val="97"/>
        </w:numPr>
        <w:ind w:left="0" w:firstLine="567"/>
        <w:jc w:val="both"/>
        <w:rPr>
          <w:szCs w:val="24"/>
          <w:lang w:val="ro-RO" w:eastAsia="ru-RU"/>
        </w:rPr>
      </w:pPr>
      <w:r w:rsidRPr="00CA7BC4">
        <w:rPr>
          <w:szCs w:val="24"/>
          <w:lang w:val="ro-RO" w:eastAsia="ru-RU"/>
        </w:rPr>
        <w:t>Congresul Autorităților Locale din Moldova</w:t>
      </w:r>
    </w:p>
    <w:p w14:paraId="4D30B07E" w14:textId="37CB0C3B" w:rsidR="0028362C" w:rsidRPr="00CA7BC4" w:rsidRDefault="0028362C" w:rsidP="00B47C0E">
      <w:pPr>
        <w:pStyle w:val="Listparagraf"/>
        <w:numPr>
          <w:ilvl w:val="0"/>
          <w:numId w:val="97"/>
        </w:numPr>
        <w:ind w:left="0" w:firstLine="567"/>
        <w:jc w:val="both"/>
        <w:rPr>
          <w:szCs w:val="24"/>
          <w:lang w:val="ro-RO" w:eastAsia="ru-RU"/>
        </w:rPr>
      </w:pPr>
      <w:r w:rsidRPr="00CA7BC4">
        <w:rPr>
          <w:szCs w:val="24"/>
          <w:lang w:val="ro-RO" w:eastAsia="ru-RU"/>
        </w:rPr>
        <w:t>O</w:t>
      </w:r>
      <w:r w:rsidR="003F2868" w:rsidRPr="00CA7BC4">
        <w:rPr>
          <w:szCs w:val="24"/>
          <w:lang w:val="ro-RO" w:eastAsia="ru-RU"/>
        </w:rPr>
        <w:t xml:space="preserve">peratorul </w:t>
      </w:r>
      <w:r w:rsidRPr="00CA7BC4">
        <w:rPr>
          <w:szCs w:val="24"/>
          <w:lang w:val="ro-RO" w:eastAsia="ru-RU"/>
        </w:rPr>
        <w:t>S</w:t>
      </w:r>
      <w:r w:rsidR="003F2868" w:rsidRPr="00CA7BC4">
        <w:rPr>
          <w:szCs w:val="24"/>
          <w:lang w:val="ro-RO" w:eastAsia="ru-RU"/>
        </w:rPr>
        <w:t xml:space="preserve">istemului de </w:t>
      </w:r>
      <w:r w:rsidRPr="00CA7BC4">
        <w:rPr>
          <w:szCs w:val="24"/>
          <w:lang w:val="ro-RO" w:eastAsia="ru-RU"/>
        </w:rPr>
        <w:t>T</w:t>
      </w:r>
      <w:r w:rsidR="003F2868" w:rsidRPr="00CA7BC4">
        <w:rPr>
          <w:szCs w:val="24"/>
          <w:lang w:val="ro-RO" w:eastAsia="ru-RU"/>
        </w:rPr>
        <w:t>ransport</w:t>
      </w:r>
      <w:r w:rsidRPr="00CA7BC4">
        <w:rPr>
          <w:szCs w:val="24"/>
          <w:lang w:val="ro-RO" w:eastAsia="ru-RU"/>
        </w:rPr>
        <w:t>;</w:t>
      </w:r>
    </w:p>
    <w:p w14:paraId="0B1B5ABE" w14:textId="3FD788D6" w:rsidR="0028362C" w:rsidRPr="00CA7BC4" w:rsidRDefault="0006323B" w:rsidP="00B47C0E">
      <w:pPr>
        <w:pStyle w:val="Listparagraf"/>
        <w:numPr>
          <w:ilvl w:val="0"/>
          <w:numId w:val="97"/>
        </w:numPr>
        <w:ind w:left="0" w:firstLine="567"/>
        <w:jc w:val="both"/>
        <w:rPr>
          <w:szCs w:val="24"/>
          <w:lang w:val="ro-RO" w:eastAsia="ru-RU"/>
        </w:rPr>
      </w:pPr>
      <w:r w:rsidRPr="00CA7BC4">
        <w:rPr>
          <w:szCs w:val="24"/>
          <w:lang w:val="ro-RO" w:eastAsia="ru-RU"/>
        </w:rPr>
        <w:t>O</w:t>
      </w:r>
      <w:r w:rsidR="0028362C" w:rsidRPr="00CA7BC4">
        <w:rPr>
          <w:szCs w:val="24"/>
          <w:lang w:val="ro-RO" w:eastAsia="ru-RU"/>
        </w:rPr>
        <w:t xml:space="preserve">peratorii </w:t>
      </w:r>
      <w:r w:rsidRPr="00CA7BC4">
        <w:rPr>
          <w:szCs w:val="24"/>
          <w:lang w:val="ro-RO" w:eastAsia="ru-RU"/>
        </w:rPr>
        <w:t xml:space="preserve">sistemelor </w:t>
      </w:r>
      <w:r w:rsidR="0028362C" w:rsidRPr="00CA7BC4">
        <w:rPr>
          <w:szCs w:val="24"/>
          <w:lang w:val="ro-RO" w:eastAsia="ru-RU"/>
        </w:rPr>
        <w:t>de distribuție</w:t>
      </w:r>
      <w:r w:rsidR="00352BDA" w:rsidRPr="00CA7BC4">
        <w:rPr>
          <w:szCs w:val="24"/>
          <w:lang w:val="ro-RO" w:eastAsia="ru-RU"/>
        </w:rPr>
        <w:t>;</w:t>
      </w:r>
    </w:p>
    <w:p w14:paraId="7C8D6EE5" w14:textId="56373C54" w:rsidR="00FE79C6" w:rsidRPr="00CA7BC4" w:rsidRDefault="0006323B" w:rsidP="00FC0532">
      <w:pPr>
        <w:pStyle w:val="Listparagraf"/>
        <w:numPr>
          <w:ilvl w:val="0"/>
          <w:numId w:val="97"/>
        </w:numPr>
        <w:ind w:left="0" w:firstLine="567"/>
        <w:jc w:val="both"/>
        <w:rPr>
          <w:szCs w:val="24"/>
          <w:lang w:val="ro-RO" w:eastAsia="ru-RU"/>
        </w:rPr>
      </w:pPr>
      <w:r w:rsidRPr="00CA7BC4">
        <w:rPr>
          <w:szCs w:val="24"/>
          <w:lang w:val="ro-RO" w:eastAsia="ru-RU"/>
        </w:rPr>
        <w:t>Furnizorii de energie electrică</w:t>
      </w:r>
      <w:r w:rsidR="009D3B38" w:rsidRPr="00CA7BC4">
        <w:rPr>
          <w:szCs w:val="24"/>
          <w:lang w:val="ro-RO" w:eastAsia="ru-RU"/>
        </w:rPr>
        <w:t>;</w:t>
      </w:r>
    </w:p>
    <w:p w14:paraId="36B0B64B" w14:textId="5E2CBFB9" w:rsidR="007A60E9" w:rsidRPr="00CA7BC4" w:rsidRDefault="00FE79C6" w:rsidP="007A60E9">
      <w:pPr>
        <w:pStyle w:val="Listparagraf"/>
        <w:numPr>
          <w:ilvl w:val="0"/>
          <w:numId w:val="97"/>
        </w:numPr>
        <w:ind w:left="0" w:firstLine="567"/>
        <w:jc w:val="both"/>
        <w:rPr>
          <w:szCs w:val="24"/>
          <w:lang w:val="ro-RO" w:eastAsia="ru-RU"/>
        </w:rPr>
      </w:pPr>
      <w:r w:rsidRPr="00CA7BC4">
        <w:rPr>
          <w:szCs w:val="24"/>
          <w:lang w:val="ro-RO" w:eastAsia="ru-RU"/>
        </w:rPr>
        <w:t>Asociațiile de Business</w:t>
      </w:r>
      <w:r w:rsidR="00FC0532" w:rsidRPr="00CA7BC4">
        <w:rPr>
          <w:szCs w:val="24"/>
          <w:lang w:val="ro-RO" w:eastAsia="ru-RU"/>
        </w:rPr>
        <w:t xml:space="preserve">, </w:t>
      </w:r>
      <w:r w:rsidRPr="00CA7BC4">
        <w:rPr>
          <w:szCs w:val="24"/>
          <w:lang w:val="ro-RO" w:eastAsia="ru-RU"/>
        </w:rPr>
        <w:t>Asociațiile</w:t>
      </w:r>
      <w:r w:rsidRPr="00CA7BC4">
        <w:rPr>
          <w:lang w:val="ro-RO"/>
        </w:rPr>
        <w:t xml:space="preserve"> </w:t>
      </w:r>
      <w:r w:rsidRPr="00CA7BC4">
        <w:rPr>
          <w:szCs w:val="24"/>
          <w:lang w:val="ro-RO" w:eastAsia="ru-RU"/>
        </w:rPr>
        <w:t>Investitorilor</w:t>
      </w:r>
      <w:r w:rsidR="007A60E9" w:rsidRPr="00CA7BC4">
        <w:rPr>
          <w:szCs w:val="24"/>
          <w:lang w:val="ro-RO" w:eastAsia="ru-RU"/>
        </w:rPr>
        <w:t>, etc.</w:t>
      </w:r>
    </w:p>
    <w:p w14:paraId="65D51891" w14:textId="13C81010" w:rsidR="0006323B" w:rsidRPr="00CA7BC4" w:rsidRDefault="0006323B" w:rsidP="007A60E9">
      <w:pPr>
        <w:pStyle w:val="Titlu1"/>
        <w:rPr>
          <w:lang w:val="ro-RO" w:eastAsia="ru-RU"/>
        </w:rPr>
      </w:pPr>
      <w:bookmarkStart w:id="1289" w:name="_Toc174342455"/>
      <w:bookmarkStart w:id="1290" w:name="_Toc174342639"/>
      <w:bookmarkStart w:id="1291" w:name="_Toc174342825"/>
      <w:bookmarkStart w:id="1292" w:name="_Toc174343010"/>
      <w:bookmarkStart w:id="1293" w:name="_Toc174343195"/>
      <w:bookmarkStart w:id="1294" w:name="_Toc174342456"/>
      <w:bookmarkStart w:id="1295" w:name="_Toc174342640"/>
      <w:bookmarkStart w:id="1296" w:name="_Toc174342826"/>
      <w:bookmarkStart w:id="1297" w:name="_Toc174343011"/>
      <w:bookmarkStart w:id="1298" w:name="_Toc174343196"/>
      <w:bookmarkStart w:id="1299" w:name="_Toc174342457"/>
      <w:bookmarkStart w:id="1300" w:name="_Toc174342641"/>
      <w:bookmarkStart w:id="1301" w:name="_Toc174342827"/>
      <w:bookmarkStart w:id="1302" w:name="_Toc174343012"/>
      <w:bookmarkStart w:id="1303" w:name="_Toc174343197"/>
      <w:bookmarkStart w:id="1304" w:name="_Toc173411694"/>
      <w:bookmarkStart w:id="1305" w:name="_Toc173427509"/>
      <w:bookmarkStart w:id="1306" w:name="_Toc173428346"/>
      <w:bookmarkStart w:id="1307" w:name="_Toc174096804"/>
      <w:bookmarkStart w:id="1308" w:name="_Toc174096974"/>
      <w:bookmarkStart w:id="1309" w:name="_Toc174097125"/>
      <w:bookmarkStart w:id="1310" w:name="_Toc174097265"/>
      <w:bookmarkStart w:id="1311" w:name="_Toc174097407"/>
      <w:bookmarkStart w:id="1312" w:name="_Toc174097563"/>
      <w:bookmarkStart w:id="1313" w:name="_Toc174097720"/>
      <w:bookmarkStart w:id="1314" w:name="_Toc174098261"/>
      <w:bookmarkStart w:id="1315" w:name="_Toc174098444"/>
      <w:bookmarkStart w:id="1316" w:name="_Toc174098625"/>
      <w:bookmarkStart w:id="1317" w:name="_Toc174342458"/>
      <w:bookmarkStart w:id="1318" w:name="_Toc174342642"/>
      <w:bookmarkStart w:id="1319" w:name="_Toc174342828"/>
      <w:bookmarkStart w:id="1320" w:name="_Toc174343013"/>
      <w:bookmarkStart w:id="1321" w:name="_Toc174343198"/>
      <w:bookmarkStart w:id="1322" w:name="_Toc173411695"/>
      <w:bookmarkStart w:id="1323" w:name="_Toc173427510"/>
      <w:bookmarkStart w:id="1324" w:name="_Toc173428347"/>
      <w:bookmarkStart w:id="1325" w:name="_Toc174096805"/>
      <w:bookmarkStart w:id="1326" w:name="_Toc174096975"/>
      <w:bookmarkStart w:id="1327" w:name="_Toc174097126"/>
      <w:bookmarkStart w:id="1328" w:name="_Toc174097266"/>
      <w:bookmarkStart w:id="1329" w:name="_Toc174097408"/>
      <w:bookmarkStart w:id="1330" w:name="_Toc174097564"/>
      <w:bookmarkStart w:id="1331" w:name="_Toc174097721"/>
      <w:bookmarkStart w:id="1332" w:name="_Toc174098262"/>
      <w:bookmarkStart w:id="1333" w:name="_Toc174098445"/>
      <w:bookmarkStart w:id="1334" w:name="_Toc174098626"/>
      <w:bookmarkStart w:id="1335" w:name="_Toc174342459"/>
      <w:bookmarkStart w:id="1336" w:name="_Toc174342643"/>
      <w:bookmarkStart w:id="1337" w:name="_Toc174342829"/>
      <w:bookmarkStart w:id="1338" w:name="_Toc174343014"/>
      <w:bookmarkStart w:id="1339" w:name="_Toc174343199"/>
      <w:bookmarkStart w:id="1340" w:name="_Toc173411696"/>
      <w:bookmarkStart w:id="1341" w:name="_Toc173427511"/>
      <w:bookmarkStart w:id="1342" w:name="_Toc173428348"/>
      <w:bookmarkStart w:id="1343" w:name="_Toc174096806"/>
      <w:bookmarkStart w:id="1344" w:name="_Toc174096976"/>
      <w:bookmarkStart w:id="1345" w:name="_Toc174097127"/>
      <w:bookmarkStart w:id="1346" w:name="_Toc174097267"/>
      <w:bookmarkStart w:id="1347" w:name="_Toc174097409"/>
      <w:bookmarkStart w:id="1348" w:name="_Toc174097565"/>
      <w:bookmarkStart w:id="1349" w:name="_Toc174097722"/>
      <w:bookmarkStart w:id="1350" w:name="_Toc174098263"/>
      <w:bookmarkStart w:id="1351" w:name="_Toc174098446"/>
      <w:bookmarkStart w:id="1352" w:name="_Toc174098627"/>
      <w:bookmarkStart w:id="1353" w:name="_Toc174342460"/>
      <w:bookmarkStart w:id="1354" w:name="_Toc174342644"/>
      <w:bookmarkStart w:id="1355" w:name="_Toc174342830"/>
      <w:bookmarkStart w:id="1356" w:name="_Toc174343015"/>
      <w:bookmarkStart w:id="1357" w:name="_Toc174343200"/>
      <w:bookmarkStart w:id="1358" w:name="_Toc173411697"/>
      <w:bookmarkStart w:id="1359" w:name="_Toc173427512"/>
      <w:bookmarkStart w:id="1360" w:name="_Toc173428349"/>
      <w:bookmarkStart w:id="1361" w:name="_Toc174096807"/>
      <w:bookmarkStart w:id="1362" w:name="_Toc174096977"/>
      <w:bookmarkStart w:id="1363" w:name="_Toc174097128"/>
      <w:bookmarkStart w:id="1364" w:name="_Toc174097268"/>
      <w:bookmarkStart w:id="1365" w:name="_Toc174097410"/>
      <w:bookmarkStart w:id="1366" w:name="_Toc174097566"/>
      <w:bookmarkStart w:id="1367" w:name="_Toc174097723"/>
      <w:bookmarkStart w:id="1368" w:name="_Toc174098264"/>
      <w:bookmarkStart w:id="1369" w:name="_Toc174098447"/>
      <w:bookmarkStart w:id="1370" w:name="_Toc174098628"/>
      <w:bookmarkStart w:id="1371" w:name="_Toc174342461"/>
      <w:bookmarkStart w:id="1372" w:name="_Toc174342645"/>
      <w:bookmarkStart w:id="1373" w:name="_Toc174342831"/>
      <w:bookmarkStart w:id="1374" w:name="_Toc174343016"/>
      <w:bookmarkStart w:id="1375" w:name="_Toc174343201"/>
      <w:bookmarkStart w:id="1376" w:name="_Toc173411698"/>
      <w:bookmarkStart w:id="1377" w:name="_Toc173427513"/>
      <w:bookmarkStart w:id="1378" w:name="_Toc173428350"/>
      <w:bookmarkStart w:id="1379" w:name="_Toc174096808"/>
      <w:bookmarkStart w:id="1380" w:name="_Toc174096978"/>
      <w:bookmarkStart w:id="1381" w:name="_Toc174097129"/>
      <w:bookmarkStart w:id="1382" w:name="_Toc174097269"/>
      <w:bookmarkStart w:id="1383" w:name="_Toc174097411"/>
      <w:bookmarkStart w:id="1384" w:name="_Toc174097567"/>
      <w:bookmarkStart w:id="1385" w:name="_Toc174097724"/>
      <w:bookmarkStart w:id="1386" w:name="_Toc174098265"/>
      <w:bookmarkStart w:id="1387" w:name="_Toc174098448"/>
      <w:bookmarkStart w:id="1388" w:name="_Toc174098629"/>
      <w:bookmarkStart w:id="1389" w:name="_Toc174342462"/>
      <w:bookmarkStart w:id="1390" w:name="_Toc174342646"/>
      <w:bookmarkStart w:id="1391" w:name="_Toc174342832"/>
      <w:bookmarkStart w:id="1392" w:name="_Toc174343017"/>
      <w:bookmarkStart w:id="1393" w:name="_Toc174343202"/>
      <w:bookmarkStart w:id="1394" w:name="_Toc173411699"/>
      <w:bookmarkStart w:id="1395" w:name="_Toc173427514"/>
      <w:bookmarkStart w:id="1396" w:name="_Toc173428351"/>
      <w:bookmarkStart w:id="1397" w:name="_Toc174096809"/>
      <w:bookmarkStart w:id="1398" w:name="_Toc174096979"/>
      <w:bookmarkStart w:id="1399" w:name="_Toc174097130"/>
      <w:bookmarkStart w:id="1400" w:name="_Toc174097270"/>
      <w:bookmarkStart w:id="1401" w:name="_Toc174097412"/>
      <w:bookmarkStart w:id="1402" w:name="_Toc174097568"/>
      <w:bookmarkStart w:id="1403" w:name="_Toc174097725"/>
      <w:bookmarkStart w:id="1404" w:name="_Toc174098266"/>
      <w:bookmarkStart w:id="1405" w:name="_Toc174098449"/>
      <w:bookmarkStart w:id="1406" w:name="_Toc174098630"/>
      <w:bookmarkStart w:id="1407" w:name="_Toc174342463"/>
      <w:bookmarkStart w:id="1408" w:name="_Toc174342647"/>
      <w:bookmarkStart w:id="1409" w:name="_Toc174342833"/>
      <w:bookmarkStart w:id="1410" w:name="_Toc174343018"/>
      <w:bookmarkStart w:id="1411" w:name="_Toc174343203"/>
      <w:bookmarkStart w:id="1412" w:name="_Toc173411700"/>
      <w:bookmarkStart w:id="1413" w:name="_Toc173427515"/>
      <w:bookmarkStart w:id="1414" w:name="_Toc173428352"/>
      <w:bookmarkStart w:id="1415" w:name="_Toc174096810"/>
      <w:bookmarkStart w:id="1416" w:name="_Toc174096980"/>
      <w:bookmarkStart w:id="1417" w:name="_Toc174097131"/>
      <w:bookmarkStart w:id="1418" w:name="_Toc174097271"/>
      <w:bookmarkStart w:id="1419" w:name="_Toc174097413"/>
      <w:bookmarkStart w:id="1420" w:name="_Toc174097569"/>
      <w:bookmarkStart w:id="1421" w:name="_Toc174097726"/>
      <w:bookmarkStart w:id="1422" w:name="_Toc174098267"/>
      <w:bookmarkStart w:id="1423" w:name="_Toc174098450"/>
      <w:bookmarkStart w:id="1424" w:name="_Toc174098631"/>
      <w:bookmarkStart w:id="1425" w:name="_Toc174342464"/>
      <w:bookmarkStart w:id="1426" w:name="_Toc174342648"/>
      <w:bookmarkStart w:id="1427" w:name="_Toc174342834"/>
      <w:bookmarkStart w:id="1428" w:name="_Toc174343019"/>
      <w:bookmarkStart w:id="1429" w:name="_Toc174343204"/>
      <w:bookmarkStart w:id="1430" w:name="_Toc173411701"/>
      <w:bookmarkStart w:id="1431" w:name="_Toc173427516"/>
      <w:bookmarkStart w:id="1432" w:name="_Toc173428353"/>
      <w:bookmarkStart w:id="1433" w:name="_Toc174096811"/>
      <w:bookmarkStart w:id="1434" w:name="_Toc174096981"/>
      <w:bookmarkStart w:id="1435" w:name="_Toc174097132"/>
      <w:bookmarkStart w:id="1436" w:name="_Toc174097272"/>
      <w:bookmarkStart w:id="1437" w:name="_Toc174097414"/>
      <w:bookmarkStart w:id="1438" w:name="_Toc174097570"/>
      <w:bookmarkStart w:id="1439" w:name="_Toc174097727"/>
      <w:bookmarkStart w:id="1440" w:name="_Toc174098268"/>
      <w:bookmarkStart w:id="1441" w:name="_Toc174098451"/>
      <w:bookmarkStart w:id="1442" w:name="_Toc174098632"/>
      <w:bookmarkStart w:id="1443" w:name="_Toc174342465"/>
      <w:bookmarkStart w:id="1444" w:name="_Toc174342649"/>
      <w:bookmarkStart w:id="1445" w:name="_Toc174342835"/>
      <w:bookmarkStart w:id="1446" w:name="_Toc174343020"/>
      <w:bookmarkStart w:id="1447" w:name="_Toc174343205"/>
      <w:bookmarkStart w:id="1448" w:name="_Toc173411702"/>
      <w:bookmarkStart w:id="1449" w:name="_Toc173427517"/>
      <w:bookmarkStart w:id="1450" w:name="_Toc173428354"/>
      <w:bookmarkStart w:id="1451" w:name="_Toc174096812"/>
      <w:bookmarkStart w:id="1452" w:name="_Toc174096982"/>
      <w:bookmarkStart w:id="1453" w:name="_Toc174097133"/>
      <w:bookmarkStart w:id="1454" w:name="_Toc174097273"/>
      <w:bookmarkStart w:id="1455" w:name="_Toc174097415"/>
      <w:bookmarkStart w:id="1456" w:name="_Toc174097571"/>
      <w:bookmarkStart w:id="1457" w:name="_Toc174097728"/>
      <w:bookmarkStart w:id="1458" w:name="_Toc174098269"/>
      <w:bookmarkStart w:id="1459" w:name="_Toc174098452"/>
      <w:bookmarkStart w:id="1460" w:name="_Toc174098633"/>
      <w:bookmarkStart w:id="1461" w:name="_Toc174342466"/>
      <w:bookmarkStart w:id="1462" w:name="_Toc174342650"/>
      <w:bookmarkStart w:id="1463" w:name="_Toc174342836"/>
      <w:bookmarkStart w:id="1464" w:name="_Toc174343021"/>
      <w:bookmarkStart w:id="1465" w:name="_Toc174343206"/>
      <w:bookmarkStart w:id="1466" w:name="_Toc173411703"/>
      <w:bookmarkStart w:id="1467" w:name="_Toc173427518"/>
      <w:bookmarkStart w:id="1468" w:name="_Toc173428355"/>
      <w:bookmarkStart w:id="1469" w:name="_Toc174096813"/>
      <w:bookmarkStart w:id="1470" w:name="_Toc174096983"/>
      <w:bookmarkStart w:id="1471" w:name="_Toc174097134"/>
      <w:bookmarkStart w:id="1472" w:name="_Toc174097274"/>
      <w:bookmarkStart w:id="1473" w:name="_Toc174097416"/>
      <w:bookmarkStart w:id="1474" w:name="_Toc174097572"/>
      <w:bookmarkStart w:id="1475" w:name="_Toc174097729"/>
      <w:bookmarkStart w:id="1476" w:name="_Toc174098270"/>
      <w:bookmarkStart w:id="1477" w:name="_Toc174098453"/>
      <w:bookmarkStart w:id="1478" w:name="_Toc174098634"/>
      <w:bookmarkStart w:id="1479" w:name="_Toc174342467"/>
      <w:bookmarkStart w:id="1480" w:name="_Toc174342651"/>
      <w:bookmarkStart w:id="1481" w:name="_Toc174342837"/>
      <w:bookmarkStart w:id="1482" w:name="_Toc174343022"/>
      <w:bookmarkStart w:id="1483" w:name="_Toc174343207"/>
      <w:bookmarkStart w:id="1484" w:name="_Toc173411704"/>
      <w:bookmarkStart w:id="1485" w:name="_Toc173427519"/>
      <w:bookmarkStart w:id="1486" w:name="_Toc173428356"/>
      <w:bookmarkStart w:id="1487" w:name="_Toc174096814"/>
      <w:bookmarkStart w:id="1488" w:name="_Toc174096984"/>
      <w:bookmarkStart w:id="1489" w:name="_Toc174097135"/>
      <w:bookmarkStart w:id="1490" w:name="_Toc174097275"/>
      <w:bookmarkStart w:id="1491" w:name="_Toc174097417"/>
      <w:bookmarkStart w:id="1492" w:name="_Toc174097573"/>
      <w:bookmarkStart w:id="1493" w:name="_Toc174097730"/>
      <w:bookmarkStart w:id="1494" w:name="_Toc174098271"/>
      <w:bookmarkStart w:id="1495" w:name="_Toc174098454"/>
      <w:bookmarkStart w:id="1496" w:name="_Toc174098635"/>
      <w:bookmarkStart w:id="1497" w:name="_Toc174342468"/>
      <w:bookmarkStart w:id="1498" w:name="_Toc174342652"/>
      <w:bookmarkStart w:id="1499" w:name="_Toc174342838"/>
      <w:bookmarkStart w:id="1500" w:name="_Toc174343023"/>
      <w:bookmarkStart w:id="1501" w:name="_Toc174343208"/>
      <w:bookmarkStart w:id="1502" w:name="_Toc173411705"/>
      <w:bookmarkStart w:id="1503" w:name="_Toc173427520"/>
      <w:bookmarkStart w:id="1504" w:name="_Toc173428357"/>
      <w:bookmarkStart w:id="1505" w:name="_Toc174096815"/>
      <w:bookmarkStart w:id="1506" w:name="_Toc174096985"/>
      <w:bookmarkStart w:id="1507" w:name="_Toc174097136"/>
      <w:bookmarkStart w:id="1508" w:name="_Toc174097276"/>
      <w:bookmarkStart w:id="1509" w:name="_Toc174097418"/>
      <w:bookmarkStart w:id="1510" w:name="_Toc174097574"/>
      <w:bookmarkStart w:id="1511" w:name="_Toc174097731"/>
      <w:bookmarkStart w:id="1512" w:name="_Toc174098272"/>
      <w:bookmarkStart w:id="1513" w:name="_Toc174098455"/>
      <w:bookmarkStart w:id="1514" w:name="_Toc174098636"/>
      <w:bookmarkStart w:id="1515" w:name="_Toc174342469"/>
      <w:bookmarkStart w:id="1516" w:name="_Toc174342653"/>
      <w:bookmarkStart w:id="1517" w:name="_Toc174342839"/>
      <w:bookmarkStart w:id="1518" w:name="_Toc174343024"/>
      <w:bookmarkStart w:id="1519" w:name="_Toc174343209"/>
      <w:bookmarkStart w:id="1520" w:name="_Toc173411706"/>
      <w:bookmarkStart w:id="1521" w:name="_Toc173427521"/>
      <w:bookmarkStart w:id="1522" w:name="_Toc173428358"/>
      <w:bookmarkStart w:id="1523" w:name="_Toc174096816"/>
      <w:bookmarkStart w:id="1524" w:name="_Toc174096986"/>
      <w:bookmarkStart w:id="1525" w:name="_Toc174097137"/>
      <w:bookmarkStart w:id="1526" w:name="_Toc174097277"/>
      <w:bookmarkStart w:id="1527" w:name="_Toc174097419"/>
      <w:bookmarkStart w:id="1528" w:name="_Toc174097575"/>
      <w:bookmarkStart w:id="1529" w:name="_Toc174097732"/>
      <w:bookmarkStart w:id="1530" w:name="_Toc174098273"/>
      <w:bookmarkStart w:id="1531" w:name="_Toc174098456"/>
      <w:bookmarkStart w:id="1532" w:name="_Toc174098637"/>
      <w:bookmarkStart w:id="1533" w:name="_Toc174342470"/>
      <w:bookmarkStart w:id="1534" w:name="_Toc174342654"/>
      <w:bookmarkStart w:id="1535" w:name="_Toc174342840"/>
      <w:bookmarkStart w:id="1536" w:name="_Toc174343025"/>
      <w:bookmarkStart w:id="1537" w:name="_Toc174343210"/>
      <w:bookmarkStart w:id="1538" w:name="_Toc173411707"/>
      <w:bookmarkStart w:id="1539" w:name="_Toc173427522"/>
      <w:bookmarkStart w:id="1540" w:name="_Toc173428359"/>
      <w:bookmarkStart w:id="1541" w:name="_Toc174096817"/>
      <w:bookmarkStart w:id="1542" w:name="_Toc174096987"/>
      <w:bookmarkStart w:id="1543" w:name="_Toc174097138"/>
      <w:bookmarkStart w:id="1544" w:name="_Toc174097278"/>
      <w:bookmarkStart w:id="1545" w:name="_Toc174097420"/>
      <w:bookmarkStart w:id="1546" w:name="_Toc174097576"/>
      <w:bookmarkStart w:id="1547" w:name="_Toc174097733"/>
      <w:bookmarkStart w:id="1548" w:name="_Toc174098274"/>
      <w:bookmarkStart w:id="1549" w:name="_Toc174098457"/>
      <w:bookmarkStart w:id="1550" w:name="_Toc174098638"/>
      <w:bookmarkStart w:id="1551" w:name="_Toc174342471"/>
      <w:bookmarkStart w:id="1552" w:name="_Toc174342655"/>
      <w:bookmarkStart w:id="1553" w:name="_Toc174342841"/>
      <w:bookmarkStart w:id="1554" w:name="_Toc174343026"/>
      <w:bookmarkStart w:id="1555" w:name="_Toc174343211"/>
      <w:bookmarkStart w:id="1556" w:name="_Toc173411708"/>
      <w:bookmarkStart w:id="1557" w:name="_Toc173427523"/>
      <w:bookmarkStart w:id="1558" w:name="_Toc173428360"/>
      <w:bookmarkStart w:id="1559" w:name="_Toc174096818"/>
      <w:bookmarkStart w:id="1560" w:name="_Toc174096988"/>
      <w:bookmarkStart w:id="1561" w:name="_Toc174097139"/>
      <w:bookmarkStart w:id="1562" w:name="_Toc174097279"/>
      <w:bookmarkStart w:id="1563" w:name="_Toc174097421"/>
      <w:bookmarkStart w:id="1564" w:name="_Toc174097577"/>
      <w:bookmarkStart w:id="1565" w:name="_Toc174097734"/>
      <w:bookmarkStart w:id="1566" w:name="_Toc174098275"/>
      <w:bookmarkStart w:id="1567" w:name="_Toc174098458"/>
      <w:bookmarkStart w:id="1568" w:name="_Toc174098639"/>
      <w:bookmarkStart w:id="1569" w:name="_Toc174342472"/>
      <w:bookmarkStart w:id="1570" w:name="_Toc174342656"/>
      <w:bookmarkStart w:id="1571" w:name="_Toc174342842"/>
      <w:bookmarkStart w:id="1572" w:name="_Toc174343027"/>
      <w:bookmarkStart w:id="1573" w:name="_Toc174343212"/>
      <w:bookmarkStart w:id="1574" w:name="_Toc173411709"/>
      <w:bookmarkStart w:id="1575" w:name="_Toc173427524"/>
      <w:bookmarkStart w:id="1576" w:name="_Toc173428361"/>
      <w:bookmarkStart w:id="1577" w:name="_Toc174096819"/>
      <w:bookmarkStart w:id="1578" w:name="_Toc174096989"/>
      <w:bookmarkStart w:id="1579" w:name="_Toc174097140"/>
      <w:bookmarkStart w:id="1580" w:name="_Toc174097280"/>
      <w:bookmarkStart w:id="1581" w:name="_Toc174097422"/>
      <w:bookmarkStart w:id="1582" w:name="_Toc174097578"/>
      <w:bookmarkStart w:id="1583" w:name="_Toc174097735"/>
      <w:bookmarkStart w:id="1584" w:name="_Toc174098276"/>
      <w:bookmarkStart w:id="1585" w:name="_Toc174098459"/>
      <w:bookmarkStart w:id="1586" w:name="_Toc174098640"/>
      <w:bookmarkStart w:id="1587" w:name="_Toc174342473"/>
      <w:bookmarkStart w:id="1588" w:name="_Toc174342657"/>
      <w:bookmarkStart w:id="1589" w:name="_Toc174342843"/>
      <w:bookmarkStart w:id="1590" w:name="_Toc174343028"/>
      <w:bookmarkStart w:id="1591" w:name="_Toc174343213"/>
      <w:bookmarkStart w:id="1592" w:name="_Toc173411710"/>
      <w:bookmarkStart w:id="1593" w:name="_Toc173427525"/>
      <w:bookmarkStart w:id="1594" w:name="_Toc173428362"/>
      <w:bookmarkStart w:id="1595" w:name="_Toc174096820"/>
      <w:bookmarkStart w:id="1596" w:name="_Toc174096990"/>
      <w:bookmarkStart w:id="1597" w:name="_Toc174097141"/>
      <w:bookmarkStart w:id="1598" w:name="_Toc174097281"/>
      <w:bookmarkStart w:id="1599" w:name="_Toc174097423"/>
      <w:bookmarkStart w:id="1600" w:name="_Toc174097579"/>
      <w:bookmarkStart w:id="1601" w:name="_Toc174097736"/>
      <w:bookmarkStart w:id="1602" w:name="_Toc174098277"/>
      <w:bookmarkStart w:id="1603" w:name="_Toc174098460"/>
      <w:bookmarkStart w:id="1604" w:name="_Toc174098641"/>
      <w:bookmarkStart w:id="1605" w:name="_Toc174342474"/>
      <w:bookmarkStart w:id="1606" w:name="_Toc174342658"/>
      <w:bookmarkStart w:id="1607" w:name="_Toc174342844"/>
      <w:bookmarkStart w:id="1608" w:name="_Toc174343029"/>
      <w:bookmarkStart w:id="1609" w:name="_Toc174343214"/>
      <w:bookmarkStart w:id="1610" w:name="_Toc173411711"/>
      <w:bookmarkStart w:id="1611" w:name="_Toc173427526"/>
      <w:bookmarkStart w:id="1612" w:name="_Toc173428363"/>
      <w:bookmarkStart w:id="1613" w:name="_Toc174096821"/>
      <w:bookmarkStart w:id="1614" w:name="_Toc174096991"/>
      <w:bookmarkStart w:id="1615" w:name="_Toc174097142"/>
      <w:bookmarkStart w:id="1616" w:name="_Toc174097282"/>
      <w:bookmarkStart w:id="1617" w:name="_Toc174097424"/>
      <w:bookmarkStart w:id="1618" w:name="_Toc174097580"/>
      <w:bookmarkStart w:id="1619" w:name="_Toc174097737"/>
      <w:bookmarkStart w:id="1620" w:name="_Toc174098278"/>
      <w:bookmarkStart w:id="1621" w:name="_Toc174098461"/>
      <w:bookmarkStart w:id="1622" w:name="_Toc174098642"/>
      <w:bookmarkStart w:id="1623" w:name="_Toc174342475"/>
      <w:bookmarkStart w:id="1624" w:name="_Toc174342659"/>
      <w:bookmarkStart w:id="1625" w:name="_Toc174342845"/>
      <w:bookmarkStart w:id="1626" w:name="_Toc174343030"/>
      <w:bookmarkStart w:id="1627" w:name="_Toc174343215"/>
      <w:bookmarkStart w:id="1628" w:name="_Toc173411712"/>
      <w:bookmarkStart w:id="1629" w:name="_Toc173427527"/>
      <w:bookmarkStart w:id="1630" w:name="_Toc173428364"/>
      <w:bookmarkStart w:id="1631" w:name="_Toc174096822"/>
      <w:bookmarkStart w:id="1632" w:name="_Toc174096992"/>
      <w:bookmarkStart w:id="1633" w:name="_Toc174097143"/>
      <w:bookmarkStart w:id="1634" w:name="_Toc174097283"/>
      <w:bookmarkStart w:id="1635" w:name="_Toc174097425"/>
      <w:bookmarkStart w:id="1636" w:name="_Toc174097581"/>
      <w:bookmarkStart w:id="1637" w:name="_Toc174097738"/>
      <w:bookmarkStart w:id="1638" w:name="_Toc174098279"/>
      <w:bookmarkStart w:id="1639" w:name="_Toc174098462"/>
      <w:bookmarkStart w:id="1640" w:name="_Toc174098643"/>
      <w:bookmarkStart w:id="1641" w:name="_Toc174342476"/>
      <w:bookmarkStart w:id="1642" w:name="_Toc174342660"/>
      <w:bookmarkStart w:id="1643" w:name="_Toc174342846"/>
      <w:bookmarkStart w:id="1644" w:name="_Toc174343031"/>
      <w:bookmarkStart w:id="1645" w:name="_Toc174343216"/>
      <w:bookmarkStart w:id="1646" w:name="_Toc173411713"/>
      <w:bookmarkStart w:id="1647" w:name="_Toc173427528"/>
      <w:bookmarkStart w:id="1648" w:name="_Toc173428365"/>
      <w:bookmarkStart w:id="1649" w:name="_Toc174096823"/>
      <w:bookmarkStart w:id="1650" w:name="_Toc174096993"/>
      <w:bookmarkStart w:id="1651" w:name="_Toc174097144"/>
      <w:bookmarkStart w:id="1652" w:name="_Toc174097284"/>
      <w:bookmarkStart w:id="1653" w:name="_Toc174097426"/>
      <w:bookmarkStart w:id="1654" w:name="_Toc174097582"/>
      <w:bookmarkStart w:id="1655" w:name="_Toc174097739"/>
      <w:bookmarkStart w:id="1656" w:name="_Toc174098280"/>
      <w:bookmarkStart w:id="1657" w:name="_Toc174098463"/>
      <w:bookmarkStart w:id="1658" w:name="_Toc174098644"/>
      <w:bookmarkStart w:id="1659" w:name="_Toc174342477"/>
      <w:bookmarkStart w:id="1660" w:name="_Toc174342661"/>
      <w:bookmarkStart w:id="1661" w:name="_Toc174342847"/>
      <w:bookmarkStart w:id="1662" w:name="_Toc174343032"/>
      <w:bookmarkStart w:id="1663" w:name="_Toc174343217"/>
      <w:bookmarkStart w:id="1664" w:name="_Toc173411714"/>
      <w:bookmarkStart w:id="1665" w:name="_Toc173427529"/>
      <w:bookmarkStart w:id="1666" w:name="_Toc173428366"/>
      <w:bookmarkStart w:id="1667" w:name="_Toc174096824"/>
      <w:bookmarkStart w:id="1668" w:name="_Toc174096994"/>
      <w:bookmarkStart w:id="1669" w:name="_Toc174097145"/>
      <w:bookmarkStart w:id="1670" w:name="_Toc174097285"/>
      <w:bookmarkStart w:id="1671" w:name="_Toc174097427"/>
      <w:bookmarkStart w:id="1672" w:name="_Toc174097583"/>
      <w:bookmarkStart w:id="1673" w:name="_Toc174097740"/>
      <w:bookmarkStart w:id="1674" w:name="_Toc174098281"/>
      <w:bookmarkStart w:id="1675" w:name="_Toc174098464"/>
      <w:bookmarkStart w:id="1676" w:name="_Toc174098645"/>
      <w:bookmarkStart w:id="1677" w:name="_Toc174342478"/>
      <w:bookmarkStart w:id="1678" w:name="_Toc174342662"/>
      <w:bookmarkStart w:id="1679" w:name="_Toc174342848"/>
      <w:bookmarkStart w:id="1680" w:name="_Toc174343033"/>
      <w:bookmarkStart w:id="1681" w:name="_Toc174343218"/>
      <w:bookmarkStart w:id="1682" w:name="_Toc173411715"/>
      <w:bookmarkStart w:id="1683" w:name="_Toc173427530"/>
      <w:bookmarkStart w:id="1684" w:name="_Toc173428367"/>
      <w:bookmarkStart w:id="1685" w:name="_Toc174096825"/>
      <w:bookmarkStart w:id="1686" w:name="_Toc174096995"/>
      <w:bookmarkStart w:id="1687" w:name="_Toc174097146"/>
      <w:bookmarkStart w:id="1688" w:name="_Toc174097286"/>
      <w:bookmarkStart w:id="1689" w:name="_Toc174097428"/>
      <w:bookmarkStart w:id="1690" w:name="_Toc174097584"/>
      <w:bookmarkStart w:id="1691" w:name="_Toc174097741"/>
      <w:bookmarkStart w:id="1692" w:name="_Toc174098282"/>
      <w:bookmarkStart w:id="1693" w:name="_Toc174098465"/>
      <w:bookmarkStart w:id="1694" w:name="_Toc174098646"/>
      <w:bookmarkStart w:id="1695" w:name="_Toc174342479"/>
      <w:bookmarkStart w:id="1696" w:name="_Toc174342663"/>
      <w:bookmarkStart w:id="1697" w:name="_Toc174342849"/>
      <w:bookmarkStart w:id="1698" w:name="_Toc174343034"/>
      <w:bookmarkStart w:id="1699" w:name="_Toc174343219"/>
      <w:bookmarkStart w:id="1700" w:name="_Toc173411716"/>
      <w:bookmarkStart w:id="1701" w:name="_Toc173427531"/>
      <w:bookmarkStart w:id="1702" w:name="_Toc173428368"/>
      <w:bookmarkStart w:id="1703" w:name="_Toc174096826"/>
      <w:bookmarkStart w:id="1704" w:name="_Toc174096996"/>
      <w:bookmarkStart w:id="1705" w:name="_Toc174097147"/>
      <w:bookmarkStart w:id="1706" w:name="_Toc174097287"/>
      <w:bookmarkStart w:id="1707" w:name="_Toc174097429"/>
      <w:bookmarkStart w:id="1708" w:name="_Toc174097585"/>
      <w:bookmarkStart w:id="1709" w:name="_Toc174097742"/>
      <w:bookmarkStart w:id="1710" w:name="_Toc174098283"/>
      <w:bookmarkStart w:id="1711" w:name="_Toc174098466"/>
      <w:bookmarkStart w:id="1712" w:name="_Toc174098647"/>
      <w:bookmarkStart w:id="1713" w:name="_Toc174342480"/>
      <w:bookmarkStart w:id="1714" w:name="_Toc174342664"/>
      <w:bookmarkStart w:id="1715" w:name="_Toc174342850"/>
      <w:bookmarkStart w:id="1716" w:name="_Toc174343035"/>
      <w:bookmarkStart w:id="1717" w:name="_Toc174343220"/>
      <w:bookmarkStart w:id="1718" w:name="_Toc173411717"/>
      <w:bookmarkStart w:id="1719" w:name="_Toc173427532"/>
      <w:bookmarkStart w:id="1720" w:name="_Toc173428369"/>
      <w:bookmarkStart w:id="1721" w:name="_Toc174096827"/>
      <w:bookmarkStart w:id="1722" w:name="_Toc174096997"/>
      <w:bookmarkStart w:id="1723" w:name="_Toc174097148"/>
      <w:bookmarkStart w:id="1724" w:name="_Toc174097288"/>
      <w:bookmarkStart w:id="1725" w:name="_Toc174097430"/>
      <w:bookmarkStart w:id="1726" w:name="_Toc174097586"/>
      <w:bookmarkStart w:id="1727" w:name="_Toc174097743"/>
      <w:bookmarkStart w:id="1728" w:name="_Toc174098284"/>
      <w:bookmarkStart w:id="1729" w:name="_Toc174098467"/>
      <w:bookmarkStart w:id="1730" w:name="_Toc174098648"/>
      <w:bookmarkStart w:id="1731" w:name="_Toc174342481"/>
      <w:bookmarkStart w:id="1732" w:name="_Toc174342665"/>
      <w:bookmarkStart w:id="1733" w:name="_Toc174342851"/>
      <w:bookmarkStart w:id="1734" w:name="_Toc174343036"/>
      <w:bookmarkStart w:id="1735" w:name="_Toc174343221"/>
      <w:bookmarkStart w:id="1736" w:name="_Toc173411718"/>
      <w:bookmarkStart w:id="1737" w:name="_Toc173427533"/>
      <w:bookmarkStart w:id="1738" w:name="_Toc173428370"/>
      <w:bookmarkStart w:id="1739" w:name="_Toc174096828"/>
      <w:bookmarkStart w:id="1740" w:name="_Toc174096998"/>
      <w:bookmarkStart w:id="1741" w:name="_Toc174097149"/>
      <w:bookmarkStart w:id="1742" w:name="_Toc174097289"/>
      <w:bookmarkStart w:id="1743" w:name="_Toc174097431"/>
      <w:bookmarkStart w:id="1744" w:name="_Toc174097587"/>
      <w:bookmarkStart w:id="1745" w:name="_Toc174097744"/>
      <w:bookmarkStart w:id="1746" w:name="_Toc174098285"/>
      <w:bookmarkStart w:id="1747" w:name="_Toc174098468"/>
      <w:bookmarkStart w:id="1748" w:name="_Toc174098649"/>
      <w:bookmarkStart w:id="1749" w:name="_Toc174342482"/>
      <w:bookmarkStart w:id="1750" w:name="_Toc174342666"/>
      <w:bookmarkStart w:id="1751" w:name="_Toc174342852"/>
      <w:bookmarkStart w:id="1752" w:name="_Toc174343037"/>
      <w:bookmarkStart w:id="1753" w:name="_Toc174343222"/>
      <w:bookmarkStart w:id="1754" w:name="_Toc173411719"/>
      <w:bookmarkStart w:id="1755" w:name="_Toc173427534"/>
      <w:bookmarkStart w:id="1756" w:name="_Toc173428371"/>
      <w:bookmarkStart w:id="1757" w:name="_Toc174096829"/>
      <w:bookmarkStart w:id="1758" w:name="_Toc174096999"/>
      <w:bookmarkStart w:id="1759" w:name="_Toc174097150"/>
      <w:bookmarkStart w:id="1760" w:name="_Toc174097290"/>
      <w:bookmarkStart w:id="1761" w:name="_Toc174097432"/>
      <w:bookmarkStart w:id="1762" w:name="_Toc174097588"/>
      <w:bookmarkStart w:id="1763" w:name="_Toc174097745"/>
      <w:bookmarkStart w:id="1764" w:name="_Toc174098286"/>
      <w:bookmarkStart w:id="1765" w:name="_Toc174098469"/>
      <w:bookmarkStart w:id="1766" w:name="_Toc174098650"/>
      <w:bookmarkStart w:id="1767" w:name="_Toc174342483"/>
      <w:bookmarkStart w:id="1768" w:name="_Toc174342667"/>
      <w:bookmarkStart w:id="1769" w:name="_Toc174342853"/>
      <w:bookmarkStart w:id="1770" w:name="_Toc174343038"/>
      <w:bookmarkStart w:id="1771" w:name="_Toc174343223"/>
      <w:bookmarkStart w:id="1772" w:name="_Toc173411720"/>
      <w:bookmarkStart w:id="1773" w:name="_Toc173427535"/>
      <w:bookmarkStart w:id="1774" w:name="_Toc173428372"/>
      <w:bookmarkStart w:id="1775" w:name="_Toc174096830"/>
      <w:bookmarkStart w:id="1776" w:name="_Toc174097000"/>
      <w:bookmarkStart w:id="1777" w:name="_Toc174097151"/>
      <w:bookmarkStart w:id="1778" w:name="_Toc174097291"/>
      <w:bookmarkStart w:id="1779" w:name="_Toc174097433"/>
      <w:bookmarkStart w:id="1780" w:name="_Toc174097589"/>
      <w:bookmarkStart w:id="1781" w:name="_Toc174097746"/>
      <w:bookmarkStart w:id="1782" w:name="_Toc174098287"/>
      <w:bookmarkStart w:id="1783" w:name="_Toc174098470"/>
      <w:bookmarkStart w:id="1784" w:name="_Toc174098651"/>
      <w:bookmarkStart w:id="1785" w:name="_Toc174342484"/>
      <w:bookmarkStart w:id="1786" w:name="_Toc174342668"/>
      <w:bookmarkStart w:id="1787" w:name="_Toc174342854"/>
      <w:bookmarkStart w:id="1788" w:name="_Toc174343039"/>
      <w:bookmarkStart w:id="1789" w:name="_Toc174343224"/>
      <w:bookmarkStart w:id="1790" w:name="_Toc173411721"/>
      <w:bookmarkStart w:id="1791" w:name="_Toc173427536"/>
      <w:bookmarkStart w:id="1792" w:name="_Toc173428373"/>
      <w:bookmarkStart w:id="1793" w:name="_Toc174096831"/>
      <w:bookmarkStart w:id="1794" w:name="_Toc174097001"/>
      <w:bookmarkStart w:id="1795" w:name="_Toc174097152"/>
      <w:bookmarkStart w:id="1796" w:name="_Toc174097292"/>
      <w:bookmarkStart w:id="1797" w:name="_Toc174097434"/>
      <w:bookmarkStart w:id="1798" w:name="_Toc174097590"/>
      <w:bookmarkStart w:id="1799" w:name="_Toc174097747"/>
      <w:bookmarkStart w:id="1800" w:name="_Toc174098288"/>
      <w:bookmarkStart w:id="1801" w:name="_Toc174098471"/>
      <w:bookmarkStart w:id="1802" w:name="_Toc174098652"/>
      <w:bookmarkStart w:id="1803" w:name="_Toc174342485"/>
      <w:bookmarkStart w:id="1804" w:name="_Toc174342669"/>
      <w:bookmarkStart w:id="1805" w:name="_Toc174342855"/>
      <w:bookmarkStart w:id="1806" w:name="_Toc174343040"/>
      <w:bookmarkStart w:id="1807" w:name="_Toc174343225"/>
      <w:bookmarkStart w:id="1808" w:name="_Toc173411722"/>
      <w:bookmarkStart w:id="1809" w:name="_Toc173427537"/>
      <w:bookmarkStart w:id="1810" w:name="_Toc173428374"/>
      <w:bookmarkStart w:id="1811" w:name="_Toc174096832"/>
      <w:bookmarkStart w:id="1812" w:name="_Toc174097002"/>
      <w:bookmarkStart w:id="1813" w:name="_Toc174097153"/>
      <w:bookmarkStart w:id="1814" w:name="_Toc174097293"/>
      <w:bookmarkStart w:id="1815" w:name="_Toc174097435"/>
      <w:bookmarkStart w:id="1816" w:name="_Toc174097591"/>
      <w:bookmarkStart w:id="1817" w:name="_Toc174097748"/>
      <w:bookmarkStart w:id="1818" w:name="_Toc174098289"/>
      <w:bookmarkStart w:id="1819" w:name="_Toc174098472"/>
      <w:bookmarkStart w:id="1820" w:name="_Toc174098653"/>
      <w:bookmarkStart w:id="1821" w:name="_Toc174342486"/>
      <w:bookmarkStart w:id="1822" w:name="_Toc174342670"/>
      <w:bookmarkStart w:id="1823" w:name="_Toc174342856"/>
      <w:bookmarkStart w:id="1824" w:name="_Toc174343041"/>
      <w:bookmarkStart w:id="1825" w:name="_Toc174343226"/>
      <w:bookmarkStart w:id="1826" w:name="_Toc173411723"/>
      <w:bookmarkStart w:id="1827" w:name="_Toc173427538"/>
      <w:bookmarkStart w:id="1828" w:name="_Toc173428375"/>
      <w:bookmarkStart w:id="1829" w:name="_Toc174096833"/>
      <w:bookmarkStart w:id="1830" w:name="_Toc174097003"/>
      <w:bookmarkStart w:id="1831" w:name="_Toc174097154"/>
      <w:bookmarkStart w:id="1832" w:name="_Toc174097294"/>
      <w:bookmarkStart w:id="1833" w:name="_Toc174097436"/>
      <w:bookmarkStart w:id="1834" w:name="_Toc174097592"/>
      <w:bookmarkStart w:id="1835" w:name="_Toc174097749"/>
      <w:bookmarkStart w:id="1836" w:name="_Toc174098290"/>
      <w:bookmarkStart w:id="1837" w:name="_Toc174098473"/>
      <w:bookmarkStart w:id="1838" w:name="_Toc174098654"/>
      <w:bookmarkStart w:id="1839" w:name="_Toc174342487"/>
      <w:bookmarkStart w:id="1840" w:name="_Toc174342671"/>
      <w:bookmarkStart w:id="1841" w:name="_Toc174342857"/>
      <w:bookmarkStart w:id="1842" w:name="_Toc174343042"/>
      <w:bookmarkStart w:id="1843" w:name="_Toc174343227"/>
      <w:bookmarkStart w:id="1844" w:name="_Toc173411724"/>
      <w:bookmarkStart w:id="1845" w:name="_Toc173427539"/>
      <w:bookmarkStart w:id="1846" w:name="_Toc173428376"/>
      <w:bookmarkStart w:id="1847" w:name="_Toc174096834"/>
      <w:bookmarkStart w:id="1848" w:name="_Toc174097004"/>
      <w:bookmarkStart w:id="1849" w:name="_Toc174097155"/>
      <w:bookmarkStart w:id="1850" w:name="_Toc174097295"/>
      <w:bookmarkStart w:id="1851" w:name="_Toc174097437"/>
      <w:bookmarkStart w:id="1852" w:name="_Toc174097593"/>
      <w:bookmarkStart w:id="1853" w:name="_Toc174097750"/>
      <w:bookmarkStart w:id="1854" w:name="_Toc174098291"/>
      <w:bookmarkStart w:id="1855" w:name="_Toc174098474"/>
      <w:bookmarkStart w:id="1856" w:name="_Toc174098655"/>
      <w:bookmarkStart w:id="1857" w:name="_Toc174342488"/>
      <w:bookmarkStart w:id="1858" w:name="_Toc174342672"/>
      <w:bookmarkStart w:id="1859" w:name="_Toc174342858"/>
      <w:bookmarkStart w:id="1860" w:name="_Toc174343043"/>
      <w:bookmarkStart w:id="1861" w:name="_Toc174343228"/>
      <w:bookmarkStart w:id="1862" w:name="_Toc173411725"/>
      <w:bookmarkStart w:id="1863" w:name="_Toc173427540"/>
      <w:bookmarkStart w:id="1864" w:name="_Toc173428377"/>
      <w:bookmarkStart w:id="1865" w:name="_Toc174096835"/>
      <w:bookmarkStart w:id="1866" w:name="_Toc174097005"/>
      <w:bookmarkStart w:id="1867" w:name="_Toc174097156"/>
      <w:bookmarkStart w:id="1868" w:name="_Toc174097296"/>
      <w:bookmarkStart w:id="1869" w:name="_Toc174097438"/>
      <w:bookmarkStart w:id="1870" w:name="_Toc174097594"/>
      <w:bookmarkStart w:id="1871" w:name="_Toc174097751"/>
      <w:bookmarkStart w:id="1872" w:name="_Toc174098292"/>
      <w:bookmarkStart w:id="1873" w:name="_Toc174098475"/>
      <w:bookmarkStart w:id="1874" w:name="_Toc174098656"/>
      <w:bookmarkStart w:id="1875" w:name="_Toc174342489"/>
      <w:bookmarkStart w:id="1876" w:name="_Toc174342673"/>
      <w:bookmarkStart w:id="1877" w:name="_Toc174342859"/>
      <w:bookmarkStart w:id="1878" w:name="_Toc174343044"/>
      <w:bookmarkStart w:id="1879" w:name="_Toc174343229"/>
      <w:bookmarkStart w:id="1880" w:name="_Toc173411726"/>
      <w:bookmarkStart w:id="1881" w:name="_Toc173427541"/>
      <w:bookmarkStart w:id="1882" w:name="_Toc173428378"/>
      <w:bookmarkStart w:id="1883" w:name="_Toc174096836"/>
      <w:bookmarkStart w:id="1884" w:name="_Toc174097006"/>
      <w:bookmarkStart w:id="1885" w:name="_Toc174097157"/>
      <w:bookmarkStart w:id="1886" w:name="_Toc174097297"/>
      <w:bookmarkStart w:id="1887" w:name="_Toc174097439"/>
      <w:bookmarkStart w:id="1888" w:name="_Toc174097595"/>
      <w:bookmarkStart w:id="1889" w:name="_Toc174097752"/>
      <w:bookmarkStart w:id="1890" w:name="_Toc174098293"/>
      <w:bookmarkStart w:id="1891" w:name="_Toc174098476"/>
      <w:bookmarkStart w:id="1892" w:name="_Toc174098657"/>
      <w:bookmarkStart w:id="1893" w:name="_Toc174342490"/>
      <w:bookmarkStart w:id="1894" w:name="_Toc174342674"/>
      <w:bookmarkStart w:id="1895" w:name="_Toc174342860"/>
      <w:bookmarkStart w:id="1896" w:name="_Toc174343045"/>
      <w:bookmarkStart w:id="1897" w:name="_Toc174343230"/>
      <w:bookmarkStart w:id="1898" w:name="_Toc173411727"/>
      <w:bookmarkStart w:id="1899" w:name="_Toc173427542"/>
      <w:bookmarkStart w:id="1900" w:name="_Toc173428379"/>
      <w:bookmarkStart w:id="1901" w:name="_Toc174096837"/>
      <w:bookmarkStart w:id="1902" w:name="_Toc174097007"/>
      <w:bookmarkStart w:id="1903" w:name="_Toc174097158"/>
      <w:bookmarkStart w:id="1904" w:name="_Toc174097298"/>
      <w:bookmarkStart w:id="1905" w:name="_Toc174097440"/>
      <w:bookmarkStart w:id="1906" w:name="_Toc174097596"/>
      <w:bookmarkStart w:id="1907" w:name="_Toc174097753"/>
      <w:bookmarkStart w:id="1908" w:name="_Toc174098294"/>
      <w:bookmarkStart w:id="1909" w:name="_Toc174098477"/>
      <w:bookmarkStart w:id="1910" w:name="_Toc174098658"/>
      <w:bookmarkStart w:id="1911" w:name="_Toc174342491"/>
      <w:bookmarkStart w:id="1912" w:name="_Toc174342675"/>
      <w:bookmarkStart w:id="1913" w:name="_Toc174342861"/>
      <w:bookmarkStart w:id="1914" w:name="_Toc174343046"/>
      <w:bookmarkStart w:id="1915" w:name="_Toc174343231"/>
      <w:bookmarkStart w:id="1916" w:name="_Toc164075906"/>
      <w:bookmarkStart w:id="1917" w:name="_Toc174097008"/>
      <w:bookmarkStart w:id="1918" w:name="_Toc174343232"/>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r w:rsidRPr="00CA7BC4">
        <w:rPr>
          <w:lang w:val="ro-RO" w:eastAsia="ru-RU"/>
        </w:rPr>
        <w:t>TESTE DE PREGĂTIRE PENTRU SITUAȚII DE CRIZĂ</w:t>
      </w:r>
      <w:bookmarkEnd w:id="1916"/>
      <w:r w:rsidR="008613DC" w:rsidRPr="00CA7BC4">
        <w:rPr>
          <w:lang w:val="ro-RO" w:eastAsia="ru-RU"/>
        </w:rPr>
        <w:t xml:space="preserve"> DE ENERGIE ELECTRICĂ</w:t>
      </w:r>
      <w:bookmarkEnd w:id="1917"/>
      <w:bookmarkEnd w:id="1918"/>
    </w:p>
    <w:p w14:paraId="4345786D" w14:textId="77777777" w:rsidR="00D50DAE" w:rsidRPr="00CA7BC4" w:rsidRDefault="00D50DAE" w:rsidP="0046000C">
      <w:pPr>
        <w:rPr>
          <w:lang w:val="ro-RO"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8"/>
        <w:gridCol w:w="4130"/>
        <w:gridCol w:w="2573"/>
        <w:gridCol w:w="1961"/>
      </w:tblGrid>
      <w:tr w:rsidR="006302B9" w:rsidRPr="00CA7BC4" w14:paraId="4924E921" w14:textId="77777777" w:rsidTr="006302B9">
        <w:trPr>
          <w:trHeight w:val="215"/>
        </w:trPr>
        <w:tc>
          <w:tcPr>
            <w:tcW w:w="353" w:type="pct"/>
          </w:tcPr>
          <w:p w14:paraId="2B7AAC17" w14:textId="25B346CD" w:rsidR="0006323B" w:rsidRPr="00CA7BC4" w:rsidRDefault="006302B9" w:rsidP="0046000C">
            <w:pPr>
              <w:rPr>
                <w:szCs w:val="24"/>
                <w:lang w:val="ro-RO" w:eastAsia="ru-RU"/>
              </w:rPr>
            </w:pPr>
            <w:r w:rsidRPr="00CA7BC4">
              <w:rPr>
                <w:b/>
                <w:bCs/>
                <w:szCs w:val="24"/>
                <w:lang w:val="ro-RO" w:eastAsia="ru-RU"/>
              </w:rPr>
              <w:t>Nr.</w:t>
            </w:r>
          </w:p>
        </w:tc>
        <w:tc>
          <w:tcPr>
            <w:tcW w:w="2215" w:type="pct"/>
          </w:tcPr>
          <w:p w14:paraId="1C28A668" w14:textId="7C1AC508" w:rsidR="0006323B" w:rsidRPr="00CA7BC4" w:rsidRDefault="0006323B" w:rsidP="0046000C">
            <w:pPr>
              <w:rPr>
                <w:szCs w:val="24"/>
                <w:lang w:val="ro-RO" w:eastAsia="ru-RU"/>
              </w:rPr>
            </w:pPr>
            <w:r w:rsidRPr="00CA7BC4">
              <w:rPr>
                <w:b/>
                <w:bCs/>
                <w:szCs w:val="24"/>
                <w:lang w:val="ro-RO" w:eastAsia="ru-RU"/>
              </w:rPr>
              <w:t>TESTE DE PREGATIRE PENTRU SITUAȚIE DE CRIZĂ</w:t>
            </w:r>
            <w:r w:rsidR="008613DC" w:rsidRPr="00CA7BC4">
              <w:rPr>
                <w:b/>
                <w:bCs/>
                <w:szCs w:val="24"/>
                <w:lang w:val="ro-RO" w:eastAsia="ru-RU"/>
              </w:rPr>
              <w:t xml:space="preserve"> DE ENERGIE ELECTRICĂ</w:t>
            </w:r>
          </w:p>
        </w:tc>
        <w:tc>
          <w:tcPr>
            <w:tcW w:w="1380" w:type="pct"/>
          </w:tcPr>
          <w:p w14:paraId="5E849229" w14:textId="77777777" w:rsidR="0006323B" w:rsidRPr="00CA7BC4" w:rsidRDefault="0006323B" w:rsidP="0046000C">
            <w:pPr>
              <w:rPr>
                <w:szCs w:val="24"/>
                <w:lang w:val="ro-RO" w:eastAsia="ru-RU"/>
              </w:rPr>
            </w:pPr>
            <w:r w:rsidRPr="00CA7BC4">
              <w:rPr>
                <w:b/>
                <w:bCs/>
                <w:szCs w:val="24"/>
                <w:lang w:val="ro-RO" w:eastAsia="ru-RU"/>
              </w:rPr>
              <w:t>OBIECTIVELE TESTULUI</w:t>
            </w:r>
          </w:p>
        </w:tc>
        <w:tc>
          <w:tcPr>
            <w:tcW w:w="1052" w:type="pct"/>
          </w:tcPr>
          <w:p w14:paraId="1EE81972" w14:textId="77777777" w:rsidR="0006323B" w:rsidRPr="00CA7BC4" w:rsidRDefault="0006323B" w:rsidP="0046000C">
            <w:pPr>
              <w:rPr>
                <w:szCs w:val="24"/>
                <w:lang w:val="ro-RO" w:eastAsia="ru-RU"/>
              </w:rPr>
            </w:pPr>
            <w:r w:rsidRPr="00CA7BC4">
              <w:rPr>
                <w:b/>
                <w:bCs/>
                <w:szCs w:val="24"/>
                <w:lang w:val="ro-RO" w:eastAsia="ru-RU"/>
              </w:rPr>
              <w:t>DATA</w:t>
            </w:r>
          </w:p>
        </w:tc>
      </w:tr>
      <w:tr w:rsidR="006302B9" w:rsidRPr="00FA60B9" w14:paraId="4854050C" w14:textId="77777777" w:rsidTr="006302B9">
        <w:trPr>
          <w:trHeight w:val="325"/>
        </w:trPr>
        <w:tc>
          <w:tcPr>
            <w:tcW w:w="353" w:type="pct"/>
          </w:tcPr>
          <w:p w14:paraId="2810721A" w14:textId="69AFFBAA" w:rsidR="0006323B" w:rsidRPr="00CA7BC4" w:rsidRDefault="0006323B" w:rsidP="00141EE9">
            <w:pPr>
              <w:pStyle w:val="Listparagraf"/>
              <w:numPr>
                <w:ilvl w:val="0"/>
                <w:numId w:val="118"/>
              </w:numPr>
              <w:ind w:left="360"/>
              <w:rPr>
                <w:szCs w:val="24"/>
                <w:lang w:val="ro-RO" w:eastAsia="ru-RU"/>
              </w:rPr>
            </w:pPr>
          </w:p>
        </w:tc>
        <w:tc>
          <w:tcPr>
            <w:tcW w:w="2215" w:type="pct"/>
            <w:vAlign w:val="center"/>
          </w:tcPr>
          <w:p w14:paraId="19F6247E" w14:textId="77777777" w:rsidR="0006323B" w:rsidRPr="00CA7BC4" w:rsidRDefault="0006323B" w:rsidP="00141EE9">
            <w:pPr>
              <w:jc w:val="both"/>
              <w:rPr>
                <w:szCs w:val="24"/>
                <w:lang w:val="ro-RO" w:eastAsia="ru-RU"/>
              </w:rPr>
            </w:pPr>
            <w:r w:rsidRPr="00CA7BC4">
              <w:rPr>
                <w:szCs w:val="24"/>
                <w:lang w:val="ro-RO" w:eastAsia="ru-RU"/>
              </w:rPr>
              <w:t>Testarea și pregătirea Direcției Centrale de Dispecer</w:t>
            </w:r>
          </w:p>
        </w:tc>
        <w:tc>
          <w:tcPr>
            <w:tcW w:w="1380" w:type="pct"/>
            <w:vAlign w:val="center"/>
          </w:tcPr>
          <w:p w14:paraId="12E2AF79" w14:textId="77777777" w:rsidR="0006323B" w:rsidRPr="00CA7BC4" w:rsidRDefault="0006323B" w:rsidP="00141EE9">
            <w:pPr>
              <w:jc w:val="both"/>
              <w:rPr>
                <w:szCs w:val="24"/>
                <w:lang w:val="ro-RO" w:eastAsia="ru-RU"/>
              </w:rPr>
            </w:pPr>
            <w:r w:rsidRPr="00CA7BC4">
              <w:rPr>
                <w:i/>
                <w:iCs/>
                <w:szCs w:val="24"/>
                <w:lang w:val="ro-RO" w:eastAsia="ru-RU"/>
              </w:rPr>
              <w:t>(informațiile urmează să fie comunicate după finalizarea consultărilor cu entitățile implicate)</w:t>
            </w:r>
          </w:p>
        </w:tc>
        <w:tc>
          <w:tcPr>
            <w:tcW w:w="1052" w:type="pct"/>
            <w:vAlign w:val="center"/>
          </w:tcPr>
          <w:p w14:paraId="1D726331" w14:textId="77777777" w:rsidR="0006323B" w:rsidRPr="00CA7BC4" w:rsidRDefault="0006323B" w:rsidP="00141EE9">
            <w:pPr>
              <w:jc w:val="both"/>
              <w:rPr>
                <w:szCs w:val="24"/>
                <w:lang w:val="ro-RO" w:eastAsia="ru-RU"/>
              </w:rPr>
            </w:pPr>
            <w:r w:rsidRPr="00CA7BC4">
              <w:rPr>
                <w:szCs w:val="24"/>
                <w:lang w:val="ro-RO" w:eastAsia="ru-RU"/>
              </w:rPr>
              <w:t>Urmează a fi determinată (UFD)</w:t>
            </w:r>
          </w:p>
        </w:tc>
      </w:tr>
      <w:tr w:rsidR="006302B9" w:rsidRPr="00CA7BC4" w14:paraId="0ED7E047" w14:textId="77777777" w:rsidTr="006302B9">
        <w:trPr>
          <w:trHeight w:val="558"/>
        </w:trPr>
        <w:tc>
          <w:tcPr>
            <w:tcW w:w="353" w:type="pct"/>
          </w:tcPr>
          <w:p w14:paraId="5A528AAE" w14:textId="1F5696C1" w:rsidR="0006323B" w:rsidRPr="00CA7BC4" w:rsidRDefault="0006323B" w:rsidP="00141EE9">
            <w:pPr>
              <w:pStyle w:val="Listparagraf"/>
              <w:numPr>
                <w:ilvl w:val="0"/>
                <w:numId w:val="118"/>
              </w:numPr>
              <w:ind w:left="360"/>
              <w:rPr>
                <w:szCs w:val="24"/>
                <w:lang w:val="ro-RO" w:eastAsia="ru-RU"/>
              </w:rPr>
            </w:pPr>
          </w:p>
        </w:tc>
        <w:tc>
          <w:tcPr>
            <w:tcW w:w="2215" w:type="pct"/>
            <w:vAlign w:val="center"/>
          </w:tcPr>
          <w:p w14:paraId="2B9F0F93" w14:textId="57E23677" w:rsidR="0006323B" w:rsidRPr="00CA7BC4" w:rsidRDefault="0006323B" w:rsidP="00141EE9">
            <w:pPr>
              <w:jc w:val="both"/>
              <w:rPr>
                <w:szCs w:val="24"/>
                <w:lang w:val="ro-RO" w:eastAsia="ru-RU"/>
              </w:rPr>
            </w:pPr>
            <w:r w:rsidRPr="00CA7BC4">
              <w:rPr>
                <w:szCs w:val="24"/>
                <w:lang w:val="ro-RO" w:eastAsia="ru-RU"/>
              </w:rPr>
              <w:t>Testarea și verificarea funcționării sistemelor de alimentare cu energie electrică a serviciilor interne ale stațiilor</w:t>
            </w:r>
            <w:r w:rsidR="00CB4799" w:rsidRPr="00CA7BC4">
              <w:rPr>
                <w:szCs w:val="24"/>
                <w:lang w:val="ro-RO" w:eastAsia="ru-RU"/>
              </w:rPr>
              <w:t xml:space="preserve"> electrice ale</w:t>
            </w:r>
            <w:r w:rsidRPr="00CA7BC4">
              <w:rPr>
                <w:szCs w:val="24"/>
                <w:lang w:val="ro-RO" w:eastAsia="ru-RU"/>
              </w:rPr>
              <w:t xml:space="preserve"> RET și RED (g</w:t>
            </w:r>
            <w:r w:rsidR="00CB4799" w:rsidRPr="00CA7BC4">
              <w:rPr>
                <w:szCs w:val="24"/>
                <w:lang w:val="ro-RO" w:eastAsia="ru-RU"/>
              </w:rPr>
              <w:t>eneratoare de rezervă</w:t>
            </w:r>
            <w:r w:rsidRPr="00CA7BC4">
              <w:rPr>
                <w:szCs w:val="24"/>
                <w:lang w:val="ro-RO" w:eastAsia="ru-RU"/>
              </w:rPr>
              <w:t>, baterii de acumulatoare)</w:t>
            </w:r>
          </w:p>
        </w:tc>
        <w:tc>
          <w:tcPr>
            <w:tcW w:w="1380" w:type="pct"/>
            <w:vAlign w:val="center"/>
          </w:tcPr>
          <w:p w14:paraId="1025567E" w14:textId="77777777" w:rsidR="0006323B" w:rsidRPr="00CA7BC4" w:rsidRDefault="0006323B" w:rsidP="00141EE9">
            <w:pPr>
              <w:jc w:val="both"/>
              <w:rPr>
                <w:szCs w:val="24"/>
                <w:lang w:val="ro-RO" w:eastAsia="ru-RU"/>
              </w:rPr>
            </w:pPr>
            <w:r w:rsidRPr="00CA7BC4">
              <w:rPr>
                <w:i/>
                <w:iCs/>
                <w:szCs w:val="24"/>
                <w:lang w:val="ro-RO" w:eastAsia="ru-RU"/>
              </w:rPr>
              <w:t>(informațiile urmează să fie comunicate după finalizarea consultărilor cu entitățile implicate)</w:t>
            </w:r>
          </w:p>
        </w:tc>
        <w:tc>
          <w:tcPr>
            <w:tcW w:w="1052" w:type="pct"/>
            <w:vAlign w:val="center"/>
          </w:tcPr>
          <w:p w14:paraId="0373DC52" w14:textId="77777777" w:rsidR="0006323B" w:rsidRPr="00CA7BC4" w:rsidRDefault="0006323B" w:rsidP="00141EE9">
            <w:pPr>
              <w:jc w:val="both"/>
              <w:rPr>
                <w:szCs w:val="24"/>
                <w:lang w:val="ro-RO" w:eastAsia="ru-RU"/>
              </w:rPr>
            </w:pPr>
            <w:r w:rsidRPr="00CA7BC4">
              <w:rPr>
                <w:szCs w:val="24"/>
                <w:lang w:val="ro-RO" w:eastAsia="ru-RU"/>
              </w:rPr>
              <w:t>UFD</w:t>
            </w:r>
          </w:p>
        </w:tc>
      </w:tr>
      <w:tr w:rsidR="006302B9" w:rsidRPr="00CA7BC4" w14:paraId="59BE2073" w14:textId="77777777" w:rsidTr="006302B9">
        <w:trPr>
          <w:trHeight w:val="441"/>
        </w:trPr>
        <w:tc>
          <w:tcPr>
            <w:tcW w:w="353" w:type="pct"/>
          </w:tcPr>
          <w:p w14:paraId="0AC3B6E6" w14:textId="1C505098" w:rsidR="0006323B" w:rsidRPr="00CA7BC4" w:rsidRDefault="0006323B" w:rsidP="00141EE9">
            <w:pPr>
              <w:pStyle w:val="Listparagraf"/>
              <w:numPr>
                <w:ilvl w:val="0"/>
                <w:numId w:val="118"/>
              </w:numPr>
              <w:ind w:left="360"/>
              <w:rPr>
                <w:szCs w:val="24"/>
                <w:lang w:val="ro-RO" w:eastAsia="ru-RU"/>
              </w:rPr>
            </w:pPr>
          </w:p>
        </w:tc>
        <w:tc>
          <w:tcPr>
            <w:tcW w:w="2215" w:type="pct"/>
            <w:vAlign w:val="center"/>
          </w:tcPr>
          <w:p w14:paraId="114C4463" w14:textId="77777777" w:rsidR="0006323B" w:rsidRPr="00CA7BC4" w:rsidRDefault="0006323B" w:rsidP="00141EE9">
            <w:pPr>
              <w:jc w:val="both"/>
              <w:rPr>
                <w:szCs w:val="24"/>
                <w:lang w:val="ro-RO" w:eastAsia="ru-RU"/>
              </w:rPr>
            </w:pPr>
            <w:r w:rsidRPr="00CA7BC4">
              <w:rPr>
                <w:szCs w:val="24"/>
                <w:lang w:val="ro-RO" w:eastAsia="ru-RU"/>
              </w:rPr>
              <w:t>Testarea funcționării sistemelor de comunicații la nivel național, cu monitorizarea fluxului de informații</w:t>
            </w:r>
          </w:p>
        </w:tc>
        <w:tc>
          <w:tcPr>
            <w:tcW w:w="1380" w:type="pct"/>
            <w:vAlign w:val="center"/>
          </w:tcPr>
          <w:p w14:paraId="35E85199" w14:textId="77777777" w:rsidR="0006323B" w:rsidRPr="00CA7BC4" w:rsidRDefault="0006323B" w:rsidP="00141EE9">
            <w:pPr>
              <w:jc w:val="both"/>
              <w:rPr>
                <w:szCs w:val="24"/>
                <w:lang w:val="ro-RO" w:eastAsia="ru-RU"/>
              </w:rPr>
            </w:pPr>
            <w:r w:rsidRPr="00CA7BC4">
              <w:rPr>
                <w:szCs w:val="24"/>
                <w:lang w:val="ro-RO" w:eastAsia="ru-RU"/>
              </w:rPr>
              <w:t>Exercițiu național de testare:</w:t>
            </w:r>
          </w:p>
          <w:p w14:paraId="2C8F26EF" w14:textId="77777777" w:rsidR="0006323B" w:rsidRPr="00CA7BC4" w:rsidRDefault="0006323B" w:rsidP="00141EE9">
            <w:pPr>
              <w:jc w:val="both"/>
              <w:rPr>
                <w:szCs w:val="24"/>
                <w:lang w:val="ro-RO" w:eastAsia="ru-RU"/>
              </w:rPr>
            </w:pPr>
            <w:r w:rsidRPr="00CA7BC4">
              <w:rPr>
                <w:szCs w:val="24"/>
                <w:lang w:val="ro-RO" w:eastAsia="ru-RU"/>
              </w:rPr>
              <w:t>- Testarea fluxului de informații la nivel național</w:t>
            </w:r>
          </w:p>
          <w:p w14:paraId="0AD57C30" w14:textId="77777777" w:rsidR="0006323B" w:rsidRPr="00CA7BC4" w:rsidRDefault="0006323B" w:rsidP="00141EE9">
            <w:pPr>
              <w:jc w:val="both"/>
              <w:rPr>
                <w:szCs w:val="24"/>
                <w:lang w:val="ro-RO" w:eastAsia="ru-RU"/>
              </w:rPr>
            </w:pPr>
            <w:r w:rsidRPr="00CA7BC4">
              <w:rPr>
                <w:szCs w:val="24"/>
                <w:lang w:val="ro-RO" w:eastAsia="ru-RU"/>
              </w:rPr>
              <w:t>- Testarea procesului decizional</w:t>
            </w:r>
          </w:p>
          <w:p w14:paraId="3B09FD5A" w14:textId="77777777" w:rsidR="0006323B" w:rsidRPr="00CA7BC4" w:rsidRDefault="0006323B" w:rsidP="00141EE9">
            <w:pPr>
              <w:jc w:val="both"/>
              <w:rPr>
                <w:i/>
                <w:iCs/>
                <w:szCs w:val="24"/>
                <w:lang w:val="ro-RO" w:eastAsia="ru-RU"/>
              </w:rPr>
            </w:pPr>
            <w:r w:rsidRPr="00CA7BC4">
              <w:rPr>
                <w:i/>
                <w:iCs/>
                <w:szCs w:val="24"/>
                <w:lang w:val="ro-RO" w:eastAsia="ru-RU"/>
              </w:rPr>
              <w:t>(informațiile urmează să fie comunicate după finalizarea consultărilor cu entitățile implicate)</w:t>
            </w:r>
          </w:p>
        </w:tc>
        <w:tc>
          <w:tcPr>
            <w:tcW w:w="1052" w:type="pct"/>
            <w:vAlign w:val="center"/>
          </w:tcPr>
          <w:p w14:paraId="09493D37" w14:textId="77777777" w:rsidR="0006323B" w:rsidRPr="00CA7BC4" w:rsidRDefault="0006323B" w:rsidP="00141EE9">
            <w:pPr>
              <w:jc w:val="both"/>
              <w:rPr>
                <w:szCs w:val="24"/>
                <w:lang w:val="ro-RO" w:eastAsia="ru-RU"/>
              </w:rPr>
            </w:pPr>
            <w:r w:rsidRPr="00CA7BC4">
              <w:rPr>
                <w:szCs w:val="24"/>
                <w:lang w:val="ro-RO" w:eastAsia="ru-RU"/>
              </w:rPr>
              <w:t>UFD</w:t>
            </w:r>
          </w:p>
        </w:tc>
      </w:tr>
      <w:tr w:rsidR="006302B9" w:rsidRPr="00CA7BC4" w14:paraId="4C89B1BA" w14:textId="77777777" w:rsidTr="006302B9">
        <w:trPr>
          <w:trHeight w:val="558"/>
        </w:trPr>
        <w:tc>
          <w:tcPr>
            <w:tcW w:w="353" w:type="pct"/>
          </w:tcPr>
          <w:p w14:paraId="6DEFC1D4" w14:textId="50309722" w:rsidR="0006323B" w:rsidRPr="00CA7BC4" w:rsidRDefault="0006323B" w:rsidP="00141EE9">
            <w:pPr>
              <w:pStyle w:val="Listparagraf"/>
              <w:numPr>
                <w:ilvl w:val="0"/>
                <w:numId w:val="118"/>
              </w:numPr>
              <w:ind w:left="360"/>
              <w:rPr>
                <w:szCs w:val="24"/>
                <w:lang w:val="ro-RO" w:eastAsia="ru-RU"/>
              </w:rPr>
            </w:pPr>
          </w:p>
        </w:tc>
        <w:tc>
          <w:tcPr>
            <w:tcW w:w="2215" w:type="pct"/>
            <w:vAlign w:val="center"/>
          </w:tcPr>
          <w:p w14:paraId="21EBCAFE" w14:textId="4B51AF24" w:rsidR="0006323B" w:rsidRPr="00CA7BC4" w:rsidRDefault="0006323B" w:rsidP="00141EE9">
            <w:pPr>
              <w:jc w:val="both"/>
              <w:rPr>
                <w:szCs w:val="24"/>
                <w:lang w:val="ro-RO" w:eastAsia="ru-RU"/>
              </w:rPr>
            </w:pPr>
            <w:r w:rsidRPr="00CA7BC4">
              <w:rPr>
                <w:szCs w:val="24"/>
                <w:lang w:val="ro-RO" w:eastAsia="ru-RU"/>
              </w:rPr>
              <w:t xml:space="preserve">Testarea generatoarelor cu capacitate de pornire fără sursa de tensiune </w:t>
            </w:r>
            <w:r w:rsidR="00CD1474" w:rsidRPr="00CA7BC4">
              <w:rPr>
                <w:szCs w:val="24"/>
                <w:lang w:val="ro-RO" w:eastAsia="ru-RU"/>
              </w:rPr>
              <w:t>î</w:t>
            </w:r>
            <w:r w:rsidRPr="00CA7BC4">
              <w:rPr>
                <w:szCs w:val="24"/>
                <w:lang w:val="ro-RO" w:eastAsia="ru-RU"/>
              </w:rPr>
              <w:t xml:space="preserve">n sistem </w:t>
            </w:r>
            <w:r w:rsidR="00CD1474" w:rsidRPr="00CA7BC4">
              <w:rPr>
                <w:szCs w:val="24"/>
                <w:lang w:val="ro-RO" w:eastAsia="ru-RU"/>
              </w:rPr>
              <w:t>ș</w:t>
            </w:r>
            <w:r w:rsidRPr="00CA7BC4">
              <w:rPr>
                <w:szCs w:val="24"/>
                <w:lang w:val="ro-RO" w:eastAsia="ru-RU"/>
              </w:rPr>
              <w:t>i a unităților generatoare cu posibilitate de funcționare izolat</w:t>
            </w:r>
            <w:r w:rsidR="00CD1474" w:rsidRPr="00CA7BC4">
              <w:rPr>
                <w:szCs w:val="24"/>
                <w:lang w:val="ro-RO" w:eastAsia="ru-RU"/>
              </w:rPr>
              <w:t>ă</w:t>
            </w:r>
            <w:r w:rsidRPr="00CA7BC4">
              <w:rPr>
                <w:szCs w:val="24"/>
                <w:lang w:val="ro-RO" w:eastAsia="ru-RU"/>
              </w:rPr>
              <w:t xml:space="preserve"> sau izolat</w:t>
            </w:r>
            <w:r w:rsidR="00CD1474" w:rsidRPr="00CA7BC4">
              <w:rPr>
                <w:szCs w:val="24"/>
                <w:lang w:val="ro-RO" w:eastAsia="ru-RU"/>
              </w:rPr>
              <w:t>ă</w:t>
            </w:r>
            <w:r w:rsidRPr="00CA7BC4">
              <w:rPr>
                <w:szCs w:val="24"/>
                <w:lang w:val="ro-RO" w:eastAsia="ru-RU"/>
              </w:rPr>
              <w:t xml:space="preserve"> pe servicii proprii</w:t>
            </w:r>
          </w:p>
        </w:tc>
        <w:tc>
          <w:tcPr>
            <w:tcW w:w="1380" w:type="pct"/>
            <w:vAlign w:val="center"/>
          </w:tcPr>
          <w:p w14:paraId="6DD7382E" w14:textId="77777777" w:rsidR="0006323B" w:rsidRPr="00CA7BC4" w:rsidRDefault="0006323B" w:rsidP="00141EE9">
            <w:pPr>
              <w:jc w:val="both"/>
              <w:rPr>
                <w:szCs w:val="24"/>
                <w:lang w:val="ro-RO" w:eastAsia="ru-RU"/>
              </w:rPr>
            </w:pPr>
            <w:r w:rsidRPr="00CA7BC4">
              <w:rPr>
                <w:i/>
                <w:iCs/>
                <w:szCs w:val="24"/>
                <w:lang w:val="ro-RO" w:eastAsia="ru-RU"/>
              </w:rPr>
              <w:t>(informațiile urmează să fie comunicate după finalizarea consultărilor cu entitățile implicate)</w:t>
            </w:r>
          </w:p>
        </w:tc>
        <w:tc>
          <w:tcPr>
            <w:tcW w:w="1052" w:type="pct"/>
            <w:vAlign w:val="center"/>
          </w:tcPr>
          <w:p w14:paraId="7493289B" w14:textId="77777777" w:rsidR="0006323B" w:rsidRPr="00CA7BC4" w:rsidRDefault="0006323B" w:rsidP="00141EE9">
            <w:pPr>
              <w:jc w:val="both"/>
              <w:rPr>
                <w:szCs w:val="24"/>
                <w:lang w:val="ro-RO" w:eastAsia="ru-RU"/>
              </w:rPr>
            </w:pPr>
            <w:r w:rsidRPr="00CA7BC4">
              <w:rPr>
                <w:szCs w:val="24"/>
                <w:lang w:val="ro-RO" w:eastAsia="ru-RU"/>
              </w:rPr>
              <w:t>UFD</w:t>
            </w:r>
          </w:p>
        </w:tc>
      </w:tr>
      <w:tr w:rsidR="006302B9" w:rsidRPr="00CA7BC4" w14:paraId="1B9E9759" w14:textId="77777777" w:rsidTr="006302B9">
        <w:trPr>
          <w:trHeight w:val="293"/>
        </w:trPr>
        <w:tc>
          <w:tcPr>
            <w:tcW w:w="353" w:type="pct"/>
          </w:tcPr>
          <w:p w14:paraId="59740A4E" w14:textId="17B8E028" w:rsidR="0006323B" w:rsidRPr="00CA7BC4" w:rsidRDefault="0006323B" w:rsidP="00141EE9">
            <w:pPr>
              <w:pStyle w:val="Listparagraf"/>
              <w:numPr>
                <w:ilvl w:val="0"/>
                <w:numId w:val="118"/>
              </w:numPr>
              <w:ind w:left="360"/>
              <w:rPr>
                <w:szCs w:val="24"/>
                <w:lang w:val="ro-RO" w:eastAsia="ru-RU"/>
              </w:rPr>
            </w:pPr>
          </w:p>
        </w:tc>
        <w:tc>
          <w:tcPr>
            <w:tcW w:w="2215" w:type="pct"/>
            <w:vAlign w:val="center"/>
          </w:tcPr>
          <w:p w14:paraId="53BC3517" w14:textId="77777777" w:rsidR="0006323B" w:rsidRPr="00CA7BC4" w:rsidRDefault="0006323B" w:rsidP="00141EE9">
            <w:pPr>
              <w:jc w:val="both"/>
              <w:rPr>
                <w:szCs w:val="24"/>
                <w:lang w:val="ro-RO" w:eastAsia="ru-RU"/>
              </w:rPr>
            </w:pPr>
            <w:r w:rsidRPr="00CA7BC4">
              <w:rPr>
                <w:szCs w:val="24"/>
                <w:lang w:val="ro-RO" w:eastAsia="ru-RU"/>
              </w:rPr>
              <w:t>Testare de securitate cibernetică</w:t>
            </w:r>
          </w:p>
          <w:p w14:paraId="764D9CA0" w14:textId="77777777" w:rsidR="0006323B" w:rsidRPr="00CA7BC4" w:rsidRDefault="0006323B" w:rsidP="00141EE9">
            <w:pPr>
              <w:jc w:val="both"/>
              <w:rPr>
                <w:szCs w:val="24"/>
                <w:lang w:val="ro-RO" w:eastAsia="ru-RU"/>
              </w:rPr>
            </w:pPr>
            <w:r w:rsidRPr="00CA7BC4">
              <w:rPr>
                <w:szCs w:val="24"/>
                <w:lang w:val="ro-RO" w:eastAsia="ru-RU"/>
              </w:rPr>
              <w:t>(simulare atac cibernetic)</w:t>
            </w:r>
          </w:p>
        </w:tc>
        <w:tc>
          <w:tcPr>
            <w:tcW w:w="1380" w:type="pct"/>
            <w:vAlign w:val="center"/>
          </w:tcPr>
          <w:p w14:paraId="1A7EAE33" w14:textId="77777777" w:rsidR="0006323B" w:rsidRPr="00CA7BC4" w:rsidRDefault="0006323B" w:rsidP="00141EE9">
            <w:pPr>
              <w:jc w:val="both"/>
              <w:rPr>
                <w:szCs w:val="24"/>
                <w:lang w:val="ro-RO" w:eastAsia="ru-RU"/>
              </w:rPr>
            </w:pPr>
            <w:r w:rsidRPr="00CA7BC4">
              <w:rPr>
                <w:i/>
                <w:iCs/>
                <w:szCs w:val="24"/>
                <w:lang w:val="ro-RO" w:eastAsia="ru-RU"/>
              </w:rPr>
              <w:t>(informațiile urmează să fie comunicate după finalizarea consultărilor cu entitățile implicate)</w:t>
            </w:r>
          </w:p>
        </w:tc>
        <w:tc>
          <w:tcPr>
            <w:tcW w:w="1052" w:type="pct"/>
            <w:vAlign w:val="center"/>
          </w:tcPr>
          <w:p w14:paraId="08ED889D" w14:textId="77777777" w:rsidR="0006323B" w:rsidRPr="00CA7BC4" w:rsidRDefault="0006323B" w:rsidP="00141EE9">
            <w:pPr>
              <w:jc w:val="both"/>
              <w:rPr>
                <w:szCs w:val="24"/>
                <w:lang w:val="ro-RO" w:eastAsia="ru-RU"/>
              </w:rPr>
            </w:pPr>
            <w:r w:rsidRPr="00CA7BC4">
              <w:rPr>
                <w:szCs w:val="24"/>
                <w:lang w:val="ro-RO" w:eastAsia="ru-RU"/>
              </w:rPr>
              <w:t>UFD</w:t>
            </w:r>
          </w:p>
        </w:tc>
      </w:tr>
      <w:tr w:rsidR="006302B9" w:rsidRPr="00CA7BC4" w14:paraId="0315AB60" w14:textId="77777777" w:rsidTr="006302B9">
        <w:trPr>
          <w:trHeight w:val="293"/>
        </w:trPr>
        <w:tc>
          <w:tcPr>
            <w:tcW w:w="353" w:type="pct"/>
          </w:tcPr>
          <w:p w14:paraId="2E210088" w14:textId="2A7C1D79" w:rsidR="0006323B" w:rsidRPr="00CA7BC4" w:rsidRDefault="0006323B" w:rsidP="00141EE9">
            <w:pPr>
              <w:pStyle w:val="Listparagraf"/>
              <w:numPr>
                <w:ilvl w:val="0"/>
                <w:numId w:val="118"/>
              </w:numPr>
              <w:ind w:left="360"/>
              <w:rPr>
                <w:szCs w:val="24"/>
                <w:lang w:val="ro-RO" w:eastAsia="ru-RU"/>
              </w:rPr>
            </w:pPr>
          </w:p>
        </w:tc>
        <w:tc>
          <w:tcPr>
            <w:tcW w:w="2215" w:type="pct"/>
            <w:vAlign w:val="center"/>
          </w:tcPr>
          <w:p w14:paraId="431E3B05" w14:textId="77777777" w:rsidR="0006323B" w:rsidRPr="00CA7BC4" w:rsidRDefault="0006323B" w:rsidP="00141EE9">
            <w:pPr>
              <w:jc w:val="both"/>
              <w:rPr>
                <w:szCs w:val="24"/>
                <w:lang w:val="ro-RO" w:eastAsia="ru-RU"/>
              </w:rPr>
            </w:pPr>
            <w:r w:rsidRPr="00CA7BC4">
              <w:rPr>
                <w:szCs w:val="24"/>
                <w:lang w:val="ro-RO" w:eastAsia="ru-RU"/>
              </w:rPr>
              <w:t>Exercițiu de testare în cazul scenariului de criză de cutremur</w:t>
            </w:r>
          </w:p>
        </w:tc>
        <w:tc>
          <w:tcPr>
            <w:tcW w:w="1380" w:type="pct"/>
            <w:vAlign w:val="center"/>
          </w:tcPr>
          <w:p w14:paraId="79CB11F1" w14:textId="77777777" w:rsidR="0006323B" w:rsidRPr="00CA7BC4" w:rsidRDefault="0006323B" w:rsidP="00141EE9">
            <w:pPr>
              <w:jc w:val="both"/>
              <w:rPr>
                <w:szCs w:val="24"/>
                <w:lang w:val="ro-RO" w:eastAsia="ru-RU"/>
              </w:rPr>
            </w:pPr>
            <w:r w:rsidRPr="00CA7BC4">
              <w:rPr>
                <w:i/>
                <w:iCs/>
                <w:szCs w:val="24"/>
                <w:lang w:val="ro-RO" w:eastAsia="ru-RU"/>
              </w:rPr>
              <w:t>(informațiile urmează să fie comunicate după finalizarea consultărilor cu entitățile implicate)</w:t>
            </w:r>
          </w:p>
        </w:tc>
        <w:tc>
          <w:tcPr>
            <w:tcW w:w="1052" w:type="pct"/>
            <w:vAlign w:val="center"/>
          </w:tcPr>
          <w:p w14:paraId="7E7C56AA" w14:textId="77777777" w:rsidR="0006323B" w:rsidRPr="00CA7BC4" w:rsidRDefault="0006323B" w:rsidP="00141EE9">
            <w:pPr>
              <w:jc w:val="both"/>
              <w:rPr>
                <w:szCs w:val="24"/>
                <w:lang w:val="ro-RO" w:eastAsia="ru-RU"/>
              </w:rPr>
            </w:pPr>
            <w:r w:rsidRPr="00CA7BC4">
              <w:rPr>
                <w:szCs w:val="24"/>
                <w:lang w:val="ro-RO" w:eastAsia="ru-RU"/>
              </w:rPr>
              <w:t>UFD</w:t>
            </w:r>
          </w:p>
        </w:tc>
      </w:tr>
      <w:tr w:rsidR="006302B9" w:rsidRPr="00CA7BC4" w14:paraId="2216F092" w14:textId="77777777" w:rsidTr="006302B9">
        <w:trPr>
          <w:trHeight w:val="293"/>
        </w:trPr>
        <w:tc>
          <w:tcPr>
            <w:tcW w:w="353" w:type="pct"/>
          </w:tcPr>
          <w:p w14:paraId="715C3FD7" w14:textId="7683749C" w:rsidR="0006323B" w:rsidRPr="00CA7BC4" w:rsidRDefault="0006323B" w:rsidP="00141EE9">
            <w:pPr>
              <w:pStyle w:val="Listparagraf"/>
              <w:numPr>
                <w:ilvl w:val="0"/>
                <w:numId w:val="118"/>
              </w:numPr>
              <w:ind w:left="360"/>
              <w:rPr>
                <w:szCs w:val="24"/>
                <w:lang w:val="ro-RO" w:eastAsia="ru-RU"/>
              </w:rPr>
            </w:pPr>
          </w:p>
        </w:tc>
        <w:tc>
          <w:tcPr>
            <w:tcW w:w="2215" w:type="pct"/>
            <w:vAlign w:val="center"/>
          </w:tcPr>
          <w:p w14:paraId="7B09FD43" w14:textId="77777777" w:rsidR="0006323B" w:rsidRPr="00CA7BC4" w:rsidRDefault="0006323B" w:rsidP="00141EE9">
            <w:pPr>
              <w:jc w:val="both"/>
              <w:rPr>
                <w:szCs w:val="24"/>
                <w:lang w:val="ro-RO" w:eastAsia="ru-RU"/>
              </w:rPr>
            </w:pPr>
            <w:r w:rsidRPr="00CA7BC4">
              <w:rPr>
                <w:szCs w:val="24"/>
                <w:lang w:val="ro-RO" w:eastAsia="ru-RU"/>
              </w:rPr>
              <w:t>Teste de stingere a incendiilor</w:t>
            </w:r>
          </w:p>
          <w:p w14:paraId="4945E24F" w14:textId="77777777" w:rsidR="0006323B" w:rsidRPr="00CA7BC4" w:rsidRDefault="0006323B" w:rsidP="00141EE9">
            <w:pPr>
              <w:jc w:val="both"/>
              <w:rPr>
                <w:szCs w:val="24"/>
                <w:lang w:val="ro-RO" w:eastAsia="ru-RU"/>
              </w:rPr>
            </w:pPr>
            <w:r w:rsidRPr="00CA7BC4">
              <w:rPr>
                <w:szCs w:val="24"/>
                <w:lang w:val="ro-RO" w:eastAsia="ru-RU"/>
              </w:rPr>
              <w:t>(simulare incendiu și evacuare)</w:t>
            </w:r>
          </w:p>
        </w:tc>
        <w:tc>
          <w:tcPr>
            <w:tcW w:w="1380" w:type="pct"/>
            <w:vAlign w:val="center"/>
          </w:tcPr>
          <w:p w14:paraId="1907CAFE" w14:textId="77777777" w:rsidR="0006323B" w:rsidRPr="00CA7BC4" w:rsidRDefault="0006323B" w:rsidP="00141EE9">
            <w:pPr>
              <w:jc w:val="both"/>
              <w:rPr>
                <w:szCs w:val="24"/>
                <w:lang w:val="ro-RO" w:eastAsia="ru-RU"/>
              </w:rPr>
            </w:pPr>
            <w:r w:rsidRPr="00CA7BC4">
              <w:rPr>
                <w:i/>
                <w:iCs/>
                <w:szCs w:val="24"/>
                <w:lang w:val="ro-RO" w:eastAsia="ru-RU"/>
              </w:rPr>
              <w:t>(informațiile urmează să fie comunicate după finalizarea consultărilor cu entitățile implicate)</w:t>
            </w:r>
          </w:p>
        </w:tc>
        <w:tc>
          <w:tcPr>
            <w:tcW w:w="1052" w:type="pct"/>
            <w:vAlign w:val="center"/>
          </w:tcPr>
          <w:p w14:paraId="5B032107" w14:textId="77777777" w:rsidR="0006323B" w:rsidRPr="00CA7BC4" w:rsidRDefault="0006323B" w:rsidP="00141EE9">
            <w:pPr>
              <w:jc w:val="both"/>
              <w:rPr>
                <w:szCs w:val="24"/>
                <w:lang w:val="ro-RO" w:eastAsia="ru-RU"/>
              </w:rPr>
            </w:pPr>
            <w:r w:rsidRPr="00CA7BC4">
              <w:rPr>
                <w:szCs w:val="24"/>
                <w:lang w:val="ro-RO" w:eastAsia="ru-RU"/>
              </w:rPr>
              <w:t>UFD</w:t>
            </w:r>
          </w:p>
        </w:tc>
      </w:tr>
      <w:tr w:rsidR="006302B9" w:rsidRPr="00CA7BC4" w14:paraId="23210381" w14:textId="77777777" w:rsidTr="00141EE9">
        <w:trPr>
          <w:trHeight w:val="293"/>
        </w:trPr>
        <w:tc>
          <w:tcPr>
            <w:tcW w:w="353" w:type="pct"/>
          </w:tcPr>
          <w:p w14:paraId="2273EC56" w14:textId="77777777" w:rsidR="00BB0AAB" w:rsidRPr="00CA7BC4" w:rsidRDefault="00BB0AAB" w:rsidP="00141EE9">
            <w:pPr>
              <w:pStyle w:val="Listparagraf"/>
              <w:numPr>
                <w:ilvl w:val="0"/>
                <w:numId w:val="118"/>
              </w:numPr>
              <w:ind w:left="360"/>
              <w:rPr>
                <w:szCs w:val="24"/>
                <w:lang w:val="ro-RO" w:eastAsia="ru-RU"/>
              </w:rPr>
            </w:pPr>
          </w:p>
        </w:tc>
        <w:tc>
          <w:tcPr>
            <w:tcW w:w="2215" w:type="pct"/>
            <w:vAlign w:val="center"/>
          </w:tcPr>
          <w:p w14:paraId="543E5C62" w14:textId="754689F9" w:rsidR="00BB0AAB" w:rsidRPr="00CA7BC4" w:rsidRDefault="004E463A" w:rsidP="00141EE9">
            <w:pPr>
              <w:jc w:val="both"/>
              <w:rPr>
                <w:szCs w:val="24"/>
                <w:lang w:val="ro-RO" w:eastAsia="ru-RU"/>
              </w:rPr>
            </w:pPr>
            <w:r w:rsidRPr="00CA7BC4">
              <w:rPr>
                <w:szCs w:val="24"/>
                <w:lang w:val="ro-RO" w:eastAsia="ru-RU"/>
              </w:rPr>
              <w:t>Exercițiu de tip Table Top de Stat Major</w:t>
            </w:r>
            <w:r w:rsidRPr="00CA7BC4">
              <w:rPr>
                <w:lang w:val="ro-RO"/>
              </w:rPr>
              <w:t xml:space="preserve"> </w:t>
            </w:r>
            <w:r w:rsidRPr="00CA7BC4">
              <w:rPr>
                <w:szCs w:val="24"/>
                <w:lang w:val="ro-RO" w:eastAsia="ru-RU"/>
              </w:rPr>
              <w:t>cu suportul Organizației Internaționale pentru Migrație (OIM) și Înaltului Comisariat pentru Refugiați al Națiunilor Unite (UNHCR).</w:t>
            </w:r>
          </w:p>
        </w:tc>
        <w:tc>
          <w:tcPr>
            <w:tcW w:w="1380" w:type="pct"/>
            <w:vAlign w:val="center"/>
          </w:tcPr>
          <w:p w14:paraId="776AFDD4" w14:textId="2C1D73B8" w:rsidR="00BB0AAB" w:rsidRPr="00CA7BC4" w:rsidRDefault="004E463A" w:rsidP="00141EE9">
            <w:pPr>
              <w:jc w:val="both"/>
              <w:rPr>
                <w:szCs w:val="24"/>
                <w:lang w:val="ro-RO" w:eastAsia="ru-RU"/>
              </w:rPr>
            </w:pPr>
            <w:r w:rsidRPr="00CA7BC4">
              <w:rPr>
                <w:szCs w:val="24"/>
                <w:lang w:val="ro-RO" w:eastAsia="ru-RU"/>
              </w:rPr>
              <w:t>Ridi</w:t>
            </w:r>
            <w:r w:rsidR="00B10D3C" w:rsidRPr="00CA7BC4">
              <w:rPr>
                <w:szCs w:val="24"/>
                <w:lang w:val="ro-RO" w:eastAsia="ru-RU"/>
              </w:rPr>
              <w:t>c</w:t>
            </w:r>
            <w:r w:rsidRPr="00CA7BC4">
              <w:rPr>
                <w:szCs w:val="24"/>
                <w:lang w:val="ro-RO" w:eastAsia="ru-RU"/>
              </w:rPr>
              <w:t xml:space="preserve">area nivelului de pregătire pentru acțiuni în situații excepționale a Comisiei pentru Situaţii Excepţionale a Republicii Moldova </w:t>
            </w:r>
          </w:p>
        </w:tc>
        <w:tc>
          <w:tcPr>
            <w:tcW w:w="1052" w:type="pct"/>
            <w:vAlign w:val="center"/>
          </w:tcPr>
          <w:p w14:paraId="5E98B33D" w14:textId="4B49D336" w:rsidR="00BB0AAB" w:rsidRPr="00CA7BC4" w:rsidRDefault="004E463A" w:rsidP="00141EE9">
            <w:pPr>
              <w:jc w:val="both"/>
              <w:rPr>
                <w:szCs w:val="24"/>
                <w:lang w:val="ro-RO" w:eastAsia="ru-RU"/>
              </w:rPr>
            </w:pPr>
            <w:r w:rsidRPr="00CA7BC4">
              <w:rPr>
                <w:szCs w:val="24"/>
                <w:lang w:val="ro-RO" w:eastAsia="ru-RU"/>
              </w:rPr>
              <w:t>19-20 decembrie 2023</w:t>
            </w:r>
          </w:p>
        </w:tc>
      </w:tr>
      <w:tr w:rsidR="006302B9" w:rsidRPr="00CA7BC4" w14:paraId="0AA69F34" w14:textId="77777777" w:rsidTr="006302B9">
        <w:trPr>
          <w:trHeight w:val="293"/>
        </w:trPr>
        <w:tc>
          <w:tcPr>
            <w:tcW w:w="353" w:type="pct"/>
          </w:tcPr>
          <w:p w14:paraId="5FFC9227" w14:textId="0F6E6EE7" w:rsidR="00904403" w:rsidRPr="00CA7BC4" w:rsidRDefault="00904403" w:rsidP="00141EE9">
            <w:pPr>
              <w:pStyle w:val="Listparagraf"/>
              <w:numPr>
                <w:ilvl w:val="0"/>
                <w:numId w:val="118"/>
              </w:numPr>
              <w:ind w:left="360"/>
              <w:rPr>
                <w:szCs w:val="24"/>
                <w:lang w:val="ro-RO" w:eastAsia="ru-RU"/>
              </w:rPr>
            </w:pPr>
          </w:p>
        </w:tc>
        <w:tc>
          <w:tcPr>
            <w:tcW w:w="2215" w:type="pct"/>
            <w:vAlign w:val="center"/>
          </w:tcPr>
          <w:p w14:paraId="777FCAB1" w14:textId="1CCFC4B5" w:rsidR="00904403" w:rsidRPr="00CA7BC4" w:rsidRDefault="00855AB1" w:rsidP="00141EE9">
            <w:pPr>
              <w:jc w:val="both"/>
              <w:rPr>
                <w:szCs w:val="24"/>
                <w:lang w:val="ro-RO" w:eastAsia="ru-RU"/>
              </w:rPr>
            </w:pPr>
            <w:r w:rsidRPr="00CA7BC4">
              <w:rPr>
                <w:szCs w:val="24"/>
                <w:lang w:val="ro-RO" w:eastAsia="ru-RU"/>
              </w:rPr>
              <w:t xml:space="preserve">Exercițiu </w:t>
            </w:r>
            <w:r w:rsidR="00BB0AAB" w:rsidRPr="00CA7BC4">
              <w:rPr>
                <w:szCs w:val="24"/>
                <w:lang w:val="ro-RO" w:eastAsia="ru-RU"/>
              </w:rPr>
              <w:t xml:space="preserve">de tip Table Top </w:t>
            </w:r>
            <w:r w:rsidRPr="00CA7BC4">
              <w:rPr>
                <w:szCs w:val="24"/>
                <w:lang w:val="ro-RO" w:eastAsia="ru-RU"/>
              </w:rPr>
              <w:t xml:space="preserve">de Stat Major </w:t>
            </w:r>
          </w:p>
        </w:tc>
        <w:tc>
          <w:tcPr>
            <w:tcW w:w="1380" w:type="pct"/>
            <w:vAlign w:val="center"/>
          </w:tcPr>
          <w:p w14:paraId="7C8FD10C" w14:textId="1FB97D8B" w:rsidR="00904403" w:rsidRPr="00CA7BC4" w:rsidRDefault="00C26815" w:rsidP="00141EE9">
            <w:pPr>
              <w:jc w:val="both"/>
              <w:rPr>
                <w:i/>
                <w:iCs/>
                <w:szCs w:val="24"/>
                <w:lang w:val="ro-RO" w:eastAsia="ru-RU"/>
              </w:rPr>
            </w:pPr>
            <w:r w:rsidRPr="00CA7BC4">
              <w:rPr>
                <w:szCs w:val="24"/>
                <w:lang w:val="ro-RO" w:eastAsia="ru-RU"/>
              </w:rPr>
              <w:t xml:space="preserve">Consolidarea capacităților de prevenire, pregătire și răspuns a administrației publice centrale, locale de nivelul I și II, precum și a entităților publice responsabile de gestionarea situațiilor de urgență și excepționale în caz de inundații pe râul Nistru </w:t>
            </w:r>
          </w:p>
        </w:tc>
        <w:tc>
          <w:tcPr>
            <w:tcW w:w="1052" w:type="pct"/>
            <w:vAlign w:val="center"/>
          </w:tcPr>
          <w:p w14:paraId="3453B72A" w14:textId="78CB0535" w:rsidR="00904403" w:rsidRPr="00CA7BC4" w:rsidRDefault="00C26815" w:rsidP="00141EE9">
            <w:pPr>
              <w:jc w:val="both"/>
              <w:rPr>
                <w:szCs w:val="24"/>
                <w:lang w:val="ro-RO" w:eastAsia="ru-RU"/>
              </w:rPr>
            </w:pPr>
            <w:r w:rsidRPr="00CA7BC4">
              <w:rPr>
                <w:szCs w:val="24"/>
                <w:lang w:val="ro-RO" w:eastAsia="ru-RU"/>
              </w:rPr>
              <w:t>30 aprilie 2024</w:t>
            </w:r>
          </w:p>
        </w:tc>
      </w:tr>
      <w:tr w:rsidR="006302B9" w:rsidRPr="00CA7BC4" w14:paraId="7959BFFF" w14:textId="77777777" w:rsidTr="006302B9">
        <w:trPr>
          <w:trHeight w:val="293"/>
        </w:trPr>
        <w:tc>
          <w:tcPr>
            <w:tcW w:w="353" w:type="pct"/>
          </w:tcPr>
          <w:p w14:paraId="6CAD439B" w14:textId="202343A1" w:rsidR="00C26815" w:rsidRPr="00CA7BC4" w:rsidRDefault="00C26815" w:rsidP="00141EE9">
            <w:pPr>
              <w:pStyle w:val="Listparagraf"/>
              <w:numPr>
                <w:ilvl w:val="0"/>
                <w:numId w:val="118"/>
              </w:numPr>
              <w:ind w:left="360"/>
              <w:rPr>
                <w:szCs w:val="24"/>
                <w:lang w:val="ro-RO" w:eastAsia="ru-RU"/>
              </w:rPr>
            </w:pPr>
          </w:p>
        </w:tc>
        <w:tc>
          <w:tcPr>
            <w:tcW w:w="2215" w:type="pct"/>
            <w:vAlign w:val="center"/>
          </w:tcPr>
          <w:p w14:paraId="4E07958E" w14:textId="675D9FE4" w:rsidR="00C26815" w:rsidRPr="00CA7BC4" w:rsidRDefault="00D87AA6" w:rsidP="00141EE9">
            <w:pPr>
              <w:jc w:val="both"/>
              <w:rPr>
                <w:szCs w:val="24"/>
                <w:lang w:val="ro-RO" w:eastAsia="ru-RU"/>
              </w:rPr>
            </w:pPr>
            <w:r w:rsidRPr="00CA7BC4">
              <w:rPr>
                <w:szCs w:val="24"/>
                <w:lang w:val="ro-RO" w:eastAsia="ru-RU"/>
              </w:rPr>
              <w:t>C</w:t>
            </w:r>
            <w:r w:rsidR="001429E2" w:rsidRPr="00CA7BC4">
              <w:rPr>
                <w:szCs w:val="24"/>
                <w:lang w:val="ro-RO" w:eastAsia="ru-RU"/>
              </w:rPr>
              <w:t>elula de criză pentru luare a deciziilor operative și centralizarea informației parvenite</w:t>
            </w:r>
          </w:p>
        </w:tc>
        <w:tc>
          <w:tcPr>
            <w:tcW w:w="1380" w:type="pct"/>
            <w:vAlign w:val="center"/>
          </w:tcPr>
          <w:p w14:paraId="1401595B" w14:textId="00ED14D1" w:rsidR="00C26815" w:rsidRPr="00CA7BC4" w:rsidRDefault="00D87AA6" w:rsidP="00141EE9">
            <w:pPr>
              <w:jc w:val="both"/>
              <w:rPr>
                <w:szCs w:val="24"/>
                <w:lang w:val="ro-RO"/>
              </w:rPr>
            </w:pPr>
            <w:r w:rsidRPr="00CA7BC4">
              <w:rPr>
                <w:szCs w:val="24"/>
                <w:lang w:val="ro-RO"/>
              </w:rPr>
              <w:t>Planificarea măsurilor de prevenire și intervenție în contextul condițiilor complicate ale vremii</w:t>
            </w:r>
          </w:p>
        </w:tc>
        <w:tc>
          <w:tcPr>
            <w:tcW w:w="1052" w:type="pct"/>
            <w:vAlign w:val="center"/>
          </w:tcPr>
          <w:p w14:paraId="12CDB9B3" w14:textId="74C53225" w:rsidR="00C26815" w:rsidRPr="00CA7BC4" w:rsidRDefault="00057767" w:rsidP="00141EE9">
            <w:pPr>
              <w:jc w:val="both"/>
              <w:rPr>
                <w:szCs w:val="24"/>
                <w:lang w:val="ro-RO" w:eastAsia="ru-RU"/>
              </w:rPr>
            </w:pPr>
            <w:r w:rsidRPr="00CA7BC4">
              <w:rPr>
                <w:szCs w:val="24"/>
                <w:lang w:val="ro-RO" w:eastAsia="ru-RU"/>
              </w:rPr>
              <w:t>07-10 ianuarie 2024</w:t>
            </w:r>
          </w:p>
        </w:tc>
      </w:tr>
      <w:tr w:rsidR="006302B9" w:rsidRPr="00CA7BC4" w14:paraId="691FF0E8" w14:textId="77777777" w:rsidTr="006302B9">
        <w:trPr>
          <w:trHeight w:val="293"/>
        </w:trPr>
        <w:tc>
          <w:tcPr>
            <w:tcW w:w="353" w:type="pct"/>
          </w:tcPr>
          <w:p w14:paraId="3A2F3D73" w14:textId="03E63948" w:rsidR="00057767" w:rsidRPr="00CA7BC4" w:rsidRDefault="00057767" w:rsidP="00141EE9">
            <w:pPr>
              <w:pStyle w:val="Listparagraf"/>
              <w:numPr>
                <w:ilvl w:val="0"/>
                <w:numId w:val="118"/>
              </w:numPr>
              <w:ind w:left="360"/>
              <w:rPr>
                <w:szCs w:val="24"/>
                <w:lang w:val="ro-RO" w:eastAsia="ru-RU"/>
              </w:rPr>
            </w:pPr>
          </w:p>
        </w:tc>
        <w:tc>
          <w:tcPr>
            <w:tcW w:w="2215" w:type="pct"/>
            <w:vAlign w:val="center"/>
          </w:tcPr>
          <w:p w14:paraId="41552584" w14:textId="69082803" w:rsidR="00057767" w:rsidRPr="00CA7BC4" w:rsidRDefault="00297B62" w:rsidP="00141EE9">
            <w:pPr>
              <w:jc w:val="both"/>
              <w:rPr>
                <w:szCs w:val="24"/>
                <w:lang w:val="ro-RO" w:eastAsia="ru-RU"/>
              </w:rPr>
            </w:pPr>
            <w:r w:rsidRPr="00CA7BC4">
              <w:rPr>
                <w:szCs w:val="24"/>
                <w:lang w:val="ro-RO" w:eastAsia="ru-RU"/>
              </w:rPr>
              <w:t>Exercițiu de tip Table Top (TTX) pentru reziliență coerentă 2024 Moldova (CORE 24-M TTX)</w:t>
            </w:r>
            <w:r w:rsidR="001E2680" w:rsidRPr="00CA7BC4">
              <w:rPr>
                <w:szCs w:val="24"/>
                <w:lang w:val="ro-RO" w:eastAsia="ru-RU"/>
              </w:rPr>
              <w:t xml:space="preserve"> co-organizat de Centrul de Excelență în Securitate Energetică al NATO, Ministerul Energiei al Republicii Moldova și oficiul NATO</w:t>
            </w:r>
            <w:r w:rsidR="00BB0AAB" w:rsidRPr="00CA7BC4">
              <w:rPr>
                <w:szCs w:val="24"/>
                <w:lang w:val="ro-RO" w:eastAsia="ru-RU"/>
              </w:rPr>
              <w:t>.</w:t>
            </w:r>
          </w:p>
        </w:tc>
        <w:tc>
          <w:tcPr>
            <w:tcW w:w="1380" w:type="pct"/>
            <w:vAlign w:val="center"/>
          </w:tcPr>
          <w:p w14:paraId="354F9122" w14:textId="48BA485E" w:rsidR="00297B62" w:rsidRPr="00CA7BC4" w:rsidRDefault="00297B62" w:rsidP="00141EE9">
            <w:pPr>
              <w:jc w:val="both"/>
              <w:rPr>
                <w:szCs w:val="24"/>
                <w:lang w:val="ro-RO"/>
              </w:rPr>
            </w:pPr>
            <w:r w:rsidRPr="00CA7BC4">
              <w:rPr>
                <w:szCs w:val="24"/>
                <w:lang w:val="ro-RO"/>
              </w:rPr>
              <w:t>Obiectivul exercițiului a constat în Consolidarea rezilienței s</w:t>
            </w:r>
            <w:r w:rsidR="00B10D3C" w:rsidRPr="00CA7BC4">
              <w:rPr>
                <w:szCs w:val="24"/>
                <w:lang w:val="ro-RO"/>
              </w:rPr>
              <w:t>t</w:t>
            </w:r>
            <w:r w:rsidRPr="00CA7BC4">
              <w:rPr>
                <w:szCs w:val="24"/>
                <w:lang w:val="ro-RO"/>
              </w:rPr>
              <w:t xml:space="preserve">atului împotriva amenințărilor </w:t>
            </w:r>
          </w:p>
          <w:p w14:paraId="487F881D" w14:textId="77777777" w:rsidR="00297B62" w:rsidRPr="00CA7BC4" w:rsidRDefault="00297B62" w:rsidP="00141EE9">
            <w:pPr>
              <w:jc w:val="both"/>
              <w:rPr>
                <w:szCs w:val="24"/>
                <w:lang w:val="ro-RO"/>
              </w:rPr>
            </w:pPr>
            <w:r w:rsidRPr="00CA7BC4">
              <w:rPr>
                <w:szCs w:val="24"/>
                <w:lang w:val="ro-RO"/>
              </w:rPr>
              <w:t xml:space="preserve">hibride care vizează infrastructura energetică și capacitatea de a detecta, izola și atenua efectele </w:t>
            </w:r>
          </w:p>
          <w:p w14:paraId="5F95944E" w14:textId="21B65028" w:rsidR="00297B62" w:rsidRPr="00CA7BC4" w:rsidRDefault="00297B62" w:rsidP="00141EE9">
            <w:pPr>
              <w:jc w:val="both"/>
              <w:rPr>
                <w:szCs w:val="24"/>
                <w:lang w:val="ro-RO"/>
              </w:rPr>
            </w:pPr>
            <w:r w:rsidRPr="00CA7BC4">
              <w:rPr>
                <w:szCs w:val="24"/>
                <w:lang w:val="ro-RO"/>
              </w:rPr>
              <w:t xml:space="preserve">incidentelor tehnice și cibernetice asupra infrastructurii energetice, sprijinirea capacității </w:t>
            </w:r>
          </w:p>
          <w:p w14:paraId="08675107" w14:textId="77777777" w:rsidR="00297B62" w:rsidRPr="00CA7BC4" w:rsidRDefault="00297B62" w:rsidP="00141EE9">
            <w:pPr>
              <w:jc w:val="both"/>
              <w:rPr>
                <w:szCs w:val="24"/>
                <w:lang w:val="ro-RO"/>
              </w:rPr>
            </w:pPr>
            <w:r w:rsidRPr="00CA7BC4">
              <w:rPr>
                <w:szCs w:val="24"/>
                <w:lang w:val="ro-RO"/>
              </w:rPr>
              <w:t xml:space="preserve">autorităților de răspuns la situațiile cauzate de atacuri hibride asupra sectorului energetic, </w:t>
            </w:r>
          </w:p>
          <w:p w14:paraId="7E9C211A" w14:textId="77777777" w:rsidR="00297B62" w:rsidRPr="00CA7BC4" w:rsidRDefault="00297B62" w:rsidP="00141EE9">
            <w:pPr>
              <w:jc w:val="both"/>
              <w:rPr>
                <w:szCs w:val="24"/>
                <w:lang w:val="ro-RO"/>
              </w:rPr>
            </w:pPr>
            <w:r w:rsidRPr="00CA7BC4">
              <w:rPr>
                <w:szCs w:val="24"/>
                <w:lang w:val="ro-RO"/>
              </w:rPr>
              <w:t xml:space="preserve">exercitarea cooperării și coordonării comunicării strategice între principalii actori din sectorul </w:t>
            </w:r>
          </w:p>
          <w:p w14:paraId="7A8D1064" w14:textId="46AEDF0D" w:rsidR="00057767" w:rsidRPr="00CA7BC4" w:rsidRDefault="00297B62" w:rsidP="00141EE9">
            <w:pPr>
              <w:jc w:val="both"/>
              <w:rPr>
                <w:szCs w:val="24"/>
                <w:lang w:val="ro-RO"/>
              </w:rPr>
            </w:pPr>
            <w:r w:rsidRPr="00CA7BC4">
              <w:rPr>
                <w:szCs w:val="24"/>
                <w:lang w:val="ro-RO"/>
              </w:rPr>
              <w:t>energetic și cibernetic al Republicii Moldova.</w:t>
            </w:r>
          </w:p>
        </w:tc>
        <w:tc>
          <w:tcPr>
            <w:tcW w:w="1052" w:type="pct"/>
            <w:vAlign w:val="center"/>
          </w:tcPr>
          <w:p w14:paraId="10BACB8F" w14:textId="77F0D4CB" w:rsidR="00057767" w:rsidRPr="00CA7BC4" w:rsidRDefault="001E2680" w:rsidP="00141EE9">
            <w:pPr>
              <w:jc w:val="both"/>
              <w:rPr>
                <w:szCs w:val="24"/>
                <w:lang w:val="ro-RO" w:eastAsia="ru-RU"/>
              </w:rPr>
            </w:pPr>
            <w:r w:rsidRPr="00CA7BC4">
              <w:rPr>
                <w:szCs w:val="24"/>
                <w:lang w:val="ro-RO" w:eastAsia="ru-RU"/>
              </w:rPr>
              <w:t>12-14 martie 2024</w:t>
            </w:r>
          </w:p>
        </w:tc>
      </w:tr>
      <w:tr w:rsidR="006302B9" w:rsidRPr="00CA7BC4" w14:paraId="55FE5D3F" w14:textId="77777777" w:rsidTr="006302B9">
        <w:trPr>
          <w:trHeight w:val="293"/>
        </w:trPr>
        <w:tc>
          <w:tcPr>
            <w:tcW w:w="353" w:type="pct"/>
          </w:tcPr>
          <w:p w14:paraId="6711D960" w14:textId="32301EB4" w:rsidR="006302B9" w:rsidRPr="00CA7BC4" w:rsidRDefault="006302B9" w:rsidP="00141EE9">
            <w:pPr>
              <w:pStyle w:val="Listparagraf"/>
              <w:numPr>
                <w:ilvl w:val="0"/>
                <w:numId w:val="118"/>
              </w:numPr>
              <w:ind w:left="360"/>
              <w:rPr>
                <w:szCs w:val="24"/>
                <w:lang w:val="ro-RO" w:eastAsia="ru-RU"/>
              </w:rPr>
            </w:pPr>
          </w:p>
        </w:tc>
        <w:tc>
          <w:tcPr>
            <w:tcW w:w="2215" w:type="pct"/>
            <w:vAlign w:val="center"/>
          </w:tcPr>
          <w:p w14:paraId="32CD23D9" w14:textId="14C7077A" w:rsidR="006302B9" w:rsidRPr="00CA7BC4" w:rsidRDefault="006302B9" w:rsidP="00141EE9">
            <w:pPr>
              <w:jc w:val="both"/>
              <w:rPr>
                <w:szCs w:val="24"/>
                <w:lang w:val="ro-RO" w:eastAsia="ru-RU"/>
              </w:rPr>
            </w:pPr>
            <w:r w:rsidRPr="00CA7BC4">
              <w:rPr>
                <w:szCs w:val="24"/>
                <w:lang w:val="ro-RO" w:eastAsia="ru-RU"/>
              </w:rPr>
              <w:t>Ministerul Energiei în parteneriat cu Consiliul Autorităților Europene de Reglementare în Domeniul Energiei (CEER), prin Programul EU4Energy „Promovarea tranziției spre o energie curată în țările Parteneriatului Estic” a organizat instruirii regionale privind securitatea cibernetică „Îmbunătățirea securității cibernetice în țările Parteneriatului Estic”</w:t>
            </w:r>
          </w:p>
        </w:tc>
        <w:tc>
          <w:tcPr>
            <w:tcW w:w="1380" w:type="pct"/>
            <w:vAlign w:val="center"/>
          </w:tcPr>
          <w:p w14:paraId="02E50BDC" w14:textId="327685E6" w:rsidR="006302B9" w:rsidRPr="00CA7BC4" w:rsidRDefault="006302B9" w:rsidP="006302B9">
            <w:pPr>
              <w:jc w:val="both"/>
              <w:rPr>
                <w:szCs w:val="24"/>
                <w:lang w:val="ro-RO"/>
              </w:rPr>
            </w:pPr>
            <w:r w:rsidRPr="00CA7BC4">
              <w:rPr>
                <w:szCs w:val="24"/>
                <w:lang w:val="ro-RO"/>
              </w:rPr>
              <w:t>Îmbunătățirea practicilor și instrumentelor de securitate cibernetică în sectorul energetic și consolidează cunoștințele și capacitățile beneficiarilor de a îmbunătăți reziliența cibernetică.</w:t>
            </w:r>
          </w:p>
        </w:tc>
        <w:tc>
          <w:tcPr>
            <w:tcW w:w="1052" w:type="pct"/>
            <w:vAlign w:val="center"/>
          </w:tcPr>
          <w:p w14:paraId="2804AA1A" w14:textId="07FB9356" w:rsidR="006302B9" w:rsidRPr="00CA7BC4" w:rsidRDefault="006302B9" w:rsidP="00141EE9">
            <w:pPr>
              <w:jc w:val="both"/>
              <w:rPr>
                <w:szCs w:val="24"/>
                <w:lang w:val="ro-RO" w:eastAsia="ru-RU"/>
              </w:rPr>
            </w:pPr>
            <w:r w:rsidRPr="00CA7BC4">
              <w:rPr>
                <w:szCs w:val="24"/>
                <w:lang w:val="ro-RO" w:eastAsia="ru-RU"/>
              </w:rPr>
              <w:t>19-20 iunie 2024</w:t>
            </w:r>
          </w:p>
        </w:tc>
      </w:tr>
      <w:tr w:rsidR="006302B9" w:rsidRPr="00CA7BC4" w14:paraId="637AF911" w14:textId="77777777" w:rsidTr="006302B9">
        <w:trPr>
          <w:trHeight w:val="293"/>
        </w:trPr>
        <w:tc>
          <w:tcPr>
            <w:tcW w:w="353" w:type="pct"/>
          </w:tcPr>
          <w:p w14:paraId="14BF9AE4" w14:textId="176C55CC" w:rsidR="006302B9" w:rsidRPr="00CA7BC4" w:rsidRDefault="006302B9" w:rsidP="00141EE9">
            <w:pPr>
              <w:pStyle w:val="Listparagraf"/>
              <w:numPr>
                <w:ilvl w:val="0"/>
                <w:numId w:val="118"/>
              </w:numPr>
              <w:ind w:left="360"/>
              <w:rPr>
                <w:szCs w:val="24"/>
                <w:lang w:val="ro-RO" w:eastAsia="ru-RU"/>
              </w:rPr>
            </w:pPr>
          </w:p>
        </w:tc>
        <w:tc>
          <w:tcPr>
            <w:tcW w:w="2215" w:type="pct"/>
            <w:vAlign w:val="center"/>
          </w:tcPr>
          <w:p w14:paraId="15A5CECF" w14:textId="57F6651E" w:rsidR="006302B9" w:rsidRPr="00CA7BC4" w:rsidRDefault="006302B9" w:rsidP="006302B9">
            <w:pPr>
              <w:jc w:val="both"/>
              <w:rPr>
                <w:szCs w:val="24"/>
                <w:lang w:val="ro-RO" w:eastAsia="ru-RU"/>
              </w:rPr>
            </w:pPr>
            <w:r w:rsidRPr="00CA7BC4">
              <w:rPr>
                <w:szCs w:val="24"/>
                <w:lang w:val="ro-RO" w:eastAsia="ru-RU"/>
              </w:rPr>
              <w:t>Atelierul de lucru intersectorial „Combaterea Amenințărilor Hibride”</w:t>
            </w:r>
          </w:p>
        </w:tc>
        <w:tc>
          <w:tcPr>
            <w:tcW w:w="1380" w:type="pct"/>
            <w:vAlign w:val="center"/>
          </w:tcPr>
          <w:p w14:paraId="22921534" w14:textId="77777777" w:rsidR="006302B9" w:rsidRPr="00CA7BC4" w:rsidRDefault="006302B9" w:rsidP="006302B9">
            <w:pPr>
              <w:jc w:val="both"/>
              <w:rPr>
                <w:szCs w:val="24"/>
                <w:lang w:val="ro-RO"/>
              </w:rPr>
            </w:pPr>
            <w:r w:rsidRPr="00CA7BC4">
              <w:rPr>
                <w:szCs w:val="24"/>
                <w:lang w:val="ro-RO"/>
              </w:rPr>
              <w:t xml:space="preserve">Construirea unei înțelegeri realiste și comune a mediului de amenințări hibride cu care se confruntă națiunea.  Identificarea capacităților, interoperabilității și capacităților naționale suplimentare care sunt necesare pentru contracararea amenințărilor hibride eficace (lacune și vulnerabilități). </w:t>
            </w:r>
          </w:p>
          <w:p w14:paraId="14FB9499" w14:textId="5944358B" w:rsidR="006302B9" w:rsidRPr="00CA7BC4" w:rsidRDefault="006302B9" w:rsidP="006302B9">
            <w:pPr>
              <w:jc w:val="both"/>
              <w:rPr>
                <w:szCs w:val="24"/>
                <w:lang w:val="ro-RO"/>
              </w:rPr>
            </w:pPr>
            <w:r w:rsidRPr="00CA7BC4">
              <w:rPr>
                <w:szCs w:val="24"/>
                <w:lang w:val="ro-RO"/>
              </w:rPr>
              <w:t xml:space="preserve">Permiterea dezvoltării sau a propunerilor de îmbunătățire a metodelor și abordărilor naționale pentru contracararea amenințărilor hibride. </w:t>
            </w:r>
          </w:p>
        </w:tc>
        <w:tc>
          <w:tcPr>
            <w:tcW w:w="1052" w:type="pct"/>
            <w:vAlign w:val="center"/>
          </w:tcPr>
          <w:p w14:paraId="12806A4E" w14:textId="18B0E453" w:rsidR="006302B9" w:rsidRPr="00CA7BC4" w:rsidRDefault="006302B9" w:rsidP="006302B9">
            <w:pPr>
              <w:jc w:val="both"/>
              <w:rPr>
                <w:szCs w:val="24"/>
                <w:lang w:val="ro-RO" w:eastAsia="ru-RU"/>
              </w:rPr>
            </w:pPr>
            <w:r w:rsidRPr="00CA7BC4">
              <w:rPr>
                <w:szCs w:val="24"/>
                <w:lang w:val="ro-RO" w:eastAsia="ru-RU"/>
              </w:rPr>
              <w:t>24-26 iulie 2024</w:t>
            </w:r>
          </w:p>
        </w:tc>
      </w:tr>
    </w:tbl>
    <w:p w14:paraId="6ABE3D69" w14:textId="77777777" w:rsidR="00D50DAE" w:rsidRPr="00CA7BC4" w:rsidRDefault="00D50DAE" w:rsidP="0046000C">
      <w:pPr>
        <w:rPr>
          <w:lang w:val="ro-RO" w:eastAsia="ru-RU"/>
        </w:rPr>
      </w:pPr>
    </w:p>
    <w:p w14:paraId="7DAB5B12" w14:textId="77777777" w:rsidR="00D50DAE" w:rsidRPr="00CA7BC4" w:rsidRDefault="00D50DAE" w:rsidP="0046000C">
      <w:pPr>
        <w:rPr>
          <w:lang w:val="ro-RO" w:eastAsia="ru-RU"/>
        </w:rPr>
      </w:pPr>
    </w:p>
    <w:p w14:paraId="76111E57" w14:textId="77777777" w:rsidR="006302B9" w:rsidRPr="00CA7BC4" w:rsidRDefault="006302B9" w:rsidP="0046000C">
      <w:pPr>
        <w:rPr>
          <w:lang w:val="ro-RO" w:eastAsia="ru-RU"/>
        </w:rPr>
      </w:pPr>
    </w:p>
    <w:p w14:paraId="316ECBF1" w14:textId="77777777" w:rsidR="006302B9" w:rsidRPr="00CA7BC4" w:rsidRDefault="006302B9" w:rsidP="0046000C">
      <w:pPr>
        <w:rPr>
          <w:lang w:val="ro-RO" w:eastAsia="ru-RU"/>
        </w:rPr>
      </w:pPr>
    </w:p>
    <w:p w14:paraId="5EF3F468" w14:textId="77777777" w:rsidR="006302B9" w:rsidRPr="00CA7BC4" w:rsidRDefault="006302B9" w:rsidP="0046000C">
      <w:pPr>
        <w:rPr>
          <w:lang w:val="ro-RO" w:eastAsia="ru-RU"/>
        </w:rPr>
      </w:pPr>
    </w:p>
    <w:p w14:paraId="4E8B66DB" w14:textId="77777777" w:rsidR="006302B9" w:rsidRPr="00CA7BC4" w:rsidRDefault="006302B9" w:rsidP="0046000C">
      <w:pPr>
        <w:rPr>
          <w:lang w:val="ro-RO" w:eastAsia="ru-RU"/>
        </w:rPr>
      </w:pPr>
    </w:p>
    <w:p w14:paraId="5574E93D" w14:textId="77777777" w:rsidR="006302B9" w:rsidRPr="00CA7BC4" w:rsidRDefault="006302B9" w:rsidP="0046000C">
      <w:pPr>
        <w:rPr>
          <w:lang w:val="ro-RO" w:eastAsia="ru-RU"/>
        </w:rPr>
      </w:pPr>
    </w:p>
    <w:p w14:paraId="6385ABC3" w14:textId="77777777" w:rsidR="006302B9" w:rsidRPr="00CA7BC4" w:rsidRDefault="006302B9" w:rsidP="0046000C">
      <w:pPr>
        <w:rPr>
          <w:lang w:val="ro-RO" w:eastAsia="ru-RU"/>
        </w:rPr>
      </w:pPr>
    </w:p>
    <w:p w14:paraId="763E424B" w14:textId="77777777" w:rsidR="006302B9" w:rsidRPr="00CA7BC4" w:rsidRDefault="006302B9" w:rsidP="0046000C">
      <w:pPr>
        <w:rPr>
          <w:lang w:val="ro-RO" w:eastAsia="ru-RU"/>
        </w:rPr>
      </w:pPr>
    </w:p>
    <w:p w14:paraId="175F51C1" w14:textId="77777777" w:rsidR="006302B9" w:rsidRPr="00CA7BC4" w:rsidRDefault="006302B9" w:rsidP="0046000C">
      <w:pPr>
        <w:rPr>
          <w:lang w:val="ro-RO" w:eastAsia="ru-RU"/>
        </w:rPr>
      </w:pPr>
    </w:p>
    <w:p w14:paraId="07B8B0A5" w14:textId="77777777" w:rsidR="006302B9" w:rsidRPr="00CA7BC4" w:rsidRDefault="006302B9" w:rsidP="0046000C">
      <w:pPr>
        <w:rPr>
          <w:lang w:val="ro-RO" w:eastAsia="ru-RU"/>
        </w:rPr>
      </w:pPr>
    </w:p>
    <w:p w14:paraId="58F9D852" w14:textId="77777777" w:rsidR="006302B9" w:rsidRPr="00CA7BC4" w:rsidRDefault="006302B9" w:rsidP="0046000C">
      <w:pPr>
        <w:rPr>
          <w:lang w:val="ro-RO" w:eastAsia="ru-RU"/>
        </w:rPr>
      </w:pPr>
    </w:p>
    <w:p w14:paraId="33AA779C" w14:textId="77777777" w:rsidR="006302B9" w:rsidRPr="00CA7BC4" w:rsidRDefault="006302B9" w:rsidP="0046000C">
      <w:pPr>
        <w:rPr>
          <w:lang w:val="ro-RO" w:eastAsia="ru-RU"/>
        </w:rPr>
      </w:pPr>
    </w:p>
    <w:p w14:paraId="02BE2C1A" w14:textId="77777777" w:rsidR="006302B9" w:rsidRPr="00CA7BC4" w:rsidRDefault="006302B9" w:rsidP="0046000C">
      <w:pPr>
        <w:rPr>
          <w:lang w:val="ro-RO" w:eastAsia="ru-RU"/>
        </w:rPr>
      </w:pPr>
    </w:p>
    <w:p w14:paraId="42898536" w14:textId="77777777" w:rsidR="006302B9" w:rsidRPr="00CA7BC4" w:rsidRDefault="006302B9" w:rsidP="0046000C">
      <w:pPr>
        <w:rPr>
          <w:lang w:val="ro-RO" w:eastAsia="ru-RU"/>
        </w:rPr>
      </w:pPr>
    </w:p>
    <w:p w14:paraId="440C3DAE" w14:textId="77777777" w:rsidR="006302B9" w:rsidRPr="00CA7BC4" w:rsidRDefault="006302B9" w:rsidP="0046000C">
      <w:pPr>
        <w:rPr>
          <w:lang w:val="ro-RO" w:eastAsia="ru-RU"/>
        </w:rPr>
      </w:pPr>
    </w:p>
    <w:p w14:paraId="3A610869" w14:textId="77777777" w:rsidR="006302B9" w:rsidRPr="00CA7BC4" w:rsidRDefault="006302B9" w:rsidP="0046000C">
      <w:pPr>
        <w:rPr>
          <w:lang w:val="ro-RO" w:eastAsia="ru-RU"/>
        </w:rPr>
      </w:pPr>
    </w:p>
    <w:p w14:paraId="4E3840D3" w14:textId="77777777" w:rsidR="006302B9" w:rsidRPr="00CA7BC4" w:rsidRDefault="006302B9" w:rsidP="0046000C">
      <w:pPr>
        <w:rPr>
          <w:lang w:val="ro-RO" w:eastAsia="ru-RU"/>
        </w:rPr>
      </w:pPr>
    </w:p>
    <w:p w14:paraId="6227484B" w14:textId="77777777" w:rsidR="006302B9" w:rsidRPr="00CA7BC4" w:rsidRDefault="006302B9" w:rsidP="0046000C">
      <w:pPr>
        <w:rPr>
          <w:lang w:val="ro-RO" w:eastAsia="ru-RU"/>
        </w:rPr>
      </w:pPr>
    </w:p>
    <w:p w14:paraId="46A0DE7E" w14:textId="77777777" w:rsidR="006302B9" w:rsidRPr="00CA7BC4" w:rsidRDefault="006302B9" w:rsidP="0046000C">
      <w:pPr>
        <w:rPr>
          <w:lang w:val="ro-RO" w:eastAsia="ru-RU"/>
        </w:rPr>
      </w:pPr>
    </w:p>
    <w:p w14:paraId="0926E612" w14:textId="77777777" w:rsidR="006302B9" w:rsidRPr="00CA7BC4" w:rsidRDefault="006302B9" w:rsidP="0046000C">
      <w:pPr>
        <w:rPr>
          <w:lang w:val="ro-RO" w:eastAsia="ru-RU"/>
        </w:rPr>
      </w:pPr>
    </w:p>
    <w:p w14:paraId="0DDCC97E" w14:textId="77777777" w:rsidR="006302B9" w:rsidRPr="00CA7BC4" w:rsidRDefault="006302B9" w:rsidP="0046000C">
      <w:pPr>
        <w:rPr>
          <w:lang w:val="ro-RO" w:eastAsia="ru-RU"/>
        </w:rPr>
      </w:pPr>
    </w:p>
    <w:p w14:paraId="00DAA66F" w14:textId="77777777" w:rsidR="00C233A3" w:rsidRPr="00CA7BC4" w:rsidRDefault="00C233A3" w:rsidP="0046000C">
      <w:pPr>
        <w:rPr>
          <w:lang w:val="ro-RO" w:eastAsia="ru-RU"/>
        </w:rPr>
      </w:pPr>
    </w:p>
    <w:p w14:paraId="40F6A94B" w14:textId="77777777" w:rsidR="00C233A3" w:rsidRPr="00CA7BC4" w:rsidRDefault="00C233A3" w:rsidP="0046000C">
      <w:pPr>
        <w:rPr>
          <w:lang w:val="ro-RO" w:eastAsia="ru-RU"/>
        </w:rPr>
      </w:pPr>
    </w:p>
    <w:p w14:paraId="7C21B93B" w14:textId="77777777" w:rsidR="006302B9" w:rsidRPr="00CA7BC4" w:rsidRDefault="006302B9" w:rsidP="0046000C">
      <w:pPr>
        <w:rPr>
          <w:lang w:val="ro-RO" w:eastAsia="ru-RU"/>
        </w:rPr>
      </w:pPr>
    </w:p>
    <w:p w14:paraId="41DECEDD" w14:textId="77777777" w:rsidR="006302B9" w:rsidRPr="00CA7BC4" w:rsidRDefault="006302B9" w:rsidP="0046000C">
      <w:pPr>
        <w:rPr>
          <w:lang w:val="ro-RO" w:eastAsia="ru-RU"/>
        </w:rPr>
      </w:pPr>
    </w:p>
    <w:p w14:paraId="6122CE6E" w14:textId="77777777" w:rsidR="006302B9" w:rsidRPr="00CA7BC4" w:rsidRDefault="006302B9" w:rsidP="0046000C">
      <w:pPr>
        <w:rPr>
          <w:lang w:val="ro-RO" w:eastAsia="ru-RU"/>
        </w:rPr>
      </w:pPr>
    </w:p>
    <w:p w14:paraId="04E1F6F9" w14:textId="77777777" w:rsidR="003F2868" w:rsidRPr="00CA7BC4" w:rsidRDefault="003F2868" w:rsidP="0046000C">
      <w:pPr>
        <w:rPr>
          <w:lang w:val="ro-RO" w:eastAsia="ru-RU"/>
        </w:rPr>
      </w:pPr>
    </w:p>
    <w:p w14:paraId="5676F740" w14:textId="77777777" w:rsidR="00560986" w:rsidRPr="00CA7BC4" w:rsidRDefault="00560986" w:rsidP="00141EE9">
      <w:pPr>
        <w:pStyle w:val="Titlu3"/>
        <w:numPr>
          <w:ilvl w:val="0"/>
          <w:numId w:val="0"/>
        </w:numPr>
        <w:ind w:left="360"/>
        <w:rPr>
          <w:u w:val="single"/>
          <w:lang w:val="ro-RO" w:eastAsia="ru-RU"/>
        </w:rPr>
      </w:pPr>
      <w:bookmarkStart w:id="1919" w:name="_Toc164075908"/>
    </w:p>
    <w:p w14:paraId="03F1B473" w14:textId="77777777" w:rsidR="001732C3" w:rsidRPr="00CA7BC4" w:rsidRDefault="001732C3" w:rsidP="001732C3">
      <w:pPr>
        <w:rPr>
          <w:lang w:val="ro-RO" w:eastAsia="ru-RU"/>
        </w:rPr>
      </w:pPr>
    </w:p>
    <w:p w14:paraId="73B6B715" w14:textId="67ABB494" w:rsidR="005E38F1" w:rsidRPr="00CA7BC4" w:rsidRDefault="00744113" w:rsidP="00141EE9">
      <w:pPr>
        <w:pStyle w:val="Titlu3"/>
        <w:numPr>
          <w:ilvl w:val="0"/>
          <w:numId w:val="0"/>
        </w:numPr>
        <w:ind w:left="7938"/>
        <w:jc w:val="center"/>
        <w:rPr>
          <w:u w:val="single"/>
          <w:lang w:val="ro-RO" w:eastAsia="ru-RU"/>
        </w:rPr>
      </w:pPr>
      <w:bookmarkStart w:id="1920" w:name="_Toc174097009"/>
      <w:bookmarkStart w:id="1921" w:name="_Toc174343233"/>
      <w:r w:rsidRPr="00CA7BC4">
        <w:rPr>
          <w:u w:val="single"/>
          <w:lang w:val="ro-RO" w:eastAsia="ru-RU"/>
        </w:rPr>
        <w:t>Anex</w:t>
      </w:r>
      <w:r w:rsidR="00957CEE" w:rsidRPr="00CA7BC4">
        <w:rPr>
          <w:u w:val="single"/>
          <w:lang w:val="ro-RO" w:eastAsia="ru-RU"/>
        </w:rPr>
        <w:t>a</w:t>
      </w:r>
      <w:r w:rsidRPr="00CA7BC4">
        <w:rPr>
          <w:u w:val="single"/>
          <w:lang w:val="ro-RO" w:eastAsia="ru-RU"/>
        </w:rPr>
        <w:t xml:space="preserve"> nr. </w:t>
      </w:r>
      <w:r w:rsidR="00B73CA1" w:rsidRPr="00CA7BC4">
        <w:rPr>
          <w:u w:val="single"/>
          <w:lang w:val="ro-RO" w:eastAsia="ru-RU"/>
        </w:rPr>
        <w:t>1</w:t>
      </w:r>
      <w:bookmarkEnd w:id="1919"/>
      <w:bookmarkEnd w:id="1920"/>
      <w:bookmarkEnd w:id="1921"/>
    </w:p>
    <w:p w14:paraId="2EBE14BB" w14:textId="39BA206E" w:rsidR="006302B9" w:rsidRPr="00CA7BC4" w:rsidRDefault="00744113" w:rsidP="006302B9">
      <w:pPr>
        <w:jc w:val="right"/>
        <w:rPr>
          <w:lang w:val="ro-RO" w:eastAsia="ru-RU"/>
        </w:rPr>
      </w:pPr>
      <w:r w:rsidRPr="00CA7BC4">
        <w:rPr>
          <w:lang w:val="ro-RO" w:eastAsia="ru-RU"/>
        </w:rPr>
        <w:t xml:space="preserve">la </w:t>
      </w:r>
      <w:r w:rsidR="006302B9" w:rsidRPr="00CA7BC4">
        <w:rPr>
          <w:lang w:val="ro-RO" w:eastAsia="ru-RU"/>
        </w:rPr>
        <w:t xml:space="preserve">Planul de acțiuni pentru situații excepționale </w:t>
      </w:r>
      <w:r w:rsidR="006302B9" w:rsidRPr="00CA7BC4">
        <w:rPr>
          <w:lang w:val="ro-RO" w:eastAsia="ru-RU"/>
        </w:rPr>
        <w:br/>
        <w:t>în sectorul  electroenergetic</w:t>
      </w:r>
      <w:r w:rsidR="006302B9" w:rsidRPr="00CA7BC4" w:rsidDel="006302B9">
        <w:rPr>
          <w:lang w:val="ro-RO" w:eastAsia="ru-RU"/>
        </w:rPr>
        <w:t xml:space="preserve"> </w:t>
      </w:r>
    </w:p>
    <w:p w14:paraId="6F0E55E8" w14:textId="592DC6B6" w:rsidR="00744113" w:rsidRPr="00CA7BC4" w:rsidRDefault="00744113" w:rsidP="006302B9">
      <w:pPr>
        <w:jc w:val="right"/>
        <w:rPr>
          <w:rFonts w:eastAsia="Calibri"/>
          <w:b/>
          <w:szCs w:val="24"/>
          <w:lang w:val="ro-RO"/>
        </w:rPr>
      </w:pPr>
    </w:p>
    <w:p w14:paraId="1402A6C3" w14:textId="7A8E83FB" w:rsidR="00744113" w:rsidRPr="00CA7BC4" w:rsidRDefault="00744113" w:rsidP="005E38F1">
      <w:pPr>
        <w:shd w:val="clear" w:color="auto" w:fill="E2EFD9"/>
        <w:spacing w:after="160" w:line="259" w:lineRule="auto"/>
        <w:contextualSpacing/>
        <w:jc w:val="both"/>
        <w:rPr>
          <w:rFonts w:eastAsia="Calibri"/>
          <w:b/>
          <w:szCs w:val="24"/>
          <w:lang w:val="ro-RO"/>
        </w:rPr>
      </w:pPr>
      <w:bookmarkStart w:id="1922" w:name="_Hlk163653561"/>
      <w:r w:rsidRPr="00CA7BC4">
        <w:rPr>
          <w:rFonts w:eastAsia="Calibri"/>
          <w:b/>
          <w:szCs w:val="24"/>
          <w:lang w:val="ro-RO"/>
        </w:rPr>
        <w:t xml:space="preserve">Criteriile de întocmire a listelor consumatorilor </w:t>
      </w:r>
      <w:r w:rsidR="00640E83" w:rsidRPr="00CA7BC4">
        <w:rPr>
          <w:rFonts w:eastAsia="Calibri"/>
          <w:b/>
          <w:szCs w:val="24"/>
          <w:lang w:val="ro-RO"/>
        </w:rPr>
        <w:t>finali instalațiile de utilizare ale cărora</w:t>
      </w:r>
      <w:r w:rsidRPr="00CA7BC4">
        <w:rPr>
          <w:rFonts w:eastAsia="Calibri"/>
          <w:b/>
          <w:szCs w:val="24"/>
          <w:lang w:val="ro-RO"/>
        </w:rPr>
        <w:t xml:space="preserve"> pot fi deconecta</w:t>
      </w:r>
      <w:r w:rsidR="00640E83" w:rsidRPr="00CA7BC4">
        <w:rPr>
          <w:rFonts w:eastAsia="Calibri"/>
          <w:b/>
          <w:szCs w:val="24"/>
          <w:lang w:val="ro-RO"/>
        </w:rPr>
        <w:t xml:space="preserve">te de la rețeaua electrică </w:t>
      </w:r>
      <w:r w:rsidRPr="00CA7BC4">
        <w:rPr>
          <w:rFonts w:eastAsia="Calibri"/>
          <w:b/>
          <w:szCs w:val="24"/>
          <w:lang w:val="ro-RO"/>
        </w:rPr>
        <w:t xml:space="preserve">conform Normativului de deconectări manuale </w:t>
      </w:r>
      <w:r w:rsidR="00640E83" w:rsidRPr="00CA7BC4">
        <w:rPr>
          <w:rFonts w:eastAsia="Calibri"/>
          <w:b/>
          <w:szCs w:val="24"/>
          <w:lang w:val="ro-RO"/>
        </w:rPr>
        <w:t xml:space="preserve">a instalațiilor de utilizare </w:t>
      </w:r>
      <w:r w:rsidRPr="00CA7BC4">
        <w:rPr>
          <w:rFonts w:eastAsia="Calibri"/>
          <w:b/>
          <w:szCs w:val="24"/>
          <w:lang w:val="ro-RO"/>
        </w:rPr>
        <w:t xml:space="preserve">ale unor categorii de consumatori </w:t>
      </w:r>
      <w:r w:rsidR="00640E83" w:rsidRPr="00CA7BC4">
        <w:rPr>
          <w:rFonts w:eastAsia="Calibri"/>
          <w:b/>
          <w:szCs w:val="24"/>
          <w:lang w:val="ro-RO"/>
        </w:rPr>
        <w:t xml:space="preserve">finali </w:t>
      </w:r>
      <w:r w:rsidRPr="00CA7BC4">
        <w:rPr>
          <w:rFonts w:eastAsia="Calibri"/>
          <w:b/>
          <w:szCs w:val="24"/>
          <w:lang w:val="ro-RO"/>
        </w:rPr>
        <w:t>de energie</w:t>
      </w:r>
      <w:r w:rsidR="00640E83" w:rsidRPr="00CA7BC4">
        <w:rPr>
          <w:rFonts w:eastAsia="Calibri"/>
          <w:b/>
          <w:szCs w:val="24"/>
          <w:lang w:val="ro-RO"/>
        </w:rPr>
        <w:t xml:space="preserve"> electrică</w:t>
      </w:r>
    </w:p>
    <w:bookmarkEnd w:id="1922"/>
    <w:p w14:paraId="36460F60" w14:textId="7055F73B" w:rsidR="00744113" w:rsidRPr="00CA7BC4" w:rsidRDefault="00744113" w:rsidP="00B47C0E">
      <w:pPr>
        <w:numPr>
          <w:ilvl w:val="0"/>
          <w:numId w:val="78"/>
        </w:numPr>
        <w:tabs>
          <w:tab w:val="left" w:pos="851"/>
        </w:tabs>
        <w:spacing w:before="240" w:after="120"/>
        <w:ind w:left="0" w:firstLine="567"/>
        <w:jc w:val="both"/>
        <w:rPr>
          <w:rFonts w:eastAsia="Calibri"/>
          <w:szCs w:val="24"/>
          <w:lang w:val="ro-RO"/>
        </w:rPr>
      </w:pPr>
      <w:r w:rsidRPr="00CA7BC4">
        <w:rPr>
          <w:rFonts w:eastAsia="Calibri"/>
          <w:szCs w:val="24"/>
          <w:lang w:val="ro-RO"/>
        </w:rPr>
        <w:t xml:space="preserve">Consumatorii de importanță vitală sunt consumatorii care, necesită să fie asigurați cu energie electrică în mod prioritar, în funcție de posibilitățile tehnice disponibile. Totodată, consumatorii care nu se încadrează în lista consumatorilor de importanță vitală sunt tratați în mod egal și nediscriminatoriu, în măsura posibilităților tehnice ale operatorilor de sistem, ca consumatori </w:t>
      </w:r>
      <w:r w:rsidR="00455771" w:rsidRPr="00CA7BC4">
        <w:rPr>
          <w:rFonts w:eastAsia="Calibri"/>
          <w:szCs w:val="24"/>
          <w:lang w:val="ro-RO"/>
        </w:rPr>
        <w:t xml:space="preserve">instalațiile electrice ale </w:t>
      </w:r>
      <w:r w:rsidRPr="00CA7BC4">
        <w:rPr>
          <w:rFonts w:eastAsia="Calibri"/>
          <w:iCs/>
          <w:szCs w:val="24"/>
          <w:lang w:val="ro-RO"/>
        </w:rPr>
        <w:t>c</w:t>
      </w:r>
      <w:r w:rsidR="00455771" w:rsidRPr="00CA7BC4">
        <w:rPr>
          <w:rFonts w:eastAsia="Calibri"/>
          <w:iCs/>
          <w:szCs w:val="24"/>
          <w:lang w:val="ro-RO"/>
        </w:rPr>
        <w:t>ă</w:t>
      </w:r>
      <w:r w:rsidRPr="00CA7BC4">
        <w:rPr>
          <w:rFonts w:eastAsia="Calibri"/>
          <w:iCs/>
          <w:szCs w:val="24"/>
          <w:lang w:val="ro-RO"/>
        </w:rPr>
        <w:t>r</w:t>
      </w:r>
      <w:r w:rsidR="00455771" w:rsidRPr="00CA7BC4">
        <w:rPr>
          <w:rFonts w:eastAsia="Calibri"/>
          <w:iCs/>
          <w:szCs w:val="24"/>
          <w:lang w:val="ro-RO"/>
        </w:rPr>
        <w:t>ora</w:t>
      </w:r>
      <w:r w:rsidRPr="00CA7BC4">
        <w:rPr>
          <w:rFonts w:eastAsia="Calibri"/>
          <w:iCs/>
          <w:szCs w:val="24"/>
          <w:lang w:val="ro-RO"/>
        </w:rPr>
        <w:t xml:space="preserve"> pot fi deconecta</w:t>
      </w:r>
      <w:r w:rsidR="00455771" w:rsidRPr="00CA7BC4">
        <w:rPr>
          <w:rFonts w:eastAsia="Calibri"/>
          <w:iCs/>
          <w:szCs w:val="24"/>
          <w:lang w:val="ro-RO"/>
        </w:rPr>
        <w:t>te</w:t>
      </w:r>
      <w:r w:rsidRPr="00CA7BC4">
        <w:rPr>
          <w:rFonts w:eastAsia="Calibri"/>
          <w:szCs w:val="24"/>
          <w:lang w:val="ro-RO"/>
        </w:rPr>
        <w:t xml:space="preserve"> în situații excepționale </w:t>
      </w:r>
      <w:r w:rsidR="00881464" w:rsidRPr="00CA7BC4">
        <w:rPr>
          <w:rFonts w:eastAsia="Calibri"/>
          <w:szCs w:val="24"/>
          <w:lang w:val="ro-RO"/>
        </w:rPr>
        <w:t xml:space="preserve"> în sectorul electroenergetic</w:t>
      </w:r>
      <w:r w:rsidRPr="00CA7BC4">
        <w:rPr>
          <w:rFonts w:eastAsia="Calibri"/>
          <w:szCs w:val="24"/>
          <w:lang w:val="ro-RO"/>
        </w:rPr>
        <w:t>.</w:t>
      </w:r>
    </w:p>
    <w:p w14:paraId="38C8AA78" w14:textId="37F87E14" w:rsidR="00744113" w:rsidRPr="00CA7BC4" w:rsidRDefault="00744113" w:rsidP="00227692">
      <w:pPr>
        <w:numPr>
          <w:ilvl w:val="0"/>
          <w:numId w:val="78"/>
        </w:numPr>
        <w:tabs>
          <w:tab w:val="left" w:pos="851"/>
        </w:tabs>
        <w:spacing w:after="160" w:line="259" w:lineRule="auto"/>
        <w:ind w:left="0" w:firstLine="567"/>
        <w:contextualSpacing/>
        <w:jc w:val="both"/>
        <w:rPr>
          <w:rFonts w:eastAsia="Calibri"/>
          <w:szCs w:val="24"/>
          <w:lang w:val="ro-RO"/>
        </w:rPr>
      </w:pPr>
      <w:r w:rsidRPr="00CA7BC4">
        <w:rPr>
          <w:rFonts w:eastAsia="Calibri"/>
          <w:szCs w:val="24"/>
          <w:lang w:val="ro-RO"/>
        </w:rPr>
        <w:t xml:space="preserve">La întocmirea listei consumatorilor </w:t>
      </w:r>
      <w:r w:rsidRPr="00CA7BC4">
        <w:rPr>
          <w:rFonts w:eastAsia="Calibri"/>
          <w:b/>
          <w:bCs/>
          <w:szCs w:val="24"/>
          <w:lang w:val="ro-RO"/>
        </w:rPr>
        <w:t>de importanță vitală</w:t>
      </w:r>
      <w:r w:rsidRPr="00CA7BC4">
        <w:rPr>
          <w:rFonts w:eastAsia="Calibri"/>
          <w:szCs w:val="24"/>
          <w:lang w:val="ro-RO"/>
        </w:rPr>
        <w:t xml:space="preserve"> se va ține cont de prevederile Normelor de amenajare a instalațiilor electrice, ale </w:t>
      </w:r>
      <w:r w:rsidR="009E54B5" w:rsidRPr="00CA7BC4">
        <w:rPr>
          <w:rFonts w:eastAsia="Calibri"/>
          <w:szCs w:val="24"/>
          <w:lang w:val="ro-RO"/>
        </w:rPr>
        <w:t xml:space="preserve">Planul de </w:t>
      </w:r>
      <w:r w:rsidR="00EC0B79" w:rsidRPr="00CA7BC4">
        <w:rPr>
          <w:rFonts w:eastAsia="Calibri"/>
          <w:szCs w:val="24"/>
          <w:lang w:val="ro-RO"/>
        </w:rPr>
        <w:t>ac</w:t>
      </w:r>
      <w:r w:rsidR="00CD1474" w:rsidRPr="00CA7BC4">
        <w:rPr>
          <w:rFonts w:eastAsia="Calibri"/>
          <w:szCs w:val="24"/>
          <w:lang w:val="ro-RO"/>
        </w:rPr>
        <w:t>ț</w:t>
      </w:r>
      <w:r w:rsidR="00EC0B79" w:rsidRPr="00CA7BC4">
        <w:rPr>
          <w:rFonts w:eastAsia="Calibri"/>
          <w:szCs w:val="24"/>
          <w:lang w:val="ro-RO"/>
        </w:rPr>
        <w:t xml:space="preserve">iuni </w:t>
      </w:r>
      <w:r w:rsidR="009E54B5" w:rsidRPr="00CA7BC4">
        <w:rPr>
          <w:rFonts w:eastAsia="Calibri"/>
          <w:szCs w:val="24"/>
          <w:lang w:val="ro-RO"/>
        </w:rPr>
        <w:t xml:space="preserve">pentru situații excepționale </w:t>
      </w:r>
      <w:r w:rsidR="00CB4799" w:rsidRPr="00CA7BC4">
        <w:rPr>
          <w:rFonts w:eastAsia="Calibri"/>
          <w:szCs w:val="24"/>
          <w:lang w:val="ro-RO"/>
        </w:rPr>
        <w:t>în sectorul electroenergetic</w:t>
      </w:r>
      <w:r w:rsidRPr="00CA7BC4">
        <w:rPr>
          <w:rFonts w:eastAsia="Calibri"/>
          <w:szCs w:val="24"/>
          <w:lang w:val="ro-RO"/>
        </w:rPr>
        <w:t xml:space="preserve">, </w:t>
      </w:r>
      <w:r w:rsidR="00CD1474" w:rsidRPr="00CA7BC4">
        <w:rPr>
          <w:rFonts w:eastAsia="Calibri"/>
          <w:szCs w:val="24"/>
          <w:lang w:val="ro-RO"/>
        </w:rPr>
        <w:t xml:space="preserve">experiența </w:t>
      </w:r>
      <w:r w:rsidRPr="00CA7BC4">
        <w:rPr>
          <w:rFonts w:eastAsia="Calibri"/>
          <w:szCs w:val="24"/>
          <w:lang w:val="ro-RO"/>
        </w:rPr>
        <w:t xml:space="preserve">perioadelor precedente de stabilire a măsurilor de pregătire a economiei naționale și sferei sociale pentru perioada de toamnă-iarnă. </w:t>
      </w:r>
    </w:p>
    <w:p w14:paraId="05409A36" w14:textId="53099583" w:rsidR="00744113" w:rsidRPr="00CA7BC4" w:rsidRDefault="00744113" w:rsidP="00227692">
      <w:pPr>
        <w:numPr>
          <w:ilvl w:val="0"/>
          <w:numId w:val="78"/>
        </w:numPr>
        <w:tabs>
          <w:tab w:val="left" w:pos="851"/>
        </w:tabs>
        <w:spacing w:after="160" w:line="259" w:lineRule="auto"/>
        <w:ind w:left="0" w:firstLine="567"/>
        <w:contextualSpacing/>
        <w:jc w:val="both"/>
        <w:rPr>
          <w:rFonts w:eastAsia="Calibri"/>
          <w:szCs w:val="24"/>
          <w:lang w:val="ro-RO"/>
        </w:rPr>
      </w:pPr>
      <w:r w:rsidRPr="00CA7BC4">
        <w:rPr>
          <w:rFonts w:eastAsia="Calibri"/>
          <w:szCs w:val="24"/>
          <w:lang w:val="ro-RO"/>
        </w:rPr>
        <w:t>În lista consumatorilor de importanță vitală, de către operatorii de sistem vor fi incluse următoarele grupuri de consumatori de energie electrică:</w:t>
      </w:r>
    </w:p>
    <w:p w14:paraId="1A68AA37" w14:textId="3BC97612" w:rsidR="00744113" w:rsidRPr="00CA7BC4" w:rsidRDefault="008359A2" w:rsidP="00B47C0E">
      <w:pPr>
        <w:numPr>
          <w:ilvl w:val="0"/>
          <w:numId w:val="77"/>
        </w:numPr>
        <w:tabs>
          <w:tab w:val="left" w:pos="1560"/>
        </w:tabs>
        <w:spacing w:after="160" w:line="259" w:lineRule="auto"/>
        <w:ind w:left="0" w:firstLine="1134"/>
        <w:contextualSpacing/>
        <w:jc w:val="both"/>
        <w:rPr>
          <w:rFonts w:eastAsia="Calibri"/>
          <w:szCs w:val="24"/>
          <w:lang w:val="ro-RO"/>
        </w:rPr>
      </w:pPr>
      <w:r w:rsidRPr="00CA7BC4">
        <w:rPr>
          <w:rFonts w:eastAsia="Calibri"/>
          <w:szCs w:val="24"/>
          <w:lang w:val="ro-RO"/>
        </w:rPr>
        <w:t>I</w:t>
      </w:r>
      <w:r w:rsidR="00D944CB" w:rsidRPr="00CA7BC4">
        <w:rPr>
          <w:rFonts w:eastAsia="Calibri"/>
          <w:szCs w:val="24"/>
          <w:lang w:val="ro-RO"/>
        </w:rPr>
        <w:t>MSP Spitalele Republicane, Regionale, Raionale, Municipale, IMSP Centrul Național de Asistență Medicală Urgentă Prespitalicească, Centrul Național de Transfuzie a Sângelui și Agenția Națională Sănătate Publică”;</w:t>
      </w:r>
      <w:r w:rsidR="00744113" w:rsidRPr="00CA7BC4">
        <w:rPr>
          <w:rFonts w:eastAsia="Calibri"/>
          <w:szCs w:val="24"/>
          <w:lang w:val="ro-RO"/>
        </w:rPr>
        <w:t xml:space="preserve"> </w:t>
      </w:r>
    </w:p>
    <w:p w14:paraId="3C56B3FB" w14:textId="77777777" w:rsidR="00744113" w:rsidRPr="00CA7BC4" w:rsidRDefault="00744113" w:rsidP="00B47C0E">
      <w:pPr>
        <w:numPr>
          <w:ilvl w:val="0"/>
          <w:numId w:val="77"/>
        </w:numPr>
        <w:tabs>
          <w:tab w:val="left" w:pos="1560"/>
        </w:tabs>
        <w:spacing w:after="160" w:line="259" w:lineRule="auto"/>
        <w:ind w:left="0" w:firstLine="1134"/>
        <w:contextualSpacing/>
        <w:jc w:val="both"/>
        <w:rPr>
          <w:rFonts w:eastAsia="Calibri"/>
          <w:szCs w:val="24"/>
          <w:lang w:val="ro-RO"/>
        </w:rPr>
      </w:pPr>
      <w:r w:rsidRPr="00CA7BC4">
        <w:rPr>
          <w:rFonts w:eastAsia="Calibri"/>
          <w:szCs w:val="24"/>
          <w:lang w:val="ro-RO"/>
        </w:rPr>
        <w:t>Stațiile de comprimare și măsurare a gazelor naturale, centralele termice ale sistemelor de alimentare centralizată cu energie termică (SACET) racordate la nivelul de tensiune 6-10 kV, stațiile de pompare care asigură funcționarea serviciilor publice de gospodărire comunală în municipii şi orașe, în funcție de posibilitatea tehnică a Operatorilor de sistem;</w:t>
      </w:r>
    </w:p>
    <w:p w14:paraId="65438045" w14:textId="77777777" w:rsidR="00744113" w:rsidRPr="00CA7BC4" w:rsidRDefault="00744113" w:rsidP="00B47C0E">
      <w:pPr>
        <w:numPr>
          <w:ilvl w:val="0"/>
          <w:numId w:val="77"/>
        </w:numPr>
        <w:tabs>
          <w:tab w:val="left" w:pos="1560"/>
        </w:tabs>
        <w:spacing w:after="160" w:line="259" w:lineRule="auto"/>
        <w:ind w:left="0" w:firstLine="1134"/>
        <w:contextualSpacing/>
        <w:jc w:val="both"/>
        <w:rPr>
          <w:rFonts w:eastAsia="Calibri"/>
          <w:szCs w:val="24"/>
          <w:lang w:val="ro-RO"/>
        </w:rPr>
      </w:pPr>
      <w:r w:rsidRPr="00CA7BC4">
        <w:rPr>
          <w:rFonts w:eastAsia="Calibri"/>
          <w:szCs w:val="24"/>
          <w:lang w:val="ro-RO"/>
        </w:rPr>
        <w:t xml:space="preserve">Centrele de dispecerat ale serviciilor de alimentare cu energie electrică, gaze naturale, apă și energie termică; </w:t>
      </w:r>
    </w:p>
    <w:p w14:paraId="699CB9F8" w14:textId="72A76182" w:rsidR="00744113" w:rsidRPr="00CA7BC4" w:rsidRDefault="00744113" w:rsidP="00B47C0E">
      <w:pPr>
        <w:numPr>
          <w:ilvl w:val="0"/>
          <w:numId w:val="77"/>
        </w:numPr>
        <w:tabs>
          <w:tab w:val="left" w:pos="1560"/>
        </w:tabs>
        <w:spacing w:after="160" w:line="259" w:lineRule="auto"/>
        <w:ind w:left="0" w:firstLine="1134"/>
        <w:contextualSpacing/>
        <w:jc w:val="both"/>
        <w:rPr>
          <w:rFonts w:eastAsia="Calibri"/>
          <w:szCs w:val="24"/>
          <w:lang w:val="ro-RO"/>
        </w:rPr>
      </w:pPr>
      <w:r w:rsidRPr="00CA7BC4">
        <w:rPr>
          <w:rFonts w:eastAsia="Calibri"/>
          <w:szCs w:val="24"/>
          <w:lang w:val="ro-RO"/>
        </w:rPr>
        <w:t>Sediile autorităților publice centrale (Guvern, Președinția</w:t>
      </w:r>
      <w:r w:rsidR="00CD1474" w:rsidRPr="00CA7BC4">
        <w:rPr>
          <w:rFonts w:eastAsia="Calibri"/>
          <w:szCs w:val="24"/>
          <w:lang w:val="ro-RO"/>
        </w:rPr>
        <w:t>, Parlament</w:t>
      </w:r>
      <w:r w:rsidRPr="00CA7BC4">
        <w:rPr>
          <w:rFonts w:eastAsia="Calibri"/>
          <w:szCs w:val="24"/>
          <w:lang w:val="ro-RO"/>
        </w:rPr>
        <w:t xml:space="preserve">), instituțiilor pentru asigurarea apărării (sediul Ministerului Apărării), securității și asigurării ordinii publice (Serviciul de Informații și Securitate, IGSU, </w:t>
      </w:r>
      <w:r w:rsidR="00E77623" w:rsidRPr="00CA7BC4">
        <w:rPr>
          <w:rFonts w:eastAsia="Calibri"/>
          <w:szCs w:val="24"/>
          <w:lang w:val="ro-RO"/>
        </w:rPr>
        <w:t>Ministerul Afacerilor Interne</w:t>
      </w:r>
      <w:r w:rsidRPr="00CA7BC4">
        <w:rPr>
          <w:rFonts w:eastAsia="Calibri"/>
          <w:szCs w:val="24"/>
          <w:lang w:val="ro-RO"/>
        </w:rPr>
        <w:t xml:space="preserve">, Serviciul </w:t>
      </w:r>
      <w:r w:rsidR="00CD1474" w:rsidRPr="00CA7BC4">
        <w:rPr>
          <w:rFonts w:eastAsia="Calibri"/>
          <w:szCs w:val="24"/>
          <w:lang w:val="ro-RO"/>
        </w:rPr>
        <w:t>V</w:t>
      </w:r>
      <w:r w:rsidRPr="00CA7BC4">
        <w:rPr>
          <w:rFonts w:eastAsia="Calibri"/>
          <w:szCs w:val="24"/>
          <w:lang w:val="ro-RO"/>
        </w:rPr>
        <w:t>amal);</w:t>
      </w:r>
    </w:p>
    <w:p w14:paraId="3C97564E" w14:textId="77777777" w:rsidR="00744113" w:rsidRPr="00CA7BC4" w:rsidRDefault="00744113" w:rsidP="00B47C0E">
      <w:pPr>
        <w:numPr>
          <w:ilvl w:val="0"/>
          <w:numId w:val="77"/>
        </w:numPr>
        <w:tabs>
          <w:tab w:val="left" w:pos="1560"/>
        </w:tabs>
        <w:spacing w:after="160" w:line="259" w:lineRule="auto"/>
        <w:ind w:left="0" w:firstLine="1134"/>
        <w:contextualSpacing/>
        <w:jc w:val="both"/>
        <w:rPr>
          <w:rFonts w:eastAsia="Calibri"/>
          <w:szCs w:val="24"/>
          <w:lang w:val="ro-RO"/>
        </w:rPr>
      </w:pPr>
      <w:r w:rsidRPr="00CA7BC4">
        <w:rPr>
          <w:rFonts w:eastAsia="Calibri"/>
          <w:szCs w:val="24"/>
          <w:lang w:val="ro-RO"/>
        </w:rPr>
        <w:t xml:space="preserve">Aeroportul, stațiile de alimentare cu energie a transportului electric urban, instalațiile electrice ale ÎS „Calea Ferată din Moldova” care asigură securitatea traficului feroviar, inclusiv dispeceratele;  </w:t>
      </w:r>
    </w:p>
    <w:p w14:paraId="14D6C7CE" w14:textId="77777777" w:rsidR="00744113" w:rsidRPr="00CA7BC4" w:rsidRDefault="00744113" w:rsidP="00B47C0E">
      <w:pPr>
        <w:numPr>
          <w:ilvl w:val="0"/>
          <w:numId w:val="77"/>
        </w:numPr>
        <w:tabs>
          <w:tab w:val="left" w:pos="1560"/>
        </w:tabs>
        <w:spacing w:after="160" w:line="259" w:lineRule="auto"/>
        <w:ind w:left="0" w:firstLine="1134"/>
        <w:contextualSpacing/>
        <w:jc w:val="both"/>
        <w:rPr>
          <w:rFonts w:eastAsia="Calibri"/>
          <w:szCs w:val="24"/>
          <w:lang w:val="ro-RO"/>
        </w:rPr>
      </w:pPr>
      <w:r w:rsidRPr="00CA7BC4">
        <w:rPr>
          <w:rFonts w:eastAsia="Calibri"/>
          <w:szCs w:val="24"/>
          <w:lang w:val="ro-RO"/>
        </w:rPr>
        <w:t>Serviciul de stat de televiziune și radiodifuziune (ÎS „Radiocomunicații”, IP „Teleradio-Moldova”);</w:t>
      </w:r>
    </w:p>
    <w:p w14:paraId="0EBBD8AB" w14:textId="1A54A0FB" w:rsidR="00744113" w:rsidRPr="00CA7BC4" w:rsidRDefault="00744113" w:rsidP="00B47C0E">
      <w:pPr>
        <w:numPr>
          <w:ilvl w:val="0"/>
          <w:numId w:val="77"/>
        </w:numPr>
        <w:tabs>
          <w:tab w:val="left" w:pos="1560"/>
        </w:tabs>
        <w:spacing w:after="160" w:line="259" w:lineRule="auto"/>
        <w:ind w:left="0" w:firstLine="1134"/>
        <w:contextualSpacing/>
        <w:jc w:val="both"/>
        <w:rPr>
          <w:rFonts w:eastAsia="Calibri"/>
          <w:szCs w:val="24"/>
          <w:lang w:val="ro-RO"/>
        </w:rPr>
      </w:pPr>
      <w:r w:rsidRPr="00CA7BC4">
        <w:rPr>
          <w:rFonts w:eastAsia="Calibri"/>
          <w:szCs w:val="24"/>
          <w:lang w:val="ro-RO"/>
        </w:rPr>
        <w:t xml:space="preserve">Centrale electrice cu puterea mai mare de </w:t>
      </w:r>
      <w:r w:rsidR="00965EA1" w:rsidRPr="00CA7BC4">
        <w:rPr>
          <w:rFonts w:eastAsia="Calibri"/>
          <w:szCs w:val="24"/>
          <w:lang w:val="ro-RO"/>
        </w:rPr>
        <w:t xml:space="preserve">1000 </w:t>
      </w:r>
      <w:r w:rsidRPr="00CA7BC4">
        <w:rPr>
          <w:rFonts w:eastAsia="Calibri"/>
          <w:szCs w:val="24"/>
          <w:lang w:val="ro-RO"/>
        </w:rPr>
        <w:t xml:space="preserve">kW, racordate la rețelele </w:t>
      </w:r>
      <w:r w:rsidR="00CB4799" w:rsidRPr="00CA7BC4">
        <w:rPr>
          <w:rFonts w:eastAsia="Calibri"/>
          <w:szCs w:val="24"/>
          <w:lang w:val="ro-RO"/>
        </w:rPr>
        <w:t xml:space="preserve">electrice </w:t>
      </w:r>
      <w:r w:rsidRPr="00CA7BC4">
        <w:rPr>
          <w:rFonts w:eastAsia="Calibri"/>
          <w:szCs w:val="24"/>
          <w:lang w:val="ro-RO"/>
        </w:rPr>
        <w:t>de medie tensiune;</w:t>
      </w:r>
    </w:p>
    <w:p w14:paraId="5773DFC0" w14:textId="6687B1EC" w:rsidR="00744113" w:rsidRPr="00CA7BC4" w:rsidRDefault="00744113" w:rsidP="00B47C0E">
      <w:pPr>
        <w:numPr>
          <w:ilvl w:val="0"/>
          <w:numId w:val="77"/>
        </w:numPr>
        <w:tabs>
          <w:tab w:val="left" w:pos="1560"/>
        </w:tabs>
        <w:spacing w:after="160" w:line="259" w:lineRule="auto"/>
        <w:ind w:left="0" w:firstLine="1134"/>
        <w:contextualSpacing/>
        <w:jc w:val="both"/>
        <w:rPr>
          <w:rFonts w:eastAsia="Calibri"/>
          <w:szCs w:val="24"/>
          <w:lang w:val="ro-RO"/>
        </w:rPr>
      </w:pPr>
      <w:r w:rsidRPr="00CA7BC4">
        <w:rPr>
          <w:rFonts w:eastAsia="Calibri"/>
          <w:bCs/>
          <w:szCs w:val="24"/>
          <w:lang w:val="ro-RO"/>
        </w:rPr>
        <w:t xml:space="preserve">Alți consumatori, care nu se regăsesc în tipurile specificate la alin. (1-7), dar care dețin receptoare electrice </w:t>
      </w:r>
      <w:r w:rsidR="00C94A18" w:rsidRPr="00CA7BC4">
        <w:rPr>
          <w:rFonts w:eastAsia="Calibri"/>
          <w:bCs/>
          <w:szCs w:val="24"/>
          <w:lang w:val="ro-RO"/>
        </w:rPr>
        <w:t xml:space="preserve">care se atribuie la </w:t>
      </w:r>
      <w:r w:rsidRPr="00CA7BC4">
        <w:rPr>
          <w:rFonts w:eastAsia="Calibri"/>
          <w:bCs/>
          <w:szCs w:val="24"/>
          <w:lang w:val="ro-RO"/>
        </w:rPr>
        <w:t>categoria I de fiabilitate în alimentarea cu energie electrică și sunt astfel clasificați de către operatorii de sistem</w:t>
      </w:r>
      <w:r w:rsidRPr="00CA7BC4">
        <w:rPr>
          <w:rFonts w:eastAsia="Calibri"/>
          <w:szCs w:val="24"/>
          <w:lang w:val="ro-RO"/>
        </w:rPr>
        <w:t xml:space="preserve"> în conformitate cu prevederile Normelor de amenajare a instalațiilor electrice</w:t>
      </w:r>
      <w:r w:rsidR="00CF2B2F">
        <w:rPr>
          <w:rFonts w:eastAsia="Calibri"/>
          <w:szCs w:val="24"/>
          <w:lang w:val="ro-RO"/>
        </w:rPr>
        <w:t xml:space="preserve">, </w:t>
      </w:r>
      <w:r w:rsidR="00CF2B2F" w:rsidRPr="00CF2B2F">
        <w:rPr>
          <w:rFonts w:eastAsia="Calibri"/>
          <w:szCs w:val="24"/>
          <w:lang w:val="ro-RO"/>
        </w:rPr>
        <w:t>inclusiv care dispun de surse autonome</w:t>
      </w:r>
      <w:r w:rsidR="00834D62" w:rsidRPr="00CA7BC4">
        <w:rPr>
          <w:rFonts w:eastAsia="Calibri"/>
          <w:szCs w:val="24"/>
          <w:lang w:val="ro-RO"/>
        </w:rPr>
        <w:t>.</w:t>
      </w:r>
    </w:p>
    <w:p w14:paraId="135BBB78" w14:textId="0FCC6A59" w:rsidR="00744113" w:rsidRPr="00CA7BC4" w:rsidRDefault="00744113" w:rsidP="00B47C0E">
      <w:pPr>
        <w:numPr>
          <w:ilvl w:val="0"/>
          <w:numId w:val="78"/>
        </w:numPr>
        <w:spacing w:after="160" w:line="259" w:lineRule="auto"/>
        <w:ind w:left="0" w:firstLine="567"/>
        <w:contextualSpacing/>
        <w:jc w:val="both"/>
        <w:rPr>
          <w:rFonts w:eastAsia="Calibri"/>
          <w:szCs w:val="24"/>
          <w:lang w:val="ro-RO"/>
        </w:rPr>
      </w:pPr>
      <w:r w:rsidRPr="00CA7BC4">
        <w:rPr>
          <w:rFonts w:eastAsia="Calibri"/>
          <w:szCs w:val="24"/>
          <w:lang w:val="ro-RO"/>
        </w:rPr>
        <w:t xml:space="preserve">Criteriile de întocmire a listelor consumatorilor </w:t>
      </w:r>
      <w:r w:rsidR="00C94A18" w:rsidRPr="00CA7BC4">
        <w:rPr>
          <w:rFonts w:eastAsia="Calibri"/>
          <w:szCs w:val="24"/>
          <w:lang w:val="ro-RO"/>
        </w:rPr>
        <w:t xml:space="preserve">instalațiile de utilizare ale cărora </w:t>
      </w:r>
      <w:r w:rsidRPr="00CA7BC4">
        <w:rPr>
          <w:rFonts w:eastAsia="Calibri"/>
          <w:b/>
          <w:bCs/>
          <w:szCs w:val="24"/>
          <w:lang w:val="ro-RO"/>
        </w:rPr>
        <w:t>pot fi deconecta</w:t>
      </w:r>
      <w:r w:rsidR="00C94A18" w:rsidRPr="00CA7BC4">
        <w:rPr>
          <w:rFonts w:eastAsia="Calibri"/>
          <w:b/>
          <w:bCs/>
          <w:szCs w:val="24"/>
          <w:lang w:val="ro-RO"/>
        </w:rPr>
        <w:t>te de la rețeaua electrică</w:t>
      </w:r>
      <w:r w:rsidRPr="00CA7BC4">
        <w:rPr>
          <w:rFonts w:eastAsia="Calibri"/>
          <w:szCs w:val="24"/>
          <w:lang w:val="ro-RO"/>
        </w:rPr>
        <w:t xml:space="preserve"> în </w:t>
      </w:r>
      <w:r w:rsidRPr="00CA7BC4">
        <w:rPr>
          <w:rFonts w:eastAsia="Calibri"/>
          <w:bCs/>
          <w:szCs w:val="24"/>
          <w:lang w:val="ro-RO"/>
        </w:rPr>
        <w:t xml:space="preserve">situații excepționale </w:t>
      </w:r>
      <w:r w:rsidR="00C94A18" w:rsidRPr="00CA7BC4">
        <w:rPr>
          <w:rFonts w:eastAsia="Calibri"/>
          <w:bCs/>
          <w:szCs w:val="24"/>
          <w:lang w:val="ro-RO"/>
        </w:rPr>
        <w:t>în sectorul electroenergetic</w:t>
      </w:r>
      <w:r w:rsidRPr="00CA7BC4">
        <w:rPr>
          <w:rFonts w:eastAsia="Calibri"/>
          <w:szCs w:val="24"/>
          <w:lang w:val="ro-RO"/>
        </w:rPr>
        <w:t xml:space="preserve">, stabilite în continuare, </w:t>
      </w:r>
      <w:r w:rsidRPr="00CA7BC4">
        <w:rPr>
          <w:rFonts w:eastAsia="Calibri"/>
          <w:bCs/>
          <w:szCs w:val="24"/>
          <w:lang w:val="ro-RO"/>
        </w:rPr>
        <w:t xml:space="preserve">se vor referi exclusiv la posibilitatea deconectării integrale a porțiunilor de rețea </w:t>
      </w:r>
      <w:r w:rsidR="00C94A18" w:rsidRPr="00CA7BC4">
        <w:rPr>
          <w:rFonts w:eastAsia="Calibri"/>
          <w:bCs/>
          <w:szCs w:val="24"/>
          <w:lang w:val="ro-RO"/>
        </w:rPr>
        <w:t xml:space="preserve">electrică </w:t>
      </w:r>
      <w:r w:rsidRPr="00CA7BC4">
        <w:rPr>
          <w:rFonts w:eastAsia="Calibri"/>
          <w:bCs/>
          <w:szCs w:val="24"/>
          <w:lang w:val="ro-RO"/>
        </w:rPr>
        <w:t>de medie tensiune, fiderelor 6/10 kV</w:t>
      </w:r>
      <w:r w:rsidRPr="00CA7BC4">
        <w:rPr>
          <w:rFonts w:eastAsia="Calibri"/>
          <w:szCs w:val="24"/>
          <w:lang w:val="ro-RO"/>
        </w:rPr>
        <w:t xml:space="preserve"> din stațiile operatorului sistemului de transport  sau ale operatorilor sistemelor de distribuție a </w:t>
      </w:r>
      <w:r w:rsidR="00C94A18" w:rsidRPr="00CA7BC4">
        <w:rPr>
          <w:rFonts w:eastAsia="Calibri"/>
          <w:szCs w:val="24"/>
          <w:lang w:val="ro-RO"/>
        </w:rPr>
        <w:t>e</w:t>
      </w:r>
      <w:r w:rsidRPr="00CA7BC4">
        <w:rPr>
          <w:rFonts w:eastAsia="Calibri"/>
          <w:szCs w:val="24"/>
          <w:lang w:val="ro-RO"/>
        </w:rPr>
        <w:t>nergiei electrice.</w:t>
      </w:r>
    </w:p>
    <w:p w14:paraId="4133A197" w14:textId="3018A403" w:rsidR="00744113" w:rsidRPr="00CA7BC4" w:rsidRDefault="00744113" w:rsidP="00B47C0E">
      <w:pPr>
        <w:numPr>
          <w:ilvl w:val="0"/>
          <w:numId w:val="78"/>
        </w:numPr>
        <w:spacing w:after="160" w:line="259" w:lineRule="auto"/>
        <w:ind w:left="0" w:firstLine="567"/>
        <w:contextualSpacing/>
        <w:jc w:val="both"/>
        <w:rPr>
          <w:rFonts w:eastAsia="Calibri"/>
          <w:bCs/>
          <w:szCs w:val="24"/>
          <w:lang w:val="ro-RO"/>
        </w:rPr>
      </w:pPr>
      <w:r w:rsidRPr="00CA7BC4">
        <w:rPr>
          <w:rFonts w:eastAsia="Calibri"/>
          <w:szCs w:val="24"/>
          <w:lang w:val="ro-RO"/>
        </w:rPr>
        <w:t xml:space="preserve">La întocmirea listei fiderelor ce pot fi deconectate, operatorii de sistem </w:t>
      </w:r>
      <w:r w:rsidRPr="00CA7BC4">
        <w:rPr>
          <w:rFonts w:eastAsia="Calibri"/>
          <w:bCs/>
          <w:szCs w:val="24"/>
          <w:lang w:val="ro-RO"/>
        </w:rPr>
        <w:t xml:space="preserve">vor respecta principiul </w:t>
      </w:r>
      <w:r w:rsidRPr="00CA7BC4">
        <w:rPr>
          <w:rFonts w:eastAsia="Calibri"/>
          <w:bCs/>
          <w:szCs w:val="24"/>
          <w:u w:val="single"/>
          <w:lang w:val="ro-RO"/>
        </w:rPr>
        <w:t>echității</w:t>
      </w:r>
      <w:r w:rsidRPr="00CA7BC4">
        <w:rPr>
          <w:rFonts w:eastAsia="Calibri"/>
          <w:szCs w:val="24"/>
          <w:u w:val="single"/>
          <w:lang w:val="ro-RO"/>
        </w:rPr>
        <w:t xml:space="preserve"> şi proporționalității</w:t>
      </w:r>
      <w:r w:rsidRPr="00CA7BC4">
        <w:rPr>
          <w:rFonts w:eastAsia="Calibri"/>
          <w:szCs w:val="24"/>
          <w:lang w:val="ro-RO"/>
        </w:rPr>
        <w:t xml:space="preserve"> în ceea ce privește numărul de consumatori/valoarea sarcinii deconectate </w:t>
      </w:r>
      <w:r w:rsidRPr="00CA7BC4">
        <w:rPr>
          <w:rFonts w:eastAsia="Calibri"/>
          <w:bCs/>
          <w:szCs w:val="24"/>
          <w:lang w:val="ro-RO"/>
        </w:rPr>
        <w:t>pe diferite unități administrativ-teritoriale (raioane/municipii etc.);</w:t>
      </w:r>
    </w:p>
    <w:p w14:paraId="74CB0421" w14:textId="77777777" w:rsidR="00744113" w:rsidRPr="00CA7BC4" w:rsidRDefault="00744113" w:rsidP="00B47C0E">
      <w:pPr>
        <w:numPr>
          <w:ilvl w:val="0"/>
          <w:numId w:val="78"/>
        </w:numPr>
        <w:spacing w:after="160" w:line="259" w:lineRule="auto"/>
        <w:ind w:left="0" w:firstLine="567"/>
        <w:contextualSpacing/>
        <w:jc w:val="both"/>
        <w:rPr>
          <w:rFonts w:eastAsia="Calibri"/>
          <w:szCs w:val="24"/>
          <w:lang w:val="ro-RO"/>
        </w:rPr>
      </w:pPr>
      <w:r w:rsidRPr="00CA7BC4">
        <w:rPr>
          <w:rFonts w:eastAsia="Calibri"/>
          <w:szCs w:val="24"/>
          <w:lang w:val="ro-RO"/>
        </w:rPr>
        <w:t>Numărul total de fidere ce pot fi deconectate vor fi grupate într-un „</w:t>
      </w:r>
      <w:r w:rsidRPr="00CA7BC4">
        <w:rPr>
          <w:rFonts w:eastAsia="Calibri"/>
          <w:bCs/>
          <w:szCs w:val="24"/>
          <w:u w:val="single"/>
          <w:lang w:val="ro-RO"/>
        </w:rPr>
        <w:t xml:space="preserve">N” </w:t>
      </w:r>
      <w:r w:rsidRPr="00CA7BC4">
        <w:rPr>
          <w:rFonts w:eastAsia="Calibri"/>
          <w:bCs/>
          <w:szCs w:val="24"/>
          <w:lang w:val="ro-RO"/>
        </w:rPr>
        <w:t>număr de</w:t>
      </w:r>
      <w:r w:rsidRPr="00CA7BC4">
        <w:rPr>
          <w:rFonts w:eastAsia="Calibri"/>
          <w:szCs w:val="24"/>
          <w:lang w:val="ro-RO"/>
        </w:rPr>
        <w:t xml:space="preserve"> blocuri cu puteri electrice (conform consumului istoric) aproximativ egale. Identificarea blocurilor se va realiza de către operatorul sistemului de transport la propunerea operatorilor sistemelor de distribuție a energiei electrice. </w:t>
      </w:r>
    </w:p>
    <w:p w14:paraId="2B6A63DF" w14:textId="2CFC0101" w:rsidR="00744113" w:rsidRPr="00CA7BC4" w:rsidRDefault="00EE2F0C" w:rsidP="00B47C0E">
      <w:pPr>
        <w:numPr>
          <w:ilvl w:val="0"/>
          <w:numId w:val="78"/>
        </w:numPr>
        <w:spacing w:after="160" w:line="259" w:lineRule="auto"/>
        <w:ind w:left="0" w:firstLine="567"/>
        <w:contextualSpacing/>
        <w:jc w:val="both"/>
        <w:rPr>
          <w:rFonts w:eastAsia="Calibri"/>
          <w:szCs w:val="24"/>
          <w:lang w:val="ro-RO"/>
        </w:rPr>
      </w:pPr>
      <w:r w:rsidRPr="00EE2F0C">
        <w:rPr>
          <w:rFonts w:eastAsia="Calibri"/>
          <w:szCs w:val="24"/>
          <w:lang w:val="ro-RO"/>
        </w:rPr>
        <w:t>Operatorii de sistem vor stabili profilul orar al sarcinii fiecăruia din blocurile identificate de fidere din zona sa de gestiune, pentru fiecare zi din săptămână și în funcție de sezon</w:t>
      </w:r>
      <w:r w:rsidR="00744113" w:rsidRPr="00CA7BC4">
        <w:rPr>
          <w:rFonts w:eastAsia="Calibri"/>
          <w:szCs w:val="24"/>
          <w:lang w:val="ro-RO"/>
        </w:rPr>
        <w:t>;</w:t>
      </w:r>
    </w:p>
    <w:p w14:paraId="2B861B7C" w14:textId="5ABF5BA1" w:rsidR="00744113" w:rsidRPr="00CA7BC4" w:rsidRDefault="00EE2F0C" w:rsidP="00B47C0E">
      <w:pPr>
        <w:numPr>
          <w:ilvl w:val="0"/>
          <w:numId w:val="78"/>
        </w:numPr>
        <w:spacing w:after="160" w:line="259" w:lineRule="auto"/>
        <w:ind w:left="0" w:firstLine="567"/>
        <w:contextualSpacing/>
        <w:jc w:val="both"/>
        <w:rPr>
          <w:rFonts w:eastAsia="Calibri"/>
          <w:szCs w:val="24"/>
          <w:lang w:val="ro-RO"/>
        </w:rPr>
      </w:pPr>
      <w:r w:rsidRPr="00EE2F0C">
        <w:rPr>
          <w:rFonts w:eastAsia="Calibri"/>
          <w:szCs w:val="24"/>
          <w:lang w:val="ro-RO"/>
        </w:rPr>
        <w:t>Operatorul sistemului de transport va repartiza proporțional profilul deficitului pe operator de sistem. Fiecare operator de sistem va asigura activarea blocurilor din zona sa de gestiune, stabilind tranșele de deconectare a blocurilor, astfel încât să fie asigurată compensarea profilului deficitului de putere atribuit zonei sale de gestiune, determinând și valoarea sarcinii care va fi deconectată în fiecare tranșă</w:t>
      </w:r>
      <w:r w:rsidR="00744113" w:rsidRPr="00CA7BC4">
        <w:rPr>
          <w:rFonts w:eastAsia="Calibri"/>
          <w:szCs w:val="24"/>
          <w:lang w:val="ro-RO"/>
        </w:rPr>
        <w:t>.</w:t>
      </w:r>
    </w:p>
    <w:p w14:paraId="52D923BC" w14:textId="77777777" w:rsidR="00744113" w:rsidRPr="00CA7BC4" w:rsidRDefault="00744113" w:rsidP="00B47C0E">
      <w:pPr>
        <w:numPr>
          <w:ilvl w:val="0"/>
          <w:numId w:val="78"/>
        </w:numPr>
        <w:spacing w:after="160" w:line="259" w:lineRule="auto"/>
        <w:ind w:left="0" w:firstLine="567"/>
        <w:contextualSpacing/>
        <w:jc w:val="both"/>
        <w:rPr>
          <w:rFonts w:eastAsia="Calibri"/>
          <w:szCs w:val="24"/>
          <w:lang w:val="ro-RO"/>
        </w:rPr>
      </w:pPr>
      <w:r w:rsidRPr="00CA7BC4">
        <w:rPr>
          <w:rFonts w:eastAsia="Calibri"/>
          <w:szCs w:val="24"/>
          <w:lang w:val="ro-RO"/>
        </w:rPr>
        <w:t xml:space="preserve">În funcție de valoarea sarcinii deconectate în fiecare tranșă de deconectare, valoarea sarcinii unui bloc de sarcini (fidere) și intervalul de timp specific (sezon, ziua săptămânii, intervalul orar) se va determina numărul de blocuri care vor fi deconectate în fiecare interval orar al zilei. </w:t>
      </w:r>
    </w:p>
    <w:p w14:paraId="6F3CCC45" w14:textId="77777777" w:rsidR="00744113" w:rsidRPr="00EE2F0C" w:rsidRDefault="00744113" w:rsidP="00B47C0E">
      <w:pPr>
        <w:numPr>
          <w:ilvl w:val="0"/>
          <w:numId w:val="78"/>
        </w:numPr>
        <w:spacing w:after="160" w:line="259" w:lineRule="auto"/>
        <w:ind w:left="0" w:firstLine="567"/>
        <w:contextualSpacing/>
        <w:jc w:val="both"/>
        <w:rPr>
          <w:rFonts w:eastAsia="Calibri"/>
          <w:szCs w:val="24"/>
          <w:lang w:val="ro-RO"/>
        </w:rPr>
      </w:pPr>
      <w:r w:rsidRPr="00EE2F0C">
        <w:rPr>
          <w:rFonts w:eastAsia="Calibri"/>
          <w:szCs w:val="24"/>
          <w:lang w:val="ro-RO"/>
        </w:rPr>
        <w:t xml:space="preserve">La stabilirea </w:t>
      </w:r>
      <w:r w:rsidRPr="00806204">
        <w:rPr>
          <w:rFonts w:eastAsia="Calibri"/>
          <w:szCs w:val="24"/>
          <w:lang w:val="ro-RO"/>
        </w:rPr>
        <w:t>graficului de deconectare</w:t>
      </w:r>
      <w:r w:rsidRPr="00EE2F0C">
        <w:rPr>
          <w:rFonts w:eastAsia="Calibri"/>
          <w:szCs w:val="24"/>
          <w:lang w:val="ro-RO"/>
        </w:rPr>
        <w:t xml:space="preserve"> a blocurilor de sarcină pentru fiecare tranșă și fiecare interval de timp se va asigura alternanța fiderelor deconectate, astfel încât să nu se admită disproporționalități în partea ce ține de numărul și durata întreruperii aceluiași consumatori.</w:t>
      </w:r>
    </w:p>
    <w:p w14:paraId="317C19E5" w14:textId="77777777" w:rsidR="00744113" w:rsidRPr="00CA7BC4" w:rsidRDefault="00744113" w:rsidP="0046000C">
      <w:pPr>
        <w:rPr>
          <w:lang w:val="ro-RO" w:eastAsia="ru-RU"/>
        </w:rPr>
      </w:pPr>
    </w:p>
    <w:p w14:paraId="4571B1C1" w14:textId="77777777" w:rsidR="00957CEE" w:rsidRPr="00CA7BC4" w:rsidRDefault="00957CEE" w:rsidP="00957CEE">
      <w:pPr>
        <w:spacing w:after="160" w:line="259" w:lineRule="auto"/>
        <w:rPr>
          <w:rFonts w:eastAsia="Calibri"/>
          <w:b/>
          <w:bCs/>
          <w:szCs w:val="24"/>
          <w:lang w:val="ro-RO"/>
        </w:rPr>
      </w:pPr>
      <w:r w:rsidRPr="00CA7BC4">
        <w:rPr>
          <w:rFonts w:eastAsia="Calibri"/>
          <w:b/>
          <w:bCs/>
          <w:szCs w:val="24"/>
          <w:lang w:val="ro-RO"/>
        </w:rPr>
        <w:t>Exemplu de grafic:</w:t>
      </w:r>
    </w:p>
    <w:p w14:paraId="35BD0DC9" w14:textId="77777777" w:rsidR="00957CEE" w:rsidRPr="00CA7BC4" w:rsidRDefault="00957CEE" w:rsidP="00B47C0E">
      <w:pPr>
        <w:numPr>
          <w:ilvl w:val="0"/>
          <w:numId w:val="79"/>
        </w:numPr>
        <w:spacing w:after="160" w:line="259" w:lineRule="auto"/>
        <w:ind w:left="0" w:firstLine="567"/>
        <w:contextualSpacing/>
        <w:rPr>
          <w:rFonts w:eastAsia="Calibri"/>
          <w:szCs w:val="24"/>
          <w:lang w:val="ro-RO"/>
        </w:rPr>
      </w:pPr>
      <w:r w:rsidRPr="00CA7BC4">
        <w:rPr>
          <w:rFonts w:eastAsia="Calibri"/>
          <w:szCs w:val="24"/>
          <w:lang w:val="ro-RO"/>
        </w:rPr>
        <w:t>Sarcina totală ce poate fi deconectată per sistem– 120 MW;</w:t>
      </w:r>
    </w:p>
    <w:p w14:paraId="30C6953D" w14:textId="6B788632" w:rsidR="00957CEE" w:rsidRPr="00CA7BC4" w:rsidRDefault="00957CEE" w:rsidP="00B47C0E">
      <w:pPr>
        <w:numPr>
          <w:ilvl w:val="0"/>
          <w:numId w:val="79"/>
        </w:numPr>
        <w:spacing w:after="160" w:line="259" w:lineRule="auto"/>
        <w:ind w:left="0" w:firstLine="567"/>
        <w:contextualSpacing/>
        <w:rPr>
          <w:rFonts w:eastAsia="Calibri"/>
          <w:szCs w:val="24"/>
          <w:lang w:val="ro-RO"/>
        </w:rPr>
      </w:pPr>
      <w:r w:rsidRPr="00CA7BC4">
        <w:rPr>
          <w:rFonts w:eastAsia="Calibri"/>
          <w:szCs w:val="24"/>
          <w:lang w:val="ro-RO"/>
        </w:rPr>
        <w:t>Numărul de blocuri de sarcină – 12, respectiv, sarcina ce poate fi deconectată a fiecărui bloc – 10 MW, notate, după cum urmează: A,</w:t>
      </w:r>
      <w:r w:rsidR="00CD1474" w:rsidRPr="00CA7BC4">
        <w:rPr>
          <w:rFonts w:eastAsia="Calibri"/>
          <w:szCs w:val="24"/>
          <w:lang w:val="ro-RO"/>
        </w:rPr>
        <w:t xml:space="preserve"> </w:t>
      </w:r>
      <w:r w:rsidRPr="00CA7BC4">
        <w:rPr>
          <w:rFonts w:eastAsia="Calibri"/>
          <w:szCs w:val="24"/>
          <w:lang w:val="ro-RO"/>
        </w:rPr>
        <w:t>B,</w:t>
      </w:r>
      <w:r w:rsidR="00CD1474" w:rsidRPr="00CA7BC4">
        <w:rPr>
          <w:rFonts w:eastAsia="Calibri"/>
          <w:szCs w:val="24"/>
          <w:lang w:val="ro-RO"/>
        </w:rPr>
        <w:t xml:space="preserve"> </w:t>
      </w:r>
      <w:r w:rsidRPr="00CA7BC4">
        <w:rPr>
          <w:rFonts w:eastAsia="Calibri"/>
          <w:szCs w:val="24"/>
          <w:lang w:val="ro-RO"/>
        </w:rPr>
        <w:t>C,</w:t>
      </w:r>
      <w:r w:rsidR="00CD1474" w:rsidRPr="00CA7BC4">
        <w:rPr>
          <w:rFonts w:eastAsia="Calibri"/>
          <w:szCs w:val="24"/>
          <w:lang w:val="ro-RO"/>
        </w:rPr>
        <w:t xml:space="preserve"> </w:t>
      </w:r>
      <w:r w:rsidRPr="00CA7BC4">
        <w:rPr>
          <w:rFonts w:eastAsia="Calibri"/>
          <w:szCs w:val="24"/>
          <w:lang w:val="ro-RO"/>
        </w:rPr>
        <w:t>D,</w:t>
      </w:r>
      <w:r w:rsidR="00CD1474" w:rsidRPr="00CA7BC4">
        <w:rPr>
          <w:rFonts w:eastAsia="Calibri"/>
          <w:szCs w:val="24"/>
          <w:lang w:val="ro-RO"/>
        </w:rPr>
        <w:t xml:space="preserve"> </w:t>
      </w:r>
      <w:r w:rsidRPr="00CA7BC4">
        <w:rPr>
          <w:rFonts w:eastAsia="Calibri"/>
          <w:szCs w:val="24"/>
          <w:lang w:val="ro-RO"/>
        </w:rPr>
        <w:t>E,</w:t>
      </w:r>
      <w:r w:rsidR="00CD1474" w:rsidRPr="00CA7BC4">
        <w:rPr>
          <w:rFonts w:eastAsia="Calibri"/>
          <w:szCs w:val="24"/>
          <w:lang w:val="ro-RO"/>
        </w:rPr>
        <w:t xml:space="preserve"> </w:t>
      </w:r>
      <w:r w:rsidRPr="00CA7BC4">
        <w:rPr>
          <w:rFonts w:eastAsia="Calibri"/>
          <w:szCs w:val="24"/>
          <w:lang w:val="ro-RO"/>
        </w:rPr>
        <w:t>F,</w:t>
      </w:r>
      <w:r w:rsidR="00CD1474" w:rsidRPr="00CA7BC4">
        <w:rPr>
          <w:rFonts w:eastAsia="Calibri"/>
          <w:szCs w:val="24"/>
          <w:lang w:val="ro-RO"/>
        </w:rPr>
        <w:t xml:space="preserve"> </w:t>
      </w:r>
      <w:r w:rsidRPr="00CA7BC4">
        <w:rPr>
          <w:rFonts w:eastAsia="Calibri"/>
          <w:szCs w:val="24"/>
          <w:lang w:val="ro-RO"/>
        </w:rPr>
        <w:t>G,</w:t>
      </w:r>
      <w:r w:rsidR="00CD1474" w:rsidRPr="00CA7BC4">
        <w:rPr>
          <w:rFonts w:eastAsia="Calibri"/>
          <w:szCs w:val="24"/>
          <w:lang w:val="ro-RO"/>
        </w:rPr>
        <w:t xml:space="preserve"> </w:t>
      </w:r>
      <w:r w:rsidRPr="00CA7BC4">
        <w:rPr>
          <w:rFonts w:eastAsia="Calibri"/>
          <w:szCs w:val="24"/>
          <w:lang w:val="ro-RO"/>
        </w:rPr>
        <w:t>H,</w:t>
      </w:r>
      <w:r w:rsidR="00CD1474" w:rsidRPr="00CA7BC4">
        <w:rPr>
          <w:rFonts w:eastAsia="Calibri"/>
          <w:szCs w:val="24"/>
          <w:lang w:val="ro-RO"/>
        </w:rPr>
        <w:t xml:space="preserve"> </w:t>
      </w:r>
      <w:r w:rsidRPr="00CA7BC4">
        <w:rPr>
          <w:rFonts w:eastAsia="Calibri"/>
          <w:szCs w:val="24"/>
          <w:lang w:val="ro-RO"/>
        </w:rPr>
        <w:t>I,</w:t>
      </w:r>
      <w:r w:rsidR="00CD1474" w:rsidRPr="00CA7BC4">
        <w:rPr>
          <w:rFonts w:eastAsia="Calibri"/>
          <w:szCs w:val="24"/>
          <w:lang w:val="ro-RO"/>
        </w:rPr>
        <w:t xml:space="preserve"> </w:t>
      </w:r>
      <w:r w:rsidRPr="00CA7BC4">
        <w:rPr>
          <w:rFonts w:eastAsia="Calibri"/>
          <w:szCs w:val="24"/>
          <w:lang w:val="ro-RO"/>
        </w:rPr>
        <w:t>J,</w:t>
      </w:r>
      <w:r w:rsidR="00CD1474" w:rsidRPr="00CA7BC4">
        <w:rPr>
          <w:rFonts w:eastAsia="Calibri"/>
          <w:szCs w:val="24"/>
          <w:lang w:val="ro-RO"/>
        </w:rPr>
        <w:t xml:space="preserve"> </w:t>
      </w:r>
      <w:r w:rsidRPr="00CA7BC4">
        <w:rPr>
          <w:rFonts w:eastAsia="Calibri"/>
          <w:szCs w:val="24"/>
          <w:lang w:val="ro-RO"/>
        </w:rPr>
        <w:t>K,</w:t>
      </w:r>
      <w:r w:rsidR="00CD1474" w:rsidRPr="00CA7BC4">
        <w:rPr>
          <w:rFonts w:eastAsia="Calibri"/>
          <w:szCs w:val="24"/>
          <w:lang w:val="ro-RO"/>
        </w:rPr>
        <w:t xml:space="preserve"> </w:t>
      </w:r>
      <w:r w:rsidRPr="00CA7BC4">
        <w:rPr>
          <w:rFonts w:eastAsia="Calibri"/>
          <w:szCs w:val="24"/>
          <w:lang w:val="ro-RO"/>
        </w:rPr>
        <w:t>L;</w:t>
      </w:r>
    </w:p>
    <w:p w14:paraId="4D5807FF" w14:textId="77777777" w:rsidR="00957CEE" w:rsidRPr="00CA7BC4" w:rsidRDefault="00957CEE" w:rsidP="00B47C0E">
      <w:pPr>
        <w:numPr>
          <w:ilvl w:val="0"/>
          <w:numId w:val="79"/>
        </w:numPr>
        <w:spacing w:after="160" w:line="259" w:lineRule="auto"/>
        <w:ind w:left="0" w:firstLine="567"/>
        <w:contextualSpacing/>
        <w:rPr>
          <w:rFonts w:eastAsia="Calibri"/>
          <w:szCs w:val="24"/>
          <w:lang w:val="ro-RO"/>
        </w:rPr>
      </w:pPr>
      <w:r w:rsidRPr="00CA7BC4">
        <w:rPr>
          <w:rFonts w:eastAsia="Calibri"/>
          <w:szCs w:val="24"/>
          <w:lang w:val="ro-RO"/>
        </w:rPr>
        <w:t>Pentru simplificare, se va considera un profil liniar al sarcinilor ce pot fi deconectate și nu se va face divizare sezonieră;</w:t>
      </w:r>
    </w:p>
    <w:p w14:paraId="45379C60" w14:textId="77777777" w:rsidR="00957CEE" w:rsidRPr="00CA7BC4" w:rsidRDefault="00957CEE" w:rsidP="00B47C0E">
      <w:pPr>
        <w:numPr>
          <w:ilvl w:val="0"/>
          <w:numId w:val="79"/>
        </w:numPr>
        <w:spacing w:after="160" w:line="259" w:lineRule="auto"/>
        <w:ind w:left="0" w:firstLine="567"/>
        <w:contextualSpacing/>
        <w:rPr>
          <w:rFonts w:eastAsia="Calibri"/>
          <w:szCs w:val="24"/>
          <w:lang w:val="ro-RO"/>
        </w:rPr>
      </w:pPr>
      <w:r w:rsidRPr="00CA7BC4">
        <w:rPr>
          <w:rFonts w:eastAsia="Calibri"/>
          <w:szCs w:val="24"/>
          <w:lang w:val="ro-RO"/>
        </w:rPr>
        <w:t xml:space="preserve">Perioade orare considerate – 3 perioade a câte 8 ore: (1) 00:00 – 8:00; (2) 8:00 - 16:00; </w:t>
      </w:r>
      <w:r w:rsidRPr="00CA7BC4">
        <w:rPr>
          <w:rFonts w:eastAsia="Calibri"/>
          <w:szCs w:val="24"/>
          <w:lang w:val="ro-RO"/>
        </w:rPr>
        <w:br/>
        <w:t>(3) 16.00 – 0:00.</w:t>
      </w:r>
    </w:p>
    <w:p w14:paraId="0176E772" w14:textId="77777777" w:rsidR="00957CEE" w:rsidRPr="00CA7BC4" w:rsidRDefault="00957CEE" w:rsidP="00957CEE">
      <w:pPr>
        <w:spacing w:after="160" w:line="259" w:lineRule="auto"/>
        <w:contextualSpacing/>
        <w:rPr>
          <w:rFonts w:eastAsia="Calibri"/>
          <w:szCs w:val="24"/>
          <w:lang w:val="ro-RO"/>
        </w:rPr>
      </w:pPr>
    </w:p>
    <w:p w14:paraId="4999A85A" w14:textId="77777777" w:rsidR="00957CEE" w:rsidRPr="00CA7BC4" w:rsidRDefault="00957CEE" w:rsidP="00B47C0E">
      <w:pPr>
        <w:spacing w:after="160" w:line="259" w:lineRule="auto"/>
        <w:ind w:firstLine="567"/>
        <w:contextualSpacing/>
        <w:rPr>
          <w:rFonts w:eastAsia="Calibri"/>
          <w:szCs w:val="24"/>
          <w:lang w:val="ro-RO"/>
        </w:rPr>
      </w:pPr>
      <w:r w:rsidRPr="00CA7BC4">
        <w:rPr>
          <w:rFonts w:eastAsia="Calibri"/>
          <w:szCs w:val="24"/>
          <w:lang w:val="ro-RO"/>
        </w:rPr>
        <w:t>În rezultat se obțin următoarele grafice pentru diferite tranșe:</w:t>
      </w:r>
    </w:p>
    <w:p w14:paraId="74A2A2CB" w14:textId="77777777" w:rsidR="00834D62" w:rsidRPr="00CA7BC4" w:rsidRDefault="00834D62" w:rsidP="00957CEE">
      <w:pPr>
        <w:spacing w:line="259" w:lineRule="auto"/>
        <w:ind w:left="-142"/>
        <w:rPr>
          <w:rFonts w:eastAsia="Calibri"/>
          <w:szCs w:val="24"/>
          <w:lang w:val="ro-RO"/>
        </w:rPr>
      </w:pPr>
    </w:p>
    <w:p w14:paraId="26DC576B" w14:textId="1C44C4DD" w:rsidR="00957CEE" w:rsidRPr="00CA7BC4" w:rsidRDefault="00957CEE" w:rsidP="00B47C0E">
      <w:pPr>
        <w:spacing w:line="259" w:lineRule="auto"/>
        <w:jc w:val="right"/>
        <w:rPr>
          <w:rFonts w:eastAsia="Calibri"/>
          <w:szCs w:val="24"/>
          <w:lang w:val="ro-RO"/>
        </w:rPr>
      </w:pPr>
      <w:r w:rsidRPr="00CA7BC4">
        <w:rPr>
          <w:rFonts w:eastAsia="Calibri"/>
          <w:b/>
          <w:szCs w:val="24"/>
          <w:lang w:val="ro-RO"/>
        </w:rPr>
        <w:t>Tranșa 1</w:t>
      </w:r>
      <w:r w:rsidRPr="00CA7BC4">
        <w:rPr>
          <w:rFonts w:eastAsia="Calibri"/>
          <w:szCs w:val="24"/>
          <w:lang w:val="ro-RO"/>
        </w:rPr>
        <w:t xml:space="preserve"> – deficit 30 MW, în fiecare interval de timp trebuie să fie deconectate 3 blocuri de sarcină </w:t>
      </w:r>
    </w:p>
    <w:tbl>
      <w:tblPr>
        <w:tblStyle w:val="TableGrid1"/>
        <w:tblW w:w="5000" w:type="pct"/>
        <w:tblLook w:val="04A0" w:firstRow="1" w:lastRow="0" w:firstColumn="1" w:lastColumn="0" w:noHBand="0" w:noVBand="1"/>
      </w:tblPr>
      <w:tblGrid>
        <w:gridCol w:w="501"/>
        <w:gridCol w:w="420"/>
        <w:gridCol w:w="420"/>
        <w:gridCol w:w="420"/>
        <w:gridCol w:w="420"/>
        <w:gridCol w:w="420"/>
        <w:gridCol w:w="420"/>
        <w:gridCol w:w="422"/>
        <w:gridCol w:w="421"/>
        <w:gridCol w:w="421"/>
        <w:gridCol w:w="421"/>
        <w:gridCol w:w="421"/>
        <w:gridCol w:w="421"/>
        <w:gridCol w:w="421"/>
        <w:gridCol w:w="421"/>
        <w:gridCol w:w="421"/>
        <w:gridCol w:w="421"/>
        <w:gridCol w:w="421"/>
        <w:gridCol w:w="421"/>
        <w:gridCol w:w="421"/>
        <w:gridCol w:w="421"/>
        <w:gridCol w:w="406"/>
      </w:tblGrid>
      <w:tr w:rsidR="00957CEE" w:rsidRPr="00CA7BC4" w14:paraId="36D25BE8" w14:textId="77777777" w:rsidTr="00B47C0E">
        <w:tc>
          <w:tcPr>
            <w:tcW w:w="268" w:type="pct"/>
            <w:vMerge w:val="restart"/>
          </w:tcPr>
          <w:p w14:paraId="6E127730" w14:textId="77777777" w:rsidR="00957CEE" w:rsidRPr="00CA7BC4" w:rsidRDefault="00957CEE" w:rsidP="00EB1C9B">
            <w:pPr>
              <w:rPr>
                <w:rFonts w:eastAsia="Calibri"/>
                <w:szCs w:val="24"/>
                <w:lang w:val="ro-RO"/>
              </w:rPr>
            </w:pPr>
          </w:p>
        </w:tc>
        <w:tc>
          <w:tcPr>
            <w:tcW w:w="674" w:type="pct"/>
            <w:gridSpan w:val="3"/>
          </w:tcPr>
          <w:p w14:paraId="55736C0A" w14:textId="77777777" w:rsidR="00957CEE" w:rsidRPr="00CA7BC4" w:rsidRDefault="00957CEE" w:rsidP="00EB1C9B">
            <w:pPr>
              <w:jc w:val="center"/>
              <w:rPr>
                <w:rFonts w:eastAsia="Calibri"/>
                <w:szCs w:val="24"/>
                <w:lang w:val="ro-RO"/>
              </w:rPr>
            </w:pPr>
            <w:r w:rsidRPr="00CA7BC4">
              <w:rPr>
                <w:rFonts w:eastAsia="Calibri"/>
                <w:szCs w:val="24"/>
                <w:lang w:val="ro-RO"/>
              </w:rPr>
              <w:t>Luni</w:t>
            </w:r>
          </w:p>
        </w:tc>
        <w:tc>
          <w:tcPr>
            <w:tcW w:w="675" w:type="pct"/>
            <w:gridSpan w:val="3"/>
          </w:tcPr>
          <w:p w14:paraId="4804A25C" w14:textId="77777777" w:rsidR="00957CEE" w:rsidRPr="00CA7BC4" w:rsidRDefault="00957CEE" w:rsidP="00EB1C9B">
            <w:pPr>
              <w:jc w:val="center"/>
              <w:rPr>
                <w:rFonts w:eastAsia="Calibri"/>
                <w:szCs w:val="24"/>
                <w:lang w:val="ro-RO"/>
              </w:rPr>
            </w:pPr>
            <w:r w:rsidRPr="00CA7BC4">
              <w:rPr>
                <w:rFonts w:eastAsia="Calibri"/>
                <w:szCs w:val="24"/>
                <w:lang w:val="ro-RO"/>
              </w:rPr>
              <w:t>Marți</w:t>
            </w:r>
          </w:p>
        </w:tc>
        <w:tc>
          <w:tcPr>
            <w:tcW w:w="677" w:type="pct"/>
            <w:gridSpan w:val="3"/>
          </w:tcPr>
          <w:p w14:paraId="74D57E62" w14:textId="77777777" w:rsidR="00957CEE" w:rsidRPr="00CA7BC4" w:rsidRDefault="00957CEE" w:rsidP="00EB1C9B">
            <w:pPr>
              <w:jc w:val="center"/>
              <w:rPr>
                <w:rFonts w:eastAsia="Calibri"/>
                <w:szCs w:val="24"/>
                <w:lang w:val="ro-RO"/>
              </w:rPr>
            </w:pPr>
            <w:r w:rsidRPr="00CA7BC4">
              <w:rPr>
                <w:rFonts w:eastAsia="Calibri"/>
                <w:szCs w:val="24"/>
                <w:lang w:val="ro-RO"/>
              </w:rPr>
              <w:t>Miercuri</w:t>
            </w:r>
          </w:p>
        </w:tc>
        <w:tc>
          <w:tcPr>
            <w:tcW w:w="677" w:type="pct"/>
            <w:gridSpan w:val="3"/>
          </w:tcPr>
          <w:p w14:paraId="3D5E6313" w14:textId="77777777" w:rsidR="00957CEE" w:rsidRPr="00CA7BC4" w:rsidRDefault="00957CEE" w:rsidP="00EB1C9B">
            <w:pPr>
              <w:jc w:val="center"/>
              <w:rPr>
                <w:rFonts w:eastAsia="Calibri"/>
                <w:szCs w:val="24"/>
                <w:lang w:val="ro-RO"/>
              </w:rPr>
            </w:pPr>
            <w:r w:rsidRPr="00CA7BC4">
              <w:rPr>
                <w:rFonts w:eastAsia="Calibri"/>
                <w:szCs w:val="24"/>
                <w:lang w:val="ro-RO"/>
              </w:rPr>
              <w:t>Joi</w:t>
            </w:r>
          </w:p>
        </w:tc>
        <w:tc>
          <w:tcPr>
            <w:tcW w:w="677" w:type="pct"/>
            <w:gridSpan w:val="3"/>
          </w:tcPr>
          <w:p w14:paraId="690B91E9" w14:textId="77777777" w:rsidR="00957CEE" w:rsidRPr="00CA7BC4" w:rsidRDefault="00957CEE" w:rsidP="00EB1C9B">
            <w:pPr>
              <w:jc w:val="center"/>
              <w:rPr>
                <w:rFonts w:eastAsia="Calibri"/>
                <w:szCs w:val="24"/>
                <w:lang w:val="ro-RO"/>
              </w:rPr>
            </w:pPr>
            <w:r w:rsidRPr="00CA7BC4">
              <w:rPr>
                <w:rFonts w:eastAsia="Calibri"/>
                <w:szCs w:val="24"/>
                <w:lang w:val="ro-RO"/>
              </w:rPr>
              <w:t>Vineri</w:t>
            </w:r>
          </w:p>
        </w:tc>
        <w:tc>
          <w:tcPr>
            <w:tcW w:w="677" w:type="pct"/>
            <w:gridSpan w:val="3"/>
          </w:tcPr>
          <w:p w14:paraId="7BE998D1" w14:textId="77777777" w:rsidR="00957CEE" w:rsidRPr="00CA7BC4" w:rsidRDefault="00957CEE" w:rsidP="00EB1C9B">
            <w:pPr>
              <w:jc w:val="center"/>
              <w:rPr>
                <w:rFonts w:eastAsia="Calibri"/>
                <w:szCs w:val="24"/>
                <w:lang w:val="ro-RO"/>
              </w:rPr>
            </w:pPr>
            <w:r w:rsidRPr="00CA7BC4">
              <w:rPr>
                <w:rFonts w:eastAsia="Calibri"/>
                <w:szCs w:val="24"/>
                <w:lang w:val="ro-RO"/>
              </w:rPr>
              <w:t>Sâmbătă</w:t>
            </w:r>
          </w:p>
        </w:tc>
        <w:tc>
          <w:tcPr>
            <w:tcW w:w="677" w:type="pct"/>
            <w:gridSpan w:val="3"/>
          </w:tcPr>
          <w:p w14:paraId="4B988FD2" w14:textId="77777777" w:rsidR="00957CEE" w:rsidRPr="00CA7BC4" w:rsidRDefault="00957CEE" w:rsidP="00EB1C9B">
            <w:pPr>
              <w:jc w:val="center"/>
              <w:rPr>
                <w:rFonts w:eastAsia="Calibri"/>
                <w:szCs w:val="24"/>
                <w:lang w:val="ro-RO"/>
              </w:rPr>
            </w:pPr>
            <w:r w:rsidRPr="00CA7BC4">
              <w:rPr>
                <w:rFonts w:eastAsia="Calibri"/>
                <w:szCs w:val="24"/>
                <w:lang w:val="ro-RO"/>
              </w:rPr>
              <w:t>Duminică</w:t>
            </w:r>
          </w:p>
        </w:tc>
      </w:tr>
      <w:tr w:rsidR="00957CEE" w:rsidRPr="00CA7BC4" w14:paraId="6EA2634B" w14:textId="77777777" w:rsidTr="00B47C0E">
        <w:tc>
          <w:tcPr>
            <w:tcW w:w="268" w:type="pct"/>
            <w:vMerge/>
          </w:tcPr>
          <w:p w14:paraId="3F1CAD58" w14:textId="77777777" w:rsidR="00957CEE" w:rsidRPr="00CA7BC4" w:rsidRDefault="00957CEE" w:rsidP="00EB1C9B">
            <w:pPr>
              <w:rPr>
                <w:rFonts w:eastAsia="Calibri"/>
                <w:szCs w:val="24"/>
                <w:lang w:val="ro-RO"/>
              </w:rPr>
            </w:pPr>
          </w:p>
        </w:tc>
        <w:tc>
          <w:tcPr>
            <w:tcW w:w="225" w:type="pct"/>
          </w:tcPr>
          <w:p w14:paraId="4A32EF8C" w14:textId="77777777" w:rsidR="00957CEE" w:rsidRPr="00CA7BC4" w:rsidRDefault="00957CEE" w:rsidP="00EB1C9B">
            <w:pPr>
              <w:rPr>
                <w:rFonts w:eastAsia="Calibri"/>
                <w:sz w:val="16"/>
                <w:szCs w:val="16"/>
                <w:lang w:val="ro-RO"/>
              </w:rPr>
            </w:pPr>
            <w:r w:rsidRPr="00CA7BC4">
              <w:rPr>
                <w:rFonts w:eastAsia="Calibri"/>
                <w:sz w:val="16"/>
                <w:szCs w:val="16"/>
                <w:lang w:val="ro-RO"/>
              </w:rPr>
              <w:t>(1)</w:t>
            </w:r>
          </w:p>
        </w:tc>
        <w:tc>
          <w:tcPr>
            <w:tcW w:w="225" w:type="pct"/>
          </w:tcPr>
          <w:p w14:paraId="1F1C9AE3" w14:textId="77777777" w:rsidR="00957CEE" w:rsidRPr="00CA7BC4" w:rsidRDefault="00957CEE" w:rsidP="00EB1C9B">
            <w:pPr>
              <w:rPr>
                <w:rFonts w:eastAsia="Calibri"/>
                <w:sz w:val="16"/>
                <w:szCs w:val="16"/>
                <w:lang w:val="ro-RO"/>
              </w:rPr>
            </w:pPr>
            <w:r w:rsidRPr="00CA7BC4">
              <w:rPr>
                <w:rFonts w:eastAsia="Calibri"/>
                <w:sz w:val="16"/>
                <w:szCs w:val="16"/>
                <w:lang w:val="ro-RO"/>
              </w:rPr>
              <w:t>(2)</w:t>
            </w:r>
          </w:p>
        </w:tc>
        <w:tc>
          <w:tcPr>
            <w:tcW w:w="225" w:type="pct"/>
          </w:tcPr>
          <w:p w14:paraId="276EC5D1" w14:textId="77777777" w:rsidR="00957CEE" w:rsidRPr="00CA7BC4" w:rsidRDefault="00957CEE" w:rsidP="00EB1C9B">
            <w:pPr>
              <w:rPr>
                <w:rFonts w:eastAsia="Calibri"/>
                <w:sz w:val="16"/>
                <w:szCs w:val="16"/>
                <w:lang w:val="ro-RO"/>
              </w:rPr>
            </w:pPr>
            <w:r w:rsidRPr="00CA7BC4">
              <w:rPr>
                <w:rFonts w:eastAsia="Calibri"/>
                <w:sz w:val="16"/>
                <w:szCs w:val="16"/>
                <w:lang w:val="ro-RO"/>
              </w:rPr>
              <w:t>(3)</w:t>
            </w:r>
          </w:p>
        </w:tc>
        <w:tc>
          <w:tcPr>
            <w:tcW w:w="225" w:type="pct"/>
          </w:tcPr>
          <w:p w14:paraId="5FA7A41D" w14:textId="77777777" w:rsidR="00957CEE" w:rsidRPr="00CA7BC4" w:rsidRDefault="00957CEE" w:rsidP="00EB1C9B">
            <w:pPr>
              <w:rPr>
                <w:rFonts w:eastAsia="Calibri"/>
                <w:sz w:val="16"/>
                <w:szCs w:val="16"/>
                <w:lang w:val="ro-RO"/>
              </w:rPr>
            </w:pPr>
            <w:r w:rsidRPr="00CA7BC4">
              <w:rPr>
                <w:rFonts w:eastAsia="Calibri"/>
                <w:sz w:val="16"/>
                <w:szCs w:val="16"/>
                <w:lang w:val="ro-RO"/>
              </w:rPr>
              <w:t>(1)</w:t>
            </w:r>
          </w:p>
        </w:tc>
        <w:tc>
          <w:tcPr>
            <w:tcW w:w="225" w:type="pct"/>
          </w:tcPr>
          <w:p w14:paraId="3D4FC76C" w14:textId="77777777" w:rsidR="00957CEE" w:rsidRPr="00CA7BC4" w:rsidRDefault="00957CEE" w:rsidP="00EB1C9B">
            <w:pPr>
              <w:rPr>
                <w:rFonts w:eastAsia="Calibri"/>
                <w:sz w:val="16"/>
                <w:szCs w:val="16"/>
                <w:lang w:val="ro-RO"/>
              </w:rPr>
            </w:pPr>
            <w:r w:rsidRPr="00CA7BC4">
              <w:rPr>
                <w:rFonts w:eastAsia="Calibri"/>
                <w:sz w:val="16"/>
                <w:szCs w:val="16"/>
                <w:lang w:val="ro-RO"/>
              </w:rPr>
              <w:t>(2)</w:t>
            </w:r>
          </w:p>
        </w:tc>
        <w:tc>
          <w:tcPr>
            <w:tcW w:w="225" w:type="pct"/>
          </w:tcPr>
          <w:p w14:paraId="38A260BD" w14:textId="77777777" w:rsidR="00957CEE" w:rsidRPr="00CA7BC4" w:rsidRDefault="00957CEE" w:rsidP="00EB1C9B">
            <w:pPr>
              <w:rPr>
                <w:rFonts w:eastAsia="Calibri"/>
                <w:sz w:val="16"/>
                <w:szCs w:val="16"/>
                <w:lang w:val="ro-RO"/>
              </w:rPr>
            </w:pPr>
            <w:r w:rsidRPr="00CA7BC4">
              <w:rPr>
                <w:rFonts w:eastAsia="Calibri"/>
                <w:sz w:val="16"/>
                <w:szCs w:val="16"/>
                <w:lang w:val="ro-RO"/>
              </w:rPr>
              <w:t>(3)</w:t>
            </w:r>
          </w:p>
        </w:tc>
        <w:tc>
          <w:tcPr>
            <w:tcW w:w="226" w:type="pct"/>
          </w:tcPr>
          <w:p w14:paraId="4865F8B8" w14:textId="77777777" w:rsidR="00957CEE" w:rsidRPr="00CA7BC4" w:rsidRDefault="00957CEE" w:rsidP="00EB1C9B">
            <w:pPr>
              <w:rPr>
                <w:rFonts w:eastAsia="Calibri"/>
                <w:sz w:val="16"/>
                <w:szCs w:val="16"/>
                <w:lang w:val="ro-RO"/>
              </w:rPr>
            </w:pPr>
            <w:r w:rsidRPr="00CA7BC4">
              <w:rPr>
                <w:rFonts w:eastAsia="Calibri"/>
                <w:sz w:val="16"/>
                <w:szCs w:val="16"/>
                <w:lang w:val="ro-RO"/>
              </w:rPr>
              <w:t>(1)</w:t>
            </w:r>
          </w:p>
        </w:tc>
        <w:tc>
          <w:tcPr>
            <w:tcW w:w="226" w:type="pct"/>
          </w:tcPr>
          <w:p w14:paraId="0B037E51" w14:textId="77777777" w:rsidR="00957CEE" w:rsidRPr="00CA7BC4" w:rsidRDefault="00957CEE" w:rsidP="00EB1C9B">
            <w:pPr>
              <w:rPr>
                <w:rFonts w:eastAsia="Calibri"/>
                <w:sz w:val="16"/>
                <w:szCs w:val="16"/>
                <w:lang w:val="ro-RO"/>
              </w:rPr>
            </w:pPr>
            <w:r w:rsidRPr="00CA7BC4">
              <w:rPr>
                <w:rFonts w:eastAsia="Calibri"/>
                <w:sz w:val="16"/>
                <w:szCs w:val="16"/>
                <w:lang w:val="ro-RO"/>
              </w:rPr>
              <w:t>(2)</w:t>
            </w:r>
          </w:p>
        </w:tc>
        <w:tc>
          <w:tcPr>
            <w:tcW w:w="226" w:type="pct"/>
          </w:tcPr>
          <w:p w14:paraId="2011AA3E" w14:textId="77777777" w:rsidR="00957CEE" w:rsidRPr="00CA7BC4" w:rsidRDefault="00957CEE" w:rsidP="00EB1C9B">
            <w:pPr>
              <w:rPr>
                <w:rFonts w:eastAsia="Calibri"/>
                <w:sz w:val="16"/>
                <w:szCs w:val="16"/>
                <w:lang w:val="ro-RO"/>
              </w:rPr>
            </w:pPr>
            <w:r w:rsidRPr="00CA7BC4">
              <w:rPr>
                <w:rFonts w:eastAsia="Calibri"/>
                <w:sz w:val="16"/>
                <w:szCs w:val="16"/>
                <w:lang w:val="ro-RO"/>
              </w:rPr>
              <w:t>(3)</w:t>
            </w:r>
          </w:p>
        </w:tc>
        <w:tc>
          <w:tcPr>
            <w:tcW w:w="226" w:type="pct"/>
          </w:tcPr>
          <w:p w14:paraId="60BCC491" w14:textId="77777777" w:rsidR="00957CEE" w:rsidRPr="00CA7BC4" w:rsidRDefault="00957CEE" w:rsidP="00EB1C9B">
            <w:pPr>
              <w:rPr>
                <w:rFonts w:eastAsia="Calibri"/>
                <w:sz w:val="16"/>
                <w:szCs w:val="16"/>
                <w:lang w:val="ro-RO"/>
              </w:rPr>
            </w:pPr>
            <w:r w:rsidRPr="00CA7BC4">
              <w:rPr>
                <w:rFonts w:eastAsia="Calibri"/>
                <w:sz w:val="16"/>
                <w:szCs w:val="16"/>
                <w:lang w:val="ro-RO"/>
              </w:rPr>
              <w:t>(1)</w:t>
            </w:r>
          </w:p>
        </w:tc>
        <w:tc>
          <w:tcPr>
            <w:tcW w:w="226" w:type="pct"/>
          </w:tcPr>
          <w:p w14:paraId="44CDE9C8" w14:textId="77777777" w:rsidR="00957CEE" w:rsidRPr="00CA7BC4" w:rsidRDefault="00957CEE" w:rsidP="00EB1C9B">
            <w:pPr>
              <w:rPr>
                <w:rFonts w:eastAsia="Calibri"/>
                <w:sz w:val="16"/>
                <w:szCs w:val="16"/>
                <w:lang w:val="ro-RO"/>
              </w:rPr>
            </w:pPr>
            <w:r w:rsidRPr="00CA7BC4">
              <w:rPr>
                <w:rFonts w:eastAsia="Calibri"/>
                <w:sz w:val="16"/>
                <w:szCs w:val="16"/>
                <w:lang w:val="ro-RO"/>
              </w:rPr>
              <w:t>(2)</w:t>
            </w:r>
          </w:p>
        </w:tc>
        <w:tc>
          <w:tcPr>
            <w:tcW w:w="226" w:type="pct"/>
          </w:tcPr>
          <w:p w14:paraId="2A8E8835" w14:textId="77777777" w:rsidR="00957CEE" w:rsidRPr="00CA7BC4" w:rsidRDefault="00957CEE" w:rsidP="00EB1C9B">
            <w:pPr>
              <w:rPr>
                <w:rFonts w:eastAsia="Calibri"/>
                <w:sz w:val="16"/>
                <w:szCs w:val="16"/>
                <w:lang w:val="ro-RO"/>
              </w:rPr>
            </w:pPr>
            <w:r w:rsidRPr="00CA7BC4">
              <w:rPr>
                <w:rFonts w:eastAsia="Calibri"/>
                <w:sz w:val="16"/>
                <w:szCs w:val="16"/>
                <w:lang w:val="ro-RO"/>
              </w:rPr>
              <w:t>(3)</w:t>
            </w:r>
          </w:p>
        </w:tc>
        <w:tc>
          <w:tcPr>
            <w:tcW w:w="226" w:type="pct"/>
          </w:tcPr>
          <w:p w14:paraId="390C17F8" w14:textId="77777777" w:rsidR="00957CEE" w:rsidRPr="00CA7BC4" w:rsidRDefault="00957CEE" w:rsidP="00EB1C9B">
            <w:pPr>
              <w:rPr>
                <w:rFonts w:eastAsia="Calibri"/>
                <w:sz w:val="16"/>
                <w:szCs w:val="16"/>
                <w:lang w:val="ro-RO"/>
              </w:rPr>
            </w:pPr>
            <w:r w:rsidRPr="00CA7BC4">
              <w:rPr>
                <w:rFonts w:eastAsia="Calibri"/>
                <w:sz w:val="16"/>
                <w:szCs w:val="16"/>
                <w:lang w:val="ro-RO"/>
              </w:rPr>
              <w:t>(1)</w:t>
            </w:r>
          </w:p>
        </w:tc>
        <w:tc>
          <w:tcPr>
            <w:tcW w:w="226" w:type="pct"/>
          </w:tcPr>
          <w:p w14:paraId="20006035" w14:textId="77777777" w:rsidR="00957CEE" w:rsidRPr="00CA7BC4" w:rsidRDefault="00957CEE" w:rsidP="00EB1C9B">
            <w:pPr>
              <w:rPr>
                <w:rFonts w:eastAsia="Calibri"/>
                <w:sz w:val="16"/>
                <w:szCs w:val="16"/>
                <w:lang w:val="ro-RO"/>
              </w:rPr>
            </w:pPr>
            <w:r w:rsidRPr="00CA7BC4">
              <w:rPr>
                <w:rFonts w:eastAsia="Calibri"/>
                <w:sz w:val="16"/>
                <w:szCs w:val="16"/>
                <w:lang w:val="ro-RO"/>
              </w:rPr>
              <w:t>(2)</w:t>
            </w:r>
          </w:p>
        </w:tc>
        <w:tc>
          <w:tcPr>
            <w:tcW w:w="226" w:type="pct"/>
          </w:tcPr>
          <w:p w14:paraId="4977A64C" w14:textId="77777777" w:rsidR="00957CEE" w:rsidRPr="00CA7BC4" w:rsidRDefault="00957CEE" w:rsidP="00EB1C9B">
            <w:pPr>
              <w:rPr>
                <w:rFonts w:eastAsia="Calibri"/>
                <w:sz w:val="16"/>
                <w:szCs w:val="16"/>
                <w:lang w:val="ro-RO"/>
              </w:rPr>
            </w:pPr>
            <w:r w:rsidRPr="00CA7BC4">
              <w:rPr>
                <w:rFonts w:eastAsia="Calibri"/>
                <w:sz w:val="16"/>
                <w:szCs w:val="16"/>
                <w:lang w:val="ro-RO"/>
              </w:rPr>
              <w:t>(3)</w:t>
            </w:r>
          </w:p>
        </w:tc>
        <w:tc>
          <w:tcPr>
            <w:tcW w:w="226" w:type="pct"/>
          </w:tcPr>
          <w:p w14:paraId="0E3391AC" w14:textId="77777777" w:rsidR="00957CEE" w:rsidRPr="00CA7BC4" w:rsidRDefault="00957CEE" w:rsidP="00EB1C9B">
            <w:pPr>
              <w:rPr>
                <w:rFonts w:eastAsia="Calibri"/>
                <w:sz w:val="16"/>
                <w:szCs w:val="16"/>
                <w:lang w:val="ro-RO"/>
              </w:rPr>
            </w:pPr>
            <w:r w:rsidRPr="00CA7BC4">
              <w:rPr>
                <w:rFonts w:eastAsia="Calibri"/>
                <w:sz w:val="16"/>
                <w:szCs w:val="16"/>
                <w:lang w:val="ro-RO"/>
              </w:rPr>
              <w:t>(1)</w:t>
            </w:r>
          </w:p>
        </w:tc>
        <w:tc>
          <w:tcPr>
            <w:tcW w:w="226" w:type="pct"/>
          </w:tcPr>
          <w:p w14:paraId="6B6821B6" w14:textId="77777777" w:rsidR="00957CEE" w:rsidRPr="00CA7BC4" w:rsidRDefault="00957CEE" w:rsidP="00EB1C9B">
            <w:pPr>
              <w:rPr>
                <w:rFonts w:eastAsia="Calibri"/>
                <w:sz w:val="16"/>
                <w:szCs w:val="16"/>
                <w:lang w:val="ro-RO"/>
              </w:rPr>
            </w:pPr>
            <w:r w:rsidRPr="00CA7BC4">
              <w:rPr>
                <w:rFonts w:eastAsia="Calibri"/>
                <w:sz w:val="16"/>
                <w:szCs w:val="16"/>
                <w:lang w:val="ro-RO"/>
              </w:rPr>
              <w:t>(2)</w:t>
            </w:r>
          </w:p>
        </w:tc>
        <w:tc>
          <w:tcPr>
            <w:tcW w:w="226" w:type="pct"/>
          </w:tcPr>
          <w:p w14:paraId="14E24618" w14:textId="77777777" w:rsidR="00957CEE" w:rsidRPr="00CA7BC4" w:rsidRDefault="00957CEE" w:rsidP="00EB1C9B">
            <w:pPr>
              <w:rPr>
                <w:rFonts w:eastAsia="Calibri"/>
                <w:sz w:val="16"/>
                <w:szCs w:val="16"/>
                <w:lang w:val="ro-RO"/>
              </w:rPr>
            </w:pPr>
            <w:r w:rsidRPr="00CA7BC4">
              <w:rPr>
                <w:rFonts w:eastAsia="Calibri"/>
                <w:sz w:val="16"/>
                <w:szCs w:val="16"/>
                <w:lang w:val="ro-RO"/>
              </w:rPr>
              <w:t>(3)</w:t>
            </w:r>
          </w:p>
        </w:tc>
        <w:tc>
          <w:tcPr>
            <w:tcW w:w="226" w:type="pct"/>
          </w:tcPr>
          <w:p w14:paraId="47A7CDAD" w14:textId="77777777" w:rsidR="00957CEE" w:rsidRPr="00CA7BC4" w:rsidRDefault="00957CEE" w:rsidP="00EB1C9B">
            <w:pPr>
              <w:rPr>
                <w:rFonts w:eastAsia="Calibri"/>
                <w:sz w:val="16"/>
                <w:szCs w:val="16"/>
                <w:lang w:val="ro-RO"/>
              </w:rPr>
            </w:pPr>
            <w:r w:rsidRPr="00CA7BC4">
              <w:rPr>
                <w:rFonts w:eastAsia="Calibri"/>
                <w:sz w:val="16"/>
                <w:szCs w:val="16"/>
                <w:lang w:val="ro-RO"/>
              </w:rPr>
              <w:t>(1)</w:t>
            </w:r>
          </w:p>
        </w:tc>
        <w:tc>
          <w:tcPr>
            <w:tcW w:w="226" w:type="pct"/>
          </w:tcPr>
          <w:p w14:paraId="0B8A4037" w14:textId="77777777" w:rsidR="00957CEE" w:rsidRPr="00CA7BC4" w:rsidRDefault="00957CEE" w:rsidP="00EB1C9B">
            <w:pPr>
              <w:rPr>
                <w:rFonts w:eastAsia="Calibri"/>
                <w:sz w:val="16"/>
                <w:szCs w:val="16"/>
                <w:lang w:val="ro-RO"/>
              </w:rPr>
            </w:pPr>
            <w:r w:rsidRPr="00CA7BC4">
              <w:rPr>
                <w:rFonts w:eastAsia="Calibri"/>
                <w:sz w:val="16"/>
                <w:szCs w:val="16"/>
                <w:lang w:val="ro-RO"/>
              </w:rPr>
              <w:t>(2)</w:t>
            </w:r>
          </w:p>
        </w:tc>
        <w:tc>
          <w:tcPr>
            <w:tcW w:w="226" w:type="pct"/>
          </w:tcPr>
          <w:p w14:paraId="51CE33B4" w14:textId="77777777" w:rsidR="00957CEE" w:rsidRPr="00CA7BC4" w:rsidRDefault="00957CEE" w:rsidP="00EB1C9B">
            <w:pPr>
              <w:rPr>
                <w:rFonts w:eastAsia="Calibri"/>
                <w:sz w:val="16"/>
                <w:szCs w:val="16"/>
                <w:lang w:val="ro-RO"/>
              </w:rPr>
            </w:pPr>
            <w:r w:rsidRPr="00CA7BC4">
              <w:rPr>
                <w:rFonts w:eastAsia="Calibri"/>
                <w:sz w:val="16"/>
                <w:szCs w:val="16"/>
                <w:lang w:val="ro-RO"/>
              </w:rPr>
              <w:t>(3)</w:t>
            </w:r>
          </w:p>
        </w:tc>
      </w:tr>
      <w:tr w:rsidR="00834D62" w:rsidRPr="00CA7BC4" w14:paraId="4A03CFB0" w14:textId="77777777" w:rsidTr="00834D62">
        <w:tc>
          <w:tcPr>
            <w:tcW w:w="268" w:type="pct"/>
          </w:tcPr>
          <w:p w14:paraId="66C82B74" w14:textId="77777777" w:rsidR="00957CEE" w:rsidRPr="00CA7BC4" w:rsidRDefault="00957CEE" w:rsidP="00EB1C9B">
            <w:pPr>
              <w:rPr>
                <w:rFonts w:eastAsia="Calibri"/>
                <w:sz w:val="16"/>
                <w:szCs w:val="16"/>
                <w:lang w:val="ro-RO"/>
              </w:rPr>
            </w:pPr>
            <w:r w:rsidRPr="00CA7BC4">
              <w:rPr>
                <w:rFonts w:eastAsia="Calibri"/>
                <w:sz w:val="16"/>
                <w:szCs w:val="16"/>
                <w:lang w:val="ro-RO"/>
              </w:rPr>
              <w:t>A</w:t>
            </w:r>
          </w:p>
        </w:tc>
        <w:tc>
          <w:tcPr>
            <w:tcW w:w="225" w:type="pct"/>
            <w:shd w:val="clear" w:color="auto" w:fill="4472C4"/>
          </w:tcPr>
          <w:p w14:paraId="2838010C" w14:textId="77777777" w:rsidR="00957CEE" w:rsidRPr="00CA7BC4" w:rsidRDefault="00957CEE" w:rsidP="00EB1C9B">
            <w:pPr>
              <w:rPr>
                <w:rFonts w:eastAsia="Calibri"/>
                <w:sz w:val="16"/>
                <w:szCs w:val="16"/>
                <w:lang w:val="ro-RO"/>
              </w:rPr>
            </w:pPr>
          </w:p>
        </w:tc>
        <w:tc>
          <w:tcPr>
            <w:tcW w:w="225" w:type="pct"/>
          </w:tcPr>
          <w:p w14:paraId="078CDF29" w14:textId="77777777" w:rsidR="00957CEE" w:rsidRPr="00CA7BC4" w:rsidRDefault="00957CEE" w:rsidP="00EB1C9B">
            <w:pPr>
              <w:rPr>
                <w:rFonts w:eastAsia="Calibri"/>
                <w:sz w:val="16"/>
                <w:szCs w:val="16"/>
                <w:lang w:val="ro-RO"/>
              </w:rPr>
            </w:pPr>
          </w:p>
        </w:tc>
        <w:tc>
          <w:tcPr>
            <w:tcW w:w="225" w:type="pct"/>
          </w:tcPr>
          <w:p w14:paraId="4259EB68" w14:textId="77777777" w:rsidR="00957CEE" w:rsidRPr="00CA7BC4" w:rsidRDefault="00957CEE" w:rsidP="00EB1C9B">
            <w:pPr>
              <w:rPr>
                <w:rFonts w:eastAsia="Calibri"/>
                <w:sz w:val="16"/>
                <w:szCs w:val="16"/>
                <w:lang w:val="ro-RO"/>
              </w:rPr>
            </w:pPr>
          </w:p>
        </w:tc>
        <w:tc>
          <w:tcPr>
            <w:tcW w:w="225" w:type="pct"/>
            <w:shd w:val="clear" w:color="auto" w:fill="FFFFFF"/>
          </w:tcPr>
          <w:p w14:paraId="0EA8C183" w14:textId="77777777" w:rsidR="00957CEE" w:rsidRPr="00CA7BC4" w:rsidRDefault="00957CEE" w:rsidP="00EB1C9B">
            <w:pPr>
              <w:rPr>
                <w:rFonts w:eastAsia="Calibri"/>
                <w:sz w:val="16"/>
                <w:szCs w:val="16"/>
                <w:lang w:val="ro-RO"/>
              </w:rPr>
            </w:pPr>
          </w:p>
        </w:tc>
        <w:tc>
          <w:tcPr>
            <w:tcW w:w="225" w:type="pct"/>
            <w:shd w:val="clear" w:color="auto" w:fill="4472C4"/>
          </w:tcPr>
          <w:p w14:paraId="7B147210" w14:textId="77777777" w:rsidR="00957CEE" w:rsidRPr="00CA7BC4" w:rsidRDefault="00957CEE" w:rsidP="00EB1C9B">
            <w:pPr>
              <w:rPr>
                <w:rFonts w:eastAsia="Calibri"/>
                <w:sz w:val="16"/>
                <w:szCs w:val="16"/>
                <w:lang w:val="ro-RO"/>
              </w:rPr>
            </w:pPr>
          </w:p>
        </w:tc>
        <w:tc>
          <w:tcPr>
            <w:tcW w:w="225" w:type="pct"/>
            <w:shd w:val="clear" w:color="auto" w:fill="FFFFFF"/>
          </w:tcPr>
          <w:p w14:paraId="5A68C7D9" w14:textId="77777777" w:rsidR="00957CEE" w:rsidRPr="00CA7BC4" w:rsidRDefault="00957CEE" w:rsidP="00EB1C9B">
            <w:pPr>
              <w:rPr>
                <w:rFonts w:eastAsia="Calibri"/>
                <w:sz w:val="16"/>
                <w:szCs w:val="16"/>
                <w:lang w:val="ro-RO"/>
              </w:rPr>
            </w:pPr>
          </w:p>
        </w:tc>
        <w:tc>
          <w:tcPr>
            <w:tcW w:w="226" w:type="pct"/>
            <w:shd w:val="clear" w:color="auto" w:fill="FFFFFF"/>
          </w:tcPr>
          <w:p w14:paraId="00C7A960" w14:textId="77777777" w:rsidR="00957CEE" w:rsidRPr="00CA7BC4" w:rsidRDefault="00957CEE" w:rsidP="00EB1C9B">
            <w:pPr>
              <w:rPr>
                <w:rFonts w:eastAsia="Calibri"/>
                <w:sz w:val="16"/>
                <w:szCs w:val="16"/>
                <w:lang w:val="ro-RO"/>
              </w:rPr>
            </w:pPr>
          </w:p>
        </w:tc>
        <w:tc>
          <w:tcPr>
            <w:tcW w:w="226" w:type="pct"/>
            <w:shd w:val="clear" w:color="auto" w:fill="FFFFFF"/>
          </w:tcPr>
          <w:p w14:paraId="06B97DAD" w14:textId="77777777" w:rsidR="00957CEE" w:rsidRPr="00CA7BC4" w:rsidRDefault="00957CEE" w:rsidP="00EB1C9B">
            <w:pPr>
              <w:rPr>
                <w:rFonts w:eastAsia="Calibri"/>
                <w:sz w:val="16"/>
                <w:szCs w:val="16"/>
                <w:lang w:val="ro-RO"/>
              </w:rPr>
            </w:pPr>
          </w:p>
        </w:tc>
        <w:tc>
          <w:tcPr>
            <w:tcW w:w="226" w:type="pct"/>
            <w:shd w:val="clear" w:color="auto" w:fill="4472C4"/>
          </w:tcPr>
          <w:p w14:paraId="1517195D" w14:textId="77777777" w:rsidR="00957CEE" w:rsidRPr="00CA7BC4" w:rsidRDefault="00957CEE" w:rsidP="00EB1C9B">
            <w:pPr>
              <w:rPr>
                <w:rFonts w:eastAsia="Calibri"/>
                <w:sz w:val="16"/>
                <w:szCs w:val="16"/>
                <w:lang w:val="ro-RO"/>
              </w:rPr>
            </w:pPr>
          </w:p>
        </w:tc>
        <w:tc>
          <w:tcPr>
            <w:tcW w:w="226" w:type="pct"/>
            <w:shd w:val="clear" w:color="auto" w:fill="FFFFFF"/>
          </w:tcPr>
          <w:p w14:paraId="3234B6A7" w14:textId="77777777" w:rsidR="00957CEE" w:rsidRPr="00CA7BC4" w:rsidRDefault="00957CEE" w:rsidP="00EB1C9B">
            <w:pPr>
              <w:rPr>
                <w:rFonts w:eastAsia="Calibri"/>
                <w:sz w:val="16"/>
                <w:szCs w:val="16"/>
                <w:lang w:val="ro-RO"/>
              </w:rPr>
            </w:pPr>
          </w:p>
        </w:tc>
        <w:tc>
          <w:tcPr>
            <w:tcW w:w="226" w:type="pct"/>
            <w:shd w:val="clear" w:color="auto" w:fill="FFFFFF"/>
          </w:tcPr>
          <w:p w14:paraId="2B4FE6CB" w14:textId="77777777" w:rsidR="00957CEE" w:rsidRPr="00CA7BC4" w:rsidRDefault="00957CEE" w:rsidP="00EB1C9B">
            <w:pPr>
              <w:rPr>
                <w:rFonts w:eastAsia="Calibri"/>
                <w:sz w:val="16"/>
                <w:szCs w:val="16"/>
                <w:lang w:val="ro-RO"/>
              </w:rPr>
            </w:pPr>
          </w:p>
        </w:tc>
        <w:tc>
          <w:tcPr>
            <w:tcW w:w="226" w:type="pct"/>
            <w:shd w:val="clear" w:color="auto" w:fill="FFFFFF"/>
          </w:tcPr>
          <w:p w14:paraId="3355CBD5" w14:textId="77777777" w:rsidR="00957CEE" w:rsidRPr="00CA7BC4" w:rsidRDefault="00957CEE" w:rsidP="00EB1C9B">
            <w:pPr>
              <w:rPr>
                <w:rFonts w:eastAsia="Calibri"/>
                <w:sz w:val="16"/>
                <w:szCs w:val="16"/>
                <w:lang w:val="ro-RO"/>
              </w:rPr>
            </w:pPr>
          </w:p>
        </w:tc>
        <w:tc>
          <w:tcPr>
            <w:tcW w:w="226" w:type="pct"/>
            <w:shd w:val="clear" w:color="auto" w:fill="4472C4"/>
          </w:tcPr>
          <w:p w14:paraId="7D79708C" w14:textId="77777777" w:rsidR="00957CEE" w:rsidRPr="00CA7BC4" w:rsidRDefault="00957CEE" w:rsidP="00EB1C9B">
            <w:pPr>
              <w:rPr>
                <w:rFonts w:eastAsia="Calibri"/>
                <w:sz w:val="16"/>
                <w:szCs w:val="16"/>
                <w:lang w:val="ro-RO"/>
              </w:rPr>
            </w:pPr>
          </w:p>
        </w:tc>
        <w:tc>
          <w:tcPr>
            <w:tcW w:w="226" w:type="pct"/>
            <w:shd w:val="clear" w:color="auto" w:fill="FFFFFF"/>
          </w:tcPr>
          <w:p w14:paraId="36DF9BF7" w14:textId="77777777" w:rsidR="00957CEE" w:rsidRPr="00CA7BC4" w:rsidRDefault="00957CEE" w:rsidP="00EB1C9B">
            <w:pPr>
              <w:rPr>
                <w:rFonts w:eastAsia="Calibri"/>
                <w:sz w:val="16"/>
                <w:szCs w:val="16"/>
                <w:lang w:val="ro-RO"/>
              </w:rPr>
            </w:pPr>
          </w:p>
        </w:tc>
        <w:tc>
          <w:tcPr>
            <w:tcW w:w="226" w:type="pct"/>
            <w:shd w:val="clear" w:color="auto" w:fill="FFFFFF"/>
          </w:tcPr>
          <w:p w14:paraId="3B6F2095" w14:textId="77777777" w:rsidR="00957CEE" w:rsidRPr="00CA7BC4" w:rsidRDefault="00957CEE" w:rsidP="00EB1C9B">
            <w:pPr>
              <w:rPr>
                <w:rFonts w:eastAsia="Calibri"/>
                <w:sz w:val="16"/>
                <w:szCs w:val="16"/>
                <w:lang w:val="ro-RO"/>
              </w:rPr>
            </w:pPr>
          </w:p>
        </w:tc>
        <w:tc>
          <w:tcPr>
            <w:tcW w:w="226" w:type="pct"/>
            <w:shd w:val="clear" w:color="auto" w:fill="FFFFFF"/>
          </w:tcPr>
          <w:p w14:paraId="3141C367" w14:textId="77777777" w:rsidR="00957CEE" w:rsidRPr="00CA7BC4" w:rsidRDefault="00957CEE" w:rsidP="00EB1C9B">
            <w:pPr>
              <w:rPr>
                <w:rFonts w:eastAsia="Calibri"/>
                <w:sz w:val="16"/>
                <w:szCs w:val="16"/>
                <w:lang w:val="ro-RO"/>
              </w:rPr>
            </w:pPr>
          </w:p>
        </w:tc>
        <w:tc>
          <w:tcPr>
            <w:tcW w:w="226" w:type="pct"/>
            <w:shd w:val="clear" w:color="auto" w:fill="4472C4"/>
          </w:tcPr>
          <w:p w14:paraId="42F22700" w14:textId="77777777" w:rsidR="00957CEE" w:rsidRPr="00CA7BC4" w:rsidRDefault="00957CEE" w:rsidP="00EB1C9B">
            <w:pPr>
              <w:rPr>
                <w:rFonts w:eastAsia="Calibri"/>
                <w:sz w:val="16"/>
                <w:szCs w:val="16"/>
                <w:lang w:val="ro-RO"/>
              </w:rPr>
            </w:pPr>
          </w:p>
        </w:tc>
        <w:tc>
          <w:tcPr>
            <w:tcW w:w="226" w:type="pct"/>
            <w:shd w:val="clear" w:color="auto" w:fill="FFFFFF"/>
          </w:tcPr>
          <w:p w14:paraId="5ECF0A02" w14:textId="77777777" w:rsidR="00957CEE" w:rsidRPr="00CA7BC4" w:rsidRDefault="00957CEE" w:rsidP="00EB1C9B">
            <w:pPr>
              <w:rPr>
                <w:rFonts w:eastAsia="Calibri"/>
                <w:sz w:val="16"/>
                <w:szCs w:val="16"/>
                <w:lang w:val="ro-RO"/>
              </w:rPr>
            </w:pPr>
          </w:p>
        </w:tc>
        <w:tc>
          <w:tcPr>
            <w:tcW w:w="226" w:type="pct"/>
            <w:shd w:val="clear" w:color="auto" w:fill="FFFFFF"/>
          </w:tcPr>
          <w:p w14:paraId="47BFD4DB" w14:textId="77777777" w:rsidR="00957CEE" w:rsidRPr="00CA7BC4" w:rsidRDefault="00957CEE" w:rsidP="00EB1C9B">
            <w:pPr>
              <w:rPr>
                <w:rFonts w:eastAsia="Calibri"/>
                <w:sz w:val="16"/>
                <w:szCs w:val="16"/>
                <w:lang w:val="ro-RO"/>
              </w:rPr>
            </w:pPr>
          </w:p>
        </w:tc>
        <w:tc>
          <w:tcPr>
            <w:tcW w:w="226" w:type="pct"/>
            <w:shd w:val="clear" w:color="auto" w:fill="FFFFFF"/>
          </w:tcPr>
          <w:p w14:paraId="25559F24" w14:textId="77777777" w:rsidR="00957CEE" w:rsidRPr="00CA7BC4" w:rsidRDefault="00957CEE" w:rsidP="00EB1C9B">
            <w:pPr>
              <w:rPr>
                <w:rFonts w:eastAsia="Calibri"/>
                <w:sz w:val="16"/>
                <w:szCs w:val="16"/>
                <w:lang w:val="ro-RO"/>
              </w:rPr>
            </w:pPr>
          </w:p>
        </w:tc>
        <w:tc>
          <w:tcPr>
            <w:tcW w:w="226" w:type="pct"/>
            <w:shd w:val="clear" w:color="auto" w:fill="4472C4"/>
          </w:tcPr>
          <w:p w14:paraId="60C6E9CA" w14:textId="77777777" w:rsidR="00957CEE" w:rsidRPr="00CA7BC4" w:rsidRDefault="00957CEE" w:rsidP="00EB1C9B">
            <w:pPr>
              <w:rPr>
                <w:rFonts w:eastAsia="Calibri"/>
                <w:sz w:val="16"/>
                <w:szCs w:val="16"/>
                <w:lang w:val="ro-RO"/>
              </w:rPr>
            </w:pPr>
          </w:p>
        </w:tc>
      </w:tr>
      <w:tr w:rsidR="00834D62" w:rsidRPr="00CA7BC4" w14:paraId="7C1E4FEA" w14:textId="77777777" w:rsidTr="00834D62">
        <w:tc>
          <w:tcPr>
            <w:tcW w:w="268" w:type="pct"/>
          </w:tcPr>
          <w:p w14:paraId="0F435C98" w14:textId="77777777" w:rsidR="00957CEE" w:rsidRPr="00CA7BC4" w:rsidRDefault="00957CEE" w:rsidP="00EB1C9B">
            <w:pPr>
              <w:rPr>
                <w:rFonts w:eastAsia="Calibri"/>
                <w:sz w:val="16"/>
                <w:szCs w:val="16"/>
                <w:lang w:val="ro-RO"/>
              </w:rPr>
            </w:pPr>
            <w:r w:rsidRPr="00CA7BC4">
              <w:rPr>
                <w:rFonts w:eastAsia="Calibri"/>
                <w:sz w:val="16"/>
                <w:szCs w:val="16"/>
                <w:lang w:val="ro-RO"/>
              </w:rPr>
              <w:t>B</w:t>
            </w:r>
          </w:p>
        </w:tc>
        <w:tc>
          <w:tcPr>
            <w:tcW w:w="225" w:type="pct"/>
            <w:shd w:val="clear" w:color="auto" w:fill="4472C4"/>
          </w:tcPr>
          <w:p w14:paraId="2643FBE7" w14:textId="77777777" w:rsidR="00957CEE" w:rsidRPr="00CA7BC4" w:rsidRDefault="00957CEE" w:rsidP="00EB1C9B">
            <w:pPr>
              <w:rPr>
                <w:rFonts w:eastAsia="Calibri"/>
                <w:sz w:val="16"/>
                <w:szCs w:val="16"/>
                <w:lang w:val="ro-RO"/>
              </w:rPr>
            </w:pPr>
          </w:p>
        </w:tc>
        <w:tc>
          <w:tcPr>
            <w:tcW w:w="225" w:type="pct"/>
          </w:tcPr>
          <w:p w14:paraId="192387BD" w14:textId="77777777" w:rsidR="00957CEE" w:rsidRPr="00CA7BC4" w:rsidRDefault="00957CEE" w:rsidP="00EB1C9B">
            <w:pPr>
              <w:rPr>
                <w:rFonts w:eastAsia="Calibri"/>
                <w:sz w:val="16"/>
                <w:szCs w:val="16"/>
                <w:lang w:val="ro-RO"/>
              </w:rPr>
            </w:pPr>
          </w:p>
        </w:tc>
        <w:tc>
          <w:tcPr>
            <w:tcW w:w="225" w:type="pct"/>
          </w:tcPr>
          <w:p w14:paraId="031B27B1" w14:textId="77777777" w:rsidR="00957CEE" w:rsidRPr="00CA7BC4" w:rsidRDefault="00957CEE" w:rsidP="00EB1C9B">
            <w:pPr>
              <w:rPr>
                <w:rFonts w:eastAsia="Calibri"/>
                <w:sz w:val="16"/>
                <w:szCs w:val="16"/>
                <w:lang w:val="ro-RO"/>
              </w:rPr>
            </w:pPr>
          </w:p>
        </w:tc>
        <w:tc>
          <w:tcPr>
            <w:tcW w:w="225" w:type="pct"/>
            <w:shd w:val="clear" w:color="auto" w:fill="FFFFFF"/>
          </w:tcPr>
          <w:p w14:paraId="43CE7676" w14:textId="77777777" w:rsidR="00957CEE" w:rsidRPr="00CA7BC4" w:rsidRDefault="00957CEE" w:rsidP="00EB1C9B">
            <w:pPr>
              <w:rPr>
                <w:rFonts w:eastAsia="Calibri"/>
                <w:sz w:val="16"/>
                <w:szCs w:val="16"/>
                <w:lang w:val="ro-RO"/>
              </w:rPr>
            </w:pPr>
          </w:p>
        </w:tc>
        <w:tc>
          <w:tcPr>
            <w:tcW w:w="225" w:type="pct"/>
            <w:shd w:val="clear" w:color="auto" w:fill="4472C4"/>
          </w:tcPr>
          <w:p w14:paraId="62A35972" w14:textId="77777777" w:rsidR="00957CEE" w:rsidRPr="00CA7BC4" w:rsidRDefault="00957CEE" w:rsidP="00EB1C9B">
            <w:pPr>
              <w:rPr>
                <w:rFonts w:eastAsia="Calibri"/>
                <w:sz w:val="16"/>
                <w:szCs w:val="16"/>
                <w:lang w:val="ro-RO"/>
              </w:rPr>
            </w:pPr>
          </w:p>
        </w:tc>
        <w:tc>
          <w:tcPr>
            <w:tcW w:w="225" w:type="pct"/>
            <w:shd w:val="clear" w:color="auto" w:fill="FFFFFF"/>
          </w:tcPr>
          <w:p w14:paraId="2FAB4D52" w14:textId="77777777" w:rsidR="00957CEE" w:rsidRPr="00CA7BC4" w:rsidRDefault="00957CEE" w:rsidP="00EB1C9B">
            <w:pPr>
              <w:rPr>
                <w:rFonts w:eastAsia="Calibri"/>
                <w:sz w:val="16"/>
                <w:szCs w:val="16"/>
                <w:lang w:val="ro-RO"/>
              </w:rPr>
            </w:pPr>
          </w:p>
        </w:tc>
        <w:tc>
          <w:tcPr>
            <w:tcW w:w="226" w:type="pct"/>
            <w:shd w:val="clear" w:color="auto" w:fill="FFFFFF"/>
          </w:tcPr>
          <w:p w14:paraId="59C213A3" w14:textId="77777777" w:rsidR="00957CEE" w:rsidRPr="00CA7BC4" w:rsidRDefault="00957CEE" w:rsidP="00EB1C9B">
            <w:pPr>
              <w:rPr>
                <w:rFonts w:eastAsia="Calibri"/>
                <w:sz w:val="16"/>
                <w:szCs w:val="16"/>
                <w:lang w:val="ro-RO"/>
              </w:rPr>
            </w:pPr>
          </w:p>
        </w:tc>
        <w:tc>
          <w:tcPr>
            <w:tcW w:w="226" w:type="pct"/>
            <w:shd w:val="clear" w:color="auto" w:fill="FFFFFF"/>
          </w:tcPr>
          <w:p w14:paraId="05782DAF" w14:textId="77777777" w:rsidR="00957CEE" w:rsidRPr="00CA7BC4" w:rsidRDefault="00957CEE" w:rsidP="00EB1C9B">
            <w:pPr>
              <w:rPr>
                <w:rFonts w:eastAsia="Calibri"/>
                <w:sz w:val="16"/>
                <w:szCs w:val="16"/>
                <w:lang w:val="ro-RO"/>
              </w:rPr>
            </w:pPr>
          </w:p>
        </w:tc>
        <w:tc>
          <w:tcPr>
            <w:tcW w:w="226" w:type="pct"/>
            <w:shd w:val="clear" w:color="auto" w:fill="4472C4"/>
          </w:tcPr>
          <w:p w14:paraId="6E7D4167" w14:textId="77777777" w:rsidR="00957CEE" w:rsidRPr="00CA7BC4" w:rsidRDefault="00957CEE" w:rsidP="00EB1C9B">
            <w:pPr>
              <w:rPr>
                <w:rFonts w:eastAsia="Calibri"/>
                <w:sz w:val="16"/>
                <w:szCs w:val="16"/>
                <w:lang w:val="ro-RO"/>
              </w:rPr>
            </w:pPr>
          </w:p>
        </w:tc>
        <w:tc>
          <w:tcPr>
            <w:tcW w:w="226" w:type="pct"/>
            <w:shd w:val="clear" w:color="auto" w:fill="FFFFFF"/>
          </w:tcPr>
          <w:p w14:paraId="5642FA69" w14:textId="77777777" w:rsidR="00957CEE" w:rsidRPr="00CA7BC4" w:rsidRDefault="00957CEE" w:rsidP="00EB1C9B">
            <w:pPr>
              <w:rPr>
                <w:rFonts w:eastAsia="Calibri"/>
                <w:sz w:val="16"/>
                <w:szCs w:val="16"/>
                <w:lang w:val="ro-RO"/>
              </w:rPr>
            </w:pPr>
          </w:p>
        </w:tc>
        <w:tc>
          <w:tcPr>
            <w:tcW w:w="226" w:type="pct"/>
            <w:shd w:val="clear" w:color="auto" w:fill="FFFFFF"/>
          </w:tcPr>
          <w:p w14:paraId="628D80DC" w14:textId="77777777" w:rsidR="00957CEE" w:rsidRPr="00CA7BC4" w:rsidRDefault="00957CEE" w:rsidP="00EB1C9B">
            <w:pPr>
              <w:rPr>
                <w:rFonts w:eastAsia="Calibri"/>
                <w:sz w:val="16"/>
                <w:szCs w:val="16"/>
                <w:lang w:val="ro-RO"/>
              </w:rPr>
            </w:pPr>
          </w:p>
        </w:tc>
        <w:tc>
          <w:tcPr>
            <w:tcW w:w="226" w:type="pct"/>
            <w:shd w:val="clear" w:color="auto" w:fill="FFFFFF"/>
          </w:tcPr>
          <w:p w14:paraId="69955548" w14:textId="77777777" w:rsidR="00957CEE" w:rsidRPr="00CA7BC4" w:rsidRDefault="00957CEE" w:rsidP="00EB1C9B">
            <w:pPr>
              <w:rPr>
                <w:rFonts w:eastAsia="Calibri"/>
                <w:sz w:val="16"/>
                <w:szCs w:val="16"/>
                <w:lang w:val="ro-RO"/>
              </w:rPr>
            </w:pPr>
          </w:p>
        </w:tc>
        <w:tc>
          <w:tcPr>
            <w:tcW w:w="226" w:type="pct"/>
            <w:shd w:val="clear" w:color="auto" w:fill="4472C4"/>
          </w:tcPr>
          <w:p w14:paraId="20F59170" w14:textId="77777777" w:rsidR="00957CEE" w:rsidRPr="00CA7BC4" w:rsidRDefault="00957CEE" w:rsidP="00EB1C9B">
            <w:pPr>
              <w:rPr>
                <w:rFonts w:eastAsia="Calibri"/>
                <w:sz w:val="16"/>
                <w:szCs w:val="16"/>
                <w:lang w:val="ro-RO"/>
              </w:rPr>
            </w:pPr>
          </w:p>
        </w:tc>
        <w:tc>
          <w:tcPr>
            <w:tcW w:w="226" w:type="pct"/>
            <w:shd w:val="clear" w:color="auto" w:fill="FFFFFF"/>
          </w:tcPr>
          <w:p w14:paraId="07D926D8" w14:textId="77777777" w:rsidR="00957CEE" w:rsidRPr="00CA7BC4" w:rsidRDefault="00957CEE" w:rsidP="00EB1C9B">
            <w:pPr>
              <w:rPr>
                <w:rFonts w:eastAsia="Calibri"/>
                <w:sz w:val="16"/>
                <w:szCs w:val="16"/>
                <w:lang w:val="ro-RO"/>
              </w:rPr>
            </w:pPr>
          </w:p>
        </w:tc>
        <w:tc>
          <w:tcPr>
            <w:tcW w:w="226" w:type="pct"/>
            <w:shd w:val="clear" w:color="auto" w:fill="FFFFFF"/>
          </w:tcPr>
          <w:p w14:paraId="30B3E5F1" w14:textId="77777777" w:rsidR="00957CEE" w:rsidRPr="00CA7BC4" w:rsidRDefault="00957CEE" w:rsidP="00EB1C9B">
            <w:pPr>
              <w:rPr>
                <w:rFonts w:eastAsia="Calibri"/>
                <w:sz w:val="16"/>
                <w:szCs w:val="16"/>
                <w:lang w:val="ro-RO"/>
              </w:rPr>
            </w:pPr>
          </w:p>
        </w:tc>
        <w:tc>
          <w:tcPr>
            <w:tcW w:w="226" w:type="pct"/>
            <w:shd w:val="clear" w:color="auto" w:fill="FFFFFF"/>
          </w:tcPr>
          <w:p w14:paraId="00890E3E" w14:textId="77777777" w:rsidR="00957CEE" w:rsidRPr="00CA7BC4" w:rsidRDefault="00957CEE" w:rsidP="00EB1C9B">
            <w:pPr>
              <w:rPr>
                <w:rFonts w:eastAsia="Calibri"/>
                <w:sz w:val="16"/>
                <w:szCs w:val="16"/>
                <w:lang w:val="ro-RO"/>
              </w:rPr>
            </w:pPr>
          </w:p>
        </w:tc>
        <w:tc>
          <w:tcPr>
            <w:tcW w:w="226" w:type="pct"/>
            <w:shd w:val="clear" w:color="auto" w:fill="4472C4"/>
          </w:tcPr>
          <w:p w14:paraId="24F42323" w14:textId="77777777" w:rsidR="00957CEE" w:rsidRPr="00CA7BC4" w:rsidRDefault="00957CEE" w:rsidP="00EB1C9B">
            <w:pPr>
              <w:rPr>
                <w:rFonts w:eastAsia="Calibri"/>
                <w:sz w:val="16"/>
                <w:szCs w:val="16"/>
                <w:lang w:val="ro-RO"/>
              </w:rPr>
            </w:pPr>
          </w:p>
        </w:tc>
        <w:tc>
          <w:tcPr>
            <w:tcW w:w="226" w:type="pct"/>
            <w:shd w:val="clear" w:color="auto" w:fill="FFFFFF"/>
          </w:tcPr>
          <w:p w14:paraId="44F4BB8D" w14:textId="77777777" w:rsidR="00957CEE" w:rsidRPr="00CA7BC4" w:rsidRDefault="00957CEE" w:rsidP="00EB1C9B">
            <w:pPr>
              <w:rPr>
                <w:rFonts w:eastAsia="Calibri"/>
                <w:sz w:val="16"/>
                <w:szCs w:val="16"/>
                <w:lang w:val="ro-RO"/>
              </w:rPr>
            </w:pPr>
          </w:p>
        </w:tc>
        <w:tc>
          <w:tcPr>
            <w:tcW w:w="226" w:type="pct"/>
            <w:shd w:val="clear" w:color="auto" w:fill="FFFFFF"/>
          </w:tcPr>
          <w:p w14:paraId="7BCBDA49" w14:textId="77777777" w:rsidR="00957CEE" w:rsidRPr="00CA7BC4" w:rsidRDefault="00957CEE" w:rsidP="00EB1C9B">
            <w:pPr>
              <w:rPr>
                <w:rFonts w:eastAsia="Calibri"/>
                <w:sz w:val="16"/>
                <w:szCs w:val="16"/>
                <w:lang w:val="ro-RO"/>
              </w:rPr>
            </w:pPr>
          </w:p>
        </w:tc>
        <w:tc>
          <w:tcPr>
            <w:tcW w:w="226" w:type="pct"/>
            <w:shd w:val="clear" w:color="auto" w:fill="FFFFFF"/>
          </w:tcPr>
          <w:p w14:paraId="568224BE" w14:textId="77777777" w:rsidR="00957CEE" w:rsidRPr="00CA7BC4" w:rsidRDefault="00957CEE" w:rsidP="00EB1C9B">
            <w:pPr>
              <w:rPr>
                <w:rFonts w:eastAsia="Calibri"/>
                <w:sz w:val="16"/>
                <w:szCs w:val="16"/>
                <w:lang w:val="ro-RO"/>
              </w:rPr>
            </w:pPr>
          </w:p>
        </w:tc>
        <w:tc>
          <w:tcPr>
            <w:tcW w:w="226" w:type="pct"/>
            <w:shd w:val="clear" w:color="auto" w:fill="4472C4"/>
          </w:tcPr>
          <w:p w14:paraId="59C88189" w14:textId="77777777" w:rsidR="00957CEE" w:rsidRPr="00CA7BC4" w:rsidRDefault="00957CEE" w:rsidP="00EB1C9B">
            <w:pPr>
              <w:rPr>
                <w:rFonts w:eastAsia="Calibri"/>
                <w:sz w:val="16"/>
                <w:szCs w:val="16"/>
                <w:lang w:val="ro-RO"/>
              </w:rPr>
            </w:pPr>
          </w:p>
        </w:tc>
      </w:tr>
      <w:tr w:rsidR="00834D62" w:rsidRPr="00CA7BC4" w14:paraId="25D2BC96" w14:textId="77777777" w:rsidTr="00834D62">
        <w:tc>
          <w:tcPr>
            <w:tcW w:w="268" w:type="pct"/>
          </w:tcPr>
          <w:p w14:paraId="31ECBA78" w14:textId="77777777" w:rsidR="00957CEE" w:rsidRPr="00CA7BC4" w:rsidRDefault="00957CEE" w:rsidP="00EB1C9B">
            <w:pPr>
              <w:rPr>
                <w:rFonts w:eastAsia="Calibri"/>
                <w:sz w:val="16"/>
                <w:szCs w:val="16"/>
                <w:lang w:val="ro-RO"/>
              </w:rPr>
            </w:pPr>
            <w:r w:rsidRPr="00CA7BC4">
              <w:rPr>
                <w:rFonts w:eastAsia="Calibri"/>
                <w:sz w:val="16"/>
                <w:szCs w:val="16"/>
                <w:lang w:val="ro-RO"/>
              </w:rPr>
              <w:t>C</w:t>
            </w:r>
          </w:p>
        </w:tc>
        <w:tc>
          <w:tcPr>
            <w:tcW w:w="225" w:type="pct"/>
            <w:shd w:val="clear" w:color="auto" w:fill="4472C4"/>
          </w:tcPr>
          <w:p w14:paraId="61BA6E2D" w14:textId="77777777" w:rsidR="00957CEE" w:rsidRPr="00CA7BC4" w:rsidRDefault="00957CEE" w:rsidP="00EB1C9B">
            <w:pPr>
              <w:rPr>
                <w:rFonts w:eastAsia="Calibri"/>
                <w:sz w:val="16"/>
                <w:szCs w:val="16"/>
                <w:lang w:val="ro-RO"/>
              </w:rPr>
            </w:pPr>
          </w:p>
        </w:tc>
        <w:tc>
          <w:tcPr>
            <w:tcW w:w="225" w:type="pct"/>
          </w:tcPr>
          <w:p w14:paraId="4821935B" w14:textId="77777777" w:rsidR="00957CEE" w:rsidRPr="00CA7BC4" w:rsidRDefault="00957CEE" w:rsidP="00EB1C9B">
            <w:pPr>
              <w:rPr>
                <w:rFonts w:eastAsia="Calibri"/>
                <w:sz w:val="16"/>
                <w:szCs w:val="16"/>
                <w:lang w:val="ro-RO"/>
              </w:rPr>
            </w:pPr>
          </w:p>
        </w:tc>
        <w:tc>
          <w:tcPr>
            <w:tcW w:w="225" w:type="pct"/>
          </w:tcPr>
          <w:p w14:paraId="4B1EF02F" w14:textId="77777777" w:rsidR="00957CEE" w:rsidRPr="00CA7BC4" w:rsidRDefault="00957CEE" w:rsidP="00EB1C9B">
            <w:pPr>
              <w:rPr>
                <w:rFonts w:eastAsia="Calibri"/>
                <w:sz w:val="16"/>
                <w:szCs w:val="16"/>
                <w:lang w:val="ro-RO"/>
              </w:rPr>
            </w:pPr>
          </w:p>
        </w:tc>
        <w:tc>
          <w:tcPr>
            <w:tcW w:w="225" w:type="pct"/>
            <w:shd w:val="clear" w:color="auto" w:fill="FFFFFF"/>
          </w:tcPr>
          <w:p w14:paraId="7CF12B04" w14:textId="77777777" w:rsidR="00957CEE" w:rsidRPr="00CA7BC4" w:rsidRDefault="00957CEE" w:rsidP="00EB1C9B">
            <w:pPr>
              <w:rPr>
                <w:rFonts w:eastAsia="Calibri"/>
                <w:sz w:val="16"/>
                <w:szCs w:val="16"/>
                <w:lang w:val="ro-RO"/>
              </w:rPr>
            </w:pPr>
          </w:p>
        </w:tc>
        <w:tc>
          <w:tcPr>
            <w:tcW w:w="225" w:type="pct"/>
            <w:shd w:val="clear" w:color="auto" w:fill="4472C4"/>
          </w:tcPr>
          <w:p w14:paraId="4B0C2087" w14:textId="77777777" w:rsidR="00957CEE" w:rsidRPr="00CA7BC4" w:rsidRDefault="00957CEE" w:rsidP="00EB1C9B">
            <w:pPr>
              <w:rPr>
                <w:rFonts w:eastAsia="Calibri"/>
                <w:sz w:val="16"/>
                <w:szCs w:val="16"/>
                <w:lang w:val="ro-RO"/>
              </w:rPr>
            </w:pPr>
          </w:p>
        </w:tc>
        <w:tc>
          <w:tcPr>
            <w:tcW w:w="225" w:type="pct"/>
            <w:shd w:val="clear" w:color="auto" w:fill="FFFFFF"/>
          </w:tcPr>
          <w:p w14:paraId="2B48C06C" w14:textId="77777777" w:rsidR="00957CEE" w:rsidRPr="00CA7BC4" w:rsidRDefault="00957CEE" w:rsidP="00EB1C9B">
            <w:pPr>
              <w:rPr>
                <w:rFonts w:eastAsia="Calibri"/>
                <w:sz w:val="16"/>
                <w:szCs w:val="16"/>
                <w:lang w:val="ro-RO"/>
              </w:rPr>
            </w:pPr>
          </w:p>
        </w:tc>
        <w:tc>
          <w:tcPr>
            <w:tcW w:w="226" w:type="pct"/>
            <w:shd w:val="clear" w:color="auto" w:fill="FFFFFF"/>
          </w:tcPr>
          <w:p w14:paraId="210ABFDC" w14:textId="77777777" w:rsidR="00957CEE" w:rsidRPr="00CA7BC4" w:rsidRDefault="00957CEE" w:rsidP="00EB1C9B">
            <w:pPr>
              <w:rPr>
                <w:rFonts w:eastAsia="Calibri"/>
                <w:sz w:val="16"/>
                <w:szCs w:val="16"/>
                <w:lang w:val="ro-RO"/>
              </w:rPr>
            </w:pPr>
          </w:p>
        </w:tc>
        <w:tc>
          <w:tcPr>
            <w:tcW w:w="226" w:type="pct"/>
            <w:shd w:val="clear" w:color="auto" w:fill="FFFFFF"/>
          </w:tcPr>
          <w:p w14:paraId="346F1F7B" w14:textId="77777777" w:rsidR="00957CEE" w:rsidRPr="00CA7BC4" w:rsidRDefault="00957CEE" w:rsidP="00EB1C9B">
            <w:pPr>
              <w:rPr>
                <w:rFonts w:eastAsia="Calibri"/>
                <w:sz w:val="16"/>
                <w:szCs w:val="16"/>
                <w:lang w:val="ro-RO"/>
              </w:rPr>
            </w:pPr>
          </w:p>
        </w:tc>
        <w:tc>
          <w:tcPr>
            <w:tcW w:w="226" w:type="pct"/>
            <w:shd w:val="clear" w:color="auto" w:fill="4472C4"/>
          </w:tcPr>
          <w:p w14:paraId="2617933E" w14:textId="77777777" w:rsidR="00957CEE" w:rsidRPr="00CA7BC4" w:rsidRDefault="00957CEE" w:rsidP="00EB1C9B">
            <w:pPr>
              <w:rPr>
                <w:rFonts w:eastAsia="Calibri"/>
                <w:sz w:val="16"/>
                <w:szCs w:val="16"/>
                <w:lang w:val="ro-RO"/>
              </w:rPr>
            </w:pPr>
          </w:p>
        </w:tc>
        <w:tc>
          <w:tcPr>
            <w:tcW w:w="226" w:type="pct"/>
            <w:shd w:val="clear" w:color="auto" w:fill="FFFFFF"/>
          </w:tcPr>
          <w:p w14:paraId="71787807" w14:textId="77777777" w:rsidR="00957CEE" w:rsidRPr="00CA7BC4" w:rsidRDefault="00957CEE" w:rsidP="00EB1C9B">
            <w:pPr>
              <w:rPr>
                <w:rFonts w:eastAsia="Calibri"/>
                <w:sz w:val="16"/>
                <w:szCs w:val="16"/>
                <w:lang w:val="ro-RO"/>
              </w:rPr>
            </w:pPr>
          </w:p>
        </w:tc>
        <w:tc>
          <w:tcPr>
            <w:tcW w:w="226" w:type="pct"/>
            <w:shd w:val="clear" w:color="auto" w:fill="FFFFFF"/>
          </w:tcPr>
          <w:p w14:paraId="35A1A1D3" w14:textId="77777777" w:rsidR="00957CEE" w:rsidRPr="00CA7BC4" w:rsidRDefault="00957CEE" w:rsidP="00EB1C9B">
            <w:pPr>
              <w:rPr>
                <w:rFonts w:eastAsia="Calibri"/>
                <w:sz w:val="16"/>
                <w:szCs w:val="16"/>
                <w:lang w:val="ro-RO"/>
              </w:rPr>
            </w:pPr>
          </w:p>
        </w:tc>
        <w:tc>
          <w:tcPr>
            <w:tcW w:w="226" w:type="pct"/>
            <w:shd w:val="clear" w:color="auto" w:fill="FFFFFF"/>
          </w:tcPr>
          <w:p w14:paraId="14C9EA1B" w14:textId="77777777" w:rsidR="00957CEE" w:rsidRPr="00CA7BC4" w:rsidRDefault="00957CEE" w:rsidP="00EB1C9B">
            <w:pPr>
              <w:rPr>
                <w:rFonts w:eastAsia="Calibri"/>
                <w:sz w:val="16"/>
                <w:szCs w:val="16"/>
                <w:lang w:val="ro-RO"/>
              </w:rPr>
            </w:pPr>
          </w:p>
        </w:tc>
        <w:tc>
          <w:tcPr>
            <w:tcW w:w="226" w:type="pct"/>
            <w:shd w:val="clear" w:color="auto" w:fill="4472C4"/>
          </w:tcPr>
          <w:p w14:paraId="2126C81B" w14:textId="77777777" w:rsidR="00957CEE" w:rsidRPr="00CA7BC4" w:rsidRDefault="00957CEE" w:rsidP="00EB1C9B">
            <w:pPr>
              <w:rPr>
                <w:rFonts w:eastAsia="Calibri"/>
                <w:sz w:val="16"/>
                <w:szCs w:val="16"/>
                <w:lang w:val="ro-RO"/>
              </w:rPr>
            </w:pPr>
          </w:p>
        </w:tc>
        <w:tc>
          <w:tcPr>
            <w:tcW w:w="226" w:type="pct"/>
            <w:shd w:val="clear" w:color="auto" w:fill="FFFFFF"/>
          </w:tcPr>
          <w:p w14:paraId="67D7736C" w14:textId="77777777" w:rsidR="00957CEE" w:rsidRPr="00CA7BC4" w:rsidRDefault="00957CEE" w:rsidP="00EB1C9B">
            <w:pPr>
              <w:rPr>
                <w:rFonts w:eastAsia="Calibri"/>
                <w:sz w:val="16"/>
                <w:szCs w:val="16"/>
                <w:lang w:val="ro-RO"/>
              </w:rPr>
            </w:pPr>
          </w:p>
        </w:tc>
        <w:tc>
          <w:tcPr>
            <w:tcW w:w="226" w:type="pct"/>
            <w:shd w:val="clear" w:color="auto" w:fill="FFFFFF"/>
          </w:tcPr>
          <w:p w14:paraId="4F73D83D" w14:textId="77777777" w:rsidR="00957CEE" w:rsidRPr="00CA7BC4" w:rsidRDefault="00957CEE" w:rsidP="00EB1C9B">
            <w:pPr>
              <w:rPr>
                <w:rFonts w:eastAsia="Calibri"/>
                <w:sz w:val="16"/>
                <w:szCs w:val="16"/>
                <w:lang w:val="ro-RO"/>
              </w:rPr>
            </w:pPr>
          </w:p>
        </w:tc>
        <w:tc>
          <w:tcPr>
            <w:tcW w:w="226" w:type="pct"/>
            <w:shd w:val="clear" w:color="auto" w:fill="FFFFFF"/>
          </w:tcPr>
          <w:p w14:paraId="2A3B8C7B" w14:textId="77777777" w:rsidR="00957CEE" w:rsidRPr="00CA7BC4" w:rsidRDefault="00957CEE" w:rsidP="00EB1C9B">
            <w:pPr>
              <w:rPr>
                <w:rFonts w:eastAsia="Calibri"/>
                <w:sz w:val="16"/>
                <w:szCs w:val="16"/>
                <w:lang w:val="ro-RO"/>
              </w:rPr>
            </w:pPr>
          </w:p>
        </w:tc>
        <w:tc>
          <w:tcPr>
            <w:tcW w:w="226" w:type="pct"/>
            <w:shd w:val="clear" w:color="auto" w:fill="4472C4"/>
          </w:tcPr>
          <w:p w14:paraId="498908E0" w14:textId="77777777" w:rsidR="00957CEE" w:rsidRPr="00CA7BC4" w:rsidRDefault="00957CEE" w:rsidP="00EB1C9B">
            <w:pPr>
              <w:rPr>
                <w:rFonts w:eastAsia="Calibri"/>
                <w:sz w:val="16"/>
                <w:szCs w:val="16"/>
                <w:lang w:val="ro-RO"/>
              </w:rPr>
            </w:pPr>
          </w:p>
        </w:tc>
        <w:tc>
          <w:tcPr>
            <w:tcW w:w="226" w:type="pct"/>
            <w:shd w:val="clear" w:color="auto" w:fill="FFFFFF"/>
          </w:tcPr>
          <w:p w14:paraId="29264A13" w14:textId="77777777" w:rsidR="00957CEE" w:rsidRPr="00CA7BC4" w:rsidRDefault="00957CEE" w:rsidP="00EB1C9B">
            <w:pPr>
              <w:rPr>
                <w:rFonts w:eastAsia="Calibri"/>
                <w:sz w:val="16"/>
                <w:szCs w:val="16"/>
                <w:lang w:val="ro-RO"/>
              </w:rPr>
            </w:pPr>
          </w:p>
        </w:tc>
        <w:tc>
          <w:tcPr>
            <w:tcW w:w="226" w:type="pct"/>
            <w:shd w:val="clear" w:color="auto" w:fill="FFFFFF"/>
          </w:tcPr>
          <w:p w14:paraId="3CF4866E" w14:textId="77777777" w:rsidR="00957CEE" w:rsidRPr="00CA7BC4" w:rsidRDefault="00957CEE" w:rsidP="00EB1C9B">
            <w:pPr>
              <w:rPr>
                <w:rFonts w:eastAsia="Calibri"/>
                <w:sz w:val="16"/>
                <w:szCs w:val="16"/>
                <w:lang w:val="ro-RO"/>
              </w:rPr>
            </w:pPr>
          </w:p>
        </w:tc>
        <w:tc>
          <w:tcPr>
            <w:tcW w:w="226" w:type="pct"/>
            <w:shd w:val="clear" w:color="auto" w:fill="FFFFFF"/>
          </w:tcPr>
          <w:p w14:paraId="0BD60766" w14:textId="77777777" w:rsidR="00957CEE" w:rsidRPr="00CA7BC4" w:rsidRDefault="00957CEE" w:rsidP="00EB1C9B">
            <w:pPr>
              <w:rPr>
                <w:rFonts w:eastAsia="Calibri"/>
                <w:sz w:val="16"/>
                <w:szCs w:val="16"/>
                <w:lang w:val="ro-RO"/>
              </w:rPr>
            </w:pPr>
          </w:p>
        </w:tc>
        <w:tc>
          <w:tcPr>
            <w:tcW w:w="226" w:type="pct"/>
            <w:shd w:val="clear" w:color="auto" w:fill="4472C4"/>
          </w:tcPr>
          <w:p w14:paraId="2CE69AF0" w14:textId="77777777" w:rsidR="00957CEE" w:rsidRPr="00CA7BC4" w:rsidRDefault="00957CEE" w:rsidP="00EB1C9B">
            <w:pPr>
              <w:rPr>
                <w:rFonts w:eastAsia="Calibri"/>
                <w:sz w:val="16"/>
                <w:szCs w:val="16"/>
                <w:lang w:val="ro-RO"/>
              </w:rPr>
            </w:pPr>
          </w:p>
        </w:tc>
      </w:tr>
      <w:tr w:rsidR="00834D62" w:rsidRPr="00CA7BC4" w14:paraId="07EA55FF" w14:textId="77777777" w:rsidTr="00834D62">
        <w:tc>
          <w:tcPr>
            <w:tcW w:w="268" w:type="pct"/>
          </w:tcPr>
          <w:p w14:paraId="20998057" w14:textId="77777777" w:rsidR="00957CEE" w:rsidRPr="00CA7BC4" w:rsidRDefault="00957CEE" w:rsidP="00EB1C9B">
            <w:pPr>
              <w:rPr>
                <w:rFonts w:eastAsia="Calibri"/>
                <w:sz w:val="16"/>
                <w:szCs w:val="16"/>
                <w:lang w:val="ro-RO"/>
              </w:rPr>
            </w:pPr>
            <w:r w:rsidRPr="00CA7BC4">
              <w:rPr>
                <w:rFonts w:eastAsia="Calibri"/>
                <w:sz w:val="16"/>
                <w:szCs w:val="16"/>
                <w:lang w:val="ro-RO"/>
              </w:rPr>
              <w:t>D</w:t>
            </w:r>
          </w:p>
        </w:tc>
        <w:tc>
          <w:tcPr>
            <w:tcW w:w="225" w:type="pct"/>
          </w:tcPr>
          <w:p w14:paraId="3BDD45C6" w14:textId="77777777" w:rsidR="00957CEE" w:rsidRPr="00CA7BC4" w:rsidRDefault="00957CEE" w:rsidP="00EB1C9B">
            <w:pPr>
              <w:rPr>
                <w:rFonts w:eastAsia="Calibri"/>
                <w:sz w:val="16"/>
                <w:szCs w:val="16"/>
                <w:lang w:val="ro-RO"/>
              </w:rPr>
            </w:pPr>
          </w:p>
        </w:tc>
        <w:tc>
          <w:tcPr>
            <w:tcW w:w="225" w:type="pct"/>
            <w:shd w:val="clear" w:color="auto" w:fill="4472C4"/>
          </w:tcPr>
          <w:p w14:paraId="32CA914D" w14:textId="77777777" w:rsidR="00957CEE" w:rsidRPr="00CA7BC4" w:rsidRDefault="00957CEE" w:rsidP="00EB1C9B">
            <w:pPr>
              <w:rPr>
                <w:rFonts w:eastAsia="Calibri"/>
                <w:sz w:val="16"/>
                <w:szCs w:val="16"/>
                <w:lang w:val="ro-RO"/>
              </w:rPr>
            </w:pPr>
          </w:p>
        </w:tc>
        <w:tc>
          <w:tcPr>
            <w:tcW w:w="225" w:type="pct"/>
          </w:tcPr>
          <w:p w14:paraId="2034FEAE" w14:textId="77777777" w:rsidR="00957CEE" w:rsidRPr="00CA7BC4" w:rsidRDefault="00957CEE" w:rsidP="00EB1C9B">
            <w:pPr>
              <w:rPr>
                <w:rFonts w:eastAsia="Calibri"/>
                <w:sz w:val="16"/>
                <w:szCs w:val="16"/>
                <w:lang w:val="ro-RO"/>
              </w:rPr>
            </w:pPr>
          </w:p>
        </w:tc>
        <w:tc>
          <w:tcPr>
            <w:tcW w:w="225" w:type="pct"/>
            <w:shd w:val="clear" w:color="auto" w:fill="FFFFFF"/>
          </w:tcPr>
          <w:p w14:paraId="2C1B2C88" w14:textId="77777777" w:rsidR="00957CEE" w:rsidRPr="00CA7BC4" w:rsidRDefault="00957CEE" w:rsidP="00EB1C9B">
            <w:pPr>
              <w:rPr>
                <w:rFonts w:eastAsia="Calibri"/>
                <w:sz w:val="16"/>
                <w:szCs w:val="16"/>
                <w:lang w:val="ro-RO"/>
              </w:rPr>
            </w:pPr>
          </w:p>
        </w:tc>
        <w:tc>
          <w:tcPr>
            <w:tcW w:w="225" w:type="pct"/>
            <w:shd w:val="clear" w:color="auto" w:fill="FFFFFF"/>
          </w:tcPr>
          <w:p w14:paraId="298836A6" w14:textId="77777777" w:rsidR="00957CEE" w:rsidRPr="00CA7BC4" w:rsidRDefault="00957CEE" w:rsidP="00EB1C9B">
            <w:pPr>
              <w:rPr>
                <w:rFonts w:eastAsia="Calibri"/>
                <w:sz w:val="16"/>
                <w:szCs w:val="16"/>
                <w:lang w:val="ro-RO"/>
              </w:rPr>
            </w:pPr>
          </w:p>
        </w:tc>
        <w:tc>
          <w:tcPr>
            <w:tcW w:w="225" w:type="pct"/>
            <w:shd w:val="clear" w:color="auto" w:fill="4472C4"/>
          </w:tcPr>
          <w:p w14:paraId="69A53E97" w14:textId="77777777" w:rsidR="00957CEE" w:rsidRPr="00CA7BC4" w:rsidRDefault="00957CEE" w:rsidP="00EB1C9B">
            <w:pPr>
              <w:rPr>
                <w:rFonts w:eastAsia="Calibri"/>
                <w:sz w:val="16"/>
                <w:szCs w:val="16"/>
                <w:lang w:val="ro-RO"/>
              </w:rPr>
            </w:pPr>
          </w:p>
        </w:tc>
        <w:tc>
          <w:tcPr>
            <w:tcW w:w="226" w:type="pct"/>
            <w:shd w:val="clear" w:color="auto" w:fill="FFFFFF"/>
          </w:tcPr>
          <w:p w14:paraId="035F2138" w14:textId="77777777" w:rsidR="00957CEE" w:rsidRPr="00CA7BC4" w:rsidRDefault="00957CEE" w:rsidP="00EB1C9B">
            <w:pPr>
              <w:rPr>
                <w:rFonts w:eastAsia="Calibri"/>
                <w:sz w:val="16"/>
                <w:szCs w:val="16"/>
                <w:lang w:val="ro-RO"/>
              </w:rPr>
            </w:pPr>
          </w:p>
        </w:tc>
        <w:tc>
          <w:tcPr>
            <w:tcW w:w="226" w:type="pct"/>
            <w:shd w:val="clear" w:color="auto" w:fill="FFFFFF"/>
          </w:tcPr>
          <w:p w14:paraId="738A0635" w14:textId="77777777" w:rsidR="00957CEE" w:rsidRPr="00CA7BC4" w:rsidRDefault="00957CEE" w:rsidP="00EB1C9B">
            <w:pPr>
              <w:rPr>
                <w:rFonts w:eastAsia="Calibri"/>
                <w:sz w:val="16"/>
                <w:szCs w:val="16"/>
                <w:lang w:val="ro-RO"/>
              </w:rPr>
            </w:pPr>
          </w:p>
        </w:tc>
        <w:tc>
          <w:tcPr>
            <w:tcW w:w="226" w:type="pct"/>
            <w:shd w:val="clear" w:color="auto" w:fill="FFFFFF"/>
          </w:tcPr>
          <w:p w14:paraId="111D072F" w14:textId="77777777" w:rsidR="00957CEE" w:rsidRPr="00CA7BC4" w:rsidRDefault="00957CEE" w:rsidP="00EB1C9B">
            <w:pPr>
              <w:rPr>
                <w:rFonts w:eastAsia="Calibri"/>
                <w:sz w:val="16"/>
                <w:szCs w:val="16"/>
                <w:lang w:val="ro-RO"/>
              </w:rPr>
            </w:pPr>
          </w:p>
        </w:tc>
        <w:tc>
          <w:tcPr>
            <w:tcW w:w="226" w:type="pct"/>
            <w:shd w:val="clear" w:color="auto" w:fill="4472C4"/>
          </w:tcPr>
          <w:p w14:paraId="21A94728" w14:textId="77777777" w:rsidR="00957CEE" w:rsidRPr="00CA7BC4" w:rsidRDefault="00957CEE" w:rsidP="00EB1C9B">
            <w:pPr>
              <w:rPr>
                <w:rFonts w:eastAsia="Calibri"/>
                <w:sz w:val="16"/>
                <w:szCs w:val="16"/>
                <w:lang w:val="ro-RO"/>
              </w:rPr>
            </w:pPr>
          </w:p>
        </w:tc>
        <w:tc>
          <w:tcPr>
            <w:tcW w:w="226" w:type="pct"/>
            <w:shd w:val="clear" w:color="auto" w:fill="FFFFFF"/>
          </w:tcPr>
          <w:p w14:paraId="761B7C08" w14:textId="77777777" w:rsidR="00957CEE" w:rsidRPr="00CA7BC4" w:rsidRDefault="00957CEE" w:rsidP="00EB1C9B">
            <w:pPr>
              <w:rPr>
                <w:rFonts w:eastAsia="Calibri"/>
                <w:sz w:val="16"/>
                <w:szCs w:val="16"/>
                <w:lang w:val="ro-RO"/>
              </w:rPr>
            </w:pPr>
          </w:p>
        </w:tc>
        <w:tc>
          <w:tcPr>
            <w:tcW w:w="226" w:type="pct"/>
            <w:shd w:val="clear" w:color="auto" w:fill="FFFFFF"/>
          </w:tcPr>
          <w:p w14:paraId="17722915" w14:textId="77777777" w:rsidR="00957CEE" w:rsidRPr="00CA7BC4" w:rsidRDefault="00957CEE" w:rsidP="00EB1C9B">
            <w:pPr>
              <w:rPr>
                <w:rFonts w:eastAsia="Calibri"/>
                <w:sz w:val="16"/>
                <w:szCs w:val="16"/>
                <w:lang w:val="ro-RO"/>
              </w:rPr>
            </w:pPr>
          </w:p>
        </w:tc>
        <w:tc>
          <w:tcPr>
            <w:tcW w:w="226" w:type="pct"/>
            <w:shd w:val="clear" w:color="auto" w:fill="FFFFFF"/>
          </w:tcPr>
          <w:p w14:paraId="119ECCF2" w14:textId="77777777" w:rsidR="00957CEE" w:rsidRPr="00CA7BC4" w:rsidRDefault="00957CEE" w:rsidP="00EB1C9B">
            <w:pPr>
              <w:rPr>
                <w:rFonts w:eastAsia="Calibri"/>
                <w:sz w:val="16"/>
                <w:szCs w:val="16"/>
                <w:lang w:val="ro-RO"/>
              </w:rPr>
            </w:pPr>
          </w:p>
        </w:tc>
        <w:tc>
          <w:tcPr>
            <w:tcW w:w="226" w:type="pct"/>
            <w:shd w:val="clear" w:color="auto" w:fill="4472C4"/>
          </w:tcPr>
          <w:p w14:paraId="142909E0" w14:textId="77777777" w:rsidR="00957CEE" w:rsidRPr="00CA7BC4" w:rsidRDefault="00957CEE" w:rsidP="00EB1C9B">
            <w:pPr>
              <w:rPr>
                <w:rFonts w:eastAsia="Calibri"/>
                <w:sz w:val="16"/>
                <w:szCs w:val="16"/>
                <w:lang w:val="ro-RO"/>
              </w:rPr>
            </w:pPr>
          </w:p>
        </w:tc>
        <w:tc>
          <w:tcPr>
            <w:tcW w:w="226" w:type="pct"/>
            <w:shd w:val="clear" w:color="auto" w:fill="FFFFFF"/>
          </w:tcPr>
          <w:p w14:paraId="056CA56E" w14:textId="77777777" w:rsidR="00957CEE" w:rsidRPr="00CA7BC4" w:rsidRDefault="00957CEE" w:rsidP="00EB1C9B">
            <w:pPr>
              <w:rPr>
                <w:rFonts w:eastAsia="Calibri"/>
                <w:sz w:val="16"/>
                <w:szCs w:val="16"/>
                <w:lang w:val="ro-RO"/>
              </w:rPr>
            </w:pPr>
          </w:p>
        </w:tc>
        <w:tc>
          <w:tcPr>
            <w:tcW w:w="226" w:type="pct"/>
            <w:shd w:val="clear" w:color="auto" w:fill="FFFFFF"/>
          </w:tcPr>
          <w:p w14:paraId="34131247" w14:textId="77777777" w:rsidR="00957CEE" w:rsidRPr="00CA7BC4" w:rsidRDefault="00957CEE" w:rsidP="00EB1C9B">
            <w:pPr>
              <w:rPr>
                <w:rFonts w:eastAsia="Calibri"/>
                <w:sz w:val="16"/>
                <w:szCs w:val="16"/>
                <w:lang w:val="ro-RO"/>
              </w:rPr>
            </w:pPr>
          </w:p>
        </w:tc>
        <w:tc>
          <w:tcPr>
            <w:tcW w:w="226" w:type="pct"/>
            <w:shd w:val="clear" w:color="auto" w:fill="FFFFFF"/>
          </w:tcPr>
          <w:p w14:paraId="5AB0F2CD" w14:textId="77777777" w:rsidR="00957CEE" w:rsidRPr="00CA7BC4" w:rsidRDefault="00957CEE" w:rsidP="00EB1C9B">
            <w:pPr>
              <w:rPr>
                <w:rFonts w:eastAsia="Calibri"/>
                <w:sz w:val="16"/>
                <w:szCs w:val="16"/>
                <w:lang w:val="ro-RO"/>
              </w:rPr>
            </w:pPr>
          </w:p>
        </w:tc>
        <w:tc>
          <w:tcPr>
            <w:tcW w:w="226" w:type="pct"/>
            <w:shd w:val="clear" w:color="auto" w:fill="4472C4"/>
          </w:tcPr>
          <w:p w14:paraId="515F877A" w14:textId="77777777" w:rsidR="00957CEE" w:rsidRPr="00CA7BC4" w:rsidRDefault="00957CEE" w:rsidP="00EB1C9B">
            <w:pPr>
              <w:rPr>
                <w:rFonts w:eastAsia="Calibri"/>
                <w:sz w:val="16"/>
                <w:szCs w:val="16"/>
                <w:lang w:val="ro-RO"/>
              </w:rPr>
            </w:pPr>
          </w:p>
        </w:tc>
        <w:tc>
          <w:tcPr>
            <w:tcW w:w="226" w:type="pct"/>
            <w:shd w:val="clear" w:color="auto" w:fill="FFFFFF"/>
          </w:tcPr>
          <w:p w14:paraId="58DD2777" w14:textId="77777777" w:rsidR="00957CEE" w:rsidRPr="00CA7BC4" w:rsidRDefault="00957CEE" w:rsidP="00EB1C9B">
            <w:pPr>
              <w:rPr>
                <w:rFonts w:eastAsia="Calibri"/>
                <w:sz w:val="16"/>
                <w:szCs w:val="16"/>
                <w:lang w:val="ro-RO"/>
              </w:rPr>
            </w:pPr>
          </w:p>
        </w:tc>
        <w:tc>
          <w:tcPr>
            <w:tcW w:w="226" w:type="pct"/>
            <w:shd w:val="clear" w:color="auto" w:fill="FFFFFF"/>
          </w:tcPr>
          <w:p w14:paraId="373FD965" w14:textId="77777777" w:rsidR="00957CEE" w:rsidRPr="00CA7BC4" w:rsidRDefault="00957CEE" w:rsidP="00EB1C9B">
            <w:pPr>
              <w:rPr>
                <w:rFonts w:eastAsia="Calibri"/>
                <w:sz w:val="16"/>
                <w:szCs w:val="16"/>
                <w:lang w:val="ro-RO"/>
              </w:rPr>
            </w:pPr>
          </w:p>
        </w:tc>
        <w:tc>
          <w:tcPr>
            <w:tcW w:w="226" w:type="pct"/>
            <w:shd w:val="clear" w:color="auto" w:fill="FFFFFF"/>
          </w:tcPr>
          <w:p w14:paraId="2783D760" w14:textId="77777777" w:rsidR="00957CEE" w:rsidRPr="00CA7BC4" w:rsidRDefault="00957CEE" w:rsidP="00EB1C9B">
            <w:pPr>
              <w:rPr>
                <w:rFonts w:eastAsia="Calibri"/>
                <w:sz w:val="16"/>
                <w:szCs w:val="16"/>
                <w:lang w:val="ro-RO"/>
              </w:rPr>
            </w:pPr>
          </w:p>
        </w:tc>
      </w:tr>
      <w:tr w:rsidR="00834D62" w:rsidRPr="00CA7BC4" w14:paraId="02E92463" w14:textId="77777777" w:rsidTr="00834D62">
        <w:tc>
          <w:tcPr>
            <w:tcW w:w="268" w:type="pct"/>
          </w:tcPr>
          <w:p w14:paraId="43F1BC20" w14:textId="77777777" w:rsidR="00957CEE" w:rsidRPr="00CA7BC4" w:rsidRDefault="00957CEE" w:rsidP="00EB1C9B">
            <w:pPr>
              <w:rPr>
                <w:rFonts w:eastAsia="Calibri"/>
                <w:sz w:val="16"/>
                <w:szCs w:val="16"/>
                <w:lang w:val="ro-RO"/>
              </w:rPr>
            </w:pPr>
            <w:r w:rsidRPr="00CA7BC4">
              <w:rPr>
                <w:rFonts w:eastAsia="Calibri"/>
                <w:sz w:val="16"/>
                <w:szCs w:val="16"/>
                <w:lang w:val="ro-RO"/>
              </w:rPr>
              <w:t>E</w:t>
            </w:r>
          </w:p>
        </w:tc>
        <w:tc>
          <w:tcPr>
            <w:tcW w:w="225" w:type="pct"/>
          </w:tcPr>
          <w:p w14:paraId="2BCB0313" w14:textId="77777777" w:rsidR="00957CEE" w:rsidRPr="00CA7BC4" w:rsidRDefault="00957CEE" w:rsidP="00EB1C9B">
            <w:pPr>
              <w:rPr>
                <w:rFonts w:eastAsia="Calibri"/>
                <w:sz w:val="16"/>
                <w:szCs w:val="16"/>
                <w:lang w:val="ro-RO"/>
              </w:rPr>
            </w:pPr>
          </w:p>
        </w:tc>
        <w:tc>
          <w:tcPr>
            <w:tcW w:w="225" w:type="pct"/>
            <w:shd w:val="clear" w:color="auto" w:fill="4472C4"/>
          </w:tcPr>
          <w:p w14:paraId="2641B583" w14:textId="77777777" w:rsidR="00957CEE" w:rsidRPr="00CA7BC4" w:rsidRDefault="00957CEE" w:rsidP="00EB1C9B">
            <w:pPr>
              <w:rPr>
                <w:rFonts w:eastAsia="Calibri"/>
                <w:sz w:val="16"/>
                <w:szCs w:val="16"/>
                <w:lang w:val="ro-RO"/>
              </w:rPr>
            </w:pPr>
          </w:p>
        </w:tc>
        <w:tc>
          <w:tcPr>
            <w:tcW w:w="225" w:type="pct"/>
          </w:tcPr>
          <w:p w14:paraId="41DD329D" w14:textId="77777777" w:rsidR="00957CEE" w:rsidRPr="00CA7BC4" w:rsidRDefault="00957CEE" w:rsidP="00EB1C9B">
            <w:pPr>
              <w:rPr>
                <w:rFonts w:eastAsia="Calibri"/>
                <w:sz w:val="16"/>
                <w:szCs w:val="16"/>
                <w:lang w:val="ro-RO"/>
              </w:rPr>
            </w:pPr>
          </w:p>
        </w:tc>
        <w:tc>
          <w:tcPr>
            <w:tcW w:w="225" w:type="pct"/>
            <w:shd w:val="clear" w:color="auto" w:fill="FFFFFF"/>
          </w:tcPr>
          <w:p w14:paraId="5DEB8A93" w14:textId="77777777" w:rsidR="00957CEE" w:rsidRPr="00CA7BC4" w:rsidRDefault="00957CEE" w:rsidP="00EB1C9B">
            <w:pPr>
              <w:rPr>
                <w:rFonts w:eastAsia="Calibri"/>
                <w:sz w:val="16"/>
                <w:szCs w:val="16"/>
                <w:lang w:val="ro-RO"/>
              </w:rPr>
            </w:pPr>
          </w:p>
        </w:tc>
        <w:tc>
          <w:tcPr>
            <w:tcW w:w="225" w:type="pct"/>
            <w:shd w:val="clear" w:color="auto" w:fill="FFFFFF"/>
          </w:tcPr>
          <w:p w14:paraId="30300591" w14:textId="77777777" w:rsidR="00957CEE" w:rsidRPr="00CA7BC4" w:rsidRDefault="00957CEE" w:rsidP="00EB1C9B">
            <w:pPr>
              <w:rPr>
                <w:rFonts w:eastAsia="Calibri"/>
                <w:sz w:val="16"/>
                <w:szCs w:val="16"/>
                <w:lang w:val="ro-RO"/>
              </w:rPr>
            </w:pPr>
          </w:p>
        </w:tc>
        <w:tc>
          <w:tcPr>
            <w:tcW w:w="225" w:type="pct"/>
            <w:shd w:val="clear" w:color="auto" w:fill="4472C4"/>
          </w:tcPr>
          <w:p w14:paraId="3D524F30" w14:textId="77777777" w:rsidR="00957CEE" w:rsidRPr="00CA7BC4" w:rsidRDefault="00957CEE" w:rsidP="00EB1C9B">
            <w:pPr>
              <w:rPr>
                <w:rFonts w:eastAsia="Calibri"/>
                <w:sz w:val="16"/>
                <w:szCs w:val="16"/>
                <w:lang w:val="ro-RO"/>
              </w:rPr>
            </w:pPr>
          </w:p>
        </w:tc>
        <w:tc>
          <w:tcPr>
            <w:tcW w:w="226" w:type="pct"/>
            <w:shd w:val="clear" w:color="auto" w:fill="FFFFFF"/>
          </w:tcPr>
          <w:p w14:paraId="19B4B12B" w14:textId="77777777" w:rsidR="00957CEE" w:rsidRPr="00CA7BC4" w:rsidRDefault="00957CEE" w:rsidP="00EB1C9B">
            <w:pPr>
              <w:rPr>
                <w:rFonts w:eastAsia="Calibri"/>
                <w:sz w:val="16"/>
                <w:szCs w:val="16"/>
                <w:lang w:val="ro-RO"/>
              </w:rPr>
            </w:pPr>
          </w:p>
        </w:tc>
        <w:tc>
          <w:tcPr>
            <w:tcW w:w="226" w:type="pct"/>
            <w:shd w:val="clear" w:color="auto" w:fill="FFFFFF"/>
          </w:tcPr>
          <w:p w14:paraId="43FD7219" w14:textId="77777777" w:rsidR="00957CEE" w:rsidRPr="00CA7BC4" w:rsidRDefault="00957CEE" w:rsidP="00EB1C9B">
            <w:pPr>
              <w:rPr>
                <w:rFonts w:eastAsia="Calibri"/>
                <w:sz w:val="16"/>
                <w:szCs w:val="16"/>
                <w:lang w:val="ro-RO"/>
              </w:rPr>
            </w:pPr>
          </w:p>
        </w:tc>
        <w:tc>
          <w:tcPr>
            <w:tcW w:w="226" w:type="pct"/>
            <w:shd w:val="clear" w:color="auto" w:fill="FFFFFF"/>
          </w:tcPr>
          <w:p w14:paraId="6D0EFAC0" w14:textId="77777777" w:rsidR="00957CEE" w:rsidRPr="00CA7BC4" w:rsidRDefault="00957CEE" w:rsidP="00EB1C9B">
            <w:pPr>
              <w:rPr>
                <w:rFonts w:eastAsia="Calibri"/>
                <w:sz w:val="16"/>
                <w:szCs w:val="16"/>
                <w:lang w:val="ro-RO"/>
              </w:rPr>
            </w:pPr>
          </w:p>
        </w:tc>
        <w:tc>
          <w:tcPr>
            <w:tcW w:w="226" w:type="pct"/>
            <w:shd w:val="clear" w:color="auto" w:fill="4472C4"/>
          </w:tcPr>
          <w:p w14:paraId="72B69780" w14:textId="77777777" w:rsidR="00957CEE" w:rsidRPr="00CA7BC4" w:rsidRDefault="00957CEE" w:rsidP="00EB1C9B">
            <w:pPr>
              <w:rPr>
                <w:rFonts w:eastAsia="Calibri"/>
                <w:sz w:val="16"/>
                <w:szCs w:val="16"/>
                <w:lang w:val="ro-RO"/>
              </w:rPr>
            </w:pPr>
          </w:p>
        </w:tc>
        <w:tc>
          <w:tcPr>
            <w:tcW w:w="226" w:type="pct"/>
            <w:shd w:val="clear" w:color="auto" w:fill="FFFFFF"/>
          </w:tcPr>
          <w:p w14:paraId="61DEFE29" w14:textId="77777777" w:rsidR="00957CEE" w:rsidRPr="00CA7BC4" w:rsidRDefault="00957CEE" w:rsidP="00EB1C9B">
            <w:pPr>
              <w:rPr>
                <w:rFonts w:eastAsia="Calibri"/>
                <w:sz w:val="16"/>
                <w:szCs w:val="16"/>
                <w:lang w:val="ro-RO"/>
              </w:rPr>
            </w:pPr>
          </w:p>
        </w:tc>
        <w:tc>
          <w:tcPr>
            <w:tcW w:w="226" w:type="pct"/>
            <w:shd w:val="clear" w:color="auto" w:fill="FFFFFF"/>
          </w:tcPr>
          <w:p w14:paraId="42C9640E" w14:textId="77777777" w:rsidR="00957CEE" w:rsidRPr="00CA7BC4" w:rsidRDefault="00957CEE" w:rsidP="00EB1C9B">
            <w:pPr>
              <w:rPr>
                <w:rFonts w:eastAsia="Calibri"/>
                <w:sz w:val="16"/>
                <w:szCs w:val="16"/>
                <w:lang w:val="ro-RO"/>
              </w:rPr>
            </w:pPr>
          </w:p>
        </w:tc>
        <w:tc>
          <w:tcPr>
            <w:tcW w:w="226" w:type="pct"/>
            <w:shd w:val="clear" w:color="auto" w:fill="FFFFFF"/>
          </w:tcPr>
          <w:p w14:paraId="43103BE9" w14:textId="77777777" w:rsidR="00957CEE" w:rsidRPr="00CA7BC4" w:rsidRDefault="00957CEE" w:rsidP="00EB1C9B">
            <w:pPr>
              <w:rPr>
                <w:rFonts w:eastAsia="Calibri"/>
                <w:sz w:val="16"/>
                <w:szCs w:val="16"/>
                <w:lang w:val="ro-RO"/>
              </w:rPr>
            </w:pPr>
          </w:p>
        </w:tc>
        <w:tc>
          <w:tcPr>
            <w:tcW w:w="226" w:type="pct"/>
            <w:shd w:val="clear" w:color="auto" w:fill="4472C4"/>
          </w:tcPr>
          <w:p w14:paraId="60D736C7" w14:textId="77777777" w:rsidR="00957CEE" w:rsidRPr="00CA7BC4" w:rsidRDefault="00957CEE" w:rsidP="00EB1C9B">
            <w:pPr>
              <w:rPr>
                <w:rFonts w:eastAsia="Calibri"/>
                <w:sz w:val="16"/>
                <w:szCs w:val="16"/>
                <w:lang w:val="ro-RO"/>
              </w:rPr>
            </w:pPr>
          </w:p>
        </w:tc>
        <w:tc>
          <w:tcPr>
            <w:tcW w:w="226" w:type="pct"/>
            <w:shd w:val="clear" w:color="auto" w:fill="FFFFFF"/>
          </w:tcPr>
          <w:p w14:paraId="3B5D6807" w14:textId="77777777" w:rsidR="00957CEE" w:rsidRPr="00CA7BC4" w:rsidRDefault="00957CEE" w:rsidP="00EB1C9B">
            <w:pPr>
              <w:rPr>
                <w:rFonts w:eastAsia="Calibri"/>
                <w:sz w:val="16"/>
                <w:szCs w:val="16"/>
                <w:lang w:val="ro-RO"/>
              </w:rPr>
            </w:pPr>
          </w:p>
        </w:tc>
        <w:tc>
          <w:tcPr>
            <w:tcW w:w="226" w:type="pct"/>
            <w:shd w:val="clear" w:color="auto" w:fill="FFFFFF"/>
          </w:tcPr>
          <w:p w14:paraId="096CB86D" w14:textId="77777777" w:rsidR="00957CEE" w:rsidRPr="00CA7BC4" w:rsidRDefault="00957CEE" w:rsidP="00EB1C9B">
            <w:pPr>
              <w:rPr>
                <w:rFonts w:eastAsia="Calibri"/>
                <w:sz w:val="16"/>
                <w:szCs w:val="16"/>
                <w:lang w:val="ro-RO"/>
              </w:rPr>
            </w:pPr>
          </w:p>
        </w:tc>
        <w:tc>
          <w:tcPr>
            <w:tcW w:w="226" w:type="pct"/>
            <w:shd w:val="clear" w:color="auto" w:fill="FFFFFF"/>
          </w:tcPr>
          <w:p w14:paraId="2AEBE5F2" w14:textId="77777777" w:rsidR="00957CEE" w:rsidRPr="00CA7BC4" w:rsidRDefault="00957CEE" w:rsidP="00EB1C9B">
            <w:pPr>
              <w:rPr>
                <w:rFonts w:eastAsia="Calibri"/>
                <w:sz w:val="16"/>
                <w:szCs w:val="16"/>
                <w:lang w:val="ro-RO"/>
              </w:rPr>
            </w:pPr>
          </w:p>
        </w:tc>
        <w:tc>
          <w:tcPr>
            <w:tcW w:w="226" w:type="pct"/>
            <w:shd w:val="clear" w:color="auto" w:fill="4472C4"/>
          </w:tcPr>
          <w:p w14:paraId="36E13F2B" w14:textId="77777777" w:rsidR="00957CEE" w:rsidRPr="00CA7BC4" w:rsidRDefault="00957CEE" w:rsidP="00EB1C9B">
            <w:pPr>
              <w:rPr>
                <w:rFonts w:eastAsia="Calibri"/>
                <w:sz w:val="16"/>
                <w:szCs w:val="16"/>
                <w:lang w:val="ro-RO"/>
              </w:rPr>
            </w:pPr>
          </w:p>
        </w:tc>
        <w:tc>
          <w:tcPr>
            <w:tcW w:w="226" w:type="pct"/>
            <w:shd w:val="clear" w:color="auto" w:fill="FFFFFF"/>
          </w:tcPr>
          <w:p w14:paraId="7A412EAF" w14:textId="77777777" w:rsidR="00957CEE" w:rsidRPr="00CA7BC4" w:rsidRDefault="00957CEE" w:rsidP="00EB1C9B">
            <w:pPr>
              <w:rPr>
                <w:rFonts w:eastAsia="Calibri"/>
                <w:sz w:val="16"/>
                <w:szCs w:val="16"/>
                <w:lang w:val="ro-RO"/>
              </w:rPr>
            </w:pPr>
          </w:p>
        </w:tc>
        <w:tc>
          <w:tcPr>
            <w:tcW w:w="226" w:type="pct"/>
            <w:shd w:val="clear" w:color="auto" w:fill="FFFFFF"/>
          </w:tcPr>
          <w:p w14:paraId="31A8D627" w14:textId="77777777" w:rsidR="00957CEE" w:rsidRPr="00CA7BC4" w:rsidRDefault="00957CEE" w:rsidP="00EB1C9B">
            <w:pPr>
              <w:rPr>
                <w:rFonts w:eastAsia="Calibri"/>
                <w:sz w:val="16"/>
                <w:szCs w:val="16"/>
                <w:lang w:val="ro-RO"/>
              </w:rPr>
            </w:pPr>
          </w:p>
        </w:tc>
        <w:tc>
          <w:tcPr>
            <w:tcW w:w="226" w:type="pct"/>
            <w:shd w:val="clear" w:color="auto" w:fill="FFFFFF"/>
          </w:tcPr>
          <w:p w14:paraId="352C6345" w14:textId="77777777" w:rsidR="00957CEE" w:rsidRPr="00CA7BC4" w:rsidRDefault="00957CEE" w:rsidP="00EB1C9B">
            <w:pPr>
              <w:rPr>
                <w:rFonts w:eastAsia="Calibri"/>
                <w:sz w:val="16"/>
                <w:szCs w:val="16"/>
                <w:lang w:val="ro-RO"/>
              </w:rPr>
            </w:pPr>
          </w:p>
        </w:tc>
      </w:tr>
      <w:tr w:rsidR="00834D62" w:rsidRPr="00CA7BC4" w14:paraId="67BA11A5" w14:textId="77777777" w:rsidTr="00834D62">
        <w:tc>
          <w:tcPr>
            <w:tcW w:w="268" w:type="pct"/>
          </w:tcPr>
          <w:p w14:paraId="4525A708" w14:textId="77777777" w:rsidR="00957CEE" w:rsidRPr="00CA7BC4" w:rsidRDefault="00957CEE" w:rsidP="00EB1C9B">
            <w:pPr>
              <w:rPr>
                <w:rFonts w:eastAsia="Calibri"/>
                <w:sz w:val="16"/>
                <w:szCs w:val="16"/>
                <w:lang w:val="ro-RO"/>
              </w:rPr>
            </w:pPr>
            <w:r w:rsidRPr="00CA7BC4">
              <w:rPr>
                <w:rFonts w:eastAsia="Calibri"/>
                <w:sz w:val="16"/>
                <w:szCs w:val="16"/>
                <w:lang w:val="ro-RO"/>
              </w:rPr>
              <w:t>F</w:t>
            </w:r>
          </w:p>
        </w:tc>
        <w:tc>
          <w:tcPr>
            <w:tcW w:w="225" w:type="pct"/>
          </w:tcPr>
          <w:p w14:paraId="5085B92C" w14:textId="77777777" w:rsidR="00957CEE" w:rsidRPr="00CA7BC4" w:rsidRDefault="00957CEE" w:rsidP="00EB1C9B">
            <w:pPr>
              <w:rPr>
                <w:rFonts w:eastAsia="Calibri"/>
                <w:sz w:val="16"/>
                <w:szCs w:val="16"/>
                <w:lang w:val="ro-RO"/>
              </w:rPr>
            </w:pPr>
          </w:p>
        </w:tc>
        <w:tc>
          <w:tcPr>
            <w:tcW w:w="225" w:type="pct"/>
            <w:shd w:val="clear" w:color="auto" w:fill="4472C4"/>
          </w:tcPr>
          <w:p w14:paraId="351DA09B" w14:textId="77777777" w:rsidR="00957CEE" w:rsidRPr="00CA7BC4" w:rsidRDefault="00957CEE" w:rsidP="00EB1C9B">
            <w:pPr>
              <w:rPr>
                <w:rFonts w:eastAsia="Calibri"/>
                <w:sz w:val="16"/>
                <w:szCs w:val="16"/>
                <w:lang w:val="ro-RO"/>
              </w:rPr>
            </w:pPr>
          </w:p>
        </w:tc>
        <w:tc>
          <w:tcPr>
            <w:tcW w:w="225" w:type="pct"/>
          </w:tcPr>
          <w:p w14:paraId="4CA7290F" w14:textId="77777777" w:rsidR="00957CEE" w:rsidRPr="00CA7BC4" w:rsidRDefault="00957CEE" w:rsidP="00EB1C9B">
            <w:pPr>
              <w:rPr>
                <w:rFonts w:eastAsia="Calibri"/>
                <w:sz w:val="16"/>
                <w:szCs w:val="16"/>
                <w:lang w:val="ro-RO"/>
              </w:rPr>
            </w:pPr>
          </w:p>
        </w:tc>
        <w:tc>
          <w:tcPr>
            <w:tcW w:w="225" w:type="pct"/>
            <w:shd w:val="clear" w:color="auto" w:fill="FFFFFF"/>
          </w:tcPr>
          <w:p w14:paraId="43DEFA9E" w14:textId="77777777" w:rsidR="00957CEE" w:rsidRPr="00CA7BC4" w:rsidRDefault="00957CEE" w:rsidP="00EB1C9B">
            <w:pPr>
              <w:rPr>
                <w:rFonts w:eastAsia="Calibri"/>
                <w:sz w:val="16"/>
                <w:szCs w:val="16"/>
                <w:lang w:val="ro-RO"/>
              </w:rPr>
            </w:pPr>
          </w:p>
        </w:tc>
        <w:tc>
          <w:tcPr>
            <w:tcW w:w="225" w:type="pct"/>
            <w:shd w:val="clear" w:color="auto" w:fill="FFFFFF"/>
          </w:tcPr>
          <w:p w14:paraId="5C4154E4" w14:textId="77777777" w:rsidR="00957CEE" w:rsidRPr="00CA7BC4" w:rsidRDefault="00957CEE" w:rsidP="00EB1C9B">
            <w:pPr>
              <w:rPr>
                <w:rFonts w:eastAsia="Calibri"/>
                <w:sz w:val="16"/>
                <w:szCs w:val="16"/>
                <w:lang w:val="ro-RO"/>
              </w:rPr>
            </w:pPr>
          </w:p>
        </w:tc>
        <w:tc>
          <w:tcPr>
            <w:tcW w:w="225" w:type="pct"/>
            <w:shd w:val="clear" w:color="auto" w:fill="4472C4"/>
          </w:tcPr>
          <w:p w14:paraId="51629255" w14:textId="77777777" w:rsidR="00957CEE" w:rsidRPr="00CA7BC4" w:rsidRDefault="00957CEE" w:rsidP="00EB1C9B">
            <w:pPr>
              <w:rPr>
                <w:rFonts w:eastAsia="Calibri"/>
                <w:sz w:val="16"/>
                <w:szCs w:val="16"/>
                <w:lang w:val="ro-RO"/>
              </w:rPr>
            </w:pPr>
          </w:p>
        </w:tc>
        <w:tc>
          <w:tcPr>
            <w:tcW w:w="226" w:type="pct"/>
            <w:shd w:val="clear" w:color="auto" w:fill="FFFFFF"/>
          </w:tcPr>
          <w:p w14:paraId="4D94A91C" w14:textId="77777777" w:rsidR="00957CEE" w:rsidRPr="00CA7BC4" w:rsidRDefault="00957CEE" w:rsidP="00EB1C9B">
            <w:pPr>
              <w:rPr>
                <w:rFonts w:eastAsia="Calibri"/>
                <w:sz w:val="16"/>
                <w:szCs w:val="16"/>
                <w:lang w:val="ro-RO"/>
              </w:rPr>
            </w:pPr>
          </w:p>
        </w:tc>
        <w:tc>
          <w:tcPr>
            <w:tcW w:w="226" w:type="pct"/>
            <w:shd w:val="clear" w:color="auto" w:fill="FFFFFF"/>
          </w:tcPr>
          <w:p w14:paraId="5B287608" w14:textId="77777777" w:rsidR="00957CEE" w:rsidRPr="00CA7BC4" w:rsidRDefault="00957CEE" w:rsidP="00EB1C9B">
            <w:pPr>
              <w:rPr>
                <w:rFonts w:eastAsia="Calibri"/>
                <w:sz w:val="16"/>
                <w:szCs w:val="16"/>
                <w:lang w:val="ro-RO"/>
              </w:rPr>
            </w:pPr>
          </w:p>
        </w:tc>
        <w:tc>
          <w:tcPr>
            <w:tcW w:w="226" w:type="pct"/>
            <w:shd w:val="clear" w:color="auto" w:fill="FFFFFF"/>
          </w:tcPr>
          <w:p w14:paraId="3A44E919" w14:textId="77777777" w:rsidR="00957CEE" w:rsidRPr="00CA7BC4" w:rsidRDefault="00957CEE" w:rsidP="00EB1C9B">
            <w:pPr>
              <w:rPr>
                <w:rFonts w:eastAsia="Calibri"/>
                <w:sz w:val="16"/>
                <w:szCs w:val="16"/>
                <w:lang w:val="ro-RO"/>
              </w:rPr>
            </w:pPr>
          </w:p>
        </w:tc>
        <w:tc>
          <w:tcPr>
            <w:tcW w:w="226" w:type="pct"/>
            <w:shd w:val="clear" w:color="auto" w:fill="4472C4"/>
          </w:tcPr>
          <w:p w14:paraId="00AF35E8" w14:textId="77777777" w:rsidR="00957CEE" w:rsidRPr="00CA7BC4" w:rsidRDefault="00957CEE" w:rsidP="00EB1C9B">
            <w:pPr>
              <w:rPr>
                <w:rFonts w:eastAsia="Calibri"/>
                <w:sz w:val="16"/>
                <w:szCs w:val="16"/>
                <w:lang w:val="ro-RO"/>
              </w:rPr>
            </w:pPr>
          </w:p>
        </w:tc>
        <w:tc>
          <w:tcPr>
            <w:tcW w:w="226" w:type="pct"/>
            <w:shd w:val="clear" w:color="auto" w:fill="FFFFFF"/>
          </w:tcPr>
          <w:p w14:paraId="5CB3C63E" w14:textId="77777777" w:rsidR="00957CEE" w:rsidRPr="00CA7BC4" w:rsidRDefault="00957CEE" w:rsidP="00EB1C9B">
            <w:pPr>
              <w:rPr>
                <w:rFonts w:eastAsia="Calibri"/>
                <w:sz w:val="16"/>
                <w:szCs w:val="16"/>
                <w:lang w:val="ro-RO"/>
              </w:rPr>
            </w:pPr>
          </w:p>
        </w:tc>
        <w:tc>
          <w:tcPr>
            <w:tcW w:w="226" w:type="pct"/>
            <w:shd w:val="clear" w:color="auto" w:fill="FFFFFF"/>
          </w:tcPr>
          <w:p w14:paraId="77C924DE" w14:textId="77777777" w:rsidR="00957CEE" w:rsidRPr="00CA7BC4" w:rsidRDefault="00957CEE" w:rsidP="00EB1C9B">
            <w:pPr>
              <w:rPr>
                <w:rFonts w:eastAsia="Calibri"/>
                <w:sz w:val="16"/>
                <w:szCs w:val="16"/>
                <w:lang w:val="ro-RO"/>
              </w:rPr>
            </w:pPr>
          </w:p>
        </w:tc>
        <w:tc>
          <w:tcPr>
            <w:tcW w:w="226" w:type="pct"/>
            <w:shd w:val="clear" w:color="auto" w:fill="FFFFFF"/>
          </w:tcPr>
          <w:p w14:paraId="7A9856F9" w14:textId="77777777" w:rsidR="00957CEE" w:rsidRPr="00CA7BC4" w:rsidRDefault="00957CEE" w:rsidP="00EB1C9B">
            <w:pPr>
              <w:rPr>
                <w:rFonts w:eastAsia="Calibri"/>
                <w:sz w:val="16"/>
                <w:szCs w:val="16"/>
                <w:lang w:val="ro-RO"/>
              </w:rPr>
            </w:pPr>
          </w:p>
        </w:tc>
        <w:tc>
          <w:tcPr>
            <w:tcW w:w="226" w:type="pct"/>
            <w:shd w:val="clear" w:color="auto" w:fill="4472C4"/>
          </w:tcPr>
          <w:p w14:paraId="414D9840" w14:textId="77777777" w:rsidR="00957CEE" w:rsidRPr="00CA7BC4" w:rsidRDefault="00957CEE" w:rsidP="00EB1C9B">
            <w:pPr>
              <w:rPr>
                <w:rFonts w:eastAsia="Calibri"/>
                <w:sz w:val="16"/>
                <w:szCs w:val="16"/>
                <w:lang w:val="ro-RO"/>
              </w:rPr>
            </w:pPr>
          </w:p>
        </w:tc>
        <w:tc>
          <w:tcPr>
            <w:tcW w:w="226" w:type="pct"/>
            <w:shd w:val="clear" w:color="auto" w:fill="FFFFFF"/>
          </w:tcPr>
          <w:p w14:paraId="58D6AA96" w14:textId="77777777" w:rsidR="00957CEE" w:rsidRPr="00CA7BC4" w:rsidRDefault="00957CEE" w:rsidP="00EB1C9B">
            <w:pPr>
              <w:rPr>
                <w:rFonts w:eastAsia="Calibri"/>
                <w:sz w:val="16"/>
                <w:szCs w:val="16"/>
                <w:lang w:val="ro-RO"/>
              </w:rPr>
            </w:pPr>
          </w:p>
        </w:tc>
        <w:tc>
          <w:tcPr>
            <w:tcW w:w="226" w:type="pct"/>
            <w:shd w:val="clear" w:color="auto" w:fill="FFFFFF"/>
          </w:tcPr>
          <w:p w14:paraId="3E5B2671" w14:textId="77777777" w:rsidR="00957CEE" w:rsidRPr="00CA7BC4" w:rsidRDefault="00957CEE" w:rsidP="00EB1C9B">
            <w:pPr>
              <w:rPr>
                <w:rFonts w:eastAsia="Calibri"/>
                <w:sz w:val="16"/>
                <w:szCs w:val="16"/>
                <w:lang w:val="ro-RO"/>
              </w:rPr>
            </w:pPr>
          </w:p>
        </w:tc>
        <w:tc>
          <w:tcPr>
            <w:tcW w:w="226" w:type="pct"/>
            <w:shd w:val="clear" w:color="auto" w:fill="FFFFFF"/>
          </w:tcPr>
          <w:p w14:paraId="49DE90BF" w14:textId="77777777" w:rsidR="00957CEE" w:rsidRPr="00CA7BC4" w:rsidRDefault="00957CEE" w:rsidP="00EB1C9B">
            <w:pPr>
              <w:rPr>
                <w:rFonts w:eastAsia="Calibri"/>
                <w:sz w:val="16"/>
                <w:szCs w:val="16"/>
                <w:lang w:val="ro-RO"/>
              </w:rPr>
            </w:pPr>
          </w:p>
        </w:tc>
        <w:tc>
          <w:tcPr>
            <w:tcW w:w="226" w:type="pct"/>
            <w:shd w:val="clear" w:color="auto" w:fill="4472C4"/>
          </w:tcPr>
          <w:p w14:paraId="7A63C51A" w14:textId="77777777" w:rsidR="00957CEE" w:rsidRPr="00CA7BC4" w:rsidRDefault="00957CEE" w:rsidP="00EB1C9B">
            <w:pPr>
              <w:rPr>
                <w:rFonts w:eastAsia="Calibri"/>
                <w:sz w:val="16"/>
                <w:szCs w:val="16"/>
                <w:lang w:val="ro-RO"/>
              </w:rPr>
            </w:pPr>
          </w:p>
        </w:tc>
        <w:tc>
          <w:tcPr>
            <w:tcW w:w="226" w:type="pct"/>
            <w:shd w:val="clear" w:color="auto" w:fill="FFFFFF"/>
          </w:tcPr>
          <w:p w14:paraId="608D6EDA" w14:textId="77777777" w:rsidR="00957CEE" w:rsidRPr="00CA7BC4" w:rsidRDefault="00957CEE" w:rsidP="00EB1C9B">
            <w:pPr>
              <w:rPr>
                <w:rFonts w:eastAsia="Calibri"/>
                <w:sz w:val="16"/>
                <w:szCs w:val="16"/>
                <w:lang w:val="ro-RO"/>
              </w:rPr>
            </w:pPr>
          </w:p>
        </w:tc>
        <w:tc>
          <w:tcPr>
            <w:tcW w:w="226" w:type="pct"/>
            <w:shd w:val="clear" w:color="auto" w:fill="FFFFFF"/>
          </w:tcPr>
          <w:p w14:paraId="2CE29D81" w14:textId="77777777" w:rsidR="00957CEE" w:rsidRPr="00CA7BC4" w:rsidRDefault="00957CEE" w:rsidP="00EB1C9B">
            <w:pPr>
              <w:rPr>
                <w:rFonts w:eastAsia="Calibri"/>
                <w:sz w:val="16"/>
                <w:szCs w:val="16"/>
                <w:lang w:val="ro-RO"/>
              </w:rPr>
            </w:pPr>
          </w:p>
        </w:tc>
        <w:tc>
          <w:tcPr>
            <w:tcW w:w="226" w:type="pct"/>
            <w:shd w:val="clear" w:color="auto" w:fill="FFFFFF"/>
          </w:tcPr>
          <w:p w14:paraId="0CC11E74" w14:textId="77777777" w:rsidR="00957CEE" w:rsidRPr="00CA7BC4" w:rsidRDefault="00957CEE" w:rsidP="00EB1C9B">
            <w:pPr>
              <w:rPr>
                <w:rFonts w:eastAsia="Calibri"/>
                <w:sz w:val="16"/>
                <w:szCs w:val="16"/>
                <w:lang w:val="ro-RO"/>
              </w:rPr>
            </w:pPr>
          </w:p>
        </w:tc>
      </w:tr>
      <w:tr w:rsidR="00834D62" w:rsidRPr="00CA7BC4" w14:paraId="55AF4027" w14:textId="77777777" w:rsidTr="00834D62">
        <w:tc>
          <w:tcPr>
            <w:tcW w:w="268" w:type="pct"/>
          </w:tcPr>
          <w:p w14:paraId="6843C80C" w14:textId="77777777" w:rsidR="00957CEE" w:rsidRPr="00CA7BC4" w:rsidRDefault="00957CEE" w:rsidP="00EB1C9B">
            <w:pPr>
              <w:rPr>
                <w:rFonts w:eastAsia="Calibri"/>
                <w:sz w:val="16"/>
                <w:szCs w:val="16"/>
                <w:lang w:val="ro-RO"/>
              </w:rPr>
            </w:pPr>
            <w:r w:rsidRPr="00CA7BC4">
              <w:rPr>
                <w:rFonts w:eastAsia="Calibri"/>
                <w:sz w:val="16"/>
                <w:szCs w:val="16"/>
                <w:lang w:val="ro-RO"/>
              </w:rPr>
              <w:t>G</w:t>
            </w:r>
          </w:p>
        </w:tc>
        <w:tc>
          <w:tcPr>
            <w:tcW w:w="225" w:type="pct"/>
          </w:tcPr>
          <w:p w14:paraId="0B5E5DC9" w14:textId="77777777" w:rsidR="00957CEE" w:rsidRPr="00CA7BC4" w:rsidRDefault="00957CEE" w:rsidP="00EB1C9B">
            <w:pPr>
              <w:rPr>
                <w:rFonts w:eastAsia="Calibri"/>
                <w:sz w:val="16"/>
                <w:szCs w:val="16"/>
                <w:lang w:val="ro-RO"/>
              </w:rPr>
            </w:pPr>
          </w:p>
        </w:tc>
        <w:tc>
          <w:tcPr>
            <w:tcW w:w="225" w:type="pct"/>
          </w:tcPr>
          <w:p w14:paraId="3E40B14D" w14:textId="77777777" w:rsidR="00957CEE" w:rsidRPr="00CA7BC4" w:rsidRDefault="00957CEE" w:rsidP="00EB1C9B">
            <w:pPr>
              <w:rPr>
                <w:rFonts w:eastAsia="Calibri"/>
                <w:sz w:val="16"/>
                <w:szCs w:val="16"/>
                <w:lang w:val="ro-RO"/>
              </w:rPr>
            </w:pPr>
          </w:p>
        </w:tc>
        <w:tc>
          <w:tcPr>
            <w:tcW w:w="225" w:type="pct"/>
            <w:shd w:val="clear" w:color="auto" w:fill="4472C4"/>
          </w:tcPr>
          <w:p w14:paraId="52DEA32D" w14:textId="77777777" w:rsidR="00957CEE" w:rsidRPr="00CA7BC4" w:rsidRDefault="00957CEE" w:rsidP="00EB1C9B">
            <w:pPr>
              <w:rPr>
                <w:rFonts w:eastAsia="Calibri"/>
                <w:sz w:val="16"/>
                <w:szCs w:val="16"/>
                <w:lang w:val="ro-RO"/>
              </w:rPr>
            </w:pPr>
          </w:p>
        </w:tc>
        <w:tc>
          <w:tcPr>
            <w:tcW w:w="225" w:type="pct"/>
            <w:shd w:val="clear" w:color="auto" w:fill="FFFFFF"/>
          </w:tcPr>
          <w:p w14:paraId="4226C4C6" w14:textId="77777777" w:rsidR="00957CEE" w:rsidRPr="00CA7BC4" w:rsidRDefault="00957CEE" w:rsidP="00EB1C9B">
            <w:pPr>
              <w:rPr>
                <w:rFonts w:eastAsia="Calibri"/>
                <w:sz w:val="16"/>
                <w:szCs w:val="16"/>
                <w:lang w:val="ro-RO"/>
              </w:rPr>
            </w:pPr>
          </w:p>
        </w:tc>
        <w:tc>
          <w:tcPr>
            <w:tcW w:w="225" w:type="pct"/>
            <w:shd w:val="clear" w:color="auto" w:fill="FFFFFF"/>
          </w:tcPr>
          <w:p w14:paraId="6457A815" w14:textId="77777777" w:rsidR="00957CEE" w:rsidRPr="00CA7BC4" w:rsidRDefault="00957CEE" w:rsidP="00EB1C9B">
            <w:pPr>
              <w:rPr>
                <w:rFonts w:eastAsia="Calibri"/>
                <w:sz w:val="16"/>
                <w:szCs w:val="16"/>
                <w:lang w:val="ro-RO"/>
              </w:rPr>
            </w:pPr>
          </w:p>
        </w:tc>
        <w:tc>
          <w:tcPr>
            <w:tcW w:w="225" w:type="pct"/>
            <w:shd w:val="clear" w:color="auto" w:fill="FFFFFF"/>
          </w:tcPr>
          <w:p w14:paraId="11D82AC3" w14:textId="77777777" w:rsidR="00957CEE" w:rsidRPr="00CA7BC4" w:rsidRDefault="00957CEE" w:rsidP="00EB1C9B">
            <w:pPr>
              <w:rPr>
                <w:rFonts w:eastAsia="Calibri"/>
                <w:sz w:val="16"/>
                <w:szCs w:val="16"/>
                <w:lang w:val="ro-RO"/>
              </w:rPr>
            </w:pPr>
          </w:p>
        </w:tc>
        <w:tc>
          <w:tcPr>
            <w:tcW w:w="226" w:type="pct"/>
            <w:shd w:val="clear" w:color="auto" w:fill="4472C4"/>
          </w:tcPr>
          <w:p w14:paraId="2CED3B5B" w14:textId="77777777" w:rsidR="00957CEE" w:rsidRPr="00CA7BC4" w:rsidRDefault="00957CEE" w:rsidP="00EB1C9B">
            <w:pPr>
              <w:rPr>
                <w:rFonts w:eastAsia="Calibri"/>
                <w:sz w:val="16"/>
                <w:szCs w:val="16"/>
                <w:lang w:val="ro-RO"/>
              </w:rPr>
            </w:pPr>
          </w:p>
        </w:tc>
        <w:tc>
          <w:tcPr>
            <w:tcW w:w="226" w:type="pct"/>
            <w:shd w:val="clear" w:color="auto" w:fill="FFFFFF"/>
          </w:tcPr>
          <w:p w14:paraId="240AD499" w14:textId="77777777" w:rsidR="00957CEE" w:rsidRPr="00CA7BC4" w:rsidRDefault="00957CEE" w:rsidP="00EB1C9B">
            <w:pPr>
              <w:rPr>
                <w:rFonts w:eastAsia="Calibri"/>
                <w:sz w:val="16"/>
                <w:szCs w:val="16"/>
                <w:lang w:val="ro-RO"/>
              </w:rPr>
            </w:pPr>
          </w:p>
        </w:tc>
        <w:tc>
          <w:tcPr>
            <w:tcW w:w="226" w:type="pct"/>
            <w:shd w:val="clear" w:color="auto" w:fill="FFFFFF"/>
          </w:tcPr>
          <w:p w14:paraId="4E8AB072" w14:textId="77777777" w:rsidR="00957CEE" w:rsidRPr="00CA7BC4" w:rsidRDefault="00957CEE" w:rsidP="00EB1C9B">
            <w:pPr>
              <w:rPr>
                <w:rFonts w:eastAsia="Calibri"/>
                <w:sz w:val="16"/>
                <w:szCs w:val="16"/>
                <w:lang w:val="ro-RO"/>
              </w:rPr>
            </w:pPr>
          </w:p>
        </w:tc>
        <w:tc>
          <w:tcPr>
            <w:tcW w:w="226" w:type="pct"/>
            <w:shd w:val="clear" w:color="auto" w:fill="FFFFFF"/>
          </w:tcPr>
          <w:p w14:paraId="399FEE77" w14:textId="77777777" w:rsidR="00957CEE" w:rsidRPr="00CA7BC4" w:rsidRDefault="00957CEE" w:rsidP="00EB1C9B">
            <w:pPr>
              <w:rPr>
                <w:rFonts w:eastAsia="Calibri"/>
                <w:sz w:val="16"/>
                <w:szCs w:val="16"/>
                <w:lang w:val="ro-RO"/>
              </w:rPr>
            </w:pPr>
          </w:p>
        </w:tc>
        <w:tc>
          <w:tcPr>
            <w:tcW w:w="226" w:type="pct"/>
            <w:shd w:val="clear" w:color="auto" w:fill="4472C4"/>
          </w:tcPr>
          <w:p w14:paraId="478C1808" w14:textId="77777777" w:rsidR="00957CEE" w:rsidRPr="00CA7BC4" w:rsidRDefault="00957CEE" w:rsidP="00EB1C9B">
            <w:pPr>
              <w:rPr>
                <w:rFonts w:eastAsia="Calibri"/>
                <w:sz w:val="16"/>
                <w:szCs w:val="16"/>
                <w:lang w:val="ro-RO"/>
              </w:rPr>
            </w:pPr>
          </w:p>
        </w:tc>
        <w:tc>
          <w:tcPr>
            <w:tcW w:w="226" w:type="pct"/>
            <w:shd w:val="clear" w:color="auto" w:fill="FFFFFF"/>
          </w:tcPr>
          <w:p w14:paraId="6482CBB6" w14:textId="77777777" w:rsidR="00957CEE" w:rsidRPr="00CA7BC4" w:rsidRDefault="00957CEE" w:rsidP="00EB1C9B">
            <w:pPr>
              <w:rPr>
                <w:rFonts w:eastAsia="Calibri"/>
                <w:sz w:val="16"/>
                <w:szCs w:val="16"/>
                <w:lang w:val="ro-RO"/>
              </w:rPr>
            </w:pPr>
          </w:p>
        </w:tc>
        <w:tc>
          <w:tcPr>
            <w:tcW w:w="226" w:type="pct"/>
            <w:shd w:val="clear" w:color="auto" w:fill="FFFFFF"/>
          </w:tcPr>
          <w:p w14:paraId="08CDF909" w14:textId="77777777" w:rsidR="00957CEE" w:rsidRPr="00CA7BC4" w:rsidRDefault="00957CEE" w:rsidP="00EB1C9B">
            <w:pPr>
              <w:rPr>
                <w:rFonts w:eastAsia="Calibri"/>
                <w:sz w:val="16"/>
                <w:szCs w:val="16"/>
                <w:lang w:val="ro-RO"/>
              </w:rPr>
            </w:pPr>
          </w:p>
        </w:tc>
        <w:tc>
          <w:tcPr>
            <w:tcW w:w="226" w:type="pct"/>
            <w:shd w:val="clear" w:color="auto" w:fill="FFFFFF"/>
          </w:tcPr>
          <w:p w14:paraId="60D781AB" w14:textId="77777777" w:rsidR="00957CEE" w:rsidRPr="00CA7BC4" w:rsidRDefault="00957CEE" w:rsidP="00EB1C9B">
            <w:pPr>
              <w:rPr>
                <w:rFonts w:eastAsia="Calibri"/>
                <w:sz w:val="16"/>
                <w:szCs w:val="16"/>
                <w:lang w:val="ro-RO"/>
              </w:rPr>
            </w:pPr>
          </w:p>
        </w:tc>
        <w:tc>
          <w:tcPr>
            <w:tcW w:w="226" w:type="pct"/>
            <w:shd w:val="clear" w:color="auto" w:fill="4472C4"/>
          </w:tcPr>
          <w:p w14:paraId="46966E30" w14:textId="77777777" w:rsidR="00957CEE" w:rsidRPr="00CA7BC4" w:rsidRDefault="00957CEE" w:rsidP="00EB1C9B">
            <w:pPr>
              <w:rPr>
                <w:rFonts w:eastAsia="Calibri"/>
                <w:sz w:val="16"/>
                <w:szCs w:val="16"/>
                <w:lang w:val="ro-RO"/>
              </w:rPr>
            </w:pPr>
          </w:p>
        </w:tc>
        <w:tc>
          <w:tcPr>
            <w:tcW w:w="226" w:type="pct"/>
            <w:shd w:val="clear" w:color="auto" w:fill="FFFFFF"/>
          </w:tcPr>
          <w:p w14:paraId="140E04F3" w14:textId="77777777" w:rsidR="00957CEE" w:rsidRPr="00CA7BC4" w:rsidRDefault="00957CEE" w:rsidP="00EB1C9B">
            <w:pPr>
              <w:rPr>
                <w:rFonts w:eastAsia="Calibri"/>
                <w:sz w:val="16"/>
                <w:szCs w:val="16"/>
                <w:lang w:val="ro-RO"/>
              </w:rPr>
            </w:pPr>
          </w:p>
        </w:tc>
        <w:tc>
          <w:tcPr>
            <w:tcW w:w="226" w:type="pct"/>
            <w:shd w:val="clear" w:color="auto" w:fill="FFFFFF"/>
          </w:tcPr>
          <w:p w14:paraId="78E0AC20" w14:textId="77777777" w:rsidR="00957CEE" w:rsidRPr="00CA7BC4" w:rsidRDefault="00957CEE" w:rsidP="00EB1C9B">
            <w:pPr>
              <w:rPr>
                <w:rFonts w:eastAsia="Calibri"/>
                <w:sz w:val="16"/>
                <w:szCs w:val="16"/>
                <w:lang w:val="ro-RO"/>
              </w:rPr>
            </w:pPr>
          </w:p>
        </w:tc>
        <w:tc>
          <w:tcPr>
            <w:tcW w:w="226" w:type="pct"/>
            <w:shd w:val="clear" w:color="auto" w:fill="FFFFFF"/>
          </w:tcPr>
          <w:p w14:paraId="5E383D43" w14:textId="77777777" w:rsidR="00957CEE" w:rsidRPr="00CA7BC4" w:rsidRDefault="00957CEE" w:rsidP="00EB1C9B">
            <w:pPr>
              <w:rPr>
                <w:rFonts w:eastAsia="Calibri"/>
                <w:sz w:val="16"/>
                <w:szCs w:val="16"/>
                <w:lang w:val="ro-RO"/>
              </w:rPr>
            </w:pPr>
          </w:p>
        </w:tc>
        <w:tc>
          <w:tcPr>
            <w:tcW w:w="226" w:type="pct"/>
            <w:shd w:val="clear" w:color="auto" w:fill="4472C4"/>
          </w:tcPr>
          <w:p w14:paraId="2E931413" w14:textId="77777777" w:rsidR="00957CEE" w:rsidRPr="00CA7BC4" w:rsidRDefault="00957CEE" w:rsidP="00EB1C9B">
            <w:pPr>
              <w:rPr>
                <w:rFonts w:eastAsia="Calibri"/>
                <w:sz w:val="16"/>
                <w:szCs w:val="16"/>
                <w:lang w:val="ro-RO"/>
              </w:rPr>
            </w:pPr>
          </w:p>
        </w:tc>
        <w:tc>
          <w:tcPr>
            <w:tcW w:w="226" w:type="pct"/>
            <w:shd w:val="clear" w:color="auto" w:fill="FFFFFF"/>
          </w:tcPr>
          <w:p w14:paraId="5B75E37C" w14:textId="77777777" w:rsidR="00957CEE" w:rsidRPr="00CA7BC4" w:rsidRDefault="00957CEE" w:rsidP="00EB1C9B">
            <w:pPr>
              <w:rPr>
                <w:rFonts w:eastAsia="Calibri"/>
                <w:sz w:val="16"/>
                <w:szCs w:val="16"/>
                <w:lang w:val="ro-RO"/>
              </w:rPr>
            </w:pPr>
          </w:p>
        </w:tc>
        <w:tc>
          <w:tcPr>
            <w:tcW w:w="226" w:type="pct"/>
            <w:shd w:val="clear" w:color="auto" w:fill="FFFFFF"/>
          </w:tcPr>
          <w:p w14:paraId="54A4E9EE" w14:textId="77777777" w:rsidR="00957CEE" w:rsidRPr="00CA7BC4" w:rsidRDefault="00957CEE" w:rsidP="00EB1C9B">
            <w:pPr>
              <w:rPr>
                <w:rFonts w:eastAsia="Calibri"/>
                <w:sz w:val="16"/>
                <w:szCs w:val="16"/>
                <w:lang w:val="ro-RO"/>
              </w:rPr>
            </w:pPr>
          </w:p>
        </w:tc>
      </w:tr>
      <w:tr w:rsidR="00834D62" w:rsidRPr="00CA7BC4" w14:paraId="19FD3701" w14:textId="77777777" w:rsidTr="00834D62">
        <w:tc>
          <w:tcPr>
            <w:tcW w:w="268" w:type="pct"/>
          </w:tcPr>
          <w:p w14:paraId="3F3CF933" w14:textId="77777777" w:rsidR="00957CEE" w:rsidRPr="00CA7BC4" w:rsidRDefault="00957CEE" w:rsidP="00EB1C9B">
            <w:pPr>
              <w:rPr>
                <w:rFonts w:eastAsia="Calibri"/>
                <w:sz w:val="16"/>
                <w:szCs w:val="16"/>
                <w:lang w:val="ro-RO"/>
              </w:rPr>
            </w:pPr>
            <w:r w:rsidRPr="00CA7BC4">
              <w:rPr>
                <w:rFonts w:eastAsia="Calibri"/>
                <w:sz w:val="16"/>
                <w:szCs w:val="16"/>
                <w:lang w:val="ro-RO"/>
              </w:rPr>
              <w:t>H</w:t>
            </w:r>
          </w:p>
        </w:tc>
        <w:tc>
          <w:tcPr>
            <w:tcW w:w="225" w:type="pct"/>
          </w:tcPr>
          <w:p w14:paraId="2130FBFC" w14:textId="77777777" w:rsidR="00957CEE" w:rsidRPr="00CA7BC4" w:rsidRDefault="00957CEE" w:rsidP="00EB1C9B">
            <w:pPr>
              <w:rPr>
                <w:rFonts w:eastAsia="Calibri"/>
                <w:sz w:val="16"/>
                <w:szCs w:val="16"/>
                <w:lang w:val="ro-RO"/>
              </w:rPr>
            </w:pPr>
          </w:p>
        </w:tc>
        <w:tc>
          <w:tcPr>
            <w:tcW w:w="225" w:type="pct"/>
          </w:tcPr>
          <w:p w14:paraId="6F3FBFF2" w14:textId="77777777" w:rsidR="00957CEE" w:rsidRPr="00CA7BC4" w:rsidRDefault="00957CEE" w:rsidP="00EB1C9B">
            <w:pPr>
              <w:rPr>
                <w:rFonts w:eastAsia="Calibri"/>
                <w:sz w:val="16"/>
                <w:szCs w:val="16"/>
                <w:lang w:val="ro-RO"/>
              </w:rPr>
            </w:pPr>
          </w:p>
        </w:tc>
        <w:tc>
          <w:tcPr>
            <w:tcW w:w="225" w:type="pct"/>
            <w:shd w:val="clear" w:color="auto" w:fill="4472C4"/>
          </w:tcPr>
          <w:p w14:paraId="7BB3991A" w14:textId="77777777" w:rsidR="00957CEE" w:rsidRPr="00CA7BC4" w:rsidRDefault="00957CEE" w:rsidP="00EB1C9B">
            <w:pPr>
              <w:rPr>
                <w:rFonts w:eastAsia="Calibri"/>
                <w:sz w:val="16"/>
                <w:szCs w:val="16"/>
                <w:lang w:val="ro-RO"/>
              </w:rPr>
            </w:pPr>
          </w:p>
        </w:tc>
        <w:tc>
          <w:tcPr>
            <w:tcW w:w="225" w:type="pct"/>
            <w:shd w:val="clear" w:color="auto" w:fill="FFFFFF"/>
          </w:tcPr>
          <w:p w14:paraId="340573C1" w14:textId="77777777" w:rsidR="00957CEE" w:rsidRPr="00CA7BC4" w:rsidRDefault="00957CEE" w:rsidP="00EB1C9B">
            <w:pPr>
              <w:rPr>
                <w:rFonts w:eastAsia="Calibri"/>
                <w:sz w:val="16"/>
                <w:szCs w:val="16"/>
                <w:lang w:val="ro-RO"/>
              </w:rPr>
            </w:pPr>
          </w:p>
        </w:tc>
        <w:tc>
          <w:tcPr>
            <w:tcW w:w="225" w:type="pct"/>
            <w:shd w:val="clear" w:color="auto" w:fill="FFFFFF"/>
          </w:tcPr>
          <w:p w14:paraId="50368FF3" w14:textId="77777777" w:rsidR="00957CEE" w:rsidRPr="00CA7BC4" w:rsidRDefault="00957CEE" w:rsidP="00EB1C9B">
            <w:pPr>
              <w:rPr>
                <w:rFonts w:eastAsia="Calibri"/>
                <w:sz w:val="16"/>
                <w:szCs w:val="16"/>
                <w:lang w:val="ro-RO"/>
              </w:rPr>
            </w:pPr>
          </w:p>
        </w:tc>
        <w:tc>
          <w:tcPr>
            <w:tcW w:w="225" w:type="pct"/>
            <w:shd w:val="clear" w:color="auto" w:fill="FFFFFF"/>
          </w:tcPr>
          <w:p w14:paraId="583D3923" w14:textId="77777777" w:rsidR="00957CEE" w:rsidRPr="00CA7BC4" w:rsidRDefault="00957CEE" w:rsidP="00EB1C9B">
            <w:pPr>
              <w:rPr>
                <w:rFonts w:eastAsia="Calibri"/>
                <w:sz w:val="16"/>
                <w:szCs w:val="16"/>
                <w:lang w:val="ro-RO"/>
              </w:rPr>
            </w:pPr>
          </w:p>
        </w:tc>
        <w:tc>
          <w:tcPr>
            <w:tcW w:w="226" w:type="pct"/>
            <w:shd w:val="clear" w:color="auto" w:fill="4472C4"/>
          </w:tcPr>
          <w:p w14:paraId="3FC5E814" w14:textId="77777777" w:rsidR="00957CEE" w:rsidRPr="00CA7BC4" w:rsidRDefault="00957CEE" w:rsidP="00EB1C9B">
            <w:pPr>
              <w:rPr>
                <w:rFonts w:eastAsia="Calibri"/>
                <w:sz w:val="16"/>
                <w:szCs w:val="16"/>
                <w:lang w:val="ro-RO"/>
              </w:rPr>
            </w:pPr>
          </w:p>
        </w:tc>
        <w:tc>
          <w:tcPr>
            <w:tcW w:w="226" w:type="pct"/>
            <w:shd w:val="clear" w:color="auto" w:fill="FFFFFF"/>
          </w:tcPr>
          <w:p w14:paraId="2665247A" w14:textId="77777777" w:rsidR="00957CEE" w:rsidRPr="00CA7BC4" w:rsidRDefault="00957CEE" w:rsidP="00EB1C9B">
            <w:pPr>
              <w:rPr>
                <w:rFonts w:eastAsia="Calibri"/>
                <w:sz w:val="16"/>
                <w:szCs w:val="16"/>
                <w:lang w:val="ro-RO"/>
              </w:rPr>
            </w:pPr>
          </w:p>
        </w:tc>
        <w:tc>
          <w:tcPr>
            <w:tcW w:w="226" w:type="pct"/>
            <w:shd w:val="clear" w:color="auto" w:fill="FFFFFF"/>
          </w:tcPr>
          <w:p w14:paraId="113534AA" w14:textId="77777777" w:rsidR="00957CEE" w:rsidRPr="00CA7BC4" w:rsidRDefault="00957CEE" w:rsidP="00EB1C9B">
            <w:pPr>
              <w:rPr>
                <w:rFonts w:eastAsia="Calibri"/>
                <w:sz w:val="16"/>
                <w:szCs w:val="16"/>
                <w:lang w:val="ro-RO"/>
              </w:rPr>
            </w:pPr>
          </w:p>
        </w:tc>
        <w:tc>
          <w:tcPr>
            <w:tcW w:w="226" w:type="pct"/>
            <w:shd w:val="clear" w:color="auto" w:fill="FFFFFF"/>
          </w:tcPr>
          <w:p w14:paraId="41321727" w14:textId="77777777" w:rsidR="00957CEE" w:rsidRPr="00CA7BC4" w:rsidRDefault="00957CEE" w:rsidP="00EB1C9B">
            <w:pPr>
              <w:rPr>
                <w:rFonts w:eastAsia="Calibri"/>
                <w:sz w:val="16"/>
                <w:szCs w:val="16"/>
                <w:lang w:val="ro-RO"/>
              </w:rPr>
            </w:pPr>
          </w:p>
        </w:tc>
        <w:tc>
          <w:tcPr>
            <w:tcW w:w="226" w:type="pct"/>
            <w:shd w:val="clear" w:color="auto" w:fill="4472C4"/>
          </w:tcPr>
          <w:p w14:paraId="39AF1241" w14:textId="77777777" w:rsidR="00957CEE" w:rsidRPr="00CA7BC4" w:rsidRDefault="00957CEE" w:rsidP="00EB1C9B">
            <w:pPr>
              <w:rPr>
                <w:rFonts w:eastAsia="Calibri"/>
                <w:sz w:val="16"/>
                <w:szCs w:val="16"/>
                <w:lang w:val="ro-RO"/>
              </w:rPr>
            </w:pPr>
          </w:p>
        </w:tc>
        <w:tc>
          <w:tcPr>
            <w:tcW w:w="226" w:type="pct"/>
            <w:shd w:val="clear" w:color="auto" w:fill="FFFFFF"/>
          </w:tcPr>
          <w:p w14:paraId="0C5C0E59" w14:textId="77777777" w:rsidR="00957CEE" w:rsidRPr="00CA7BC4" w:rsidRDefault="00957CEE" w:rsidP="00EB1C9B">
            <w:pPr>
              <w:rPr>
                <w:rFonts w:eastAsia="Calibri"/>
                <w:sz w:val="16"/>
                <w:szCs w:val="16"/>
                <w:lang w:val="ro-RO"/>
              </w:rPr>
            </w:pPr>
          </w:p>
        </w:tc>
        <w:tc>
          <w:tcPr>
            <w:tcW w:w="226" w:type="pct"/>
            <w:shd w:val="clear" w:color="auto" w:fill="FFFFFF"/>
          </w:tcPr>
          <w:p w14:paraId="429F31CA" w14:textId="77777777" w:rsidR="00957CEE" w:rsidRPr="00CA7BC4" w:rsidRDefault="00957CEE" w:rsidP="00EB1C9B">
            <w:pPr>
              <w:rPr>
                <w:rFonts w:eastAsia="Calibri"/>
                <w:sz w:val="16"/>
                <w:szCs w:val="16"/>
                <w:lang w:val="ro-RO"/>
              </w:rPr>
            </w:pPr>
          </w:p>
        </w:tc>
        <w:tc>
          <w:tcPr>
            <w:tcW w:w="226" w:type="pct"/>
            <w:shd w:val="clear" w:color="auto" w:fill="FFFFFF"/>
          </w:tcPr>
          <w:p w14:paraId="7045FAD5" w14:textId="77777777" w:rsidR="00957CEE" w:rsidRPr="00CA7BC4" w:rsidRDefault="00957CEE" w:rsidP="00EB1C9B">
            <w:pPr>
              <w:rPr>
                <w:rFonts w:eastAsia="Calibri"/>
                <w:sz w:val="16"/>
                <w:szCs w:val="16"/>
                <w:lang w:val="ro-RO"/>
              </w:rPr>
            </w:pPr>
          </w:p>
        </w:tc>
        <w:tc>
          <w:tcPr>
            <w:tcW w:w="226" w:type="pct"/>
            <w:shd w:val="clear" w:color="auto" w:fill="4472C4"/>
          </w:tcPr>
          <w:p w14:paraId="47B49F29" w14:textId="77777777" w:rsidR="00957CEE" w:rsidRPr="00CA7BC4" w:rsidRDefault="00957CEE" w:rsidP="00EB1C9B">
            <w:pPr>
              <w:rPr>
                <w:rFonts w:eastAsia="Calibri"/>
                <w:sz w:val="16"/>
                <w:szCs w:val="16"/>
                <w:lang w:val="ro-RO"/>
              </w:rPr>
            </w:pPr>
          </w:p>
        </w:tc>
        <w:tc>
          <w:tcPr>
            <w:tcW w:w="226" w:type="pct"/>
            <w:shd w:val="clear" w:color="auto" w:fill="FFFFFF"/>
          </w:tcPr>
          <w:p w14:paraId="774AC361" w14:textId="77777777" w:rsidR="00957CEE" w:rsidRPr="00CA7BC4" w:rsidRDefault="00957CEE" w:rsidP="00EB1C9B">
            <w:pPr>
              <w:rPr>
                <w:rFonts w:eastAsia="Calibri"/>
                <w:sz w:val="16"/>
                <w:szCs w:val="16"/>
                <w:lang w:val="ro-RO"/>
              </w:rPr>
            </w:pPr>
          </w:p>
        </w:tc>
        <w:tc>
          <w:tcPr>
            <w:tcW w:w="226" w:type="pct"/>
            <w:shd w:val="clear" w:color="auto" w:fill="FFFFFF"/>
          </w:tcPr>
          <w:p w14:paraId="0A365821" w14:textId="77777777" w:rsidR="00957CEE" w:rsidRPr="00CA7BC4" w:rsidRDefault="00957CEE" w:rsidP="00EB1C9B">
            <w:pPr>
              <w:rPr>
                <w:rFonts w:eastAsia="Calibri"/>
                <w:sz w:val="16"/>
                <w:szCs w:val="16"/>
                <w:lang w:val="ro-RO"/>
              </w:rPr>
            </w:pPr>
          </w:p>
        </w:tc>
        <w:tc>
          <w:tcPr>
            <w:tcW w:w="226" w:type="pct"/>
            <w:shd w:val="clear" w:color="auto" w:fill="FFFFFF"/>
          </w:tcPr>
          <w:p w14:paraId="61DF8F13" w14:textId="77777777" w:rsidR="00957CEE" w:rsidRPr="00CA7BC4" w:rsidRDefault="00957CEE" w:rsidP="00EB1C9B">
            <w:pPr>
              <w:rPr>
                <w:rFonts w:eastAsia="Calibri"/>
                <w:sz w:val="16"/>
                <w:szCs w:val="16"/>
                <w:lang w:val="ro-RO"/>
              </w:rPr>
            </w:pPr>
          </w:p>
        </w:tc>
        <w:tc>
          <w:tcPr>
            <w:tcW w:w="226" w:type="pct"/>
            <w:shd w:val="clear" w:color="auto" w:fill="4472C4"/>
          </w:tcPr>
          <w:p w14:paraId="5880C8BB" w14:textId="77777777" w:rsidR="00957CEE" w:rsidRPr="00CA7BC4" w:rsidRDefault="00957CEE" w:rsidP="00EB1C9B">
            <w:pPr>
              <w:rPr>
                <w:rFonts w:eastAsia="Calibri"/>
                <w:sz w:val="16"/>
                <w:szCs w:val="16"/>
                <w:lang w:val="ro-RO"/>
              </w:rPr>
            </w:pPr>
          </w:p>
        </w:tc>
        <w:tc>
          <w:tcPr>
            <w:tcW w:w="226" w:type="pct"/>
            <w:shd w:val="clear" w:color="auto" w:fill="FFFFFF"/>
          </w:tcPr>
          <w:p w14:paraId="5FA19F4C" w14:textId="77777777" w:rsidR="00957CEE" w:rsidRPr="00CA7BC4" w:rsidRDefault="00957CEE" w:rsidP="00EB1C9B">
            <w:pPr>
              <w:rPr>
                <w:rFonts w:eastAsia="Calibri"/>
                <w:sz w:val="16"/>
                <w:szCs w:val="16"/>
                <w:lang w:val="ro-RO"/>
              </w:rPr>
            </w:pPr>
          </w:p>
        </w:tc>
        <w:tc>
          <w:tcPr>
            <w:tcW w:w="226" w:type="pct"/>
            <w:shd w:val="clear" w:color="auto" w:fill="FFFFFF"/>
          </w:tcPr>
          <w:p w14:paraId="56691FFE" w14:textId="77777777" w:rsidR="00957CEE" w:rsidRPr="00CA7BC4" w:rsidRDefault="00957CEE" w:rsidP="00EB1C9B">
            <w:pPr>
              <w:rPr>
                <w:rFonts w:eastAsia="Calibri"/>
                <w:sz w:val="16"/>
                <w:szCs w:val="16"/>
                <w:lang w:val="ro-RO"/>
              </w:rPr>
            </w:pPr>
          </w:p>
        </w:tc>
      </w:tr>
      <w:tr w:rsidR="00834D62" w:rsidRPr="00CA7BC4" w14:paraId="52F469F1" w14:textId="77777777" w:rsidTr="00834D62">
        <w:tc>
          <w:tcPr>
            <w:tcW w:w="268" w:type="pct"/>
          </w:tcPr>
          <w:p w14:paraId="2233F223" w14:textId="77777777" w:rsidR="00957CEE" w:rsidRPr="00CA7BC4" w:rsidRDefault="00957CEE" w:rsidP="00EB1C9B">
            <w:pPr>
              <w:rPr>
                <w:rFonts w:eastAsia="Calibri"/>
                <w:sz w:val="16"/>
                <w:szCs w:val="16"/>
                <w:lang w:val="ro-RO"/>
              </w:rPr>
            </w:pPr>
            <w:r w:rsidRPr="00CA7BC4">
              <w:rPr>
                <w:rFonts w:eastAsia="Calibri"/>
                <w:sz w:val="16"/>
                <w:szCs w:val="16"/>
                <w:lang w:val="ro-RO"/>
              </w:rPr>
              <w:t>I</w:t>
            </w:r>
          </w:p>
        </w:tc>
        <w:tc>
          <w:tcPr>
            <w:tcW w:w="225" w:type="pct"/>
          </w:tcPr>
          <w:p w14:paraId="3DDCFB36" w14:textId="77777777" w:rsidR="00957CEE" w:rsidRPr="00CA7BC4" w:rsidRDefault="00957CEE" w:rsidP="00EB1C9B">
            <w:pPr>
              <w:rPr>
                <w:rFonts w:eastAsia="Calibri"/>
                <w:sz w:val="16"/>
                <w:szCs w:val="16"/>
                <w:lang w:val="ro-RO"/>
              </w:rPr>
            </w:pPr>
          </w:p>
        </w:tc>
        <w:tc>
          <w:tcPr>
            <w:tcW w:w="225" w:type="pct"/>
          </w:tcPr>
          <w:p w14:paraId="619E1FEE" w14:textId="77777777" w:rsidR="00957CEE" w:rsidRPr="00CA7BC4" w:rsidRDefault="00957CEE" w:rsidP="00EB1C9B">
            <w:pPr>
              <w:rPr>
                <w:rFonts w:eastAsia="Calibri"/>
                <w:sz w:val="16"/>
                <w:szCs w:val="16"/>
                <w:lang w:val="ro-RO"/>
              </w:rPr>
            </w:pPr>
          </w:p>
        </w:tc>
        <w:tc>
          <w:tcPr>
            <w:tcW w:w="225" w:type="pct"/>
            <w:shd w:val="clear" w:color="auto" w:fill="4472C4"/>
          </w:tcPr>
          <w:p w14:paraId="0A3BDB16" w14:textId="77777777" w:rsidR="00957CEE" w:rsidRPr="00CA7BC4" w:rsidRDefault="00957CEE" w:rsidP="00EB1C9B">
            <w:pPr>
              <w:rPr>
                <w:rFonts w:eastAsia="Calibri"/>
                <w:sz w:val="16"/>
                <w:szCs w:val="16"/>
                <w:lang w:val="ro-RO"/>
              </w:rPr>
            </w:pPr>
          </w:p>
        </w:tc>
        <w:tc>
          <w:tcPr>
            <w:tcW w:w="225" w:type="pct"/>
            <w:shd w:val="clear" w:color="auto" w:fill="FFFFFF"/>
          </w:tcPr>
          <w:p w14:paraId="35508481" w14:textId="77777777" w:rsidR="00957CEE" w:rsidRPr="00CA7BC4" w:rsidRDefault="00957CEE" w:rsidP="00EB1C9B">
            <w:pPr>
              <w:rPr>
                <w:rFonts w:eastAsia="Calibri"/>
                <w:sz w:val="16"/>
                <w:szCs w:val="16"/>
                <w:lang w:val="ro-RO"/>
              </w:rPr>
            </w:pPr>
          </w:p>
        </w:tc>
        <w:tc>
          <w:tcPr>
            <w:tcW w:w="225" w:type="pct"/>
            <w:shd w:val="clear" w:color="auto" w:fill="FFFFFF"/>
          </w:tcPr>
          <w:p w14:paraId="6CF81477" w14:textId="77777777" w:rsidR="00957CEE" w:rsidRPr="00CA7BC4" w:rsidRDefault="00957CEE" w:rsidP="00EB1C9B">
            <w:pPr>
              <w:rPr>
                <w:rFonts w:eastAsia="Calibri"/>
                <w:sz w:val="16"/>
                <w:szCs w:val="16"/>
                <w:lang w:val="ro-RO"/>
              </w:rPr>
            </w:pPr>
          </w:p>
        </w:tc>
        <w:tc>
          <w:tcPr>
            <w:tcW w:w="225" w:type="pct"/>
            <w:shd w:val="clear" w:color="auto" w:fill="FFFFFF"/>
          </w:tcPr>
          <w:p w14:paraId="0435FDA3" w14:textId="77777777" w:rsidR="00957CEE" w:rsidRPr="00CA7BC4" w:rsidRDefault="00957CEE" w:rsidP="00EB1C9B">
            <w:pPr>
              <w:rPr>
                <w:rFonts w:eastAsia="Calibri"/>
                <w:sz w:val="16"/>
                <w:szCs w:val="16"/>
                <w:lang w:val="ro-RO"/>
              </w:rPr>
            </w:pPr>
          </w:p>
        </w:tc>
        <w:tc>
          <w:tcPr>
            <w:tcW w:w="226" w:type="pct"/>
            <w:shd w:val="clear" w:color="auto" w:fill="4472C4"/>
          </w:tcPr>
          <w:p w14:paraId="265018FA" w14:textId="77777777" w:rsidR="00957CEE" w:rsidRPr="00CA7BC4" w:rsidRDefault="00957CEE" w:rsidP="00EB1C9B">
            <w:pPr>
              <w:rPr>
                <w:rFonts w:eastAsia="Calibri"/>
                <w:sz w:val="16"/>
                <w:szCs w:val="16"/>
                <w:lang w:val="ro-RO"/>
              </w:rPr>
            </w:pPr>
          </w:p>
        </w:tc>
        <w:tc>
          <w:tcPr>
            <w:tcW w:w="226" w:type="pct"/>
            <w:shd w:val="clear" w:color="auto" w:fill="FFFFFF"/>
          </w:tcPr>
          <w:p w14:paraId="69DB0297" w14:textId="77777777" w:rsidR="00957CEE" w:rsidRPr="00CA7BC4" w:rsidRDefault="00957CEE" w:rsidP="00EB1C9B">
            <w:pPr>
              <w:rPr>
                <w:rFonts w:eastAsia="Calibri"/>
                <w:sz w:val="16"/>
                <w:szCs w:val="16"/>
                <w:lang w:val="ro-RO"/>
              </w:rPr>
            </w:pPr>
          </w:p>
        </w:tc>
        <w:tc>
          <w:tcPr>
            <w:tcW w:w="226" w:type="pct"/>
            <w:shd w:val="clear" w:color="auto" w:fill="FFFFFF"/>
          </w:tcPr>
          <w:p w14:paraId="11FF378B" w14:textId="77777777" w:rsidR="00957CEE" w:rsidRPr="00CA7BC4" w:rsidRDefault="00957CEE" w:rsidP="00EB1C9B">
            <w:pPr>
              <w:rPr>
                <w:rFonts w:eastAsia="Calibri"/>
                <w:sz w:val="16"/>
                <w:szCs w:val="16"/>
                <w:lang w:val="ro-RO"/>
              </w:rPr>
            </w:pPr>
          </w:p>
        </w:tc>
        <w:tc>
          <w:tcPr>
            <w:tcW w:w="226" w:type="pct"/>
            <w:shd w:val="clear" w:color="auto" w:fill="FFFFFF"/>
          </w:tcPr>
          <w:p w14:paraId="07029D6D" w14:textId="77777777" w:rsidR="00957CEE" w:rsidRPr="00CA7BC4" w:rsidRDefault="00957CEE" w:rsidP="00EB1C9B">
            <w:pPr>
              <w:rPr>
                <w:rFonts w:eastAsia="Calibri"/>
                <w:sz w:val="16"/>
                <w:szCs w:val="16"/>
                <w:lang w:val="ro-RO"/>
              </w:rPr>
            </w:pPr>
          </w:p>
        </w:tc>
        <w:tc>
          <w:tcPr>
            <w:tcW w:w="226" w:type="pct"/>
            <w:shd w:val="clear" w:color="auto" w:fill="4472C4"/>
          </w:tcPr>
          <w:p w14:paraId="0A5E0E7B" w14:textId="77777777" w:rsidR="00957CEE" w:rsidRPr="00CA7BC4" w:rsidRDefault="00957CEE" w:rsidP="00EB1C9B">
            <w:pPr>
              <w:rPr>
                <w:rFonts w:eastAsia="Calibri"/>
                <w:sz w:val="16"/>
                <w:szCs w:val="16"/>
                <w:lang w:val="ro-RO"/>
              </w:rPr>
            </w:pPr>
          </w:p>
        </w:tc>
        <w:tc>
          <w:tcPr>
            <w:tcW w:w="226" w:type="pct"/>
            <w:shd w:val="clear" w:color="auto" w:fill="FFFFFF"/>
          </w:tcPr>
          <w:p w14:paraId="555E3AC8" w14:textId="77777777" w:rsidR="00957CEE" w:rsidRPr="00CA7BC4" w:rsidRDefault="00957CEE" w:rsidP="00EB1C9B">
            <w:pPr>
              <w:rPr>
                <w:rFonts w:eastAsia="Calibri"/>
                <w:sz w:val="16"/>
                <w:szCs w:val="16"/>
                <w:lang w:val="ro-RO"/>
              </w:rPr>
            </w:pPr>
          </w:p>
        </w:tc>
        <w:tc>
          <w:tcPr>
            <w:tcW w:w="226" w:type="pct"/>
            <w:shd w:val="clear" w:color="auto" w:fill="FFFFFF"/>
          </w:tcPr>
          <w:p w14:paraId="1B01EA0B" w14:textId="77777777" w:rsidR="00957CEE" w:rsidRPr="00CA7BC4" w:rsidRDefault="00957CEE" w:rsidP="00EB1C9B">
            <w:pPr>
              <w:rPr>
                <w:rFonts w:eastAsia="Calibri"/>
                <w:sz w:val="16"/>
                <w:szCs w:val="16"/>
                <w:lang w:val="ro-RO"/>
              </w:rPr>
            </w:pPr>
          </w:p>
        </w:tc>
        <w:tc>
          <w:tcPr>
            <w:tcW w:w="226" w:type="pct"/>
            <w:shd w:val="clear" w:color="auto" w:fill="FFFFFF"/>
          </w:tcPr>
          <w:p w14:paraId="337C643D" w14:textId="77777777" w:rsidR="00957CEE" w:rsidRPr="00CA7BC4" w:rsidRDefault="00957CEE" w:rsidP="00EB1C9B">
            <w:pPr>
              <w:rPr>
                <w:rFonts w:eastAsia="Calibri"/>
                <w:sz w:val="16"/>
                <w:szCs w:val="16"/>
                <w:lang w:val="ro-RO"/>
              </w:rPr>
            </w:pPr>
          </w:p>
        </w:tc>
        <w:tc>
          <w:tcPr>
            <w:tcW w:w="226" w:type="pct"/>
            <w:shd w:val="clear" w:color="auto" w:fill="4472C4"/>
          </w:tcPr>
          <w:p w14:paraId="461E537F" w14:textId="77777777" w:rsidR="00957CEE" w:rsidRPr="00CA7BC4" w:rsidRDefault="00957CEE" w:rsidP="00EB1C9B">
            <w:pPr>
              <w:rPr>
                <w:rFonts w:eastAsia="Calibri"/>
                <w:sz w:val="16"/>
                <w:szCs w:val="16"/>
                <w:lang w:val="ro-RO"/>
              </w:rPr>
            </w:pPr>
          </w:p>
        </w:tc>
        <w:tc>
          <w:tcPr>
            <w:tcW w:w="226" w:type="pct"/>
            <w:shd w:val="clear" w:color="auto" w:fill="FFFFFF"/>
          </w:tcPr>
          <w:p w14:paraId="14761917" w14:textId="77777777" w:rsidR="00957CEE" w:rsidRPr="00CA7BC4" w:rsidRDefault="00957CEE" w:rsidP="00EB1C9B">
            <w:pPr>
              <w:rPr>
                <w:rFonts w:eastAsia="Calibri"/>
                <w:sz w:val="16"/>
                <w:szCs w:val="16"/>
                <w:lang w:val="ro-RO"/>
              </w:rPr>
            </w:pPr>
          </w:p>
        </w:tc>
        <w:tc>
          <w:tcPr>
            <w:tcW w:w="226" w:type="pct"/>
            <w:shd w:val="clear" w:color="auto" w:fill="FFFFFF"/>
          </w:tcPr>
          <w:p w14:paraId="11AD34B1" w14:textId="77777777" w:rsidR="00957CEE" w:rsidRPr="00CA7BC4" w:rsidRDefault="00957CEE" w:rsidP="00EB1C9B">
            <w:pPr>
              <w:rPr>
                <w:rFonts w:eastAsia="Calibri"/>
                <w:sz w:val="16"/>
                <w:szCs w:val="16"/>
                <w:lang w:val="ro-RO"/>
              </w:rPr>
            </w:pPr>
          </w:p>
        </w:tc>
        <w:tc>
          <w:tcPr>
            <w:tcW w:w="226" w:type="pct"/>
            <w:shd w:val="clear" w:color="auto" w:fill="FFFFFF"/>
          </w:tcPr>
          <w:p w14:paraId="3CCB19A8" w14:textId="77777777" w:rsidR="00957CEE" w:rsidRPr="00CA7BC4" w:rsidRDefault="00957CEE" w:rsidP="00EB1C9B">
            <w:pPr>
              <w:rPr>
                <w:rFonts w:eastAsia="Calibri"/>
                <w:sz w:val="16"/>
                <w:szCs w:val="16"/>
                <w:lang w:val="ro-RO"/>
              </w:rPr>
            </w:pPr>
          </w:p>
        </w:tc>
        <w:tc>
          <w:tcPr>
            <w:tcW w:w="226" w:type="pct"/>
            <w:shd w:val="clear" w:color="auto" w:fill="4472C4"/>
          </w:tcPr>
          <w:p w14:paraId="56A41414" w14:textId="77777777" w:rsidR="00957CEE" w:rsidRPr="00CA7BC4" w:rsidRDefault="00957CEE" w:rsidP="00EB1C9B">
            <w:pPr>
              <w:rPr>
                <w:rFonts w:eastAsia="Calibri"/>
                <w:sz w:val="16"/>
                <w:szCs w:val="16"/>
                <w:lang w:val="ro-RO"/>
              </w:rPr>
            </w:pPr>
          </w:p>
        </w:tc>
        <w:tc>
          <w:tcPr>
            <w:tcW w:w="226" w:type="pct"/>
            <w:shd w:val="clear" w:color="auto" w:fill="FFFFFF"/>
          </w:tcPr>
          <w:p w14:paraId="6FA31922" w14:textId="77777777" w:rsidR="00957CEE" w:rsidRPr="00CA7BC4" w:rsidRDefault="00957CEE" w:rsidP="00EB1C9B">
            <w:pPr>
              <w:rPr>
                <w:rFonts w:eastAsia="Calibri"/>
                <w:sz w:val="16"/>
                <w:szCs w:val="16"/>
                <w:lang w:val="ro-RO"/>
              </w:rPr>
            </w:pPr>
          </w:p>
        </w:tc>
        <w:tc>
          <w:tcPr>
            <w:tcW w:w="226" w:type="pct"/>
            <w:shd w:val="clear" w:color="auto" w:fill="FFFFFF"/>
          </w:tcPr>
          <w:p w14:paraId="5F080D55" w14:textId="77777777" w:rsidR="00957CEE" w:rsidRPr="00CA7BC4" w:rsidRDefault="00957CEE" w:rsidP="00EB1C9B">
            <w:pPr>
              <w:rPr>
                <w:rFonts w:eastAsia="Calibri"/>
                <w:sz w:val="16"/>
                <w:szCs w:val="16"/>
                <w:lang w:val="ro-RO"/>
              </w:rPr>
            </w:pPr>
          </w:p>
        </w:tc>
      </w:tr>
      <w:tr w:rsidR="00834D62" w:rsidRPr="00CA7BC4" w14:paraId="6517A972" w14:textId="77777777" w:rsidTr="00834D62">
        <w:tc>
          <w:tcPr>
            <w:tcW w:w="268" w:type="pct"/>
          </w:tcPr>
          <w:p w14:paraId="05912A41" w14:textId="77777777" w:rsidR="00957CEE" w:rsidRPr="00CA7BC4" w:rsidRDefault="00957CEE" w:rsidP="00EB1C9B">
            <w:pPr>
              <w:rPr>
                <w:rFonts w:eastAsia="Calibri"/>
                <w:sz w:val="16"/>
                <w:szCs w:val="16"/>
                <w:lang w:val="ro-RO"/>
              </w:rPr>
            </w:pPr>
            <w:r w:rsidRPr="00CA7BC4">
              <w:rPr>
                <w:rFonts w:eastAsia="Calibri"/>
                <w:sz w:val="16"/>
                <w:szCs w:val="16"/>
                <w:lang w:val="ro-RO"/>
              </w:rPr>
              <w:t>J</w:t>
            </w:r>
          </w:p>
        </w:tc>
        <w:tc>
          <w:tcPr>
            <w:tcW w:w="225" w:type="pct"/>
          </w:tcPr>
          <w:p w14:paraId="2D0EC213" w14:textId="77777777" w:rsidR="00957CEE" w:rsidRPr="00CA7BC4" w:rsidRDefault="00957CEE" w:rsidP="00EB1C9B">
            <w:pPr>
              <w:rPr>
                <w:rFonts w:eastAsia="Calibri"/>
                <w:sz w:val="16"/>
                <w:szCs w:val="16"/>
                <w:lang w:val="ro-RO"/>
              </w:rPr>
            </w:pPr>
          </w:p>
        </w:tc>
        <w:tc>
          <w:tcPr>
            <w:tcW w:w="225" w:type="pct"/>
          </w:tcPr>
          <w:p w14:paraId="2A38312A" w14:textId="77777777" w:rsidR="00957CEE" w:rsidRPr="00CA7BC4" w:rsidRDefault="00957CEE" w:rsidP="00EB1C9B">
            <w:pPr>
              <w:rPr>
                <w:rFonts w:eastAsia="Calibri"/>
                <w:sz w:val="16"/>
                <w:szCs w:val="16"/>
                <w:lang w:val="ro-RO"/>
              </w:rPr>
            </w:pPr>
          </w:p>
        </w:tc>
        <w:tc>
          <w:tcPr>
            <w:tcW w:w="225" w:type="pct"/>
          </w:tcPr>
          <w:p w14:paraId="48C2DF11" w14:textId="77777777" w:rsidR="00957CEE" w:rsidRPr="00CA7BC4" w:rsidRDefault="00957CEE" w:rsidP="00EB1C9B">
            <w:pPr>
              <w:rPr>
                <w:rFonts w:eastAsia="Calibri"/>
                <w:sz w:val="16"/>
                <w:szCs w:val="16"/>
                <w:lang w:val="ro-RO"/>
              </w:rPr>
            </w:pPr>
          </w:p>
        </w:tc>
        <w:tc>
          <w:tcPr>
            <w:tcW w:w="225" w:type="pct"/>
            <w:shd w:val="clear" w:color="auto" w:fill="4472C4"/>
          </w:tcPr>
          <w:p w14:paraId="76F45B9A" w14:textId="77777777" w:rsidR="00957CEE" w:rsidRPr="00CA7BC4" w:rsidRDefault="00957CEE" w:rsidP="00EB1C9B">
            <w:pPr>
              <w:rPr>
                <w:rFonts w:eastAsia="Calibri"/>
                <w:sz w:val="16"/>
                <w:szCs w:val="16"/>
                <w:lang w:val="ro-RO"/>
              </w:rPr>
            </w:pPr>
          </w:p>
        </w:tc>
        <w:tc>
          <w:tcPr>
            <w:tcW w:w="225" w:type="pct"/>
            <w:shd w:val="clear" w:color="auto" w:fill="FFFFFF"/>
          </w:tcPr>
          <w:p w14:paraId="176B0747" w14:textId="77777777" w:rsidR="00957CEE" w:rsidRPr="00CA7BC4" w:rsidRDefault="00957CEE" w:rsidP="00EB1C9B">
            <w:pPr>
              <w:rPr>
                <w:rFonts w:eastAsia="Calibri"/>
                <w:sz w:val="16"/>
                <w:szCs w:val="16"/>
                <w:lang w:val="ro-RO"/>
              </w:rPr>
            </w:pPr>
          </w:p>
        </w:tc>
        <w:tc>
          <w:tcPr>
            <w:tcW w:w="225" w:type="pct"/>
            <w:shd w:val="clear" w:color="auto" w:fill="FFFFFF"/>
          </w:tcPr>
          <w:p w14:paraId="0002EAAA" w14:textId="77777777" w:rsidR="00957CEE" w:rsidRPr="00CA7BC4" w:rsidRDefault="00957CEE" w:rsidP="00EB1C9B">
            <w:pPr>
              <w:rPr>
                <w:rFonts w:eastAsia="Calibri"/>
                <w:sz w:val="16"/>
                <w:szCs w:val="16"/>
                <w:lang w:val="ro-RO"/>
              </w:rPr>
            </w:pPr>
          </w:p>
        </w:tc>
        <w:tc>
          <w:tcPr>
            <w:tcW w:w="226" w:type="pct"/>
            <w:shd w:val="clear" w:color="auto" w:fill="FFFFFF"/>
          </w:tcPr>
          <w:p w14:paraId="0AF13442" w14:textId="77777777" w:rsidR="00957CEE" w:rsidRPr="00CA7BC4" w:rsidRDefault="00957CEE" w:rsidP="00EB1C9B">
            <w:pPr>
              <w:rPr>
                <w:rFonts w:eastAsia="Calibri"/>
                <w:sz w:val="16"/>
                <w:szCs w:val="16"/>
                <w:lang w:val="ro-RO"/>
              </w:rPr>
            </w:pPr>
          </w:p>
        </w:tc>
        <w:tc>
          <w:tcPr>
            <w:tcW w:w="226" w:type="pct"/>
            <w:shd w:val="clear" w:color="auto" w:fill="4472C4"/>
          </w:tcPr>
          <w:p w14:paraId="626E79CE" w14:textId="77777777" w:rsidR="00957CEE" w:rsidRPr="00CA7BC4" w:rsidRDefault="00957CEE" w:rsidP="00EB1C9B">
            <w:pPr>
              <w:rPr>
                <w:rFonts w:eastAsia="Calibri"/>
                <w:sz w:val="16"/>
                <w:szCs w:val="16"/>
                <w:lang w:val="ro-RO"/>
              </w:rPr>
            </w:pPr>
          </w:p>
        </w:tc>
        <w:tc>
          <w:tcPr>
            <w:tcW w:w="226" w:type="pct"/>
            <w:shd w:val="clear" w:color="auto" w:fill="FFFFFF"/>
          </w:tcPr>
          <w:p w14:paraId="4343B37E" w14:textId="77777777" w:rsidR="00957CEE" w:rsidRPr="00CA7BC4" w:rsidRDefault="00957CEE" w:rsidP="00EB1C9B">
            <w:pPr>
              <w:rPr>
                <w:rFonts w:eastAsia="Calibri"/>
                <w:sz w:val="16"/>
                <w:szCs w:val="16"/>
                <w:lang w:val="ro-RO"/>
              </w:rPr>
            </w:pPr>
          </w:p>
        </w:tc>
        <w:tc>
          <w:tcPr>
            <w:tcW w:w="226" w:type="pct"/>
            <w:shd w:val="clear" w:color="auto" w:fill="FFFFFF"/>
          </w:tcPr>
          <w:p w14:paraId="1749B979" w14:textId="77777777" w:rsidR="00957CEE" w:rsidRPr="00CA7BC4" w:rsidRDefault="00957CEE" w:rsidP="00EB1C9B">
            <w:pPr>
              <w:rPr>
                <w:rFonts w:eastAsia="Calibri"/>
                <w:sz w:val="16"/>
                <w:szCs w:val="16"/>
                <w:lang w:val="ro-RO"/>
              </w:rPr>
            </w:pPr>
          </w:p>
        </w:tc>
        <w:tc>
          <w:tcPr>
            <w:tcW w:w="226" w:type="pct"/>
            <w:shd w:val="clear" w:color="auto" w:fill="FFFFFF"/>
          </w:tcPr>
          <w:p w14:paraId="025D227D" w14:textId="77777777" w:rsidR="00957CEE" w:rsidRPr="00CA7BC4" w:rsidRDefault="00957CEE" w:rsidP="00EB1C9B">
            <w:pPr>
              <w:rPr>
                <w:rFonts w:eastAsia="Calibri"/>
                <w:sz w:val="16"/>
                <w:szCs w:val="16"/>
                <w:lang w:val="ro-RO"/>
              </w:rPr>
            </w:pPr>
          </w:p>
        </w:tc>
        <w:tc>
          <w:tcPr>
            <w:tcW w:w="226" w:type="pct"/>
            <w:shd w:val="clear" w:color="auto" w:fill="4472C4"/>
          </w:tcPr>
          <w:p w14:paraId="4A00CC7B" w14:textId="77777777" w:rsidR="00957CEE" w:rsidRPr="00CA7BC4" w:rsidRDefault="00957CEE" w:rsidP="00EB1C9B">
            <w:pPr>
              <w:rPr>
                <w:rFonts w:eastAsia="Calibri"/>
                <w:sz w:val="16"/>
                <w:szCs w:val="16"/>
                <w:lang w:val="ro-RO"/>
              </w:rPr>
            </w:pPr>
          </w:p>
        </w:tc>
        <w:tc>
          <w:tcPr>
            <w:tcW w:w="226" w:type="pct"/>
            <w:shd w:val="clear" w:color="auto" w:fill="FFFFFF"/>
          </w:tcPr>
          <w:p w14:paraId="1BB177EF" w14:textId="77777777" w:rsidR="00957CEE" w:rsidRPr="00CA7BC4" w:rsidRDefault="00957CEE" w:rsidP="00EB1C9B">
            <w:pPr>
              <w:rPr>
                <w:rFonts w:eastAsia="Calibri"/>
                <w:sz w:val="16"/>
                <w:szCs w:val="16"/>
                <w:lang w:val="ro-RO"/>
              </w:rPr>
            </w:pPr>
          </w:p>
        </w:tc>
        <w:tc>
          <w:tcPr>
            <w:tcW w:w="226" w:type="pct"/>
            <w:shd w:val="clear" w:color="auto" w:fill="FFFFFF"/>
          </w:tcPr>
          <w:p w14:paraId="0252CFDD" w14:textId="77777777" w:rsidR="00957CEE" w:rsidRPr="00CA7BC4" w:rsidRDefault="00957CEE" w:rsidP="00EB1C9B">
            <w:pPr>
              <w:rPr>
                <w:rFonts w:eastAsia="Calibri"/>
                <w:sz w:val="16"/>
                <w:szCs w:val="16"/>
                <w:lang w:val="ro-RO"/>
              </w:rPr>
            </w:pPr>
          </w:p>
        </w:tc>
        <w:tc>
          <w:tcPr>
            <w:tcW w:w="226" w:type="pct"/>
            <w:shd w:val="clear" w:color="auto" w:fill="FFFFFF"/>
          </w:tcPr>
          <w:p w14:paraId="3DFD0210" w14:textId="77777777" w:rsidR="00957CEE" w:rsidRPr="00CA7BC4" w:rsidRDefault="00957CEE" w:rsidP="00EB1C9B">
            <w:pPr>
              <w:rPr>
                <w:rFonts w:eastAsia="Calibri"/>
                <w:sz w:val="16"/>
                <w:szCs w:val="16"/>
                <w:lang w:val="ro-RO"/>
              </w:rPr>
            </w:pPr>
          </w:p>
        </w:tc>
        <w:tc>
          <w:tcPr>
            <w:tcW w:w="226" w:type="pct"/>
            <w:shd w:val="clear" w:color="auto" w:fill="4472C4"/>
          </w:tcPr>
          <w:p w14:paraId="2E45032C" w14:textId="77777777" w:rsidR="00957CEE" w:rsidRPr="00CA7BC4" w:rsidRDefault="00957CEE" w:rsidP="00EB1C9B">
            <w:pPr>
              <w:rPr>
                <w:rFonts w:eastAsia="Calibri"/>
                <w:sz w:val="16"/>
                <w:szCs w:val="16"/>
                <w:lang w:val="ro-RO"/>
              </w:rPr>
            </w:pPr>
          </w:p>
        </w:tc>
        <w:tc>
          <w:tcPr>
            <w:tcW w:w="226" w:type="pct"/>
            <w:shd w:val="clear" w:color="auto" w:fill="FFFFFF"/>
          </w:tcPr>
          <w:p w14:paraId="289773EC" w14:textId="77777777" w:rsidR="00957CEE" w:rsidRPr="00CA7BC4" w:rsidRDefault="00957CEE" w:rsidP="00EB1C9B">
            <w:pPr>
              <w:rPr>
                <w:rFonts w:eastAsia="Calibri"/>
                <w:sz w:val="16"/>
                <w:szCs w:val="16"/>
                <w:lang w:val="ro-RO"/>
              </w:rPr>
            </w:pPr>
          </w:p>
        </w:tc>
        <w:tc>
          <w:tcPr>
            <w:tcW w:w="226" w:type="pct"/>
            <w:shd w:val="clear" w:color="auto" w:fill="FFFFFF"/>
          </w:tcPr>
          <w:p w14:paraId="5546DC68" w14:textId="77777777" w:rsidR="00957CEE" w:rsidRPr="00CA7BC4" w:rsidRDefault="00957CEE" w:rsidP="00EB1C9B">
            <w:pPr>
              <w:rPr>
                <w:rFonts w:eastAsia="Calibri"/>
                <w:sz w:val="16"/>
                <w:szCs w:val="16"/>
                <w:lang w:val="ro-RO"/>
              </w:rPr>
            </w:pPr>
          </w:p>
        </w:tc>
        <w:tc>
          <w:tcPr>
            <w:tcW w:w="226" w:type="pct"/>
            <w:shd w:val="clear" w:color="auto" w:fill="FFFFFF"/>
          </w:tcPr>
          <w:p w14:paraId="1A825A0D" w14:textId="77777777" w:rsidR="00957CEE" w:rsidRPr="00CA7BC4" w:rsidRDefault="00957CEE" w:rsidP="00EB1C9B">
            <w:pPr>
              <w:rPr>
                <w:rFonts w:eastAsia="Calibri"/>
                <w:sz w:val="16"/>
                <w:szCs w:val="16"/>
                <w:lang w:val="ro-RO"/>
              </w:rPr>
            </w:pPr>
          </w:p>
        </w:tc>
        <w:tc>
          <w:tcPr>
            <w:tcW w:w="226" w:type="pct"/>
            <w:shd w:val="clear" w:color="auto" w:fill="4472C4"/>
          </w:tcPr>
          <w:p w14:paraId="15C55727" w14:textId="77777777" w:rsidR="00957CEE" w:rsidRPr="00CA7BC4" w:rsidRDefault="00957CEE" w:rsidP="00EB1C9B">
            <w:pPr>
              <w:rPr>
                <w:rFonts w:eastAsia="Calibri"/>
                <w:sz w:val="16"/>
                <w:szCs w:val="16"/>
                <w:lang w:val="ro-RO"/>
              </w:rPr>
            </w:pPr>
          </w:p>
        </w:tc>
        <w:tc>
          <w:tcPr>
            <w:tcW w:w="226" w:type="pct"/>
            <w:shd w:val="clear" w:color="auto" w:fill="FFFFFF"/>
          </w:tcPr>
          <w:p w14:paraId="4EAD3002" w14:textId="77777777" w:rsidR="00957CEE" w:rsidRPr="00CA7BC4" w:rsidRDefault="00957CEE" w:rsidP="00EB1C9B">
            <w:pPr>
              <w:rPr>
                <w:rFonts w:eastAsia="Calibri"/>
                <w:sz w:val="16"/>
                <w:szCs w:val="16"/>
                <w:lang w:val="ro-RO"/>
              </w:rPr>
            </w:pPr>
          </w:p>
        </w:tc>
      </w:tr>
      <w:tr w:rsidR="00834D62" w:rsidRPr="00CA7BC4" w14:paraId="15DB81A3" w14:textId="77777777" w:rsidTr="00834D62">
        <w:tc>
          <w:tcPr>
            <w:tcW w:w="268" w:type="pct"/>
          </w:tcPr>
          <w:p w14:paraId="57CC69C2" w14:textId="77777777" w:rsidR="00957CEE" w:rsidRPr="00CA7BC4" w:rsidRDefault="00957CEE" w:rsidP="00EB1C9B">
            <w:pPr>
              <w:rPr>
                <w:rFonts w:eastAsia="Calibri"/>
                <w:sz w:val="16"/>
                <w:szCs w:val="16"/>
                <w:lang w:val="ro-RO"/>
              </w:rPr>
            </w:pPr>
            <w:r w:rsidRPr="00CA7BC4">
              <w:rPr>
                <w:rFonts w:eastAsia="Calibri"/>
                <w:sz w:val="16"/>
                <w:szCs w:val="16"/>
                <w:lang w:val="ro-RO"/>
              </w:rPr>
              <w:t>K</w:t>
            </w:r>
          </w:p>
        </w:tc>
        <w:tc>
          <w:tcPr>
            <w:tcW w:w="225" w:type="pct"/>
          </w:tcPr>
          <w:p w14:paraId="58020E2B" w14:textId="77777777" w:rsidR="00957CEE" w:rsidRPr="00CA7BC4" w:rsidRDefault="00957CEE" w:rsidP="00EB1C9B">
            <w:pPr>
              <w:rPr>
                <w:rFonts w:eastAsia="Calibri"/>
                <w:sz w:val="16"/>
                <w:szCs w:val="16"/>
                <w:lang w:val="ro-RO"/>
              </w:rPr>
            </w:pPr>
          </w:p>
        </w:tc>
        <w:tc>
          <w:tcPr>
            <w:tcW w:w="225" w:type="pct"/>
          </w:tcPr>
          <w:p w14:paraId="61E66787" w14:textId="77777777" w:rsidR="00957CEE" w:rsidRPr="00CA7BC4" w:rsidRDefault="00957CEE" w:rsidP="00EB1C9B">
            <w:pPr>
              <w:rPr>
                <w:rFonts w:eastAsia="Calibri"/>
                <w:sz w:val="16"/>
                <w:szCs w:val="16"/>
                <w:lang w:val="ro-RO"/>
              </w:rPr>
            </w:pPr>
          </w:p>
        </w:tc>
        <w:tc>
          <w:tcPr>
            <w:tcW w:w="225" w:type="pct"/>
          </w:tcPr>
          <w:p w14:paraId="5F1E9310" w14:textId="77777777" w:rsidR="00957CEE" w:rsidRPr="00CA7BC4" w:rsidRDefault="00957CEE" w:rsidP="00EB1C9B">
            <w:pPr>
              <w:rPr>
                <w:rFonts w:eastAsia="Calibri"/>
                <w:sz w:val="16"/>
                <w:szCs w:val="16"/>
                <w:lang w:val="ro-RO"/>
              </w:rPr>
            </w:pPr>
          </w:p>
        </w:tc>
        <w:tc>
          <w:tcPr>
            <w:tcW w:w="225" w:type="pct"/>
            <w:shd w:val="clear" w:color="auto" w:fill="4472C4"/>
          </w:tcPr>
          <w:p w14:paraId="32FCB1AB" w14:textId="77777777" w:rsidR="00957CEE" w:rsidRPr="00CA7BC4" w:rsidRDefault="00957CEE" w:rsidP="00EB1C9B">
            <w:pPr>
              <w:rPr>
                <w:rFonts w:eastAsia="Calibri"/>
                <w:sz w:val="16"/>
                <w:szCs w:val="16"/>
                <w:lang w:val="ro-RO"/>
              </w:rPr>
            </w:pPr>
          </w:p>
        </w:tc>
        <w:tc>
          <w:tcPr>
            <w:tcW w:w="225" w:type="pct"/>
            <w:shd w:val="clear" w:color="auto" w:fill="FFFFFF"/>
          </w:tcPr>
          <w:p w14:paraId="2338B355" w14:textId="77777777" w:rsidR="00957CEE" w:rsidRPr="00CA7BC4" w:rsidRDefault="00957CEE" w:rsidP="00EB1C9B">
            <w:pPr>
              <w:rPr>
                <w:rFonts w:eastAsia="Calibri"/>
                <w:sz w:val="16"/>
                <w:szCs w:val="16"/>
                <w:lang w:val="ro-RO"/>
              </w:rPr>
            </w:pPr>
          </w:p>
        </w:tc>
        <w:tc>
          <w:tcPr>
            <w:tcW w:w="225" w:type="pct"/>
            <w:shd w:val="clear" w:color="auto" w:fill="FFFFFF"/>
          </w:tcPr>
          <w:p w14:paraId="51447EEC" w14:textId="77777777" w:rsidR="00957CEE" w:rsidRPr="00CA7BC4" w:rsidRDefault="00957CEE" w:rsidP="00EB1C9B">
            <w:pPr>
              <w:rPr>
                <w:rFonts w:eastAsia="Calibri"/>
                <w:sz w:val="16"/>
                <w:szCs w:val="16"/>
                <w:lang w:val="ro-RO"/>
              </w:rPr>
            </w:pPr>
          </w:p>
        </w:tc>
        <w:tc>
          <w:tcPr>
            <w:tcW w:w="226" w:type="pct"/>
            <w:shd w:val="clear" w:color="auto" w:fill="FFFFFF"/>
          </w:tcPr>
          <w:p w14:paraId="4BC602AB" w14:textId="77777777" w:rsidR="00957CEE" w:rsidRPr="00CA7BC4" w:rsidRDefault="00957CEE" w:rsidP="00EB1C9B">
            <w:pPr>
              <w:rPr>
                <w:rFonts w:eastAsia="Calibri"/>
                <w:sz w:val="16"/>
                <w:szCs w:val="16"/>
                <w:lang w:val="ro-RO"/>
              </w:rPr>
            </w:pPr>
          </w:p>
        </w:tc>
        <w:tc>
          <w:tcPr>
            <w:tcW w:w="226" w:type="pct"/>
            <w:shd w:val="clear" w:color="auto" w:fill="4472C4"/>
          </w:tcPr>
          <w:p w14:paraId="06613949" w14:textId="77777777" w:rsidR="00957CEE" w:rsidRPr="00CA7BC4" w:rsidRDefault="00957CEE" w:rsidP="00EB1C9B">
            <w:pPr>
              <w:rPr>
                <w:rFonts w:eastAsia="Calibri"/>
                <w:sz w:val="16"/>
                <w:szCs w:val="16"/>
                <w:lang w:val="ro-RO"/>
              </w:rPr>
            </w:pPr>
          </w:p>
        </w:tc>
        <w:tc>
          <w:tcPr>
            <w:tcW w:w="226" w:type="pct"/>
            <w:shd w:val="clear" w:color="auto" w:fill="FFFFFF"/>
          </w:tcPr>
          <w:p w14:paraId="5ADF4CDB" w14:textId="77777777" w:rsidR="00957CEE" w:rsidRPr="00CA7BC4" w:rsidRDefault="00957CEE" w:rsidP="00EB1C9B">
            <w:pPr>
              <w:rPr>
                <w:rFonts w:eastAsia="Calibri"/>
                <w:sz w:val="16"/>
                <w:szCs w:val="16"/>
                <w:lang w:val="ro-RO"/>
              </w:rPr>
            </w:pPr>
          </w:p>
        </w:tc>
        <w:tc>
          <w:tcPr>
            <w:tcW w:w="226" w:type="pct"/>
            <w:shd w:val="clear" w:color="auto" w:fill="FFFFFF"/>
          </w:tcPr>
          <w:p w14:paraId="43945542" w14:textId="77777777" w:rsidR="00957CEE" w:rsidRPr="00CA7BC4" w:rsidRDefault="00957CEE" w:rsidP="00EB1C9B">
            <w:pPr>
              <w:rPr>
                <w:rFonts w:eastAsia="Calibri"/>
                <w:sz w:val="16"/>
                <w:szCs w:val="16"/>
                <w:lang w:val="ro-RO"/>
              </w:rPr>
            </w:pPr>
          </w:p>
        </w:tc>
        <w:tc>
          <w:tcPr>
            <w:tcW w:w="226" w:type="pct"/>
            <w:shd w:val="clear" w:color="auto" w:fill="FFFFFF"/>
          </w:tcPr>
          <w:p w14:paraId="2C97ADCE" w14:textId="77777777" w:rsidR="00957CEE" w:rsidRPr="00CA7BC4" w:rsidRDefault="00957CEE" w:rsidP="00EB1C9B">
            <w:pPr>
              <w:rPr>
                <w:rFonts w:eastAsia="Calibri"/>
                <w:sz w:val="16"/>
                <w:szCs w:val="16"/>
                <w:lang w:val="ro-RO"/>
              </w:rPr>
            </w:pPr>
          </w:p>
        </w:tc>
        <w:tc>
          <w:tcPr>
            <w:tcW w:w="226" w:type="pct"/>
            <w:shd w:val="clear" w:color="auto" w:fill="4472C4"/>
          </w:tcPr>
          <w:p w14:paraId="51F36FBB" w14:textId="77777777" w:rsidR="00957CEE" w:rsidRPr="00CA7BC4" w:rsidRDefault="00957CEE" w:rsidP="00EB1C9B">
            <w:pPr>
              <w:rPr>
                <w:rFonts w:eastAsia="Calibri"/>
                <w:sz w:val="16"/>
                <w:szCs w:val="16"/>
                <w:lang w:val="ro-RO"/>
              </w:rPr>
            </w:pPr>
          </w:p>
        </w:tc>
        <w:tc>
          <w:tcPr>
            <w:tcW w:w="226" w:type="pct"/>
            <w:shd w:val="clear" w:color="auto" w:fill="FFFFFF"/>
          </w:tcPr>
          <w:p w14:paraId="0312461C" w14:textId="77777777" w:rsidR="00957CEE" w:rsidRPr="00CA7BC4" w:rsidRDefault="00957CEE" w:rsidP="00EB1C9B">
            <w:pPr>
              <w:rPr>
                <w:rFonts w:eastAsia="Calibri"/>
                <w:sz w:val="16"/>
                <w:szCs w:val="16"/>
                <w:lang w:val="ro-RO"/>
              </w:rPr>
            </w:pPr>
          </w:p>
        </w:tc>
        <w:tc>
          <w:tcPr>
            <w:tcW w:w="226" w:type="pct"/>
            <w:shd w:val="clear" w:color="auto" w:fill="FFFFFF"/>
          </w:tcPr>
          <w:p w14:paraId="6F18463C" w14:textId="77777777" w:rsidR="00957CEE" w:rsidRPr="00CA7BC4" w:rsidRDefault="00957CEE" w:rsidP="00EB1C9B">
            <w:pPr>
              <w:rPr>
                <w:rFonts w:eastAsia="Calibri"/>
                <w:sz w:val="16"/>
                <w:szCs w:val="16"/>
                <w:lang w:val="ro-RO"/>
              </w:rPr>
            </w:pPr>
          </w:p>
        </w:tc>
        <w:tc>
          <w:tcPr>
            <w:tcW w:w="226" w:type="pct"/>
            <w:shd w:val="clear" w:color="auto" w:fill="FFFFFF"/>
          </w:tcPr>
          <w:p w14:paraId="114B5022" w14:textId="77777777" w:rsidR="00957CEE" w:rsidRPr="00CA7BC4" w:rsidRDefault="00957CEE" w:rsidP="00EB1C9B">
            <w:pPr>
              <w:rPr>
                <w:rFonts w:eastAsia="Calibri"/>
                <w:sz w:val="16"/>
                <w:szCs w:val="16"/>
                <w:lang w:val="ro-RO"/>
              </w:rPr>
            </w:pPr>
          </w:p>
        </w:tc>
        <w:tc>
          <w:tcPr>
            <w:tcW w:w="226" w:type="pct"/>
            <w:shd w:val="clear" w:color="auto" w:fill="4472C4"/>
          </w:tcPr>
          <w:p w14:paraId="114DD4CA" w14:textId="77777777" w:rsidR="00957CEE" w:rsidRPr="00CA7BC4" w:rsidRDefault="00957CEE" w:rsidP="00EB1C9B">
            <w:pPr>
              <w:rPr>
                <w:rFonts w:eastAsia="Calibri"/>
                <w:sz w:val="16"/>
                <w:szCs w:val="16"/>
                <w:lang w:val="ro-RO"/>
              </w:rPr>
            </w:pPr>
          </w:p>
        </w:tc>
        <w:tc>
          <w:tcPr>
            <w:tcW w:w="226" w:type="pct"/>
            <w:shd w:val="clear" w:color="auto" w:fill="FFFFFF"/>
          </w:tcPr>
          <w:p w14:paraId="71E8F1D7" w14:textId="77777777" w:rsidR="00957CEE" w:rsidRPr="00CA7BC4" w:rsidRDefault="00957CEE" w:rsidP="00EB1C9B">
            <w:pPr>
              <w:rPr>
                <w:rFonts w:eastAsia="Calibri"/>
                <w:sz w:val="16"/>
                <w:szCs w:val="16"/>
                <w:lang w:val="ro-RO"/>
              </w:rPr>
            </w:pPr>
          </w:p>
        </w:tc>
        <w:tc>
          <w:tcPr>
            <w:tcW w:w="226" w:type="pct"/>
            <w:shd w:val="clear" w:color="auto" w:fill="FFFFFF"/>
          </w:tcPr>
          <w:p w14:paraId="1092C89C" w14:textId="77777777" w:rsidR="00957CEE" w:rsidRPr="00CA7BC4" w:rsidRDefault="00957CEE" w:rsidP="00EB1C9B">
            <w:pPr>
              <w:rPr>
                <w:rFonts w:eastAsia="Calibri"/>
                <w:sz w:val="16"/>
                <w:szCs w:val="16"/>
                <w:lang w:val="ro-RO"/>
              </w:rPr>
            </w:pPr>
          </w:p>
        </w:tc>
        <w:tc>
          <w:tcPr>
            <w:tcW w:w="226" w:type="pct"/>
            <w:shd w:val="clear" w:color="auto" w:fill="FFFFFF"/>
          </w:tcPr>
          <w:p w14:paraId="6A26B3C1" w14:textId="77777777" w:rsidR="00957CEE" w:rsidRPr="00CA7BC4" w:rsidRDefault="00957CEE" w:rsidP="00EB1C9B">
            <w:pPr>
              <w:rPr>
                <w:rFonts w:eastAsia="Calibri"/>
                <w:sz w:val="16"/>
                <w:szCs w:val="16"/>
                <w:lang w:val="ro-RO"/>
              </w:rPr>
            </w:pPr>
          </w:p>
        </w:tc>
        <w:tc>
          <w:tcPr>
            <w:tcW w:w="226" w:type="pct"/>
            <w:shd w:val="clear" w:color="auto" w:fill="4472C4"/>
          </w:tcPr>
          <w:p w14:paraId="69CADDF5" w14:textId="77777777" w:rsidR="00957CEE" w:rsidRPr="00CA7BC4" w:rsidRDefault="00957CEE" w:rsidP="00EB1C9B">
            <w:pPr>
              <w:rPr>
                <w:rFonts w:eastAsia="Calibri"/>
                <w:sz w:val="16"/>
                <w:szCs w:val="16"/>
                <w:lang w:val="ro-RO"/>
              </w:rPr>
            </w:pPr>
          </w:p>
        </w:tc>
        <w:tc>
          <w:tcPr>
            <w:tcW w:w="226" w:type="pct"/>
            <w:shd w:val="clear" w:color="auto" w:fill="FFFFFF"/>
          </w:tcPr>
          <w:p w14:paraId="26B200F5" w14:textId="77777777" w:rsidR="00957CEE" w:rsidRPr="00CA7BC4" w:rsidRDefault="00957CEE" w:rsidP="00EB1C9B">
            <w:pPr>
              <w:rPr>
                <w:rFonts w:eastAsia="Calibri"/>
                <w:sz w:val="16"/>
                <w:szCs w:val="16"/>
                <w:lang w:val="ro-RO"/>
              </w:rPr>
            </w:pPr>
          </w:p>
        </w:tc>
      </w:tr>
      <w:tr w:rsidR="00834D62" w:rsidRPr="00CA7BC4" w14:paraId="3D06CE07" w14:textId="77777777" w:rsidTr="00834D62">
        <w:tc>
          <w:tcPr>
            <w:tcW w:w="268" w:type="pct"/>
          </w:tcPr>
          <w:p w14:paraId="2108FA65" w14:textId="77777777" w:rsidR="00957CEE" w:rsidRPr="00CA7BC4" w:rsidRDefault="00957CEE" w:rsidP="00EB1C9B">
            <w:pPr>
              <w:rPr>
                <w:rFonts w:eastAsia="Calibri"/>
                <w:sz w:val="16"/>
                <w:szCs w:val="16"/>
                <w:lang w:val="ro-RO"/>
              </w:rPr>
            </w:pPr>
            <w:r w:rsidRPr="00CA7BC4">
              <w:rPr>
                <w:rFonts w:eastAsia="Calibri"/>
                <w:sz w:val="16"/>
                <w:szCs w:val="16"/>
                <w:lang w:val="ro-RO"/>
              </w:rPr>
              <w:t>L</w:t>
            </w:r>
          </w:p>
        </w:tc>
        <w:tc>
          <w:tcPr>
            <w:tcW w:w="225" w:type="pct"/>
          </w:tcPr>
          <w:p w14:paraId="707AC6A9" w14:textId="77777777" w:rsidR="00957CEE" w:rsidRPr="00CA7BC4" w:rsidRDefault="00957CEE" w:rsidP="00EB1C9B">
            <w:pPr>
              <w:rPr>
                <w:rFonts w:eastAsia="Calibri"/>
                <w:sz w:val="16"/>
                <w:szCs w:val="16"/>
                <w:lang w:val="ro-RO"/>
              </w:rPr>
            </w:pPr>
          </w:p>
        </w:tc>
        <w:tc>
          <w:tcPr>
            <w:tcW w:w="225" w:type="pct"/>
          </w:tcPr>
          <w:p w14:paraId="312436A9" w14:textId="77777777" w:rsidR="00957CEE" w:rsidRPr="00CA7BC4" w:rsidRDefault="00957CEE" w:rsidP="00EB1C9B">
            <w:pPr>
              <w:rPr>
                <w:rFonts w:eastAsia="Calibri"/>
                <w:sz w:val="16"/>
                <w:szCs w:val="16"/>
                <w:lang w:val="ro-RO"/>
              </w:rPr>
            </w:pPr>
          </w:p>
        </w:tc>
        <w:tc>
          <w:tcPr>
            <w:tcW w:w="225" w:type="pct"/>
          </w:tcPr>
          <w:p w14:paraId="5551AF36" w14:textId="77777777" w:rsidR="00957CEE" w:rsidRPr="00CA7BC4" w:rsidRDefault="00957CEE" w:rsidP="00EB1C9B">
            <w:pPr>
              <w:rPr>
                <w:rFonts w:eastAsia="Calibri"/>
                <w:sz w:val="16"/>
                <w:szCs w:val="16"/>
                <w:lang w:val="ro-RO"/>
              </w:rPr>
            </w:pPr>
          </w:p>
        </w:tc>
        <w:tc>
          <w:tcPr>
            <w:tcW w:w="225" w:type="pct"/>
            <w:shd w:val="clear" w:color="auto" w:fill="4472C4"/>
          </w:tcPr>
          <w:p w14:paraId="39BB7ED6" w14:textId="77777777" w:rsidR="00957CEE" w:rsidRPr="00CA7BC4" w:rsidRDefault="00957CEE" w:rsidP="00EB1C9B">
            <w:pPr>
              <w:rPr>
                <w:rFonts w:eastAsia="Calibri"/>
                <w:sz w:val="16"/>
                <w:szCs w:val="16"/>
                <w:lang w:val="ro-RO"/>
              </w:rPr>
            </w:pPr>
          </w:p>
        </w:tc>
        <w:tc>
          <w:tcPr>
            <w:tcW w:w="225" w:type="pct"/>
          </w:tcPr>
          <w:p w14:paraId="68FDB7DF" w14:textId="77777777" w:rsidR="00957CEE" w:rsidRPr="00CA7BC4" w:rsidRDefault="00957CEE" w:rsidP="00EB1C9B">
            <w:pPr>
              <w:rPr>
                <w:rFonts w:eastAsia="Calibri"/>
                <w:sz w:val="16"/>
                <w:szCs w:val="16"/>
                <w:lang w:val="ro-RO"/>
              </w:rPr>
            </w:pPr>
          </w:p>
        </w:tc>
        <w:tc>
          <w:tcPr>
            <w:tcW w:w="225" w:type="pct"/>
            <w:shd w:val="clear" w:color="auto" w:fill="FFFFFF"/>
          </w:tcPr>
          <w:p w14:paraId="6883E7EF" w14:textId="77777777" w:rsidR="00957CEE" w:rsidRPr="00CA7BC4" w:rsidRDefault="00957CEE" w:rsidP="00EB1C9B">
            <w:pPr>
              <w:rPr>
                <w:rFonts w:eastAsia="Calibri"/>
                <w:sz w:val="16"/>
                <w:szCs w:val="16"/>
                <w:lang w:val="ro-RO"/>
              </w:rPr>
            </w:pPr>
          </w:p>
        </w:tc>
        <w:tc>
          <w:tcPr>
            <w:tcW w:w="226" w:type="pct"/>
            <w:shd w:val="clear" w:color="auto" w:fill="FFFFFF"/>
          </w:tcPr>
          <w:p w14:paraId="2765BAAE" w14:textId="77777777" w:rsidR="00957CEE" w:rsidRPr="00CA7BC4" w:rsidRDefault="00957CEE" w:rsidP="00EB1C9B">
            <w:pPr>
              <w:rPr>
                <w:rFonts w:eastAsia="Calibri"/>
                <w:sz w:val="16"/>
                <w:szCs w:val="16"/>
                <w:lang w:val="ro-RO"/>
              </w:rPr>
            </w:pPr>
          </w:p>
        </w:tc>
        <w:tc>
          <w:tcPr>
            <w:tcW w:w="226" w:type="pct"/>
            <w:shd w:val="clear" w:color="auto" w:fill="4472C4"/>
          </w:tcPr>
          <w:p w14:paraId="04B76C8C" w14:textId="77777777" w:rsidR="00957CEE" w:rsidRPr="00CA7BC4" w:rsidRDefault="00957CEE" w:rsidP="00EB1C9B">
            <w:pPr>
              <w:rPr>
                <w:rFonts w:eastAsia="Calibri"/>
                <w:sz w:val="16"/>
                <w:szCs w:val="16"/>
                <w:lang w:val="ro-RO"/>
              </w:rPr>
            </w:pPr>
          </w:p>
        </w:tc>
        <w:tc>
          <w:tcPr>
            <w:tcW w:w="226" w:type="pct"/>
            <w:shd w:val="clear" w:color="auto" w:fill="FFFFFF"/>
          </w:tcPr>
          <w:p w14:paraId="0BCBE757" w14:textId="77777777" w:rsidR="00957CEE" w:rsidRPr="00CA7BC4" w:rsidRDefault="00957CEE" w:rsidP="00EB1C9B">
            <w:pPr>
              <w:rPr>
                <w:rFonts w:eastAsia="Calibri"/>
                <w:sz w:val="16"/>
                <w:szCs w:val="16"/>
                <w:lang w:val="ro-RO"/>
              </w:rPr>
            </w:pPr>
          </w:p>
        </w:tc>
        <w:tc>
          <w:tcPr>
            <w:tcW w:w="226" w:type="pct"/>
            <w:shd w:val="clear" w:color="auto" w:fill="FFFFFF"/>
          </w:tcPr>
          <w:p w14:paraId="2876BC17" w14:textId="77777777" w:rsidR="00957CEE" w:rsidRPr="00CA7BC4" w:rsidRDefault="00957CEE" w:rsidP="00EB1C9B">
            <w:pPr>
              <w:rPr>
                <w:rFonts w:eastAsia="Calibri"/>
                <w:sz w:val="16"/>
                <w:szCs w:val="16"/>
                <w:lang w:val="ro-RO"/>
              </w:rPr>
            </w:pPr>
          </w:p>
        </w:tc>
        <w:tc>
          <w:tcPr>
            <w:tcW w:w="226" w:type="pct"/>
            <w:shd w:val="clear" w:color="auto" w:fill="FFFFFF"/>
          </w:tcPr>
          <w:p w14:paraId="6E1A7CC5" w14:textId="77777777" w:rsidR="00957CEE" w:rsidRPr="00CA7BC4" w:rsidRDefault="00957CEE" w:rsidP="00EB1C9B">
            <w:pPr>
              <w:rPr>
                <w:rFonts w:eastAsia="Calibri"/>
                <w:sz w:val="16"/>
                <w:szCs w:val="16"/>
                <w:lang w:val="ro-RO"/>
              </w:rPr>
            </w:pPr>
          </w:p>
        </w:tc>
        <w:tc>
          <w:tcPr>
            <w:tcW w:w="226" w:type="pct"/>
            <w:shd w:val="clear" w:color="auto" w:fill="4472C4"/>
          </w:tcPr>
          <w:p w14:paraId="0931772C" w14:textId="77777777" w:rsidR="00957CEE" w:rsidRPr="00CA7BC4" w:rsidRDefault="00957CEE" w:rsidP="00EB1C9B">
            <w:pPr>
              <w:rPr>
                <w:rFonts w:eastAsia="Calibri"/>
                <w:sz w:val="16"/>
                <w:szCs w:val="16"/>
                <w:lang w:val="ro-RO"/>
              </w:rPr>
            </w:pPr>
          </w:p>
        </w:tc>
        <w:tc>
          <w:tcPr>
            <w:tcW w:w="226" w:type="pct"/>
            <w:shd w:val="clear" w:color="auto" w:fill="FFFFFF"/>
          </w:tcPr>
          <w:p w14:paraId="49B59226" w14:textId="77777777" w:rsidR="00957CEE" w:rsidRPr="00CA7BC4" w:rsidRDefault="00957CEE" w:rsidP="00EB1C9B">
            <w:pPr>
              <w:rPr>
                <w:rFonts w:eastAsia="Calibri"/>
                <w:sz w:val="16"/>
                <w:szCs w:val="16"/>
                <w:lang w:val="ro-RO"/>
              </w:rPr>
            </w:pPr>
          </w:p>
        </w:tc>
        <w:tc>
          <w:tcPr>
            <w:tcW w:w="226" w:type="pct"/>
            <w:shd w:val="clear" w:color="auto" w:fill="FFFFFF"/>
          </w:tcPr>
          <w:p w14:paraId="55B49A5D" w14:textId="77777777" w:rsidR="00957CEE" w:rsidRPr="00CA7BC4" w:rsidRDefault="00957CEE" w:rsidP="00EB1C9B">
            <w:pPr>
              <w:rPr>
                <w:rFonts w:eastAsia="Calibri"/>
                <w:sz w:val="16"/>
                <w:szCs w:val="16"/>
                <w:lang w:val="ro-RO"/>
              </w:rPr>
            </w:pPr>
          </w:p>
        </w:tc>
        <w:tc>
          <w:tcPr>
            <w:tcW w:w="226" w:type="pct"/>
            <w:shd w:val="clear" w:color="auto" w:fill="FFFFFF"/>
          </w:tcPr>
          <w:p w14:paraId="0C92C478" w14:textId="77777777" w:rsidR="00957CEE" w:rsidRPr="00CA7BC4" w:rsidRDefault="00957CEE" w:rsidP="00EB1C9B">
            <w:pPr>
              <w:rPr>
                <w:rFonts w:eastAsia="Calibri"/>
                <w:sz w:val="16"/>
                <w:szCs w:val="16"/>
                <w:lang w:val="ro-RO"/>
              </w:rPr>
            </w:pPr>
          </w:p>
        </w:tc>
        <w:tc>
          <w:tcPr>
            <w:tcW w:w="226" w:type="pct"/>
            <w:shd w:val="clear" w:color="auto" w:fill="4472C4"/>
          </w:tcPr>
          <w:p w14:paraId="7587EB89" w14:textId="77777777" w:rsidR="00957CEE" w:rsidRPr="00CA7BC4" w:rsidRDefault="00957CEE" w:rsidP="00EB1C9B">
            <w:pPr>
              <w:rPr>
                <w:rFonts w:eastAsia="Calibri"/>
                <w:sz w:val="16"/>
                <w:szCs w:val="16"/>
                <w:lang w:val="ro-RO"/>
              </w:rPr>
            </w:pPr>
          </w:p>
        </w:tc>
        <w:tc>
          <w:tcPr>
            <w:tcW w:w="226" w:type="pct"/>
            <w:shd w:val="clear" w:color="auto" w:fill="FFFFFF"/>
          </w:tcPr>
          <w:p w14:paraId="7A63CC98" w14:textId="77777777" w:rsidR="00957CEE" w:rsidRPr="00CA7BC4" w:rsidRDefault="00957CEE" w:rsidP="00EB1C9B">
            <w:pPr>
              <w:rPr>
                <w:rFonts w:eastAsia="Calibri"/>
                <w:sz w:val="16"/>
                <w:szCs w:val="16"/>
                <w:lang w:val="ro-RO"/>
              </w:rPr>
            </w:pPr>
          </w:p>
        </w:tc>
        <w:tc>
          <w:tcPr>
            <w:tcW w:w="226" w:type="pct"/>
            <w:shd w:val="clear" w:color="auto" w:fill="FFFFFF"/>
          </w:tcPr>
          <w:p w14:paraId="61ACDDBA" w14:textId="77777777" w:rsidR="00957CEE" w:rsidRPr="00CA7BC4" w:rsidRDefault="00957CEE" w:rsidP="00EB1C9B">
            <w:pPr>
              <w:rPr>
                <w:rFonts w:eastAsia="Calibri"/>
                <w:sz w:val="16"/>
                <w:szCs w:val="16"/>
                <w:lang w:val="ro-RO"/>
              </w:rPr>
            </w:pPr>
          </w:p>
        </w:tc>
        <w:tc>
          <w:tcPr>
            <w:tcW w:w="226" w:type="pct"/>
            <w:shd w:val="clear" w:color="auto" w:fill="FFFFFF"/>
          </w:tcPr>
          <w:p w14:paraId="3FC301CF" w14:textId="77777777" w:rsidR="00957CEE" w:rsidRPr="00CA7BC4" w:rsidRDefault="00957CEE" w:rsidP="00EB1C9B">
            <w:pPr>
              <w:rPr>
                <w:rFonts w:eastAsia="Calibri"/>
                <w:sz w:val="16"/>
                <w:szCs w:val="16"/>
                <w:lang w:val="ro-RO"/>
              </w:rPr>
            </w:pPr>
          </w:p>
        </w:tc>
        <w:tc>
          <w:tcPr>
            <w:tcW w:w="226" w:type="pct"/>
            <w:shd w:val="clear" w:color="auto" w:fill="4472C4"/>
          </w:tcPr>
          <w:p w14:paraId="372948DA" w14:textId="77777777" w:rsidR="00957CEE" w:rsidRPr="00CA7BC4" w:rsidRDefault="00957CEE" w:rsidP="00EB1C9B">
            <w:pPr>
              <w:rPr>
                <w:rFonts w:eastAsia="Calibri"/>
                <w:sz w:val="16"/>
                <w:szCs w:val="16"/>
                <w:lang w:val="ro-RO"/>
              </w:rPr>
            </w:pPr>
          </w:p>
        </w:tc>
        <w:tc>
          <w:tcPr>
            <w:tcW w:w="226" w:type="pct"/>
          </w:tcPr>
          <w:p w14:paraId="45DCA731" w14:textId="77777777" w:rsidR="00957CEE" w:rsidRPr="00CA7BC4" w:rsidRDefault="00957CEE" w:rsidP="00EB1C9B">
            <w:pPr>
              <w:rPr>
                <w:rFonts w:eastAsia="Calibri"/>
                <w:sz w:val="16"/>
                <w:szCs w:val="16"/>
                <w:lang w:val="ro-RO"/>
              </w:rPr>
            </w:pPr>
          </w:p>
        </w:tc>
      </w:tr>
    </w:tbl>
    <w:p w14:paraId="6CBB406C" w14:textId="77777777" w:rsidR="00834D62" w:rsidRPr="00CA7BC4" w:rsidRDefault="00834D62" w:rsidP="00957CEE">
      <w:pPr>
        <w:spacing w:line="259" w:lineRule="auto"/>
        <w:rPr>
          <w:rFonts w:eastAsia="Calibri"/>
          <w:b/>
          <w:szCs w:val="24"/>
          <w:lang w:val="ro-RO"/>
        </w:rPr>
      </w:pPr>
    </w:p>
    <w:p w14:paraId="671C22E6" w14:textId="77777777" w:rsidR="00834D62" w:rsidRPr="00CA7BC4" w:rsidRDefault="00834D62" w:rsidP="00957CEE">
      <w:pPr>
        <w:spacing w:line="259" w:lineRule="auto"/>
        <w:rPr>
          <w:rFonts w:eastAsia="Calibri"/>
          <w:b/>
          <w:szCs w:val="24"/>
          <w:lang w:val="ro-RO"/>
        </w:rPr>
      </w:pPr>
    </w:p>
    <w:p w14:paraId="23D634F6" w14:textId="1C4D9549" w:rsidR="00957CEE" w:rsidRPr="00CA7BC4" w:rsidRDefault="00957CEE" w:rsidP="00B47C0E">
      <w:pPr>
        <w:spacing w:line="259" w:lineRule="auto"/>
        <w:jc w:val="right"/>
        <w:rPr>
          <w:rFonts w:eastAsia="Calibri"/>
          <w:szCs w:val="24"/>
          <w:lang w:val="ro-RO"/>
        </w:rPr>
      </w:pPr>
      <w:r w:rsidRPr="00CA7BC4">
        <w:rPr>
          <w:rFonts w:eastAsia="Calibri"/>
          <w:b/>
          <w:szCs w:val="24"/>
          <w:lang w:val="ro-RO"/>
        </w:rPr>
        <w:t>Tranșa 2</w:t>
      </w:r>
      <w:r w:rsidRPr="00CA7BC4">
        <w:rPr>
          <w:rFonts w:eastAsia="Calibri"/>
          <w:szCs w:val="24"/>
          <w:lang w:val="ro-RO"/>
        </w:rPr>
        <w:t xml:space="preserve"> – deficit 60 MW, în fiecare interval de timp trebuie să fie deconectate 6 blocuri de sarcină</w:t>
      </w:r>
    </w:p>
    <w:tbl>
      <w:tblPr>
        <w:tblStyle w:val="TableGrid1"/>
        <w:tblW w:w="5000" w:type="pct"/>
        <w:tblLook w:val="04A0" w:firstRow="1" w:lastRow="0" w:firstColumn="1" w:lastColumn="0" w:noHBand="0" w:noVBand="1"/>
      </w:tblPr>
      <w:tblGrid>
        <w:gridCol w:w="501"/>
        <w:gridCol w:w="420"/>
        <w:gridCol w:w="420"/>
        <w:gridCol w:w="420"/>
        <w:gridCol w:w="420"/>
        <w:gridCol w:w="420"/>
        <w:gridCol w:w="420"/>
        <w:gridCol w:w="422"/>
        <w:gridCol w:w="421"/>
        <w:gridCol w:w="421"/>
        <w:gridCol w:w="421"/>
        <w:gridCol w:w="421"/>
        <w:gridCol w:w="421"/>
        <w:gridCol w:w="421"/>
        <w:gridCol w:w="421"/>
        <w:gridCol w:w="421"/>
        <w:gridCol w:w="421"/>
        <w:gridCol w:w="421"/>
        <w:gridCol w:w="421"/>
        <w:gridCol w:w="421"/>
        <w:gridCol w:w="421"/>
        <w:gridCol w:w="406"/>
      </w:tblGrid>
      <w:tr w:rsidR="00957CEE" w:rsidRPr="00CA7BC4" w14:paraId="33B73518" w14:textId="77777777" w:rsidTr="00B47C0E">
        <w:tc>
          <w:tcPr>
            <w:tcW w:w="268" w:type="pct"/>
            <w:vMerge w:val="restart"/>
          </w:tcPr>
          <w:p w14:paraId="6BBA9343" w14:textId="77777777" w:rsidR="00957CEE" w:rsidRPr="00CA7BC4" w:rsidRDefault="00957CEE" w:rsidP="00EB1C9B">
            <w:pPr>
              <w:rPr>
                <w:rFonts w:eastAsia="Calibri"/>
                <w:szCs w:val="24"/>
                <w:lang w:val="ro-RO"/>
              </w:rPr>
            </w:pPr>
          </w:p>
        </w:tc>
        <w:tc>
          <w:tcPr>
            <w:tcW w:w="674" w:type="pct"/>
            <w:gridSpan w:val="3"/>
          </w:tcPr>
          <w:p w14:paraId="6FB05FA2" w14:textId="77777777" w:rsidR="00957CEE" w:rsidRPr="00CA7BC4" w:rsidRDefault="00957CEE" w:rsidP="00EB1C9B">
            <w:pPr>
              <w:rPr>
                <w:rFonts w:eastAsia="Calibri"/>
                <w:szCs w:val="24"/>
                <w:lang w:val="ro-RO"/>
              </w:rPr>
            </w:pPr>
            <w:r w:rsidRPr="00CA7BC4">
              <w:rPr>
                <w:rFonts w:eastAsia="Calibri"/>
                <w:szCs w:val="24"/>
                <w:lang w:val="ro-RO"/>
              </w:rPr>
              <w:t>Luni</w:t>
            </w:r>
          </w:p>
        </w:tc>
        <w:tc>
          <w:tcPr>
            <w:tcW w:w="675" w:type="pct"/>
            <w:gridSpan w:val="3"/>
          </w:tcPr>
          <w:p w14:paraId="5C51B213" w14:textId="77777777" w:rsidR="00957CEE" w:rsidRPr="00CA7BC4" w:rsidRDefault="00957CEE" w:rsidP="00EB1C9B">
            <w:pPr>
              <w:rPr>
                <w:rFonts w:eastAsia="Calibri"/>
                <w:szCs w:val="24"/>
                <w:lang w:val="ro-RO"/>
              </w:rPr>
            </w:pPr>
            <w:r w:rsidRPr="00CA7BC4">
              <w:rPr>
                <w:rFonts w:eastAsia="Calibri"/>
                <w:szCs w:val="24"/>
                <w:lang w:val="ro-RO"/>
              </w:rPr>
              <w:t>Marți</w:t>
            </w:r>
          </w:p>
        </w:tc>
        <w:tc>
          <w:tcPr>
            <w:tcW w:w="677" w:type="pct"/>
            <w:gridSpan w:val="3"/>
          </w:tcPr>
          <w:p w14:paraId="45297638" w14:textId="77777777" w:rsidR="00957CEE" w:rsidRPr="00CA7BC4" w:rsidRDefault="00957CEE" w:rsidP="00EB1C9B">
            <w:pPr>
              <w:rPr>
                <w:rFonts w:eastAsia="Calibri"/>
                <w:szCs w:val="24"/>
                <w:lang w:val="ro-RO"/>
              </w:rPr>
            </w:pPr>
            <w:r w:rsidRPr="00CA7BC4">
              <w:rPr>
                <w:rFonts w:eastAsia="Calibri"/>
                <w:szCs w:val="24"/>
                <w:lang w:val="ro-RO"/>
              </w:rPr>
              <w:t>Miercuri</w:t>
            </w:r>
          </w:p>
        </w:tc>
        <w:tc>
          <w:tcPr>
            <w:tcW w:w="677" w:type="pct"/>
            <w:gridSpan w:val="3"/>
          </w:tcPr>
          <w:p w14:paraId="62A90AB9" w14:textId="77777777" w:rsidR="00957CEE" w:rsidRPr="00CA7BC4" w:rsidRDefault="00957CEE" w:rsidP="00EB1C9B">
            <w:pPr>
              <w:rPr>
                <w:rFonts w:eastAsia="Calibri"/>
                <w:szCs w:val="24"/>
                <w:lang w:val="ro-RO"/>
              </w:rPr>
            </w:pPr>
            <w:r w:rsidRPr="00CA7BC4">
              <w:rPr>
                <w:rFonts w:eastAsia="Calibri"/>
                <w:szCs w:val="24"/>
                <w:lang w:val="ro-RO"/>
              </w:rPr>
              <w:t>Joi</w:t>
            </w:r>
          </w:p>
        </w:tc>
        <w:tc>
          <w:tcPr>
            <w:tcW w:w="677" w:type="pct"/>
            <w:gridSpan w:val="3"/>
          </w:tcPr>
          <w:p w14:paraId="0A0D46E2" w14:textId="77777777" w:rsidR="00957CEE" w:rsidRPr="00CA7BC4" w:rsidRDefault="00957CEE" w:rsidP="00EB1C9B">
            <w:pPr>
              <w:rPr>
                <w:rFonts w:eastAsia="Calibri"/>
                <w:szCs w:val="24"/>
                <w:lang w:val="ro-RO"/>
              </w:rPr>
            </w:pPr>
            <w:r w:rsidRPr="00CA7BC4">
              <w:rPr>
                <w:rFonts w:eastAsia="Calibri"/>
                <w:szCs w:val="24"/>
                <w:lang w:val="ro-RO"/>
              </w:rPr>
              <w:t>Vineri</w:t>
            </w:r>
          </w:p>
        </w:tc>
        <w:tc>
          <w:tcPr>
            <w:tcW w:w="677" w:type="pct"/>
            <w:gridSpan w:val="3"/>
          </w:tcPr>
          <w:p w14:paraId="3A650041" w14:textId="77777777" w:rsidR="00957CEE" w:rsidRPr="00CA7BC4" w:rsidRDefault="00957CEE" w:rsidP="00EB1C9B">
            <w:pPr>
              <w:rPr>
                <w:rFonts w:eastAsia="Calibri"/>
                <w:szCs w:val="24"/>
                <w:lang w:val="ro-RO"/>
              </w:rPr>
            </w:pPr>
            <w:r w:rsidRPr="00CA7BC4">
              <w:rPr>
                <w:rFonts w:eastAsia="Calibri"/>
                <w:szCs w:val="24"/>
                <w:lang w:val="ro-RO"/>
              </w:rPr>
              <w:t>Sâmbătă</w:t>
            </w:r>
          </w:p>
        </w:tc>
        <w:tc>
          <w:tcPr>
            <w:tcW w:w="677" w:type="pct"/>
            <w:gridSpan w:val="3"/>
          </w:tcPr>
          <w:p w14:paraId="4FC78146" w14:textId="77777777" w:rsidR="00957CEE" w:rsidRPr="00CA7BC4" w:rsidRDefault="00957CEE" w:rsidP="00EB1C9B">
            <w:pPr>
              <w:rPr>
                <w:rFonts w:eastAsia="Calibri"/>
                <w:szCs w:val="24"/>
                <w:lang w:val="ro-RO"/>
              </w:rPr>
            </w:pPr>
            <w:r w:rsidRPr="00CA7BC4">
              <w:rPr>
                <w:rFonts w:eastAsia="Calibri"/>
                <w:szCs w:val="24"/>
                <w:lang w:val="ro-RO"/>
              </w:rPr>
              <w:t>Duminică</w:t>
            </w:r>
          </w:p>
        </w:tc>
      </w:tr>
      <w:tr w:rsidR="00957CEE" w:rsidRPr="00CA7BC4" w14:paraId="3C20099C" w14:textId="77777777" w:rsidTr="00B47C0E">
        <w:tc>
          <w:tcPr>
            <w:tcW w:w="268" w:type="pct"/>
            <w:vMerge/>
          </w:tcPr>
          <w:p w14:paraId="167CAB52" w14:textId="77777777" w:rsidR="00957CEE" w:rsidRPr="00CA7BC4" w:rsidRDefault="00957CEE" w:rsidP="00EB1C9B">
            <w:pPr>
              <w:rPr>
                <w:rFonts w:eastAsia="Calibri"/>
                <w:szCs w:val="24"/>
                <w:lang w:val="ro-RO"/>
              </w:rPr>
            </w:pPr>
          </w:p>
        </w:tc>
        <w:tc>
          <w:tcPr>
            <w:tcW w:w="225" w:type="pct"/>
          </w:tcPr>
          <w:p w14:paraId="47C514D9" w14:textId="77777777" w:rsidR="00957CEE" w:rsidRPr="00CA7BC4" w:rsidRDefault="00957CEE" w:rsidP="00EB1C9B">
            <w:pPr>
              <w:rPr>
                <w:rFonts w:eastAsia="Calibri"/>
                <w:sz w:val="16"/>
                <w:szCs w:val="16"/>
                <w:lang w:val="ro-RO"/>
              </w:rPr>
            </w:pPr>
            <w:r w:rsidRPr="00CA7BC4">
              <w:rPr>
                <w:rFonts w:eastAsia="Calibri"/>
                <w:sz w:val="16"/>
                <w:szCs w:val="16"/>
                <w:lang w:val="ro-RO"/>
              </w:rPr>
              <w:t>(1)</w:t>
            </w:r>
          </w:p>
        </w:tc>
        <w:tc>
          <w:tcPr>
            <w:tcW w:w="225" w:type="pct"/>
          </w:tcPr>
          <w:p w14:paraId="6EBD9B2D" w14:textId="77777777" w:rsidR="00957CEE" w:rsidRPr="00CA7BC4" w:rsidRDefault="00957CEE" w:rsidP="00EB1C9B">
            <w:pPr>
              <w:rPr>
                <w:rFonts w:eastAsia="Calibri"/>
                <w:sz w:val="16"/>
                <w:szCs w:val="16"/>
                <w:lang w:val="ro-RO"/>
              </w:rPr>
            </w:pPr>
            <w:r w:rsidRPr="00CA7BC4">
              <w:rPr>
                <w:rFonts w:eastAsia="Calibri"/>
                <w:sz w:val="16"/>
                <w:szCs w:val="16"/>
                <w:lang w:val="ro-RO"/>
              </w:rPr>
              <w:t>(2)</w:t>
            </w:r>
          </w:p>
        </w:tc>
        <w:tc>
          <w:tcPr>
            <w:tcW w:w="225" w:type="pct"/>
          </w:tcPr>
          <w:p w14:paraId="7AF6FF16" w14:textId="77777777" w:rsidR="00957CEE" w:rsidRPr="00CA7BC4" w:rsidRDefault="00957CEE" w:rsidP="00EB1C9B">
            <w:pPr>
              <w:rPr>
                <w:rFonts w:eastAsia="Calibri"/>
                <w:sz w:val="16"/>
                <w:szCs w:val="16"/>
                <w:lang w:val="ro-RO"/>
              </w:rPr>
            </w:pPr>
            <w:r w:rsidRPr="00CA7BC4">
              <w:rPr>
                <w:rFonts w:eastAsia="Calibri"/>
                <w:sz w:val="16"/>
                <w:szCs w:val="16"/>
                <w:lang w:val="ro-RO"/>
              </w:rPr>
              <w:t>(3)</w:t>
            </w:r>
          </w:p>
        </w:tc>
        <w:tc>
          <w:tcPr>
            <w:tcW w:w="225" w:type="pct"/>
          </w:tcPr>
          <w:p w14:paraId="70A4E500" w14:textId="77777777" w:rsidR="00957CEE" w:rsidRPr="00CA7BC4" w:rsidRDefault="00957CEE" w:rsidP="00EB1C9B">
            <w:pPr>
              <w:rPr>
                <w:rFonts w:eastAsia="Calibri"/>
                <w:sz w:val="16"/>
                <w:szCs w:val="16"/>
                <w:lang w:val="ro-RO"/>
              </w:rPr>
            </w:pPr>
            <w:r w:rsidRPr="00CA7BC4">
              <w:rPr>
                <w:rFonts w:eastAsia="Calibri"/>
                <w:sz w:val="16"/>
                <w:szCs w:val="16"/>
                <w:lang w:val="ro-RO"/>
              </w:rPr>
              <w:t>(1)</w:t>
            </w:r>
          </w:p>
        </w:tc>
        <w:tc>
          <w:tcPr>
            <w:tcW w:w="225" w:type="pct"/>
          </w:tcPr>
          <w:p w14:paraId="00F23481" w14:textId="77777777" w:rsidR="00957CEE" w:rsidRPr="00CA7BC4" w:rsidRDefault="00957CEE" w:rsidP="00EB1C9B">
            <w:pPr>
              <w:rPr>
                <w:rFonts w:eastAsia="Calibri"/>
                <w:sz w:val="16"/>
                <w:szCs w:val="16"/>
                <w:lang w:val="ro-RO"/>
              </w:rPr>
            </w:pPr>
            <w:r w:rsidRPr="00CA7BC4">
              <w:rPr>
                <w:rFonts w:eastAsia="Calibri"/>
                <w:sz w:val="16"/>
                <w:szCs w:val="16"/>
                <w:lang w:val="ro-RO"/>
              </w:rPr>
              <w:t>(2)</w:t>
            </w:r>
          </w:p>
        </w:tc>
        <w:tc>
          <w:tcPr>
            <w:tcW w:w="225" w:type="pct"/>
          </w:tcPr>
          <w:p w14:paraId="66D4E3F2" w14:textId="77777777" w:rsidR="00957CEE" w:rsidRPr="00CA7BC4" w:rsidRDefault="00957CEE" w:rsidP="00EB1C9B">
            <w:pPr>
              <w:rPr>
                <w:rFonts w:eastAsia="Calibri"/>
                <w:sz w:val="16"/>
                <w:szCs w:val="16"/>
                <w:lang w:val="ro-RO"/>
              </w:rPr>
            </w:pPr>
            <w:r w:rsidRPr="00CA7BC4">
              <w:rPr>
                <w:rFonts w:eastAsia="Calibri"/>
                <w:sz w:val="16"/>
                <w:szCs w:val="16"/>
                <w:lang w:val="ro-RO"/>
              </w:rPr>
              <w:t>(3)</w:t>
            </w:r>
          </w:p>
        </w:tc>
        <w:tc>
          <w:tcPr>
            <w:tcW w:w="226" w:type="pct"/>
          </w:tcPr>
          <w:p w14:paraId="1039A5C4" w14:textId="77777777" w:rsidR="00957CEE" w:rsidRPr="00CA7BC4" w:rsidRDefault="00957CEE" w:rsidP="00EB1C9B">
            <w:pPr>
              <w:rPr>
                <w:rFonts w:eastAsia="Calibri"/>
                <w:sz w:val="16"/>
                <w:szCs w:val="16"/>
                <w:lang w:val="ro-RO"/>
              </w:rPr>
            </w:pPr>
            <w:r w:rsidRPr="00CA7BC4">
              <w:rPr>
                <w:rFonts w:eastAsia="Calibri"/>
                <w:sz w:val="16"/>
                <w:szCs w:val="16"/>
                <w:lang w:val="ro-RO"/>
              </w:rPr>
              <w:t>(1)</w:t>
            </w:r>
          </w:p>
        </w:tc>
        <w:tc>
          <w:tcPr>
            <w:tcW w:w="226" w:type="pct"/>
          </w:tcPr>
          <w:p w14:paraId="0E990FE5" w14:textId="77777777" w:rsidR="00957CEE" w:rsidRPr="00CA7BC4" w:rsidRDefault="00957CEE" w:rsidP="00EB1C9B">
            <w:pPr>
              <w:rPr>
                <w:rFonts w:eastAsia="Calibri"/>
                <w:sz w:val="16"/>
                <w:szCs w:val="16"/>
                <w:lang w:val="ro-RO"/>
              </w:rPr>
            </w:pPr>
            <w:r w:rsidRPr="00CA7BC4">
              <w:rPr>
                <w:rFonts w:eastAsia="Calibri"/>
                <w:sz w:val="16"/>
                <w:szCs w:val="16"/>
                <w:lang w:val="ro-RO"/>
              </w:rPr>
              <w:t>(2)</w:t>
            </w:r>
          </w:p>
        </w:tc>
        <w:tc>
          <w:tcPr>
            <w:tcW w:w="226" w:type="pct"/>
          </w:tcPr>
          <w:p w14:paraId="210386CE" w14:textId="77777777" w:rsidR="00957CEE" w:rsidRPr="00CA7BC4" w:rsidRDefault="00957CEE" w:rsidP="00EB1C9B">
            <w:pPr>
              <w:rPr>
                <w:rFonts w:eastAsia="Calibri"/>
                <w:sz w:val="16"/>
                <w:szCs w:val="16"/>
                <w:lang w:val="ro-RO"/>
              </w:rPr>
            </w:pPr>
            <w:r w:rsidRPr="00CA7BC4">
              <w:rPr>
                <w:rFonts w:eastAsia="Calibri"/>
                <w:sz w:val="16"/>
                <w:szCs w:val="16"/>
                <w:lang w:val="ro-RO"/>
              </w:rPr>
              <w:t>(3)</w:t>
            </w:r>
          </w:p>
        </w:tc>
        <w:tc>
          <w:tcPr>
            <w:tcW w:w="226" w:type="pct"/>
          </w:tcPr>
          <w:p w14:paraId="1F5752AC" w14:textId="77777777" w:rsidR="00957CEE" w:rsidRPr="00CA7BC4" w:rsidRDefault="00957CEE" w:rsidP="00EB1C9B">
            <w:pPr>
              <w:rPr>
                <w:rFonts w:eastAsia="Calibri"/>
                <w:sz w:val="16"/>
                <w:szCs w:val="16"/>
                <w:lang w:val="ro-RO"/>
              </w:rPr>
            </w:pPr>
            <w:r w:rsidRPr="00CA7BC4">
              <w:rPr>
                <w:rFonts w:eastAsia="Calibri"/>
                <w:sz w:val="16"/>
                <w:szCs w:val="16"/>
                <w:lang w:val="ro-RO"/>
              </w:rPr>
              <w:t>(1)</w:t>
            </w:r>
          </w:p>
        </w:tc>
        <w:tc>
          <w:tcPr>
            <w:tcW w:w="226" w:type="pct"/>
          </w:tcPr>
          <w:p w14:paraId="740B4F0C" w14:textId="77777777" w:rsidR="00957CEE" w:rsidRPr="00CA7BC4" w:rsidRDefault="00957CEE" w:rsidP="00EB1C9B">
            <w:pPr>
              <w:rPr>
                <w:rFonts w:eastAsia="Calibri"/>
                <w:sz w:val="16"/>
                <w:szCs w:val="16"/>
                <w:lang w:val="ro-RO"/>
              </w:rPr>
            </w:pPr>
            <w:r w:rsidRPr="00CA7BC4">
              <w:rPr>
                <w:rFonts w:eastAsia="Calibri"/>
                <w:sz w:val="16"/>
                <w:szCs w:val="16"/>
                <w:lang w:val="ro-RO"/>
              </w:rPr>
              <w:t>(2)</w:t>
            </w:r>
          </w:p>
        </w:tc>
        <w:tc>
          <w:tcPr>
            <w:tcW w:w="226" w:type="pct"/>
          </w:tcPr>
          <w:p w14:paraId="70E472E5" w14:textId="77777777" w:rsidR="00957CEE" w:rsidRPr="00CA7BC4" w:rsidRDefault="00957CEE" w:rsidP="00EB1C9B">
            <w:pPr>
              <w:rPr>
                <w:rFonts w:eastAsia="Calibri"/>
                <w:sz w:val="16"/>
                <w:szCs w:val="16"/>
                <w:lang w:val="ro-RO"/>
              </w:rPr>
            </w:pPr>
            <w:r w:rsidRPr="00CA7BC4">
              <w:rPr>
                <w:rFonts w:eastAsia="Calibri"/>
                <w:sz w:val="16"/>
                <w:szCs w:val="16"/>
                <w:lang w:val="ro-RO"/>
              </w:rPr>
              <w:t>(3)</w:t>
            </w:r>
          </w:p>
        </w:tc>
        <w:tc>
          <w:tcPr>
            <w:tcW w:w="226" w:type="pct"/>
          </w:tcPr>
          <w:p w14:paraId="0718BEFE" w14:textId="77777777" w:rsidR="00957CEE" w:rsidRPr="00CA7BC4" w:rsidRDefault="00957CEE" w:rsidP="00EB1C9B">
            <w:pPr>
              <w:rPr>
                <w:rFonts w:eastAsia="Calibri"/>
                <w:sz w:val="16"/>
                <w:szCs w:val="16"/>
                <w:lang w:val="ro-RO"/>
              </w:rPr>
            </w:pPr>
            <w:r w:rsidRPr="00CA7BC4">
              <w:rPr>
                <w:rFonts w:eastAsia="Calibri"/>
                <w:sz w:val="16"/>
                <w:szCs w:val="16"/>
                <w:lang w:val="ro-RO"/>
              </w:rPr>
              <w:t>(1)</w:t>
            </w:r>
          </w:p>
        </w:tc>
        <w:tc>
          <w:tcPr>
            <w:tcW w:w="226" w:type="pct"/>
          </w:tcPr>
          <w:p w14:paraId="5B63DD3B" w14:textId="77777777" w:rsidR="00957CEE" w:rsidRPr="00CA7BC4" w:rsidRDefault="00957CEE" w:rsidP="00EB1C9B">
            <w:pPr>
              <w:rPr>
                <w:rFonts w:eastAsia="Calibri"/>
                <w:sz w:val="16"/>
                <w:szCs w:val="16"/>
                <w:lang w:val="ro-RO"/>
              </w:rPr>
            </w:pPr>
            <w:r w:rsidRPr="00CA7BC4">
              <w:rPr>
                <w:rFonts w:eastAsia="Calibri"/>
                <w:sz w:val="16"/>
                <w:szCs w:val="16"/>
                <w:lang w:val="ro-RO"/>
              </w:rPr>
              <w:t>(2)</w:t>
            </w:r>
          </w:p>
        </w:tc>
        <w:tc>
          <w:tcPr>
            <w:tcW w:w="226" w:type="pct"/>
          </w:tcPr>
          <w:p w14:paraId="212AFACD" w14:textId="77777777" w:rsidR="00957CEE" w:rsidRPr="00CA7BC4" w:rsidRDefault="00957CEE" w:rsidP="00EB1C9B">
            <w:pPr>
              <w:rPr>
                <w:rFonts w:eastAsia="Calibri"/>
                <w:sz w:val="16"/>
                <w:szCs w:val="16"/>
                <w:lang w:val="ro-RO"/>
              </w:rPr>
            </w:pPr>
            <w:r w:rsidRPr="00CA7BC4">
              <w:rPr>
                <w:rFonts w:eastAsia="Calibri"/>
                <w:sz w:val="16"/>
                <w:szCs w:val="16"/>
                <w:lang w:val="ro-RO"/>
              </w:rPr>
              <w:t>(3)</w:t>
            </w:r>
          </w:p>
        </w:tc>
        <w:tc>
          <w:tcPr>
            <w:tcW w:w="226" w:type="pct"/>
          </w:tcPr>
          <w:p w14:paraId="08E44033" w14:textId="77777777" w:rsidR="00957CEE" w:rsidRPr="00CA7BC4" w:rsidRDefault="00957CEE" w:rsidP="00EB1C9B">
            <w:pPr>
              <w:rPr>
                <w:rFonts w:eastAsia="Calibri"/>
                <w:sz w:val="16"/>
                <w:szCs w:val="16"/>
                <w:lang w:val="ro-RO"/>
              </w:rPr>
            </w:pPr>
            <w:r w:rsidRPr="00CA7BC4">
              <w:rPr>
                <w:rFonts w:eastAsia="Calibri"/>
                <w:sz w:val="16"/>
                <w:szCs w:val="16"/>
                <w:lang w:val="ro-RO"/>
              </w:rPr>
              <w:t>(1)</w:t>
            </w:r>
          </w:p>
        </w:tc>
        <w:tc>
          <w:tcPr>
            <w:tcW w:w="226" w:type="pct"/>
          </w:tcPr>
          <w:p w14:paraId="377FA112" w14:textId="77777777" w:rsidR="00957CEE" w:rsidRPr="00CA7BC4" w:rsidRDefault="00957CEE" w:rsidP="00EB1C9B">
            <w:pPr>
              <w:rPr>
                <w:rFonts w:eastAsia="Calibri"/>
                <w:sz w:val="16"/>
                <w:szCs w:val="16"/>
                <w:lang w:val="ro-RO"/>
              </w:rPr>
            </w:pPr>
            <w:r w:rsidRPr="00CA7BC4">
              <w:rPr>
                <w:rFonts w:eastAsia="Calibri"/>
                <w:sz w:val="16"/>
                <w:szCs w:val="16"/>
                <w:lang w:val="ro-RO"/>
              </w:rPr>
              <w:t>(2)</w:t>
            </w:r>
          </w:p>
        </w:tc>
        <w:tc>
          <w:tcPr>
            <w:tcW w:w="226" w:type="pct"/>
          </w:tcPr>
          <w:p w14:paraId="36530063" w14:textId="77777777" w:rsidR="00957CEE" w:rsidRPr="00CA7BC4" w:rsidRDefault="00957CEE" w:rsidP="00EB1C9B">
            <w:pPr>
              <w:rPr>
                <w:rFonts w:eastAsia="Calibri"/>
                <w:sz w:val="16"/>
                <w:szCs w:val="16"/>
                <w:lang w:val="ro-RO"/>
              </w:rPr>
            </w:pPr>
            <w:r w:rsidRPr="00CA7BC4">
              <w:rPr>
                <w:rFonts w:eastAsia="Calibri"/>
                <w:sz w:val="16"/>
                <w:szCs w:val="16"/>
                <w:lang w:val="ro-RO"/>
              </w:rPr>
              <w:t>(3)</w:t>
            </w:r>
          </w:p>
        </w:tc>
        <w:tc>
          <w:tcPr>
            <w:tcW w:w="226" w:type="pct"/>
          </w:tcPr>
          <w:p w14:paraId="2942AF6E" w14:textId="77777777" w:rsidR="00957CEE" w:rsidRPr="00CA7BC4" w:rsidRDefault="00957CEE" w:rsidP="00EB1C9B">
            <w:pPr>
              <w:rPr>
                <w:rFonts w:eastAsia="Calibri"/>
                <w:sz w:val="16"/>
                <w:szCs w:val="16"/>
                <w:lang w:val="ro-RO"/>
              </w:rPr>
            </w:pPr>
            <w:r w:rsidRPr="00CA7BC4">
              <w:rPr>
                <w:rFonts w:eastAsia="Calibri"/>
                <w:sz w:val="16"/>
                <w:szCs w:val="16"/>
                <w:lang w:val="ro-RO"/>
              </w:rPr>
              <w:t>(1)</w:t>
            </w:r>
          </w:p>
        </w:tc>
        <w:tc>
          <w:tcPr>
            <w:tcW w:w="226" w:type="pct"/>
          </w:tcPr>
          <w:p w14:paraId="7E50E427" w14:textId="77777777" w:rsidR="00957CEE" w:rsidRPr="00CA7BC4" w:rsidRDefault="00957CEE" w:rsidP="00EB1C9B">
            <w:pPr>
              <w:rPr>
                <w:rFonts w:eastAsia="Calibri"/>
                <w:sz w:val="16"/>
                <w:szCs w:val="16"/>
                <w:lang w:val="ro-RO"/>
              </w:rPr>
            </w:pPr>
            <w:r w:rsidRPr="00CA7BC4">
              <w:rPr>
                <w:rFonts w:eastAsia="Calibri"/>
                <w:sz w:val="16"/>
                <w:szCs w:val="16"/>
                <w:lang w:val="ro-RO"/>
              </w:rPr>
              <w:t>(2)</w:t>
            </w:r>
          </w:p>
        </w:tc>
        <w:tc>
          <w:tcPr>
            <w:tcW w:w="226" w:type="pct"/>
          </w:tcPr>
          <w:p w14:paraId="004D9A2B" w14:textId="77777777" w:rsidR="00957CEE" w:rsidRPr="00CA7BC4" w:rsidRDefault="00957CEE" w:rsidP="00EB1C9B">
            <w:pPr>
              <w:rPr>
                <w:rFonts w:eastAsia="Calibri"/>
                <w:sz w:val="16"/>
                <w:szCs w:val="16"/>
                <w:lang w:val="ro-RO"/>
              </w:rPr>
            </w:pPr>
            <w:r w:rsidRPr="00CA7BC4">
              <w:rPr>
                <w:rFonts w:eastAsia="Calibri"/>
                <w:sz w:val="16"/>
                <w:szCs w:val="16"/>
                <w:lang w:val="ro-RO"/>
              </w:rPr>
              <w:t>(3)</w:t>
            </w:r>
          </w:p>
        </w:tc>
      </w:tr>
      <w:tr w:rsidR="00834D62" w:rsidRPr="00CA7BC4" w14:paraId="7AB4C3D3" w14:textId="77777777" w:rsidTr="00834D62">
        <w:tc>
          <w:tcPr>
            <w:tcW w:w="268" w:type="pct"/>
          </w:tcPr>
          <w:p w14:paraId="341D8309" w14:textId="77777777" w:rsidR="00957CEE" w:rsidRPr="00CA7BC4" w:rsidRDefault="00957CEE" w:rsidP="00EB1C9B">
            <w:pPr>
              <w:rPr>
                <w:rFonts w:eastAsia="Calibri"/>
                <w:sz w:val="16"/>
                <w:szCs w:val="16"/>
                <w:lang w:val="ro-RO"/>
              </w:rPr>
            </w:pPr>
            <w:r w:rsidRPr="00CA7BC4">
              <w:rPr>
                <w:rFonts w:eastAsia="Calibri"/>
                <w:sz w:val="16"/>
                <w:szCs w:val="16"/>
                <w:lang w:val="ro-RO"/>
              </w:rPr>
              <w:t>A</w:t>
            </w:r>
          </w:p>
        </w:tc>
        <w:tc>
          <w:tcPr>
            <w:tcW w:w="225" w:type="pct"/>
            <w:shd w:val="clear" w:color="auto" w:fill="4472C4"/>
          </w:tcPr>
          <w:p w14:paraId="6B38BE91" w14:textId="77777777" w:rsidR="00957CEE" w:rsidRPr="00CA7BC4" w:rsidRDefault="00957CEE" w:rsidP="00EB1C9B">
            <w:pPr>
              <w:rPr>
                <w:rFonts w:eastAsia="Calibri"/>
                <w:sz w:val="16"/>
                <w:szCs w:val="16"/>
                <w:lang w:val="ro-RO"/>
              </w:rPr>
            </w:pPr>
          </w:p>
        </w:tc>
        <w:tc>
          <w:tcPr>
            <w:tcW w:w="225" w:type="pct"/>
          </w:tcPr>
          <w:p w14:paraId="7AF3B9C2" w14:textId="77777777" w:rsidR="00957CEE" w:rsidRPr="00CA7BC4" w:rsidRDefault="00957CEE" w:rsidP="00EB1C9B">
            <w:pPr>
              <w:rPr>
                <w:rFonts w:eastAsia="Calibri"/>
                <w:sz w:val="16"/>
                <w:szCs w:val="16"/>
                <w:lang w:val="ro-RO"/>
              </w:rPr>
            </w:pPr>
          </w:p>
        </w:tc>
        <w:tc>
          <w:tcPr>
            <w:tcW w:w="225" w:type="pct"/>
            <w:shd w:val="clear" w:color="auto" w:fill="4472C4"/>
          </w:tcPr>
          <w:p w14:paraId="732A35B1" w14:textId="77777777" w:rsidR="00957CEE" w:rsidRPr="00CA7BC4" w:rsidRDefault="00957CEE" w:rsidP="00EB1C9B">
            <w:pPr>
              <w:rPr>
                <w:rFonts w:eastAsia="Calibri"/>
                <w:sz w:val="16"/>
                <w:szCs w:val="16"/>
                <w:lang w:val="ro-RO"/>
              </w:rPr>
            </w:pPr>
          </w:p>
        </w:tc>
        <w:tc>
          <w:tcPr>
            <w:tcW w:w="225" w:type="pct"/>
            <w:shd w:val="clear" w:color="auto" w:fill="FFFFFF"/>
          </w:tcPr>
          <w:p w14:paraId="355ACEFF" w14:textId="77777777" w:rsidR="00957CEE" w:rsidRPr="00CA7BC4" w:rsidRDefault="00957CEE" w:rsidP="00EB1C9B">
            <w:pPr>
              <w:rPr>
                <w:rFonts w:eastAsia="Calibri"/>
                <w:sz w:val="16"/>
                <w:szCs w:val="16"/>
                <w:lang w:val="ro-RO"/>
              </w:rPr>
            </w:pPr>
          </w:p>
        </w:tc>
        <w:tc>
          <w:tcPr>
            <w:tcW w:w="225" w:type="pct"/>
            <w:shd w:val="clear" w:color="auto" w:fill="4472C4"/>
          </w:tcPr>
          <w:p w14:paraId="77C3E4AD" w14:textId="77777777" w:rsidR="00957CEE" w:rsidRPr="00CA7BC4" w:rsidRDefault="00957CEE" w:rsidP="00EB1C9B">
            <w:pPr>
              <w:rPr>
                <w:rFonts w:eastAsia="Calibri"/>
                <w:sz w:val="16"/>
                <w:szCs w:val="16"/>
                <w:lang w:val="ro-RO"/>
              </w:rPr>
            </w:pPr>
          </w:p>
        </w:tc>
        <w:tc>
          <w:tcPr>
            <w:tcW w:w="225" w:type="pct"/>
          </w:tcPr>
          <w:p w14:paraId="3128AB19" w14:textId="77777777" w:rsidR="00957CEE" w:rsidRPr="00CA7BC4" w:rsidRDefault="00957CEE" w:rsidP="00EB1C9B">
            <w:pPr>
              <w:rPr>
                <w:rFonts w:eastAsia="Calibri"/>
                <w:sz w:val="16"/>
                <w:szCs w:val="16"/>
                <w:lang w:val="ro-RO"/>
              </w:rPr>
            </w:pPr>
          </w:p>
        </w:tc>
        <w:tc>
          <w:tcPr>
            <w:tcW w:w="226" w:type="pct"/>
            <w:shd w:val="clear" w:color="auto" w:fill="4472C4"/>
          </w:tcPr>
          <w:p w14:paraId="0038A771" w14:textId="77777777" w:rsidR="00957CEE" w:rsidRPr="00CA7BC4" w:rsidRDefault="00957CEE" w:rsidP="00EB1C9B">
            <w:pPr>
              <w:rPr>
                <w:rFonts w:eastAsia="Calibri"/>
                <w:sz w:val="16"/>
                <w:szCs w:val="16"/>
                <w:lang w:val="ro-RO"/>
              </w:rPr>
            </w:pPr>
          </w:p>
        </w:tc>
        <w:tc>
          <w:tcPr>
            <w:tcW w:w="226" w:type="pct"/>
          </w:tcPr>
          <w:p w14:paraId="187C46DC" w14:textId="77777777" w:rsidR="00957CEE" w:rsidRPr="00CA7BC4" w:rsidRDefault="00957CEE" w:rsidP="00EB1C9B">
            <w:pPr>
              <w:rPr>
                <w:rFonts w:eastAsia="Calibri"/>
                <w:sz w:val="16"/>
                <w:szCs w:val="16"/>
                <w:lang w:val="ro-RO"/>
              </w:rPr>
            </w:pPr>
          </w:p>
        </w:tc>
        <w:tc>
          <w:tcPr>
            <w:tcW w:w="226" w:type="pct"/>
            <w:shd w:val="clear" w:color="auto" w:fill="4472C4"/>
          </w:tcPr>
          <w:p w14:paraId="72B73139" w14:textId="77777777" w:rsidR="00957CEE" w:rsidRPr="00CA7BC4" w:rsidRDefault="00957CEE" w:rsidP="00EB1C9B">
            <w:pPr>
              <w:rPr>
                <w:rFonts w:eastAsia="Calibri"/>
                <w:sz w:val="16"/>
                <w:szCs w:val="16"/>
                <w:lang w:val="ro-RO"/>
              </w:rPr>
            </w:pPr>
          </w:p>
        </w:tc>
        <w:tc>
          <w:tcPr>
            <w:tcW w:w="226" w:type="pct"/>
            <w:shd w:val="clear" w:color="auto" w:fill="FFFFFF"/>
          </w:tcPr>
          <w:p w14:paraId="78E854F7" w14:textId="77777777" w:rsidR="00957CEE" w:rsidRPr="00CA7BC4" w:rsidRDefault="00957CEE" w:rsidP="00EB1C9B">
            <w:pPr>
              <w:rPr>
                <w:rFonts w:eastAsia="Calibri"/>
                <w:sz w:val="16"/>
                <w:szCs w:val="16"/>
                <w:lang w:val="ro-RO"/>
              </w:rPr>
            </w:pPr>
          </w:p>
        </w:tc>
        <w:tc>
          <w:tcPr>
            <w:tcW w:w="226" w:type="pct"/>
            <w:shd w:val="clear" w:color="auto" w:fill="4472C4"/>
          </w:tcPr>
          <w:p w14:paraId="0410847D" w14:textId="77777777" w:rsidR="00957CEE" w:rsidRPr="00CA7BC4" w:rsidRDefault="00957CEE" w:rsidP="00EB1C9B">
            <w:pPr>
              <w:rPr>
                <w:rFonts w:eastAsia="Calibri"/>
                <w:sz w:val="16"/>
                <w:szCs w:val="16"/>
                <w:lang w:val="ro-RO"/>
              </w:rPr>
            </w:pPr>
          </w:p>
        </w:tc>
        <w:tc>
          <w:tcPr>
            <w:tcW w:w="226" w:type="pct"/>
          </w:tcPr>
          <w:p w14:paraId="08B77386" w14:textId="77777777" w:rsidR="00957CEE" w:rsidRPr="00CA7BC4" w:rsidRDefault="00957CEE" w:rsidP="00EB1C9B">
            <w:pPr>
              <w:rPr>
                <w:rFonts w:eastAsia="Calibri"/>
                <w:sz w:val="16"/>
                <w:szCs w:val="16"/>
                <w:lang w:val="ro-RO"/>
              </w:rPr>
            </w:pPr>
          </w:p>
        </w:tc>
        <w:tc>
          <w:tcPr>
            <w:tcW w:w="226" w:type="pct"/>
            <w:shd w:val="clear" w:color="auto" w:fill="4472C4"/>
          </w:tcPr>
          <w:p w14:paraId="00D7936E" w14:textId="77777777" w:rsidR="00957CEE" w:rsidRPr="00CA7BC4" w:rsidRDefault="00957CEE" w:rsidP="00EB1C9B">
            <w:pPr>
              <w:rPr>
                <w:rFonts w:eastAsia="Calibri"/>
                <w:sz w:val="16"/>
                <w:szCs w:val="16"/>
                <w:lang w:val="ro-RO"/>
              </w:rPr>
            </w:pPr>
          </w:p>
        </w:tc>
        <w:tc>
          <w:tcPr>
            <w:tcW w:w="226" w:type="pct"/>
            <w:shd w:val="clear" w:color="auto" w:fill="FFFFFF"/>
          </w:tcPr>
          <w:p w14:paraId="693F9BD4" w14:textId="77777777" w:rsidR="00957CEE" w:rsidRPr="00CA7BC4" w:rsidRDefault="00957CEE" w:rsidP="00EB1C9B">
            <w:pPr>
              <w:rPr>
                <w:rFonts w:eastAsia="Calibri"/>
                <w:sz w:val="16"/>
                <w:szCs w:val="16"/>
                <w:lang w:val="ro-RO"/>
              </w:rPr>
            </w:pPr>
          </w:p>
        </w:tc>
        <w:tc>
          <w:tcPr>
            <w:tcW w:w="226" w:type="pct"/>
            <w:shd w:val="clear" w:color="auto" w:fill="4472C4"/>
          </w:tcPr>
          <w:p w14:paraId="484A0F0D" w14:textId="77777777" w:rsidR="00957CEE" w:rsidRPr="00CA7BC4" w:rsidRDefault="00957CEE" w:rsidP="00EB1C9B">
            <w:pPr>
              <w:rPr>
                <w:rFonts w:eastAsia="Calibri"/>
                <w:sz w:val="16"/>
                <w:szCs w:val="16"/>
                <w:lang w:val="ro-RO"/>
              </w:rPr>
            </w:pPr>
          </w:p>
        </w:tc>
        <w:tc>
          <w:tcPr>
            <w:tcW w:w="226" w:type="pct"/>
            <w:shd w:val="clear" w:color="auto" w:fill="FFFFFF"/>
          </w:tcPr>
          <w:p w14:paraId="5C302E67" w14:textId="77777777" w:rsidR="00957CEE" w:rsidRPr="00CA7BC4" w:rsidRDefault="00957CEE" w:rsidP="00EB1C9B">
            <w:pPr>
              <w:rPr>
                <w:rFonts w:eastAsia="Calibri"/>
                <w:sz w:val="16"/>
                <w:szCs w:val="16"/>
                <w:lang w:val="ro-RO"/>
              </w:rPr>
            </w:pPr>
          </w:p>
        </w:tc>
        <w:tc>
          <w:tcPr>
            <w:tcW w:w="226" w:type="pct"/>
            <w:shd w:val="clear" w:color="auto" w:fill="4472C4"/>
          </w:tcPr>
          <w:p w14:paraId="3F71069A" w14:textId="77777777" w:rsidR="00957CEE" w:rsidRPr="00CA7BC4" w:rsidRDefault="00957CEE" w:rsidP="00EB1C9B">
            <w:pPr>
              <w:rPr>
                <w:rFonts w:eastAsia="Calibri"/>
                <w:sz w:val="16"/>
                <w:szCs w:val="16"/>
                <w:lang w:val="ro-RO"/>
              </w:rPr>
            </w:pPr>
          </w:p>
        </w:tc>
        <w:tc>
          <w:tcPr>
            <w:tcW w:w="226" w:type="pct"/>
            <w:shd w:val="clear" w:color="auto" w:fill="FFFFFF"/>
          </w:tcPr>
          <w:p w14:paraId="6E170BF9" w14:textId="77777777" w:rsidR="00957CEE" w:rsidRPr="00CA7BC4" w:rsidRDefault="00957CEE" w:rsidP="00EB1C9B">
            <w:pPr>
              <w:rPr>
                <w:rFonts w:eastAsia="Calibri"/>
                <w:sz w:val="16"/>
                <w:szCs w:val="16"/>
                <w:lang w:val="ro-RO"/>
              </w:rPr>
            </w:pPr>
          </w:p>
        </w:tc>
        <w:tc>
          <w:tcPr>
            <w:tcW w:w="226" w:type="pct"/>
            <w:shd w:val="clear" w:color="auto" w:fill="4472C4"/>
          </w:tcPr>
          <w:p w14:paraId="05333AFC" w14:textId="77777777" w:rsidR="00957CEE" w:rsidRPr="00CA7BC4" w:rsidRDefault="00957CEE" w:rsidP="00EB1C9B">
            <w:pPr>
              <w:rPr>
                <w:rFonts w:eastAsia="Calibri"/>
                <w:sz w:val="16"/>
                <w:szCs w:val="16"/>
                <w:lang w:val="ro-RO"/>
              </w:rPr>
            </w:pPr>
          </w:p>
        </w:tc>
        <w:tc>
          <w:tcPr>
            <w:tcW w:w="226" w:type="pct"/>
          </w:tcPr>
          <w:p w14:paraId="196A7BD7" w14:textId="77777777" w:rsidR="00957CEE" w:rsidRPr="00CA7BC4" w:rsidRDefault="00957CEE" w:rsidP="00EB1C9B">
            <w:pPr>
              <w:rPr>
                <w:rFonts w:eastAsia="Calibri"/>
                <w:sz w:val="16"/>
                <w:szCs w:val="16"/>
                <w:lang w:val="ro-RO"/>
              </w:rPr>
            </w:pPr>
          </w:p>
        </w:tc>
        <w:tc>
          <w:tcPr>
            <w:tcW w:w="226" w:type="pct"/>
            <w:shd w:val="clear" w:color="auto" w:fill="4472C4"/>
          </w:tcPr>
          <w:p w14:paraId="251D939D" w14:textId="77777777" w:rsidR="00957CEE" w:rsidRPr="00CA7BC4" w:rsidRDefault="00957CEE" w:rsidP="00EB1C9B">
            <w:pPr>
              <w:rPr>
                <w:rFonts w:eastAsia="Calibri"/>
                <w:sz w:val="16"/>
                <w:szCs w:val="16"/>
                <w:lang w:val="ro-RO"/>
              </w:rPr>
            </w:pPr>
          </w:p>
        </w:tc>
      </w:tr>
      <w:tr w:rsidR="00834D62" w:rsidRPr="00CA7BC4" w14:paraId="3C2B756E" w14:textId="77777777" w:rsidTr="00834D62">
        <w:tc>
          <w:tcPr>
            <w:tcW w:w="268" w:type="pct"/>
          </w:tcPr>
          <w:p w14:paraId="03C97509" w14:textId="77777777" w:rsidR="00957CEE" w:rsidRPr="00CA7BC4" w:rsidRDefault="00957CEE" w:rsidP="00EB1C9B">
            <w:pPr>
              <w:rPr>
                <w:rFonts w:eastAsia="Calibri"/>
                <w:sz w:val="16"/>
                <w:szCs w:val="16"/>
                <w:lang w:val="ro-RO"/>
              </w:rPr>
            </w:pPr>
            <w:r w:rsidRPr="00CA7BC4">
              <w:rPr>
                <w:rFonts w:eastAsia="Calibri"/>
                <w:sz w:val="16"/>
                <w:szCs w:val="16"/>
                <w:lang w:val="ro-RO"/>
              </w:rPr>
              <w:t>B</w:t>
            </w:r>
          </w:p>
        </w:tc>
        <w:tc>
          <w:tcPr>
            <w:tcW w:w="225" w:type="pct"/>
            <w:shd w:val="clear" w:color="auto" w:fill="4472C4"/>
          </w:tcPr>
          <w:p w14:paraId="629B85A7" w14:textId="77777777" w:rsidR="00957CEE" w:rsidRPr="00CA7BC4" w:rsidRDefault="00957CEE" w:rsidP="00EB1C9B">
            <w:pPr>
              <w:rPr>
                <w:rFonts w:eastAsia="Calibri"/>
                <w:sz w:val="16"/>
                <w:szCs w:val="16"/>
                <w:lang w:val="ro-RO"/>
              </w:rPr>
            </w:pPr>
          </w:p>
        </w:tc>
        <w:tc>
          <w:tcPr>
            <w:tcW w:w="225" w:type="pct"/>
          </w:tcPr>
          <w:p w14:paraId="03633808" w14:textId="77777777" w:rsidR="00957CEE" w:rsidRPr="00CA7BC4" w:rsidRDefault="00957CEE" w:rsidP="00EB1C9B">
            <w:pPr>
              <w:rPr>
                <w:rFonts w:eastAsia="Calibri"/>
                <w:sz w:val="16"/>
                <w:szCs w:val="16"/>
                <w:lang w:val="ro-RO"/>
              </w:rPr>
            </w:pPr>
          </w:p>
        </w:tc>
        <w:tc>
          <w:tcPr>
            <w:tcW w:w="225" w:type="pct"/>
            <w:shd w:val="clear" w:color="auto" w:fill="4472C4"/>
          </w:tcPr>
          <w:p w14:paraId="10692EA6" w14:textId="77777777" w:rsidR="00957CEE" w:rsidRPr="00CA7BC4" w:rsidRDefault="00957CEE" w:rsidP="00EB1C9B">
            <w:pPr>
              <w:rPr>
                <w:rFonts w:eastAsia="Calibri"/>
                <w:sz w:val="16"/>
                <w:szCs w:val="16"/>
                <w:lang w:val="ro-RO"/>
              </w:rPr>
            </w:pPr>
          </w:p>
        </w:tc>
        <w:tc>
          <w:tcPr>
            <w:tcW w:w="225" w:type="pct"/>
            <w:shd w:val="clear" w:color="auto" w:fill="FFFFFF"/>
          </w:tcPr>
          <w:p w14:paraId="2E2F626F" w14:textId="77777777" w:rsidR="00957CEE" w:rsidRPr="00CA7BC4" w:rsidRDefault="00957CEE" w:rsidP="00EB1C9B">
            <w:pPr>
              <w:rPr>
                <w:rFonts w:eastAsia="Calibri"/>
                <w:sz w:val="16"/>
                <w:szCs w:val="16"/>
                <w:lang w:val="ro-RO"/>
              </w:rPr>
            </w:pPr>
          </w:p>
        </w:tc>
        <w:tc>
          <w:tcPr>
            <w:tcW w:w="225" w:type="pct"/>
            <w:shd w:val="clear" w:color="auto" w:fill="4472C4"/>
          </w:tcPr>
          <w:p w14:paraId="6AE004C7" w14:textId="77777777" w:rsidR="00957CEE" w:rsidRPr="00CA7BC4" w:rsidRDefault="00957CEE" w:rsidP="00EB1C9B">
            <w:pPr>
              <w:rPr>
                <w:rFonts w:eastAsia="Calibri"/>
                <w:sz w:val="16"/>
                <w:szCs w:val="16"/>
                <w:lang w:val="ro-RO"/>
              </w:rPr>
            </w:pPr>
          </w:p>
        </w:tc>
        <w:tc>
          <w:tcPr>
            <w:tcW w:w="225" w:type="pct"/>
          </w:tcPr>
          <w:p w14:paraId="2F2438EF" w14:textId="77777777" w:rsidR="00957CEE" w:rsidRPr="00CA7BC4" w:rsidRDefault="00957CEE" w:rsidP="00EB1C9B">
            <w:pPr>
              <w:rPr>
                <w:rFonts w:eastAsia="Calibri"/>
                <w:sz w:val="16"/>
                <w:szCs w:val="16"/>
                <w:lang w:val="ro-RO"/>
              </w:rPr>
            </w:pPr>
          </w:p>
        </w:tc>
        <w:tc>
          <w:tcPr>
            <w:tcW w:w="226" w:type="pct"/>
            <w:shd w:val="clear" w:color="auto" w:fill="4472C4"/>
          </w:tcPr>
          <w:p w14:paraId="1BA8FF5E" w14:textId="77777777" w:rsidR="00957CEE" w:rsidRPr="00CA7BC4" w:rsidRDefault="00957CEE" w:rsidP="00EB1C9B">
            <w:pPr>
              <w:rPr>
                <w:rFonts w:eastAsia="Calibri"/>
                <w:sz w:val="16"/>
                <w:szCs w:val="16"/>
                <w:lang w:val="ro-RO"/>
              </w:rPr>
            </w:pPr>
          </w:p>
        </w:tc>
        <w:tc>
          <w:tcPr>
            <w:tcW w:w="226" w:type="pct"/>
          </w:tcPr>
          <w:p w14:paraId="3D598B1F" w14:textId="77777777" w:rsidR="00957CEE" w:rsidRPr="00CA7BC4" w:rsidRDefault="00957CEE" w:rsidP="00EB1C9B">
            <w:pPr>
              <w:rPr>
                <w:rFonts w:eastAsia="Calibri"/>
                <w:sz w:val="16"/>
                <w:szCs w:val="16"/>
                <w:lang w:val="ro-RO"/>
              </w:rPr>
            </w:pPr>
          </w:p>
        </w:tc>
        <w:tc>
          <w:tcPr>
            <w:tcW w:w="226" w:type="pct"/>
            <w:shd w:val="clear" w:color="auto" w:fill="4472C4"/>
          </w:tcPr>
          <w:p w14:paraId="2F3AF32A" w14:textId="77777777" w:rsidR="00957CEE" w:rsidRPr="00CA7BC4" w:rsidRDefault="00957CEE" w:rsidP="00EB1C9B">
            <w:pPr>
              <w:rPr>
                <w:rFonts w:eastAsia="Calibri"/>
                <w:sz w:val="16"/>
                <w:szCs w:val="16"/>
                <w:lang w:val="ro-RO"/>
              </w:rPr>
            </w:pPr>
          </w:p>
        </w:tc>
        <w:tc>
          <w:tcPr>
            <w:tcW w:w="226" w:type="pct"/>
            <w:shd w:val="clear" w:color="auto" w:fill="FFFFFF"/>
          </w:tcPr>
          <w:p w14:paraId="038F5001" w14:textId="77777777" w:rsidR="00957CEE" w:rsidRPr="00CA7BC4" w:rsidRDefault="00957CEE" w:rsidP="00EB1C9B">
            <w:pPr>
              <w:rPr>
                <w:rFonts w:eastAsia="Calibri"/>
                <w:sz w:val="16"/>
                <w:szCs w:val="16"/>
                <w:lang w:val="ro-RO"/>
              </w:rPr>
            </w:pPr>
          </w:p>
        </w:tc>
        <w:tc>
          <w:tcPr>
            <w:tcW w:w="226" w:type="pct"/>
            <w:shd w:val="clear" w:color="auto" w:fill="4472C4"/>
          </w:tcPr>
          <w:p w14:paraId="2BFCDD41" w14:textId="77777777" w:rsidR="00957CEE" w:rsidRPr="00CA7BC4" w:rsidRDefault="00957CEE" w:rsidP="00EB1C9B">
            <w:pPr>
              <w:rPr>
                <w:rFonts w:eastAsia="Calibri"/>
                <w:sz w:val="16"/>
                <w:szCs w:val="16"/>
                <w:lang w:val="ro-RO"/>
              </w:rPr>
            </w:pPr>
          </w:p>
        </w:tc>
        <w:tc>
          <w:tcPr>
            <w:tcW w:w="226" w:type="pct"/>
          </w:tcPr>
          <w:p w14:paraId="1EC0C482" w14:textId="77777777" w:rsidR="00957CEE" w:rsidRPr="00CA7BC4" w:rsidRDefault="00957CEE" w:rsidP="00EB1C9B">
            <w:pPr>
              <w:rPr>
                <w:rFonts w:eastAsia="Calibri"/>
                <w:sz w:val="16"/>
                <w:szCs w:val="16"/>
                <w:lang w:val="ro-RO"/>
              </w:rPr>
            </w:pPr>
          </w:p>
        </w:tc>
        <w:tc>
          <w:tcPr>
            <w:tcW w:w="226" w:type="pct"/>
            <w:shd w:val="clear" w:color="auto" w:fill="4472C4"/>
          </w:tcPr>
          <w:p w14:paraId="643F640D" w14:textId="77777777" w:rsidR="00957CEE" w:rsidRPr="00CA7BC4" w:rsidRDefault="00957CEE" w:rsidP="00EB1C9B">
            <w:pPr>
              <w:rPr>
                <w:rFonts w:eastAsia="Calibri"/>
                <w:sz w:val="16"/>
                <w:szCs w:val="16"/>
                <w:lang w:val="ro-RO"/>
              </w:rPr>
            </w:pPr>
          </w:p>
        </w:tc>
        <w:tc>
          <w:tcPr>
            <w:tcW w:w="226" w:type="pct"/>
            <w:shd w:val="clear" w:color="auto" w:fill="FFFFFF"/>
          </w:tcPr>
          <w:p w14:paraId="6EEE22BB" w14:textId="77777777" w:rsidR="00957CEE" w:rsidRPr="00CA7BC4" w:rsidRDefault="00957CEE" w:rsidP="00EB1C9B">
            <w:pPr>
              <w:rPr>
                <w:rFonts w:eastAsia="Calibri"/>
                <w:sz w:val="16"/>
                <w:szCs w:val="16"/>
                <w:lang w:val="ro-RO"/>
              </w:rPr>
            </w:pPr>
          </w:p>
        </w:tc>
        <w:tc>
          <w:tcPr>
            <w:tcW w:w="226" w:type="pct"/>
            <w:shd w:val="clear" w:color="auto" w:fill="4472C4"/>
          </w:tcPr>
          <w:p w14:paraId="40B7623C" w14:textId="77777777" w:rsidR="00957CEE" w:rsidRPr="00CA7BC4" w:rsidRDefault="00957CEE" w:rsidP="00EB1C9B">
            <w:pPr>
              <w:rPr>
                <w:rFonts w:eastAsia="Calibri"/>
                <w:sz w:val="16"/>
                <w:szCs w:val="16"/>
                <w:lang w:val="ro-RO"/>
              </w:rPr>
            </w:pPr>
          </w:p>
        </w:tc>
        <w:tc>
          <w:tcPr>
            <w:tcW w:w="226" w:type="pct"/>
            <w:shd w:val="clear" w:color="auto" w:fill="FFFFFF"/>
          </w:tcPr>
          <w:p w14:paraId="56406CD7" w14:textId="77777777" w:rsidR="00957CEE" w:rsidRPr="00CA7BC4" w:rsidRDefault="00957CEE" w:rsidP="00EB1C9B">
            <w:pPr>
              <w:rPr>
                <w:rFonts w:eastAsia="Calibri"/>
                <w:sz w:val="16"/>
                <w:szCs w:val="16"/>
                <w:lang w:val="ro-RO"/>
              </w:rPr>
            </w:pPr>
          </w:p>
        </w:tc>
        <w:tc>
          <w:tcPr>
            <w:tcW w:w="226" w:type="pct"/>
            <w:shd w:val="clear" w:color="auto" w:fill="4472C4"/>
          </w:tcPr>
          <w:p w14:paraId="009C542B" w14:textId="77777777" w:rsidR="00957CEE" w:rsidRPr="00CA7BC4" w:rsidRDefault="00957CEE" w:rsidP="00EB1C9B">
            <w:pPr>
              <w:rPr>
                <w:rFonts w:eastAsia="Calibri"/>
                <w:sz w:val="16"/>
                <w:szCs w:val="16"/>
                <w:lang w:val="ro-RO"/>
              </w:rPr>
            </w:pPr>
          </w:p>
        </w:tc>
        <w:tc>
          <w:tcPr>
            <w:tcW w:w="226" w:type="pct"/>
            <w:shd w:val="clear" w:color="auto" w:fill="FFFFFF"/>
          </w:tcPr>
          <w:p w14:paraId="0855A3DB" w14:textId="77777777" w:rsidR="00957CEE" w:rsidRPr="00CA7BC4" w:rsidRDefault="00957CEE" w:rsidP="00EB1C9B">
            <w:pPr>
              <w:rPr>
                <w:rFonts w:eastAsia="Calibri"/>
                <w:sz w:val="16"/>
                <w:szCs w:val="16"/>
                <w:lang w:val="ro-RO"/>
              </w:rPr>
            </w:pPr>
          </w:p>
        </w:tc>
        <w:tc>
          <w:tcPr>
            <w:tcW w:w="226" w:type="pct"/>
            <w:shd w:val="clear" w:color="auto" w:fill="4472C4"/>
          </w:tcPr>
          <w:p w14:paraId="587BBECF" w14:textId="77777777" w:rsidR="00957CEE" w:rsidRPr="00CA7BC4" w:rsidRDefault="00957CEE" w:rsidP="00EB1C9B">
            <w:pPr>
              <w:rPr>
                <w:rFonts w:eastAsia="Calibri"/>
                <w:sz w:val="16"/>
                <w:szCs w:val="16"/>
                <w:lang w:val="ro-RO"/>
              </w:rPr>
            </w:pPr>
          </w:p>
        </w:tc>
        <w:tc>
          <w:tcPr>
            <w:tcW w:w="226" w:type="pct"/>
          </w:tcPr>
          <w:p w14:paraId="1E53DDA9" w14:textId="77777777" w:rsidR="00957CEE" w:rsidRPr="00CA7BC4" w:rsidRDefault="00957CEE" w:rsidP="00EB1C9B">
            <w:pPr>
              <w:rPr>
                <w:rFonts w:eastAsia="Calibri"/>
                <w:sz w:val="16"/>
                <w:szCs w:val="16"/>
                <w:lang w:val="ro-RO"/>
              </w:rPr>
            </w:pPr>
          </w:p>
        </w:tc>
        <w:tc>
          <w:tcPr>
            <w:tcW w:w="226" w:type="pct"/>
            <w:shd w:val="clear" w:color="auto" w:fill="4472C4"/>
          </w:tcPr>
          <w:p w14:paraId="126B5F15" w14:textId="77777777" w:rsidR="00957CEE" w:rsidRPr="00CA7BC4" w:rsidRDefault="00957CEE" w:rsidP="00EB1C9B">
            <w:pPr>
              <w:rPr>
                <w:rFonts w:eastAsia="Calibri"/>
                <w:sz w:val="16"/>
                <w:szCs w:val="16"/>
                <w:lang w:val="ro-RO"/>
              </w:rPr>
            </w:pPr>
          </w:p>
        </w:tc>
      </w:tr>
      <w:tr w:rsidR="00834D62" w:rsidRPr="00CA7BC4" w14:paraId="18778BD4" w14:textId="77777777" w:rsidTr="00834D62">
        <w:tc>
          <w:tcPr>
            <w:tcW w:w="268" w:type="pct"/>
          </w:tcPr>
          <w:p w14:paraId="6A44DDC4" w14:textId="77777777" w:rsidR="00957CEE" w:rsidRPr="00CA7BC4" w:rsidRDefault="00957CEE" w:rsidP="00EB1C9B">
            <w:pPr>
              <w:rPr>
                <w:rFonts w:eastAsia="Calibri"/>
                <w:sz w:val="16"/>
                <w:szCs w:val="16"/>
                <w:lang w:val="ro-RO"/>
              </w:rPr>
            </w:pPr>
            <w:r w:rsidRPr="00CA7BC4">
              <w:rPr>
                <w:rFonts w:eastAsia="Calibri"/>
                <w:sz w:val="16"/>
                <w:szCs w:val="16"/>
                <w:lang w:val="ro-RO"/>
              </w:rPr>
              <w:t>C</w:t>
            </w:r>
          </w:p>
        </w:tc>
        <w:tc>
          <w:tcPr>
            <w:tcW w:w="225" w:type="pct"/>
            <w:shd w:val="clear" w:color="auto" w:fill="4472C4"/>
          </w:tcPr>
          <w:p w14:paraId="6EFC9C1D" w14:textId="77777777" w:rsidR="00957CEE" w:rsidRPr="00CA7BC4" w:rsidRDefault="00957CEE" w:rsidP="00EB1C9B">
            <w:pPr>
              <w:rPr>
                <w:rFonts w:eastAsia="Calibri"/>
                <w:sz w:val="16"/>
                <w:szCs w:val="16"/>
                <w:lang w:val="ro-RO"/>
              </w:rPr>
            </w:pPr>
          </w:p>
        </w:tc>
        <w:tc>
          <w:tcPr>
            <w:tcW w:w="225" w:type="pct"/>
          </w:tcPr>
          <w:p w14:paraId="6BFE04A9" w14:textId="77777777" w:rsidR="00957CEE" w:rsidRPr="00CA7BC4" w:rsidRDefault="00957CEE" w:rsidP="00EB1C9B">
            <w:pPr>
              <w:rPr>
                <w:rFonts w:eastAsia="Calibri"/>
                <w:sz w:val="16"/>
                <w:szCs w:val="16"/>
                <w:lang w:val="ro-RO"/>
              </w:rPr>
            </w:pPr>
          </w:p>
        </w:tc>
        <w:tc>
          <w:tcPr>
            <w:tcW w:w="225" w:type="pct"/>
            <w:shd w:val="clear" w:color="auto" w:fill="4472C4"/>
          </w:tcPr>
          <w:p w14:paraId="0B05B89D" w14:textId="77777777" w:rsidR="00957CEE" w:rsidRPr="00CA7BC4" w:rsidRDefault="00957CEE" w:rsidP="00EB1C9B">
            <w:pPr>
              <w:rPr>
                <w:rFonts w:eastAsia="Calibri"/>
                <w:sz w:val="16"/>
                <w:szCs w:val="16"/>
                <w:lang w:val="ro-RO"/>
              </w:rPr>
            </w:pPr>
          </w:p>
        </w:tc>
        <w:tc>
          <w:tcPr>
            <w:tcW w:w="225" w:type="pct"/>
          </w:tcPr>
          <w:p w14:paraId="75882431" w14:textId="77777777" w:rsidR="00957CEE" w:rsidRPr="00CA7BC4" w:rsidRDefault="00957CEE" w:rsidP="00EB1C9B">
            <w:pPr>
              <w:rPr>
                <w:rFonts w:eastAsia="Calibri"/>
                <w:sz w:val="16"/>
                <w:szCs w:val="16"/>
                <w:lang w:val="ro-RO"/>
              </w:rPr>
            </w:pPr>
          </w:p>
        </w:tc>
        <w:tc>
          <w:tcPr>
            <w:tcW w:w="225" w:type="pct"/>
            <w:shd w:val="clear" w:color="auto" w:fill="4472C4"/>
          </w:tcPr>
          <w:p w14:paraId="02E15EBF" w14:textId="77777777" w:rsidR="00957CEE" w:rsidRPr="00CA7BC4" w:rsidRDefault="00957CEE" w:rsidP="00EB1C9B">
            <w:pPr>
              <w:rPr>
                <w:rFonts w:eastAsia="Calibri"/>
                <w:sz w:val="16"/>
                <w:szCs w:val="16"/>
                <w:lang w:val="ro-RO"/>
              </w:rPr>
            </w:pPr>
          </w:p>
        </w:tc>
        <w:tc>
          <w:tcPr>
            <w:tcW w:w="225" w:type="pct"/>
          </w:tcPr>
          <w:p w14:paraId="1AFC6B14" w14:textId="77777777" w:rsidR="00957CEE" w:rsidRPr="00CA7BC4" w:rsidRDefault="00957CEE" w:rsidP="00EB1C9B">
            <w:pPr>
              <w:rPr>
                <w:rFonts w:eastAsia="Calibri"/>
                <w:sz w:val="16"/>
                <w:szCs w:val="16"/>
                <w:lang w:val="ro-RO"/>
              </w:rPr>
            </w:pPr>
          </w:p>
        </w:tc>
        <w:tc>
          <w:tcPr>
            <w:tcW w:w="226" w:type="pct"/>
            <w:shd w:val="clear" w:color="auto" w:fill="4472C4"/>
          </w:tcPr>
          <w:p w14:paraId="60A49FC1" w14:textId="77777777" w:rsidR="00957CEE" w:rsidRPr="00CA7BC4" w:rsidRDefault="00957CEE" w:rsidP="00EB1C9B">
            <w:pPr>
              <w:rPr>
                <w:rFonts w:eastAsia="Calibri"/>
                <w:sz w:val="16"/>
                <w:szCs w:val="16"/>
                <w:lang w:val="ro-RO"/>
              </w:rPr>
            </w:pPr>
          </w:p>
        </w:tc>
        <w:tc>
          <w:tcPr>
            <w:tcW w:w="226" w:type="pct"/>
          </w:tcPr>
          <w:p w14:paraId="26919684" w14:textId="77777777" w:rsidR="00957CEE" w:rsidRPr="00CA7BC4" w:rsidRDefault="00957CEE" w:rsidP="00EB1C9B">
            <w:pPr>
              <w:rPr>
                <w:rFonts w:eastAsia="Calibri"/>
                <w:sz w:val="16"/>
                <w:szCs w:val="16"/>
                <w:lang w:val="ro-RO"/>
              </w:rPr>
            </w:pPr>
          </w:p>
        </w:tc>
        <w:tc>
          <w:tcPr>
            <w:tcW w:w="226" w:type="pct"/>
            <w:shd w:val="clear" w:color="auto" w:fill="4472C4"/>
          </w:tcPr>
          <w:p w14:paraId="3A4812E8" w14:textId="77777777" w:rsidR="00957CEE" w:rsidRPr="00CA7BC4" w:rsidRDefault="00957CEE" w:rsidP="00EB1C9B">
            <w:pPr>
              <w:rPr>
                <w:rFonts w:eastAsia="Calibri"/>
                <w:sz w:val="16"/>
                <w:szCs w:val="16"/>
                <w:lang w:val="ro-RO"/>
              </w:rPr>
            </w:pPr>
          </w:p>
        </w:tc>
        <w:tc>
          <w:tcPr>
            <w:tcW w:w="226" w:type="pct"/>
            <w:shd w:val="clear" w:color="auto" w:fill="FFFFFF"/>
          </w:tcPr>
          <w:p w14:paraId="7A0A16A9" w14:textId="77777777" w:rsidR="00957CEE" w:rsidRPr="00CA7BC4" w:rsidRDefault="00957CEE" w:rsidP="00EB1C9B">
            <w:pPr>
              <w:rPr>
                <w:rFonts w:eastAsia="Calibri"/>
                <w:sz w:val="16"/>
                <w:szCs w:val="16"/>
                <w:lang w:val="ro-RO"/>
              </w:rPr>
            </w:pPr>
          </w:p>
        </w:tc>
        <w:tc>
          <w:tcPr>
            <w:tcW w:w="226" w:type="pct"/>
            <w:shd w:val="clear" w:color="auto" w:fill="4472C4"/>
          </w:tcPr>
          <w:p w14:paraId="70143D10" w14:textId="77777777" w:rsidR="00957CEE" w:rsidRPr="00CA7BC4" w:rsidRDefault="00957CEE" w:rsidP="00EB1C9B">
            <w:pPr>
              <w:rPr>
                <w:rFonts w:eastAsia="Calibri"/>
                <w:sz w:val="16"/>
                <w:szCs w:val="16"/>
                <w:lang w:val="ro-RO"/>
              </w:rPr>
            </w:pPr>
          </w:p>
        </w:tc>
        <w:tc>
          <w:tcPr>
            <w:tcW w:w="226" w:type="pct"/>
          </w:tcPr>
          <w:p w14:paraId="53778FC3" w14:textId="77777777" w:rsidR="00957CEE" w:rsidRPr="00CA7BC4" w:rsidRDefault="00957CEE" w:rsidP="00EB1C9B">
            <w:pPr>
              <w:rPr>
                <w:rFonts w:eastAsia="Calibri"/>
                <w:sz w:val="16"/>
                <w:szCs w:val="16"/>
                <w:lang w:val="ro-RO"/>
              </w:rPr>
            </w:pPr>
          </w:p>
        </w:tc>
        <w:tc>
          <w:tcPr>
            <w:tcW w:w="226" w:type="pct"/>
            <w:shd w:val="clear" w:color="auto" w:fill="4472C4"/>
          </w:tcPr>
          <w:p w14:paraId="2CD31CE8" w14:textId="77777777" w:rsidR="00957CEE" w:rsidRPr="00CA7BC4" w:rsidRDefault="00957CEE" w:rsidP="00EB1C9B">
            <w:pPr>
              <w:rPr>
                <w:rFonts w:eastAsia="Calibri"/>
                <w:sz w:val="16"/>
                <w:szCs w:val="16"/>
                <w:lang w:val="ro-RO"/>
              </w:rPr>
            </w:pPr>
          </w:p>
        </w:tc>
        <w:tc>
          <w:tcPr>
            <w:tcW w:w="226" w:type="pct"/>
            <w:shd w:val="clear" w:color="auto" w:fill="FFFFFF"/>
          </w:tcPr>
          <w:p w14:paraId="3A08CDCB" w14:textId="77777777" w:rsidR="00957CEE" w:rsidRPr="00CA7BC4" w:rsidRDefault="00957CEE" w:rsidP="00EB1C9B">
            <w:pPr>
              <w:rPr>
                <w:rFonts w:eastAsia="Calibri"/>
                <w:sz w:val="16"/>
                <w:szCs w:val="16"/>
                <w:lang w:val="ro-RO"/>
              </w:rPr>
            </w:pPr>
          </w:p>
        </w:tc>
        <w:tc>
          <w:tcPr>
            <w:tcW w:w="226" w:type="pct"/>
            <w:shd w:val="clear" w:color="auto" w:fill="4472C4"/>
          </w:tcPr>
          <w:p w14:paraId="7ECBB298" w14:textId="77777777" w:rsidR="00957CEE" w:rsidRPr="00CA7BC4" w:rsidRDefault="00957CEE" w:rsidP="00EB1C9B">
            <w:pPr>
              <w:rPr>
                <w:rFonts w:eastAsia="Calibri"/>
                <w:sz w:val="16"/>
                <w:szCs w:val="16"/>
                <w:lang w:val="ro-RO"/>
              </w:rPr>
            </w:pPr>
          </w:p>
        </w:tc>
        <w:tc>
          <w:tcPr>
            <w:tcW w:w="226" w:type="pct"/>
            <w:shd w:val="clear" w:color="auto" w:fill="FFFFFF"/>
          </w:tcPr>
          <w:p w14:paraId="678F66DB" w14:textId="77777777" w:rsidR="00957CEE" w:rsidRPr="00CA7BC4" w:rsidRDefault="00957CEE" w:rsidP="00EB1C9B">
            <w:pPr>
              <w:rPr>
                <w:rFonts w:eastAsia="Calibri"/>
                <w:sz w:val="16"/>
                <w:szCs w:val="16"/>
                <w:lang w:val="ro-RO"/>
              </w:rPr>
            </w:pPr>
          </w:p>
        </w:tc>
        <w:tc>
          <w:tcPr>
            <w:tcW w:w="226" w:type="pct"/>
            <w:shd w:val="clear" w:color="auto" w:fill="4472C4"/>
          </w:tcPr>
          <w:p w14:paraId="0369C04C" w14:textId="77777777" w:rsidR="00957CEE" w:rsidRPr="00CA7BC4" w:rsidRDefault="00957CEE" w:rsidP="00EB1C9B">
            <w:pPr>
              <w:rPr>
                <w:rFonts w:eastAsia="Calibri"/>
                <w:sz w:val="16"/>
                <w:szCs w:val="16"/>
                <w:lang w:val="ro-RO"/>
              </w:rPr>
            </w:pPr>
          </w:p>
        </w:tc>
        <w:tc>
          <w:tcPr>
            <w:tcW w:w="226" w:type="pct"/>
            <w:shd w:val="clear" w:color="auto" w:fill="FFFFFF"/>
          </w:tcPr>
          <w:p w14:paraId="0B02C3D5" w14:textId="77777777" w:rsidR="00957CEE" w:rsidRPr="00CA7BC4" w:rsidRDefault="00957CEE" w:rsidP="00EB1C9B">
            <w:pPr>
              <w:rPr>
                <w:rFonts w:eastAsia="Calibri"/>
                <w:sz w:val="16"/>
                <w:szCs w:val="16"/>
                <w:lang w:val="ro-RO"/>
              </w:rPr>
            </w:pPr>
          </w:p>
        </w:tc>
        <w:tc>
          <w:tcPr>
            <w:tcW w:w="226" w:type="pct"/>
            <w:shd w:val="clear" w:color="auto" w:fill="4472C4"/>
          </w:tcPr>
          <w:p w14:paraId="041F79E8" w14:textId="77777777" w:rsidR="00957CEE" w:rsidRPr="00CA7BC4" w:rsidRDefault="00957CEE" w:rsidP="00EB1C9B">
            <w:pPr>
              <w:rPr>
                <w:rFonts w:eastAsia="Calibri"/>
                <w:sz w:val="16"/>
                <w:szCs w:val="16"/>
                <w:lang w:val="ro-RO"/>
              </w:rPr>
            </w:pPr>
          </w:p>
        </w:tc>
        <w:tc>
          <w:tcPr>
            <w:tcW w:w="226" w:type="pct"/>
          </w:tcPr>
          <w:p w14:paraId="46945D3F" w14:textId="77777777" w:rsidR="00957CEE" w:rsidRPr="00CA7BC4" w:rsidRDefault="00957CEE" w:rsidP="00EB1C9B">
            <w:pPr>
              <w:rPr>
                <w:rFonts w:eastAsia="Calibri"/>
                <w:sz w:val="16"/>
                <w:szCs w:val="16"/>
                <w:lang w:val="ro-RO"/>
              </w:rPr>
            </w:pPr>
          </w:p>
        </w:tc>
        <w:tc>
          <w:tcPr>
            <w:tcW w:w="226" w:type="pct"/>
            <w:shd w:val="clear" w:color="auto" w:fill="4472C4"/>
          </w:tcPr>
          <w:p w14:paraId="44CA1AEB" w14:textId="77777777" w:rsidR="00957CEE" w:rsidRPr="00CA7BC4" w:rsidRDefault="00957CEE" w:rsidP="00EB1C9B">
            <w:pPr>
              <w:rPr>
                <w:rFonts w:eastAsia="Calibri"/>
                <w:sz w:val="16"/>
                <w:szCs w:val="16"/>
                <w:lang w:val="ro-RO"/>
              </w:rPr>
            </w:pPr>
          </w:p>
        </w:tc>
      </w:tr>
      <w:tr w:rsidR="00834D62" w:rsidRPr="00CA7BC4" w14:paraId="6928BB16" w14:textId="77777777" w:rsidTr="00834D62">
        <w:tc>
          <w:tcPr>
            <w:tcW w:w="268" w:type="pct"/>
          </w:tcPr>
          <w:p w14:paraId="3D3C116B" w14:textId="77777777" w:rsidR="00957CEE" w:rsidRPr="00CA7BC4" w:rsidRDefault="00957CEE" w:rsidP="00EB1C9B">
            <w:pPr>
              <w:rPr>
                <w:rFonts w:eastAsia="Calibri"/>
                <w:sz w:val="16"/>
                <w:szCs w:val="16"/>
                <w:lang w:val="ro-RO"/>
              </w:rPr>
            </w:pPr>
            <w:r w:rsidRPr="00CA7BC4">
              <w:rPr>
                <w:rFonts w:eastAsia="Calibri"/>
                <w:sz w:val="16"/>
                <w:szCs w:val="16"/>
                <w:lang w:val="ro-RO"/>
              </w:rPr>
              <w:t>D</w:t>
            </w:r>
          </w:p>
        </w:tc>
        <w:tc>
          <w:tcPr>
            <w:tcW w:w="225" w:type="pct"/>
            <w:shd w:val="clear" w:color="auto" w:fill="4472C4"/>
          </w:tcPr>
          <w:p w14:paraId="447501B3" w14:textId="77777777" w:rsidR="00957CEE" w:rsidRPr="00CA7BC4" w:rsidRDefault="00957CEE" w:rsidP="00EB1C9B">
            <w:pPr>
              <w:rPr>
                <w:rFonts w:eastAsia="Calibri"/>
                <w:sz w:val="16"/>
                <w:szCs w:val="16"/>
                <w:lang w:val="ro-RO"/>
              </w:rPr>
            </w:pPr>
          </w:p>
        </w:tc>
        <w:tc>
          <w:tcPr>
            <w:tcW w:w="225" w:type="pct"/>
            <w:shd w:val="clear" w:color="auto" w:fill="FFFFFF"/>
          </w:tcPr>
          <w:p w14:paraId="57CF02F9" w14:textId="77777777" w:rsidR="00957CEE" w:rsidRPr="00CA7BC4" w:rsidRDefault="00957CEE" w:rsidP="00EB1C9B">
            <w:pPr>
              <w:rPr>
                <w:rFonts w:eastAsia="Calibri"/>
                <w:sz w:val="16"/>
                <w:szCs w:val="16"/>
                <w:lang w:val="ro-RO"/>
              </w:rPr>
            </w:pPr>
          </w:p>
        </w:tc>
        <w:tc>
          <w:tcPr>
            <w:tcW w:w="225" w:type="pct"/>
            <w:shd w:val="clear" w:color="auto" w:fill="4472C4"/>
          </w:tcPr>
          <w:p w14:paraId="3BB1E738" w14:textId="77777777" w:rsidR="00957CEE" w:rsidRPr="00CA7BC4" w:rsidRDefault="00957CEE" w:rsidP="00EB1C9B">
            <w:pPr>
              <w:rPr>
                <w:rFonts w:eastAsia="Calibri"/>
                <w:sz w:val="16"/>
                <w:szCs w:val="16"/>
                <w:lang w:val="ro-RO"/>
              </w:rPr>
            </w:pPr>
          </w:p>
        </w:tc>
        <w:tc>
          <w:tcPr>
            <w:tcW w:w="225" w:type="pct"/>
            <w:shd w:val="clear" w:color="auto" w:fill="FFFFFF"/>
          </w:tcPr>
          <w:p w14:paraId="3300243D" w14:textId="77777777" w:rsidR="00957CEE" w:rsidRPr="00CA7BC4" w:rsidRDefault="00957CEE" w:rsidP="00EB1C9B">
            <w:pPr>
              <w:rPr>
                <w:rFonts w:eastAsia="Calibri"/>
                <w:sz w:val="16"/>
                <w:szCs w:val="16"/>
                <w:lang w:val="ro-RO"/>
              </w:rPr>
            </w:pPr>
          </w:p>
        </w:tc>
        <w:tc>
          <w:tcPr>
            <w:tcW w:w="225" w:type="pct"/>
            <w:shd w:val="clear" w:color="auto" w:fill="4472C4"/>
          </w:tcPr>
          <w:p w14:paraId="277B0A49" w14:textId="77777777" w:rsidR="00957CEE" w:rsidRPr="00CA7BC4" w:rsidRDefault="00957CEE" w:rsidP="00EB1C9B">
            <w:pPr>
              <w:rPr>
                <w:rFonts w:eastAsia="Calibri"/>
                <w:sz w:val="16"/>
                <w:szCs w:val="16"/>
                <w:lang w:val="ro-RO"/>
              </w:rPr>
            </w:pPr>
          </w:p>
        </w:tc>
        <w:tc>
          <w:tcPr>
            <w:tcW w:w="225" w:type="pct"/>
            <w:shd w:val="clear" w:color="auto" w:fill="FFFFFF"/>
          </w:tcPr>
          <w:p w14:paraId="364648FE" w14:textId="77777777" w:rsidR="00957CEE" w:rsidRPr="00CA7BC4" w:rsidRDefault="00957CEE" w:rsidP="00EB1C9B">
            <w:pPr>
              <w:rPr>
                <w:rFonts w:eastAsia="Calibri"/>
                <w:sz w:val="16"/>
                <w:szCs w:val="16"/>
                <w:lang w:val="ro-RO"/>
              </w:rPr>
            </w:pPr>
          </w:p>
        </w:tc>
        <w:tc>
          <w:tcPr>
            <w:tcW w:w="226" w:type="pct"/>
            <w:shd w:val="clear" w:color="auto" w:fill="4472C4"/>
          </w:tcPr>
          <w:p w14:paraId="416B1423" w14:textId="77777777" w:rsidR="00957CEE" w:rsidRPr="00CA7BC4" w:rsidRDefault="00957CEE" w:rsidP="00EB1C9B">
            <w:pPr>
              <w:rPr>
                <w:rFonts w:eastAsia="Calibri"/>
                <w:sz w:val="16"/>
                <w:szCs w:val="16"/>
                <w:lang w:val="ro-RO"/>
              </w:rPr>
            </w:pPr>
          </w:p>
        </w:tc>
        <w:tc>
          <w:tcPr>
            <w:tcW w:w="226" w:type="pct"/>
            <w:shd w:val="clear" w:color="auto" w:fill="FFFFFF"/>
          </w:tcPr>
          <w:p w14:paraId="43F050B7" w14:textId="77777777" w:rsidR="00957CEE" w:rsidRPr="00CA7BC4" w:rsidRDefault="00957CEE" w:rsidP="00EB1C9B">
            <w:pPr>
              <w:rPr>
                <w:rFonts w:eastAsia="Calibri"/>
                <w:sz w:val="16"/>
                <w:szCs w:val="16"/>
                <w:lang w:val="ro-RO"/>
              </w:rPr>
            </w:pPr>
          </w:p>
        </w:tc>
        <w:tc>
          <w:tcPr>
            <w:tcW w:w="226" w:type="pct"/>
            <w:shd w:val="clear" w:color="auto" w:fill="4472C4"/>
          </w:tcPr>
          <w:p w14:paraId="755559B0" w14:textId="77777777" w:rsidR="00957CEE" w:rsidRPr="00CA7BC4" w:rsidRDefault="00957CEE" w:rsidP="00EB1C9B">
            <w:pPr>
              <w:rPr>
                <w:rFonts w:eastAsia="Calibri"/>
                <w:sz w:val="16"/>
                <w:szCs w:val="16"/>
                <w:lang w:val="ro-RO"/>
              </w:rPr>
            </w:pPr>
          </w:p>
        </w:tc>
        <w:tc>
          <w:tcPr>
            <w:tcW w:w="226" w:type="pct"/>
            <w:shd w:val="clear" w:color="auto" w:fill="FFFFFF"/>
          </w:tcPr>
          <w:p w14:paraId="665EB3A4" w14:textId="77777777" w:rsidR="00957CEE" w:rsidRPr="00CA7BC4" w:rsidRDefault="00957CEE" w:rsidP="00EB1C9B">
            <w:pPr>
              <w:rPr>
                <w:rFonts w:eastAsia="Calibri"/>
                <w:sz w:val="16"/>
                <w:szCs w:val="16"/>
                <w:lang w:val="ro-RO"/>
              </w:rPr>
            </w:pPr>
          </w:p>
        </w:tc>
        <w:tc>
          <w:tcPr>
            <w:tcW w:w="226" w:type="pct"/>
            <w:shd w:val="clear" w:color="auto" w:fill="4472C4"/>
          </w:tcPr>
          <w:p w14:paraId="5A1E7A69" w14:textId="77777777" w:rsidR="00957CEE" w:rsidRPr="00CA7BC4" w:rsidRDefault="00957CEE" w:rsidP="00EB1C9B">
            <w:pPr>
              <w:rPr>
                <w:rFonts w:eastAsia="Calibri"/>
                <w:sz w:val="16"/>
                <w:szCs w:val="16"/>
                <w:lang w:val="ro-RO"/>
              </w:rPr>
            </w:pPr>
          </w:p>
        </w:tc>
        <w:tc>
          <w:tcPr>
            <w:tcW w:w="226" w:type="pct"/>
            <w:shd w:val="clear" w:color="auto" w:fill="FFFFFF"/>
          </w:tcPr>
          <w:p w14:paraId="5E4AF432" w14:textId="77777777" w:rsidR="00957CEE" w:rsidRPr="00CA7BC4" w:rsidRDefault="00957CEE" w:rsidP="00EB1C9B">
            <w:pPr>
              <w:rPr>
                <w:rFonts w:eastAsia="Calibri"/>
                <w:sz w:val="16"/>
                <w:szCs w:val="16"/>
                <w:lang w:val="ro-RO"/>
              </w:rPr>
            </w:pPr>
          </w:p>
        </w:tc>
        <w:tc>
          <w:tcPr>
            <w:tcW w:w="226" w:type="pct"/>
            <w:shd w:val="clear" w:color="auto" w:fill="4472C4"/>
          </w:tcPr>
          <w:p w14:paraId="7C870B23" w14:textId="77777777" w:rsidR="00957CEE" w:rsidRPr="00CA7BC4" w:rsidRDefault="00957CEE" w:rsidP="00EB1C9B">
            <w:pPr>
              <w:rPr>
                <w:rFonts w:eastAsia="Calibri"/>
                <w:sz w:val="16"/>
                <w:szCs w:val="16"/>
                <w:lang w:val="ro-RO"/>
              </w:rPr>
            </w:pPr>
          </w:p>
        </w:tc>
        <w:tc>
          <w:tcPr>
            <w:tcW w:w="226" w:type="pct"/>
            <w:shd w:val="clear" w:color="auto" w:fill="FFFFFF"/>
          </w:tcPr>
          <w:p w14:paraId="63C329E9" w14:textId="77777777" w:rsidR="00957CEE" w:rsidRPr="00CA7BC4" w:rsidRDefault="00957CEE" w:rsidP="00EB1C9B">
            <w:pPr>
              <w:rPr>
                <w:rFonts w:eastAsia="Calibri"/>
                <w:sz w:val="16"/>
                <w:szCs w:val="16"/>
                <w:lang w:val="ro-RO"/>
              </w:rPr>
            </w:pPr>
          </w:p>
        </w:tc>
        <w:tc>
          <w:tcPr>
            <w:tcW w:w="226" w:type="pct"/>
            <w:shd w:val="clear" w:color="auto" w:fill="4472C4"/>
          </w:tcPr>
          <w:p w14:paraId="512BB492" w14:textId="77777777" w:rsidR="00957CEE" w:rsidRPr="00CA7BC4" w:rsidRDefault="00957CEE" w:rsidP="00EB1C9B">
            <w:pPr>
              <w:rPr>
                <w:rFonts w:eastAsia="Calibri"/>
                <w:sz w:val="16"/>
                <w:szCs w:val="16"/>
                <w:lang w:val="ro-RO"/>
              </w:rPr>
            </w:pPr>
          </w:p>
        </w:tc>
        <w:tc>
          <w:tcPr>
            <w:tcW w:w="226" w:type="pct"/>
            <w:shd w:val="clear" w:color="auto" w:fill="FFFFFF"/>
          </w:tcPr>
          <w:p w14:paraId="14BB3895" w14:textId="77777777" w:rsidR="00957CEE" w:rsidRPr="00CA7BC4" w:rsidRDefault="00957CEE" w:rsidP="00EB1C9B">
            <w:pPr>
              <w:rPr>
                <w:rFonts w:eastAsia="Calibri"/>
                <w:sz w:val="16"/>
                <w:szCs w:val="16"/>
                <w:lang w:val="ro-RO"/>
              </w:rPr>
            </w:pPr>
          </w:p>
        </w:tc>
        <w:tc>
          <w:tcPr>
            <w:tcW w:w="226" w:type="pct"/>
            <w:shd w:val="clear" w:color="auto" w:fill="4472C4"/>
          </w:tcPr>
          <w:p w14:paraId="6D76630D" w14:textId="77777777" w:rsidR="00957CEE" w:rsidRPr="00CA7BC4" w:rsidRDefault="00957CEE" w:rsidP="00EB1C9B">
            <w:pPr>
              <w:rPr>
                <w:rFonts w:eastAsia="Calibri"/>
                <w:sz w:val="16"/>
                <w:szCs w:val="16"/>
                <w:lang w:val="ro-RO"/>
              </w:rPr>
            </w:pPr>
          </w:p>
        </w:tc>
        <w:tc>
          <w:tcPr>
            <w:tcW w:w="226" w:type="pct"/>
            <w:shd w:val="clear" w:color="auto" w:fill="FFFFFF"/>
          </w:tcPr>
          <w:p w14:paraId="71C2C907" w14:textId="77777777" w:rsidR="00957CEE" w:rsidRPr="00CA7BC4" w:rsidRDefault="00957CEE" w:rsidP="00EB1C9B">
            <w:pPr>
              <w:rPr>
                <w:rFonts w:eastAsia="Calibri"/>
                <w:sz w:val="16"/>
                <w:szCs w:val="16"/>
                <w:lang w:val="ro-RO"/>
              </w:rPr>
            </w:pPr>
          </w:p>
        </w:tc>
        <w:tc>
          <w:tcPr>
            <w:tcW w:w="226" w:type="pct"/>
            <w:shd w:val="clear" w:color="auto" w:fill="4472C4"/>
          </w:tcPr>
          <w:p w14:paraId="58A7138B" w14:textId="77777777" w:rsidR="00957CEE" w:rsidRPr="00CA7BC4" w:rsidRDefault="00957CEE" w:rsidP="00EB1C9B">
            <w:pPr>
              <w:rPr>
                <w:rFonts w:eastAsia="Calibri"/>
                <w:sz w:val="16"/>
                <w:szCs w:val="16"/>
                <w:lang w:val="ro-RO"/>
              </w:rPr>
            </w:pPr>
          </w:p>
        </w:tc>
        <w:tc>
          <w:tcPr>
            <w:tcW w:w="226" w:type="pct"/>
            <w:shd w:val="clear" w:color="auto" w:fill="FFFFFF"/>
          </w:tcPr>
          <w:p w14:paraId="1CA59B08" w14:textId="77777777" w:rsidR="00957CEE" w:rsidRPr="00CA7BC4" w:rsidRDefault="00957CEE" w:rsidP="00EB1C9B">
            <w:pPr>
              <w:rPr>
                <w:rFonts w:eastAsia="Calibri"/>
                <w:sz w:val="16"/>
                <w:szCs w:val="16"/>
                <w:lang w:val="ro-RO"/>
              </w:rPr>
            </w:pPr>
          </w:p>
        </w:tc>
        <w:tc>
          <w:tcPr>
            <w:tcW w:w="226" w:type="pct"/>
            <w:shd w:val="clear" w:color="auto" w:fill="4472C4"/>
          </w:tcPr>
          <w:p w14:paraId="18394C17" w14:textId="77777777" w:rsidR="00957CEE" w:rsidRPr="00CA7BC4" w:rsidRDefault="00957CEE" w:rsidP="00EB1C9B">
            <w:pPr>
              <w:rPr>
                <w:rFonts w:eastAsia="Calibri"/>
                <w:sz w:val="16"/>
                <w:szCs w:val="16"/>
                <w:lang w:val="ro-RO"/>
              </w:rPr>
            </w:pPr>
          </w:p>
        </w:tc>
      </w:tr>
      <w:tr w:rsidR="00834D62" w:rsidRPr="00CA7BC4" w14:paraId="01EEDE0A" w14:textId="77777777" w:rsidTr="00834D62">
        <w:tc>
          <w:tcPr>
            <w:tcW w:w="268" w:type="pct"/>
          </w:tcPr>
          <w:p w14:paraId="5A9E25B0" w14:textId="77777777" w:rsidR="00957CEE" w:rsidRPr="00CA7BC4" w:rsidRDefault="00957CEE" w:rsidP="00EB1C9B">
            <w:pPr>
              <w:rPr>
                <w:rFonts w:eastAsia="Calibri"/>
                <w:sz w:val="16"/>
                <w:szCs w:val="16"/>
                <w:lang w:val="ro-RO"/>
              </w:rPr>
            </w:pPr>
            <w:r w:rsidRPr="00CA7BC4">
              <w:rPr>
                <w:rFonts w:eastAsia="Calibri"/>
                <w:sz w:val="16"/>
                <w:szCs w:val="16"/>
                <w:lang w:val="ro-RO"/>
              </w:rPr>
              <w:t>E</w:t>
            </w:r>
          </w:p>
        </w:tc>
        <w:tc>
          <w:tcPr>
            <w:tcW w:w="225" w:type="pct"/>
            <w:shd w:val="clear" w:color="auto" w:fill="4472C4"/>
          </w:tcPr>
          <w:p w14:paraId="0018C3F5" w14:textId="77777777" w:rsidR="00957CEE" w:rsidRPr="00CA7BC4" w:rsidRDefault="00957CEE" w:rsidP="00EB1C9B">
            <w:pPr>
              <w:rPr>
                <w:rFonts w:eastAsia="Calibri"/>
                <w:sz w:val="16"/>
                <w:szCs w:val="16"/>
                <w:lang w:val="ro-RO"/>
              </w:rPr>
            </w:pPr>
          </w:p>
        </w:tc>
        <w:tc>
          <w:tcPr>
            <w:tcW w:w="225" w:type="pct"/>
            <w:shd w:val="clear" w:color="auto" w:fill="FFFFFF"/>
          </w:tcPr>
          <w:p w14:paraId="51223A83" w14:textId="77777777" w:rsidR="00957CEE" w:rsidRPr="00CA7BC4" w:rsidRDefault="00957CEE" w:rsidP="00EB1C9B">
            <w:pPr>
              <w:rPr>
                <w:rFonts w:eastAsia="Calibri"/>
                <w:sz w:val="16"/>
                <w:szCs w:val="16"/>
                <w:lang w:val="ro-RO"/>
              </w:rPr>
            </w:pPr>
          </w:p>
        </w:tc>
        <w:tc>
          <w:tcPr>
            <w:tcW w:w="225" w:type="pct"/>
            <w:shd w:val="clear" w:color="auto" w:fill="4472C4"/>
          </w:tcPr>
          <w:p w14:paraId="292B8963" w14:textId="77777777" w:rsidR="00957CEE" w:rsidRPr="00CA7BC4" w:rsidRDefault="00957CEE" w:rsidP="00EB1C9B">
            <w:pPr>
              <w:rPr>
                <w:rFonts w:eastAsia="Calibri"/>
                <w:sz w:val="16"/>
                <w:szCs w:val="16"/>
                <w:lang w:val="ro-RO"/>
              </w:rPr>
            </w:pPr>
          </w:p>
        </w:tc>
        <w:tc>
          <w:tcPr>
            <w:tcW w:w="225" w:type="pct"/>
            <w:shd w:val="clear" w:color="auto" w:fill="FFFFFF"/>
          </w:tcPr>
          <w:p w14:paraId="06425B42" w14:textId="77777777" w:rsidR="00957CEE" w:rsidRPr="00CA7BC4" w:rsidRDefault="00957CEE" w:rsidP="00EB1C9B">
            <w:pPr>
              <w:rPr>
                <w:rFonts w:eastAsia="Calibri"/>
                <w:sz w:val="16"/>
                <w:szCs w:val="16"/>
                <w:lang w:val="ro-RO"/>
              </w:rPr>
            </w:pPr>
          </w:p>
        </w:tc>
        <w:tc>
          <w:tcPr>
            <w:tcW w:w="225" w:type="pct"/>
            <w:shd w:val="clear" w:color="auto" w:fill="4472C4"/>
          </w:tcPr>
          <w:p w14:paraId="3AB3A09C" w14:textId="77777777" w:rsidR="00957CEE" w:rsidRPr="00CA7BC4" w:rsidRDefault="00957CEE" w:rsidP="00EB1C9B">
            <w:pPr>
              <w:rPr>
                <w:rFonts w:eastAsia="Calibri"/>
                <w:sz w:val="16"/>
                <w:szCs w:val="16"/>
                <w:lang w:val="ro-RO"/>
              </w:rPr>
            </w:pPr>
          </w:p>
        </w:tc>
        <w:tc>
          <w:tcPr>
            <w:tcW w:w="225" w:type="pct"/>
            <w:shd w:val="clear" w:color="auto" w:fill="FFFFFF"/>
          </w:tcPr>
          <w:p w14:paraId="18254BE7" w14:textId="77777777" w:rsidR="00957CEE" w:rsidRPr="00CA7BC4" w:rsidRDefault="00957CEE" w:rsidP="00EB1C9B">
            <w:pPr>
              <w:rPr>
                <w:rFonts w:eastAsia="Calibri"/>
                <w:sz w:val="16"/>
                <w:szCs w:val="16"/>
                <w:lang w:val="ro-RO"/>
              </w:rPr>
            </w:pPr>
          </w:p>
        </w:tc>
        <w:tc>
          <w:tcPr>
            <w:tcW w:w="226" w:type="pct"/>
            <w:shd w:val="clear" w:color="auto" w:fill="4472C4"/>
          </w:tcPr>
          <w:p w14:paraId="69DD9E7A" w14:textId="77777777" w:rsidR="00957CEE" w:rsidRPr="00CA7BC4" w:rsidRDefault="00957CEE" w:rsidP="00EB1C9B">
            <w:pPr>
              <w:rPr>
                <w:rFonts w:eastAsia="Calibri"/>
                <w:sz w:val="16"/>
                <w:szCs w:val="16"/>
                <w:lang w:val="ro-RO"/>
              </w:rPr>
            </w:pPr>
          </w:p>
        </w:tc>
        <w:tc>
          <w:tcPr>
            <w:tcW w:w="226" w:type="pct"/>
            <w:shd w:val="clear" w:color="auto" w:fill="FFFFFF"/>
          </w:tcPr>
          <w:p w14:paraId="7615AC0C" w14:textId="77777777" w:rsidR="00957CEE" w:rsidRPr="00CA7BC4" w:rsidRDefault="00957CEE" w:rsidP="00EB1C9B">
            <w:pPr>
              <w:rPr>
                <w:rFonts w:eastAsia="Calibri"/>
                <w:sz w:val="16"/>
                <w:szCs w:val="16"/>
                <w:lang w:val="ro-RO"/>
              </w:rPr>
            </w:pPr>
          </w:p>
        </w:tc>
        <w:tc>
          <w:tcPr>
            <w:tcW w:w="226" w:type="pct"/>
            <w:shd w:val="clear" w:color="auto" w:fill="4472C4"/>
          </w:tcPr>
          <w:p w14:paraId="3876409F" w14:textId="77777777" w:rsidR="00957CEE" w:rsidRPr="00CA7BC4" w:rsidRDefault="00957CEE" w:rsidP="00EB1C9B">
            <w:pPr>
              <w:rPr>
                <w:rFonts w:eastAsia="Calibri"/>
                <w:sz w:val="16"/>
                <w:szCs w:val="16"/>
                <w:lang w:val="ro-RO"/>
              </w:rPr>
            </w:pPr>
          </w:p>
        </w:tc>
        <w:tc>
          <w:tcPr>
            <w:tcW w:w="226" w:type="pct"/>
            <w:shd w:val="clear" w:color="auto" w:fill="FFFFFF"/>
          </w:tcPr>
          <w:p w14:paraId="2B99DBC5" w14:textId="77777777" w:rsidR="00957CEE" w:rsidRPr="00CA7BC4" w:rsidRDefault="00957CEE" w:rsidP="00EB1C9B">
            <w:pPr>
              <w:rPr>
                <w:rFonts w:eastAsia="Calibri"/>
                <w:sz w:val="16"/>
                <w:szCs w:val="16"/>
                <w:lang w:val="ro-RO"/>
              </w:rPr>
            </w:pPr>
          </w:p>
        </w:tc>
        <w:tc>
          <w:tcPr>
            <w:tcW w:w="226" w:type="pct"/>
            <w:shd w:val="clear" w:color="auto" w:fill="4472C4"/>
          </w:tcPr>
          <w:p w14:paraId="4890DD66" w14:textId="77777777" w:rsidR="00957CEE" w:rsidRPr="00CA7BC4" w:rsidRDefault="00957CEE" w:rsidP="00EB1C9B">
            <w:pPr>
              <w:rPr>
                <w:rFonts w:eastAsia="Calibri"/>
                <w:sz w:val="16"/>
                <w:szCs w:val="16"/>
                <w:lang w:val="ro-RO"/>
              </w:rPr>
            </w:pPr>
          </w:p>
        </w:tc>
        <w:tc>
          <w:tcPr>
            <w:tcW w:w="226" w:type="pct"/>
            <w:shd w:val="clear" w:color="auto" w:fill="FFFFFF"/>
          </w:tcPr>
          <w:p w14:paraId="788A5ACF" w14:textId="77777777" w:rsidR="00957CEE" w:rsidRPr="00CA7BC4" w:rsidRDefault="00957CEE" w:rsidP="00EB1C9B">
            <w:pPr>
              <w:rPr>
                <w:rFonts w:eastAsia="Calibri"/>
                <w:sz w:val="16"/>
                <w:szCs w:val="16"/>
                <w:lang w:val="ro-RO"/>
              </w:rPr>
            </w:pPr>
          </w:p>
        </w:tc>
        <w:tc>
          <w:tcPr>
            <w:tcW w:w="226" w:type="pct"/>
            <w:shd w:val="clear" w:color="auto" w:fill="4472C4"/>
          </w:tcPr>
          <w:p w14:paraId="6ECA9F59" w14:textId="77777777" w:rsidR="00957CEE" w:rsidRPr="00CA7BC4" w:rsidRDefault="00957CEE" w:rsidP="00EB1C9B">
            <w:pPr>
              <w:rPr>
                <w:rFonts w:eastAsia="Calibri"/>
                <w:sz w:val="16"/>
                <w:szCs w:val="16"/>
                <w:lang w:val="ro-RO"/>
              </w:rPr>
            </w:pPr>
          </w:p>
        </w:tc>
        <w:tc>
          <w:tcPr>
            <w:tcW w:w="226" w:type="pct"/>
            <w:shd w:val="clear" w:color="auto" w:fill="FFFFFF"/>
          </w:tcPr>
          <w:p w14:paraId="6E5005C0" w14:textId="77777777" w:rsidR="00957CEE" w:rsidRPr="00CA7BC4" w:rsidRDefault="00957CEE" w:rsidP="00EB1C9B">
            <w:pPr>
              <w:rPr>
                <w:rFonts w:eastAsia="Calibri"/>
                <w:sz w:val="16"/>
                <w:szCs w:val="16"/>
                <w:lang w:val="ro-RO"/>
              </w:rPr>
            </w:pPr>
          </w:p>
        </w:tc>
        <w:tc>
          <w:tcPr>
            <w:tcW w:w="226" w:type="pct"/>
            <w:shd w:val="clear" w:color="auto" w:fill="4472C4"/>
          </w:tcPr>
          <w:p w14:paraId="0EF990A9" w14:textId="77777777" w:rsidR="00957CEE" w:rsidRPr="00CA7BC4" w:rsidRDefault="00957CEE" w:rsidP="00EB1C9B">
            <w:pPr>
              <w:rPr>
                <w:rFonts w:eastAsia="Calibri"/>
                <w:sz w:val="16"/>
                <w:szCs w:val="16"/>
                <w:lang w:val="ro-RO"/>
              </w:rPr>
            </w:pPr>
          </w:p>
        </w:tc>
        <w:tc>
          <w:tcPr>
            <w:tcW w:w="226" w:type="pct"/>
            <w:shd w:val="clear" w:color="auto" w:fill="FFFFFF"/>
          </w:tcPr>
          <w:p w14:paraId="172F6B41" w14:textId="77777777" w:rsidR="00957CEE" w:rsidRPr="00CA7BC4" w:rsidRDefault="00957CEE" w:rsidP="00EB1C9B">
            <w:pPr>
              <w:rPr>
                <w:rFonts w:eastAsia="Calibri"/>
                <w:sz w:val="16"/>
                <w:szCs w:val="16"/>
                <w:lang w:val="ro-RO"/>
              </w:rPr>
            </w:pPr>
          </w:p>
        </w:tc>
        <w:tc>
          <w:tcPr>
            <w:tcW w:w="226" w:type="pct"/>
            <w:shd w:val="clear" w:color="auto" w:fill="4472C4"/>
          </w:tcPr>
          <w:p w14:paraId="11325783" w14:textId="77777777" w:rsidR="00957CEE" w:rsidRPr="00CA7BC4" w:rsidRDefault="00957CEE" w:rsidP="00EB1C9B">
            <w:pPr>
              <w:rPr>
                <w:rFonts w:eastAsia="Calibri"/>
                <w:sz w:val="16"/>
                <w:szCs w:val="16"/>
                <w:lang w:val="ro-RO"/>
              </w:rPr>
            </w:pPr>
          </w:p>
        </w:tc>
        <w:tc>
          <w:tcPr>
            <w:tcW w:w="226" w:type="pct"/>
            <w:shd w:val="clear" w:color="auto" w:fill="FFFFFF"/>
          </w:tcPr>
          <w:p w14:paraId="5353E739" w14:textId="77777777" w:rsidR="00957CEE" w:rsidRPr="00CA7BC4" w:rsidRDefault="00957CEE" w:rsidP="00EB1C9B">
            <w:pPr>
              <w:rPr>
                <w:rFonts w:eastAsia="Calibri"/>
                <w:sz w:val="16"/>
                <w:szCs w:val="16"/>
                <w:lang w:val="ro-RO"/>
              </w:rPr>
            </w:pPr>
          </w:p>
        </w:tc>
        <w:tc>
          <w:tcPr>
            <w:tcW w:w="226" w:type="pct"/>
            <w:shd w:val="clear" w:color="auto" w:fill="4472C4"/>
          </w:tcPr>
          <w:p w14:paraId="54DA5D1B" w14:textId="77777777" w:rsidR="00957CEE" w:rsidRPr="00CA7BC4" w:rsidRDefault="00957CEE" w:rsidP="00EB1C9B">
            <w:pPr>
              <w:rPr>
                <w:rFonts w:eastAsia="Calibri"/>
                <w:sz w:val="16"/>
                <w:szCs w:val="16"/>
                <w:lang w:val="ro-RO"/>
              </w:rPr>
            </w:pPr>
          </w:p>
        </w:tc>
        <w:tc>
          <w:tcPr>
            <w:tcW w:w="226" w:type="pct"/>
            <w:shd w:val="clear" w:color="auto" w:fill="FFFFFF"/>
          </w:tcPr>
          <w:p w14:paraId="5832C81F" w14:textId="77777777" w:rsidR="00957CEE" w:rsidRPr="00CA7BC4" w:rsidRDefault="00957CEE" w:rsidP="00EB1C9B">
            <w:pPr>
              <w:rPr>
                <w:rFonts w:eastAsia="Calibri"/>
                <w:sz w:val="16"/>
                <w:szCs w:val="16"/>
                <w:lang w:val="ro-RO"/>
              </w:rPr>
            </w:pPr>
          </w:p>
        </w:tc>
        <w:tc>
          <w:tcPr>
            <w:tcW w:w="226" w:type="pct"/>
            <w:shd w:val="clear" w:color="auto" w:fill="4472C4"/>
          </w:tcPr>
          <w:p w14:paraId="2F343C02" w14:textId="77777777" w:rsidR="00957CEE" w:rsidRPr="00CA7BC4" w:rsidRDefault="00957CEE" w:rsidP="00EB1C9B">
            <w:pPr>
              <w:rPr>
                <w:rFonts w:eastAsia="Calibri"/>
                <w:sz w:val="16"/>
                <w:szCs w:val="16"/>
                <w:lang w:val="ro-RO"/>
              </w:rPr>
            </w:pPr>
          </w:p>
        </w:tc>
      </w:tr>
      <w:tr w:rsidR="00834D62" w:rsidRPr="00CA7BC4" w14:paraId="6C12EC7E" w14:textId="77777777" w:rsidTr="00834D62">
        <w:tc>
          <w:tcPr>
            <w:tcW w:w="268" w:type="pct"/>
          </w:tcPr>
          <w:p w14:paraId="43C8D9C8" w14:textId="77777777" w:rsidR="00957CEE" w:rsidRPr="00CA7BC4" w:rsidRDefault="00957CEE" w:rsidP="00EB1C9B">
            <w:pPr>
              <w:rPr>
                <w:rFonts w:eastAsia="Calibri"/>
                <w:sz w:val="16"/>
                <w:szCs w:val="16"/>
                <w:lang w:val="ro-RO"/>
              </w:rPr>
            </w:pPr>
            <w:r w:rsidRPr="00CA7BC4">
              <w:rPr>
                <w:rFonts w:eastAsia="Calibri"/>
                <w:sz w:val="16"/>
                <w:szCs w:val="16"/>
                <w:lang w:val="ro-RO"/>
              </w:rPr>
              <w:t>F</w:t>
            </w:r>
          </w:p>
        </w:tc>
        <w:tc>
          <w:tcPr>
            <w:tcW w:w="225" w:type="pct"/>
            <w:shd w:val="clear" w:color="auto" w:fill="4472C4"/>
          </w:tcPr>
          <w:p w14:paraId="0B57B7B0" w14:textId="77777777" w:rsidR="00957CEE" w:rsidRPr="00CA7BC4" w:rsidRDefault="00957CEE" w:rsidP="00EB1C9B">
            <w:pPr>
              <w:rPr>
                <w:rFonts w:eastAsia="Calibri"/>
                <w:sz w:val="16"/>
                <w:szCs w:val="16"/>
                <w:lang w:val="ro-RO"/>
              </w:rPr>
            </w:pPr>
          </w:p>
        </w:tc>
        <w:tc>
          <w:tcPr>
            <w:tcW w:w="225" w:type="pct"/>
            <w:shd w:val="clear" w:color="auto" w:fill="FFFFFF"/>
          </w:tcPr>
          <w:p w14:paraId="3F2E7FE1" w14:textId="77777777" w:rsidR="00957CEE" w:rsidRPr="00CA7BC4" w:rsidRDefault="00957CEE" w:rsidP="00EB1C9B">
            <w:pPr>
              <w:rPr>
                <w:rFonts w:eastAsia="Calibri"/>
                <w:sz w:val="16"/>
                <w:szCs w:val="16"/>
                <w:lang w:val="ro-RO"/>
              </w:rPr>
            </w:pPr>
          </w:p>
        </w:tc>
        <w:tc>
          <w:tcPr>
            <w:tcW w:w="225" w:type="pct"/>
            <w:shd w:val="clear" w:color="auto" w:fill="4472C4"/>
          </w:tcPr>
          <w:p w14:paraId="75ECA344" w14:textId="77777777" w:rsidR="00957CEE" w:rsidRPr="00CA7BC4" w:rsidRDefault="00957CEE" w:rsidP="00EB1C9B">
            <w:pPr>
              <w:rPr>
                <w:rFonts w:eastAsia="Calibri"/>
                <w:sz w:val="16"/>
                <w:szCs w:val="16"/>
                <w:lang w:val="ro-RO"/>
              </w:rPr>
            </w:pPr>
          </w:p>
        </w:tc>
        <w:tc>
          <w:tcPr>
            <w:tcW w:w="225" w:type="pct"/>
            <w:shd w:val="clear" w:color="auto" w:fill="FFFFFF"/>
          </w:tcPr>
          <w:p w14:paraId="12406151" w14:textId="77777777" w:rsidR="00957CEE" w:rsidRPr="00CA7BC4" w:rsidRDefault="00957CEE" w:rsidP="00EB1C9B">
            <w:pPr>
              <w:rPr>
                <w:rFonts w:eastAsia="Calibri"/>
                <w:sz w:val="16"/>
                <w:szCs w:val="16"/>
                <w:lang w:val="ro-RO"/>
              </w:rPr>
            </w:pPr>
          </w:p>
        </w:tc>
        <w:tc>
          <w:tcPr>
            <w:tcW w:w="225" w:type="pct"/>
            <w:shd w:val="clear" w:color="auto" w:fill="4472C4"/>
          </w:tcPr>
          <w:p w14:paraId="4AE20C69" w14:textId="77777777" w:rsidR="00957CEE" w:rsidRPr="00CA7BC4" w:rsidRDefault="00957CEE" w:rsidP="00EB1C9B">
            <w:pPr>
              <w:rPr>
                <w:rFonts w:eastAsia="Calibri"/>
                <w:sz w:val="16"/>
                <w:szCs w:val="16"/>
                <w:lang w:val="ro-RO"/>
              </w:rPr>
            </w:pPr>
          </w:p>
        </w:tc>
        <w:tc>
          <w:tcPr>
            <w:tcW w:w="225" w:type="pct"/>
            <w:shd w:val="clear" w:color="auto" w:fill="FFFFFF"/>
          </w:tcPr>
          <w:p w14:paraId="5D02E385" w14:textId="77777777" w:rsidR="00957CEE" w:rsidRPr="00CA7BC4" w:rsidRDefault="00957CEE" w:rsidP="00EB1C9B">
            <w:pPr>
              <w:rPr>
                <w:rFonts w:eastAsia="Calibri"/>
                <w:sz w:val="16"/>
                <w:szCs w:val="16"/>
                <w:lang w:val="ro-RO"/>
              </w:rPr>
            </w:pPr>
          </w:p>
        </w:tc>
        <w:tc>
          <w:tcPr>
            <w:tcW w:w="226" w:type="pct"/>
            <w:shd w:val="clear" w:color="auto" w:fill="4472C4"/>
          </w:tcPr>
          <w:p w14:paraId="52DF5B2E" w14:textId="77777777" w:rsidR="00957CEE" w:rsidRPr="00CA7BC4" w:rsidRDefault="00957CEE" w:rsidP="00EB1C9B">
            <w:pPr>
              <w:rPr>
                <w:rFonts w:eastAsia="Calibri"/>
                <w:sz w:val="16"/>
                <w:szCs w:val="16"/>
                <w:lang w:val="ro-RO"/>
              </w:rPr>
            </w:pPr>
          </w:p>
        </w:tc>
        <w:tc>
          <w:tcPr>
            <w:tcW w:w="226" w:type="pct"/>
            <w:shd w:val="clear" w:color="auto" w:fill="FFFFFF"/>
          </w:tcPr>
          <w:p w14:paraId="5DB9C2D5" w14:textId="77777777" w:rsidR="00957CEE" w:rsidRPr="00CA7BC4" w:rsidRDefault="00957CEE" w:rsidP="00EB1C9B">
            <w:pPr>
              <w:rPr>
                <w:rFonts w:eastAsia="Calibri"/>
                <w:sz w:val="16"/>
                <w:szCs w:val="16"/>
                <w:lang w:val="ro-RO"/>
              </w:rPr>
            </w:pPr>
          </w:p>
        </w:tc>
        <w:tc>
          <w:tcPr>
            <w:tcW w:w="226" w:type="pct"/>
            <w:shd w:val="clear" w:color="auto" w:fill="4472C4"/>
          </w:tcPr>
          <w:p w14:paraId="3A745E64" w14:textId="77777777" w:rsidR="00957CEE" w:rsidRPr="00CA7BC4" w:rsidRDefault="00957CEE" w:rsidP="00EB1C9B">
            <w:pPr>
              <w:rPr>
                <w:rFonts w:eastAsia="Calibri"/>
                <w:sz w:val="16"/>
                <w:szCs w:val="16"/>
                <w:lang w:val="ro-RO"/>
              </w:rPr>
            </w:pPr>
          </w:p>
        </w:tc>
        <w:tc>
          <w:tcPr>
            <w:tcW w:w="226" w:type="pct"/>
            <w:shd w:val="clear" w:color="auto" w:fill="FFFFFF"/>
          </w:tcPr>
          <w:p w14:paraId="1D55E338" w14:textId="77777777" w:rsidR="00957CEE" w:rsidRPr="00CA7BC4" w:rsidRDefault="00957CEE" w:rsidP="00EB1C9B">
            <w:pPr>
              <w:rPr>
                <w:rFonts w:eastAsia="Calibri"/>
                <w:sz w:val="16"/>
                <w:szCs w:val="16"/>
                <w:lang w:val="ro-RO"/>
              </w:rPr>
            </w:pPr>
          </w:p>
        </w:tc>
        <w:tc>
          <w:tcPr>
            <w:tcW w:w="226" w:type="pct"/>
            <w:shd w:val="clear" w:color="auto" w:fill="4472C4"/>
          </w:tcPr>
          <w:p w14:paraId="02FA9A5D" w14:textId="77777777" w:rsidR="00957CEE" w:rsidRPr="00CA7BC4" w:rsidRDefault="00957CEE" w:rsidP="00EB1C9B">
            <w:pPr>
              <w:rPr>
                <w:rFonts w:eastAsia="Calibri"/>
                <w:sz w:val="16"/>
                <w:szCs w:val="16"/>
                <w:lang w:val="ro-RO"/>
              </w:rPr>
            </w:pPr>
          </w:p>
        </w:tc>
        <w:tc>
          <w:tcPr>
            <w:tcW w:w="226" w:type="pct"/>
            <w:shd w:val="clear" w:color="auto" w:fill="FFFFFF"/>
          </w:tcPr>
          <w:p w14:paraId="63008C0B" w14:textId="77777777" w:rsidR="00957CEE" w:rsidRPr="00CA7BC4" w:rsidRDefault="00957CEE" w:rsidP="00EB1C9B">
            <w:pPr>
              <w:rPr>
                <w:rFonts w:eastAsia="Calibri"/>
                <w:sz w:val="16"/>
                <w:szCs w:val="16"/>
                <w:lang w:val="ro-RO"/>
              </w:rPr>
            </w:pPr>
          </w:p>
        </w:tc>
        <w:tc>
          <w:tcPr>
            <w:tcW w:w="226" w:type="pct"/>
            <w:shd w:val="clear" w:color="auto" w:fill="4472C4"/>
          </w:tcPr>
          <w:p w14:paraId="27096CEC" w14:textId="77777777" w:rsidR="00957CEE" w:rsidRPr="00CA7BC4" w:rsidRDefault="00957CEE" w:rsidP="00EB1C9B">
            <w:pPr>
              <w:rPr>
                <w:rFonts w:eastAsia="Calibri"/>
                <w:sz w:val="16"/>
                <w:szCs w:val="16"/>
                <w:lang w:val="ro-RO"/>
              </w:rPr>
            </w:pPr>
          </w:p>
        </w:tc>
        <w:tc>
          <w:tcPr>
            <w:tcW w:w="226" w:type="pct"/>
            <w:shd w:val="clear" w:color="auto" w:fill="FFFFFF"/>
          </w:tcPr>
          <w:p w14:paraId="2FA46BEF" w14:textId="77777777" w:rsidR="00957CEE" w:rsidRPr="00CA7BC4" w:rsidRDefault="00957CEE" w:rsidP="00EB1C9B">
            <w:pPr>
              <w:rPr>
                <w:rFonts w:eastAsia="Calibri"/>
                <w:sz w:val="16"/>
                <w:szCs w:val="16"/>
                <w:lang w:val="ro-RO"/>
              </w:rPr>
            </w:pPr>
          </w:p>
        </w:tc>
        <w:tc>
          <w:tcPr>
            <w:tcW w:w="226" w:type="pct"/>
            <w:shd w:val="clear" w:color="auto" w:fill="4472C4"/>
          </w:tcPr>
          <w:p w14:paraId="51CD6D44" w14:textId="77777777" w:rsidR="00957CEE" w:rsidRPr="00CA7BC4" w:rsidRDefault="00957CEE" w:rsidP="00EB1C9B">
            <w:pPr>
              <w:rPr>
                <w:rFonts w:eastAsia="Calibri"/>
                <w:sz w:val="16"/>
                <w:szCs w:val="16"/>
                <w:lang w:val="ro-RO"/>
              </w:rPr>
            </w:pPr>
          </w:p>
        </w:tc>
        <w:tc>
          <w:tcPr>
            <w:tcW w:w="226" w:type="pct"/>
            <w:shd w:val="clear" w:color="auto" w:fill="FFFFFF"/>
          </w:tcPr>
          <w:p w14:paraId="50E5A172" w14:textId="77777777" w:rsidR="00957CEE" w:rsidRPr="00CA7BC4" w:rsidRDefault="00957CEE" w:rsidP="00EB1C9B">
            <w:pPr>
              <w:rPr>
                <w:rFonts w:eastAsia="Calibri"/>
                <w:sz w:val="16"/>
                <w:szCs w:val="16"/>
                <w:lang w:val="ro-RO"/>
              </w:rPr>
            </w:pPr>
          </w:p>
        </w:tc>
        <w:tc>
          <w:tcPr>
            <w:tcW w:w="226" w:type="pct"/>
            <w:shd w:val="clear" w:color="auto" w:fill="4472C4"/>
          </w:tcPr>
          <w:p w14:paraId="146F60CB" w14:textId="77777777" w:rsidR="00957CEE" w:rsidRPr="00CA7BC4" w:rsidRDefault="00957CEE" w:rsidP="00EB1C9B">
            <w:pPr>
              <w:rPr>
                <w:rFonts w:eastAsia="Calibri"/>
                <w:sz w:val="16"/>
                <w:szCs w:val="16"/>
                <w:lang w:val="ro-RO"/>
              </w:rPr>
            </w:pPr>
          </w:p>
        </w:tc>
        <w:tc>
          <w:tcPr>
            <w:tcW w:w="226" w:type="pct"/>
            <w:shd w:val="clear" w:color="auto" w:fill="FFFFFF"/>
          </w:tcPr>
          <w:p w14:paraId="0FE0FF13" w14:textId="77777777" w:rsidR="00957CEE" w:rsidRPr="00CA7BC4" w:rsidRDefault="00957CEE" w:rsidP="00EB1C9B">
            <w:pPr>
              <w:rPr>
                <w:rFonts w:eastAsia="Calibri"/>
                <w:sz w:val="16"/>
                <w:szCs w:val="16"/>
                <w:lang w:val="ro-RO"/>
              </w:rPr>
            </w:pPr>
          </w:p>
        </w:tc>
        <w:tc>
          <w:tcPr>
            <w:tcW w:w="226" w:type="pct"/>
            <w:shd w:val="clear" w:color="auto" w:fill="4472C4"/>
          </w:tcPr>
          <w:p w14:paraId="45A63FA3" w14:textId="77777777" w:rsidR="00957CEE" w:rsidRPr="00CA7BC4" w:rsidRDefault="00957CEE" w:rsidP="00EB1C9B">
            <w:pPr>
              <w:rPr>
                <w:rFonts w:eastAsia="Calibri"/>
                <w:sz w:val="16"/>
                <w:szCs w:val="16"/>
                <w:lang w:val="ro-RO"/>
              </w:rPr>
            </w:pPr>
          </w:p>
        </w:tc>
        <w:tc>
          <w:tcPr>
            <w:tcW w:w="226" w:type="pct"/>
            <w:shd w:val="clear" w:color="auto" w:fill="FFFFFF"/>
          </w:tcPr>
          <w:p w14:paraId="15E431D9" w14:textId="77777777" w:rsidR="00957CEE" w:rsidRPr="00CA7BC4" w:rsidRDefault="00957CEE" w:rsidP="00EB1C9B">
            <w:pPr>
              <w:rPr>
                <w:rFonts w:eastAsia="Calibri"/>
                <w:sz w:val="16"/>
                <w:szCs w:val="16"/>
                <w:lang w:val="ro-RO"/>
              </w:rPr>
            </w:pPr>
          </w:p>
        </w:tc>
        <w:tc>
          <w:tcPr>
            <w:tcW w:w="226" w:type="pct"/>
            <w:shd w:val="clear" w:color="auto" w:fill="4472C4"/>
          </w:tcPr>
          <w:p w14:paraId="6E591F4E" w14:textId="77777777" w:rsidR="00957CEE" w:rsidRPr="00CA7BC4" w:rsidRDefault="00957CEE" w:rsidP="00EB1C9B">
            <w:pPr>
              <w:rPr>
                <w:rFonts w:eastAsia="Calibri"/>
                <w:sz w:val="16"/>
                <w:szCs w:val="16"/>
                <w:lang w:val="ro-RO"/>
              </w:rPr>
            </w:pPr>
          </w:p>
        </w:tc>
      </w:tr>
      <w:tr w:rsidR="00834D62" w:rsidRPr="00CA7BC4" w14:paraId="183180E0" w14:textId="77777777" w:rsidTr="00834D62">
        <w:tc>
          <w:tcPr>
            <w:tcW w:w="268" w:type="pct"/>
          </w:tcPr>
          <w:p w14:paraId="2D07930A" w14:textId="77777777" w:rsidR="00957CEE" w:rsidRPr="00CA7BC4" w:rsidRDefault="00957CEE" w:rsidP="00EB1C9B">
            <w:pPr>
              <w:rPr>
                <w:rFonts w:eastAsia="Calibri"/>
                <w:sz w:val="16"/>
                <w:szCs w:val="16"/>
                <w:lang w:val="ro-RO"/>
              </w:rPr>
            </w:pPr>
            <w:r w:rsidRPr="00CA7BC4">
              <w:rPr>
                <w:rFonts w:eastAsia="Calibri"/>
                <w:sz w:val="16"/>
                <w:szCs w:val="16"/>
                <w:lang w:val="ro-RO"/>
              </w:rPr>
              <w:t>G</w:t>
            </w:r>
          </w:p>
        </w:tc>
        <w:tc>
          <w:tcPr>
            <w:tcW w:w="225" w:type="pct"/>
            <w:shd w:val="clear" w:color="auto" w:fill="FFFFFF"/>
          </w:tcPr>
          <w:p w14:paraId="16A0A474" w14:textId="77777777" w:rsidR="00957CEE" w:rsidRPr="00CA7BC4" w:rsidRDefault="00957CEE" w:rsidP="00EB1C9B">
            <w:pPr>
              <w:rPr>
                <w:rFonts w:eastAsia="Calibri"/>
                <w:sz w:val="16"/>
                <w:szCs w:val="16"/>
                <w:lang w:val="ro-RO"/>
              </w:rPr>
            </w:pPr>
          </w:p>
        </w:tc>
        <w:tc>
          <w:tcPr>
            <w:tcW w:w="225" w:type="pct"/>
            <w:shd w:val="clear" w:color="auto" w:fill="4472C4"/>
          </w:tcPr>
          <w:p w14:paraId="2BD1A400" w14:textId="77777777" w:rsidR="00957CEE" w:rsidRPr="00CA7BC4" w:rsidRDefault="00957CEE" w:rsidP="00EB1C9B">
            <w:pPr>
              <w:rPr>
                <w:rFonts w:eastAsia="Calibri"/>
                <w:sz w:val="16"/>
                <w:szCs w:val="16"/>
                <w:lang w:val="ro-RO"/>
              </w:rPr>
            </w:pPr>
          </w:p>
        </w:tc>
        <w:tc>
          <w:tcPr>
            <w:tcW w:w="225" w:type="pct"/>
            <w:shd w:val="clear" w:color="auto" w:fill="FFFFFF"/>
          </w:tcPr>
          <w:p w14:paraId="248D4DC6" w14:textId="77777777" w:rsidR="00957CEE" w:rsidRPr="00CA7BC4" w:rsidRDefault="00957CEE" w:rsidP="00EB1C9B">
            <w:pPr>
              <w:rPr>
                <w:rFonts w:eastAsia="Calibri"/>
                <w:sz w:val="16"/>
                <w:szCs w:val="16"/>
                <w:lang w:val="ro-RO"/>
              </w:rPr>
            </w:pPr>
          </w:p>
        </w:tc>
        <w:tc>
          <w:tcPr>
            <w:tcW w:w="225" w:type="pct"/>
            <w:shd w:val="clear" w:color="auto" w:fill="4472C4"/>
          </w:tcPr>
          <w:p w14:paraId="5BED5A21" w14:textId="77777777" w:rsidR="00957CEE" w:rsidRPr="00CA7BC4" w:rsidRDefault="00957CEE" w:rsidP="00EB1C9B">
            <w:pPr>
              <w:rPr>
                <w:rFonts w:eastAsia="Calibri"/>
                <w:sz w:val="16"/>
                <w:szCs w:val="16"/>
                <w:lang w:val="ro-RO"/>
              </w:rPr>
            </w:pPr>
          </w:p>
        </w:tc>
        <w:tc>
          <w:tcPr>
            <w:tcW w:w="225" w:type="pct"/>
            <w:shd w:val="clear" w:color="auto" w:fill="FFFFFF"/>
          </w:tcPr>
          <w:p w14:paraId="3BA77C7B" w14:textId="77777777" w:rsidR="00957CEE" w:rsidRPr="00CA7BC4" w:rsidRDefault="00957CEE" w:rsidP="00EB1C9B">
            <w:pPr>
              <w:rPr>
                <w:rFonts w:eastAsia="Calibri"/>
                <w:sz w:val="16"/>
                <w:szCs w:val="16"/>
                <w:lang w:val="ro-RO"/>
              </w:rPr>
            </w:pPr>
          </w:p>
        </w:tc>
        <w:tc>
          <w:tcPr>
            <w:tcW w:w="225" w:type="pct"/>
            <w:shd w:val="clear" w:color="auto" w:fill="4472C4"/>
          </w:tcPr>
          <w:p w14:paraId="235F4204" w14:textId="77777777" w:rsidR="00957CEE" w:rsidRPr="00CA7BC4" w:rsidRDefault="00957CEE" w:rsidP="00EB1C9B">
            <w:pPr>
              <w:rPr>
                <w:rFonts w:eastAsia="Calibri"/>
                <w:sz w:val="16"/>
                <w:szCs w:val="16"/>
                <w:lang w:val="ro-RO"/>
              </w:rPr>
            </w:pPr>
          </w:p>
        </w:tc>
        <w:tc>
          <w:tcPr>
            <w:tcW w:w="226" w:type="pct"/>
            <w:shd w:val="clear" w:color="auto" w:fill="FFFFFF"/>
          </w:tcPr>
          <w:p w14:paraId="18746A4C" w14:textId="77777777" w:rsidR="00957CEE" w:rsidRPr="00CA7BC4" w:rsidRDefault="00957CEE" w:rsidP="00EB1C9B">
            <w:pPr>
              <w:rPr>
                <w:rFonts w:eastAsia="Calibri"/>
                <w:sz w:val="16"/>
                <w:szCs w:val="16"/>
                <w:lang w:val="ro-RO"/>
              </w:rPr>
            </w:pPr>
          </w:p>
        </w:tc>
        <w:tc>
          <w:tcPr>
            <w:tcW w:w="226" w:type="pct"/>
            <w:shd w:val="clear" w:color="auto" w:fill="4472C4"/>
          </w:tcPr>
          <w:p w14:paraId="451EAD17" w14:textId="77777777" w:rsidR="00957CEE" w:rsidRPr="00CA7BC4" w:rsidRDefault="00957CEE" w:rsidP="00EB1C9B">
            <w:pPr>
              <w:rPr>
                <w:rFonts w:eastAsia="Calibri"/>
                <w:sz w:val="16"/>
                <w:szCs w:val="16"/>
                <w:lang w:val="ro-RO"/>
              </w:rPr>
            </w:pPr>
          </w:p>
        </w:tc>
        <w:tc>
          <w:tcPr>
            <w:tcW w:w="226" w:type="pct"/>
            <w:shd w:val="clear" w:color="auto" w:fill="FFFFFF"/>
          </w:tcPr>
          <w:p w14:paraId="44E33022" w14:textId="77777777" w:rsidR="00957CEE" w:rsidRPr="00CA7BC4" w:rsidRDefault="00957CEE" w:rsidP="00EB1C9B">
            <w:pPr>
              <w:rPr>
                <w:rFonts w:eastAsia="Calibri"/>
                <w:sz w:val="16"/>
                <w:szCs w:val="16"/>
                <w:lang w:val="ro-RO"/>
              </w:rPr>
            </w:pPr>
          </w:p>
        </w:tc>
        <w:tc>
          <w:tcPr>
            <w:tcW w:w="226" w:type="pct"/>
            <w:shd w:val="clear" w:color="auto" w:fill="4472C4"/>
          </w:tcPr>
          <w:p w14:paraId="5ABA6DF4" w14:textId="77777777" w:rsidR="00957CEE" w:rsidRPr="00CA7BC4" w:rsidRDefault="00957CEE" w:rsidP="00EB1C9B">
            <w:pPr>
              <w:rPr>
                <w:rFonts w:eastAsia="Calibri"/>
                <w:sz w:val="16"/>
                <w:szCs w:val="16"/>
                <w:lang w:val="ro-RO"/>
              </w:rPr>
            </w:pPr>
          </w:p>
        </w:tc>
        <w:tc>
          <w:tcPr>
            <w:tcW w:w="226" w:type="pct"/>
            <w:shd w:val="clear" w:color="auto" w:fill="FFFFFF"/>
          </w:tcPr>
          <w:p w14:paraId="3D190F2B" w14:textId="77777777" w:rsidR="00957CEE" w:rsidRPr="00CA7BC4" w:rsidRDefault="00957CEE" w:rsidP="00EB1C9B">
            <w:pPr>
              <w:rPr>
                <w:rFonts w:eastAsia="Calibri"/>
                <w:sz w:val="16"/>
                <w:szCs w:val="16"/>
                <w:lang w:val="ro-RO"/>
              </w:rPr>
            </w:pPr>
          </w:p>
        </w:tc>
        <w:tc>
          <w:tcPr>
            <w:tcW w:w="226" w:type="pct"/>
            <w:shd w:val="clear" w:color="auto" w:fill="4472C4"/>
          </w:tcPr>
          <w:p w14:paraId="0567C32F" w14:textId="77777777" w:rsidR="00957CEE" w:rsidRPr="00CA7BC4" w:rsidRDefault="00957CEE" w:rsidP="00EB1C9B">
            <w:pPr>
              <w:rPr>
                <w:rFonts w:eastAsia="Calibri"/>
                <w:sz w:val="16"/>
                <w:szCs w:val="16"/>
                <w:lang w:val="ro-RO"/>
              </w:rPr>
            </w:pPr>
          </w:p>
        </w:tc>
        <w:tc>
          <w:tcPr>
            <w:tcW w:w="226" w:type="pct"/>
            <w:shd w:val="clear" w:color="auto" w:fill="FFFFFF"/>
          </w:tcPr>
          <w:p w14:paraId="78B79E63" w14:textId="77777777" w:rsidR="00957CEE" w:rsidRPr="00CA7BC4" w:rsidRDefault="00957CEE" w:rsidP="00EB1C9B">
            <w:pPr>
              <w:rPr>
                <w:rFonts w:eastAsia="Calibri"/>
                <w:sz w:val="16"/>
                <w:szCs w:val="16"/>
                <w:lang w:val="ro-RO"/>
              </w:rPr>
            </w:pPr>
          </w:p>
        </w:tc>
        <w:tc>
          <w:tcPr>
            <w:tcW w:w="226" w:type="pct"/>
            <w:shd w:val="clear" w:color="auto" w:fill="4472C4"/>
          </w:tcPr>
          <w:p w14:paraId="374444A3" w14:textId="77777777" w:rsidR="00957CEE" w:rsidRPr="00CA7BC4" w:rsidRDefault="00957CEE" w:rsidP="00EB1C9B">
            <w:pPr>
              <w:rPr>
                <w:rFonts w:eastAsia="Calibri"/>
                <w:sz w:val="16"/>
                <w:szCs w:val="16"/>
                <w:lang w:val="ro-RO"/>
              </w:rPr>
            </w:pPr>
          </w:p>
        </w:tc>
        <w:tc>
          <w:tcPr>
            <w:tcW w:w="226" w:type="pct"/>
            <w:shd w:val="clear" w:color="auto" w:fill="FFFFFF"/>
          </w:tcPr>
          <w:p w14:paraId="5109E0AE" w14:textId="77777777" w:rsidR="00957CEE" w:rsidRPr="00CA7BC4" w:rsidRDefault="00957CEE" w:rsidP="00EB1C9B">
            <w:pPr>
              <w:rPr>
                <w:rFonts w:eastAsia="Calibri"/>
                <w:sz w:val="16"/>
                <w:szCs w:val="16"/>
                <w:lang w:val="ro-RO"/>
              </w:rPr>
            </w:pPr>
          </w:p>
        </w:tc>
        <w:tc>
          <w:tcPr>
            <w:tcW w:w="226" w:type="pct"/>
            <w:shd w:val="clear" w:color="auto" w:fill="4472C4"/>
          </w:tcPr>
          <w:p w14:paraId="02FD4749" w14:textId="77777777" w:rsidR="00957CEE" w:rsidRPr="00CA7BC4" w:rsidRDefault="00957CEE" w:rsidP="00EB1C9B">
            <w:pPr>
              <w:rPr>
                <w:rFonts w:eastAsia="Calibri"/>
                <w:sz w:val="16"/>
                <w:szCs w:val="16"/>
                <w:lang w:val="ro-RO"/>
              </w:rPr>
            </w:pPr>
          </w:p>
        </w:tc>
        <w:tc>
          <w:tcPr>
            <w:tcW w:w="226" w:type="pct"/>
            <w:shd w:val="clear" w:color="auto" w:fill="FFFFFF"/>
          </w:tcPr>
          <w:p w14:paraId="49A4675A" w14:textId="77777777" w:rsidR="00957CEE" w:rsidRPr="00CA7BC4" w:rsidRDefault="00957CEE" w:rsidP="00EB1C9B">
            <w:pPr>
              <w:rPr>
                <w:rFonts w:eastAsia="Calibri"/>
                <w:sz w:val="16"/>
                <w:szCs w:val="16"/>
                <w:lang w:val="ro-RO"/>
              </w:rPr>
            </w:pPr>
          </w:p>
        </w:tc>
        <w:tc>
          <w:tcPr>
            <w:tcW w:w="226" w:type="pct"/>
            <w:shd w:val="clear" w:color="auto" w:fill="4472C4"/>
          </w:tcPr>
          <w:p w14:paraId="431DCB81" w14:textId="77777777" w:rsidR="00957CEE" w:rsidRPr="00CA7BC4" w:rsidRDefault="00957CEE" w:rsidP="00EB1C9B">
            <w:pPr>
              <w:rPr>
                <w:rFonts w:eastAsia="Calibri"/>
                <w:sz w:val="16"/>
                <w:szCs w:val="16"/>
                <w:lang w:val="ro-RO"/>
              </w:rPr>
            </w:pPr>
          </w:p>
        </w:tc>
        <w:tc>
          <w:tcPr>
            <w:tcW w:w="226" w:type="pct"/>
            <w:shd w:val="clear" w:color="auto" w:fill="FFFFFF"/>
          </w:tcPr>
          <w:p w14:paraId="6914DC3E" w14:textId="77777777" w:rsidR="00957CEE" w:rsidRPr="00CA7BC4" w:rsidRDefault="00957CEE" w:rsidP="00EB1C9B">
            <w:pPr>
              <w:rPr>
                <w:rFonts w:eastAsia="Calibri"/>
                <w:sz w:val="16"/>
                <w:szCs w:val="16"/>
                <w:lang w:val="ro-RO"/>
              </w:rPr>
            </w:pPr>
          </w:p>
        </w:tc>
        <w:tc>
          <w:tcPr>
            <w:tcW w:w="226" w:type="pct"/>
            <w:shd w:val="clear" w:color="auto" w:fill="4472C4"/>
          </w:tcPr>
          <w:p w14:paraId="60522232" w14:textId="77777777" w:rsidR="00957CEE" w:rsidRPr="00CA7BC4" w:rsidRDefault="00957CEE" w:rsidP="00EB1C9B">
            <w:pPr>
              <w:rPr>
                <w:rFonts w:eastAsia="Calibri"/>
                <w:sz w:val="16"/>
                <w:szCs w:val="16"/>
                <w:lang w:val="ro-RO"/>
              </w:rPr>
            </w:pPr>
          </w:p>
        </w:tc>
        <w:tc>
          <w:tcPr>
            <w:tcW w:w="226" w:type="pct"/>
          </w:tcPr>
          <w:p w14:paraId="49F6B2AD" w14:textId="77777777" w:rsidR="00957CEE" w:rsidRPr="00CA7BC4" w:rsidRDefault="00957CEE" w:rsidP="00EB1C9B">
            <w:pPr>
              <w:rPr>
                <w:rFonts w:eastAsia="Calibri"/>
                <w:sz w:val="16"/>
                <w:szCs w:val="16"/>
                <w:lang w:val="ro-RO"/>
              </w:rPr>
            </w:pPr>
          </w:p>
        </w:tc>
      </w:tr>
      <w:tr w:rsidR="00834D62" w:rsidRPr="00CA7BC4" w14:paraId="71FB40AD" w14:textId="77777777" w:rsidTr="00834D62">
        <w:tc>
          <w:tcPr>
            <w:tcW w:w="268" w:type="pct"/>
          </w:tcPr>
          <w:p w14:paraId="3E29C5AD" w14:textId="77777777" w:rsidR="00957CEE" w:rsidRPr="00CA7BC4" w:rsidRDefault="00957CEE" w:rsidP="00EB1C9B">
            <w:pPr>
              <w:rPr>
                <w:rFonts w:eastAsia="Calibri"/>
                <w:sz w:val="16"/>
                <w:szCs w:val="16"/>
                <w:lang w:val="ro-RO"/>
              </w:rPr>
            </w:pPr>
            <w:r w:rsidRPr="00CA7BC4">
              <w:rPr>
                <w:rFonts w:eastAsia="Calibri"/>
                <w:sz w:val="16"/>
                <w:szCs w:val="16"/>
                <w:lang w:val="ro-RO"/>
              </w:rPr>
              <w:t>H</w:t>
            </w:r>
          </w:p>
        </w:tc>
        <w:tc>
          <w:tcPr>
            <w:tcW w:w="225" w:type="pct"/>
            <w:shd w:val="clear" w:color="auto" w:fill="FFFFFF"/>
          </w:tcPr>
          <w:p w14:paraId="63914F71" w14:textId="77777777" w:rsidR="00957CEE" w:rsidRPr="00CA7BC4" w:rsidRDefault="00957CEE" w:rsidP="00EB1C9B">
            <w:pPr>
              <w:rPr>
                <w:rFonts w:eastAsia="Calibri"/>
                <w:sz w:val="16"/>
                <w:szCs w:val="16"/>
                <w:lang w:val="ro-RO"/>
              </w:rPr>
            </w:pPr>
          </w:p>
        </w:tc>
        <w:tc>
          <w:tcPr>
            <w:tcW w:w="225" w:type="pct"/>
            <w:shd w:val="clear" w:color="auto" w:fill="4472C4"/>
          </w:tcPr>
          <w:p w14:paraId="58A19AD6" w14:textId="77777777" w:rsidR="00957CEE" w:rsidRPr="00CA7BC4" w:rsidRDefault="00957CEE" w:rsidP="00EB1C9B">
            <w:pPr>
              <w:rPr>
                <w:rFonts w:eastAsia="Calibri"/>
                <w:sz w:val="16"/>
                <w:szCs w:val="16"/>
                <w:lang w:val="ro-RO"/>
              </w:rPr>
            </w:pPr>
          </w:p>
        </w:tc>
        <w:tc>
          <w:tcPr>
            <w:tcW w:w="225" w:type="pct"/>
            <w:shd w:val="clear" w:color="auto" w:fill="FFFFFF"/>
          </w:tcPr>
          <w:p w14:paraId="4ABDD617" w14:textId="77777777" w:rsidR="00957CEE" w:rsidRPr="00CA7BC4" w:rsidRDefault="00957CEE" w:rsidP="00EB1C9B">
            <w:pPr>
              <w:rPr>
                <w:rFonts w:eastAsia="Calibri"/>
                <w:sz w:val="16"/>
                <w:szCs w:val="16"/>
                <w:lang w:val="ro-RO"/>
              </w:rPr>
            </w:pPr>
          </w:p>
        </w:tc>
        <w:tc>
          <w:tcPr>
            <w:tcW w:w="225" w:type="pct"/>
            <w:shd w:val="clear" w:color="auto" w:fill="4472C4"/>
          </w:tcPr>
          <w:p w14:paraId="6FCAFBBB" w14:textId="77777777" w:rsidR="00957CEE" w:rsidRPr="00CA7BC4" w:rsidRDefault="00957CEE" w:rsidP="00EB1C9B">
            <w:pPr>
              <w:rPr>
                <w:rFonts w:eastAsia="Calibri"/>
                <w:sz w:val="16"/>
                <w:szCs w:val="16"/>
                <w:lang w:val="ro-RO"/>
              </w:rPr>
            </w:pPr>
          </w:p>
        </w:tc>
        <w:tc>
          <w:tcPr>
            <w:tcW w:w="225" w:type="pct"/>
            <w:shd w:val="clear" w:color="auto" w:fill="FFFFFF"/>
          </w:tcPr>
          <w:p w14:paraId="59282ACB" w14:textId="77777777" w:rsidR="00957CEE" w:rsidRPr="00CA7BC4" w:rsidRDefault="00957CEE" w:rsidP="00EB1C9B">
            <w:pPr>
              <w:rPr>
                <w:rFonts w:eastAsia="Calibri"/>
                <w:sz w:val="16"/>
                <w:szCs w:val="16"/>
                <w:lang w:val="ro-RO"/>
              </w:rPr>
            </w:pPr>
          </w:p>
        </w:tc>
        <w:tc>
          <w:tcPr>
            <w:tcW w:w="225" w:type="pct"/>
            <w:shd w:val="clear" w:color="auto" w:fill="4472C4"/>
          </w:tcPr>
          <w:p w14:paraId="74FEA34E" w14:textId="77777777" w:rsidR="00957CEE" w:rsidRPr="00CA7BC4" w:rsidRDefault="00957CEE" w:rsidP="00EB1C9B">
            <w:pPr>
              <w:rPr>
                <w:rFonts w:eastAsia="Calibri"/>
                <w:sz w:val="16"/>
                <w:szCs w:val="16"/>
                <w:lang w:val="ro-RO"/>
              </w:rPr>
            </w:pPr>
          </w:p>
        </w:tc>
        <w:tc>
          <w:tcPr>
            <w:tcW w:w="226" w:type="pct"/>
            <w:shd w:val="clear" w:color="auto" w:fill="FFFFFF"/>
          </w:tcPr>
          <w:p w14:paraId="67CBE750" w14:textId="77777777" w:rsidR="00957CEE" w:rsidRPr="00CA7BC4" w:rsidRDefault="00957CEE" w:rsidP="00EB1C9B">
            <w:pPr>
              <w:rPr>
                <w:rFonts w:eastAsia="Calibri"/>
                <w:sz w:val="16"/>
                <w:szCs w:val="16"/>
                <w:lang w:val="ro-RO"/>
              </w:rPr>
            </w:pPr>
          </w:p>
        </w:tc>
        <w:tc>
          <w:tcPr>
            <w:tcW w:w="226" w:type="pct"/>
            <w:shd w:val="clear" w:color="auto" w:fill="4472C4"/>
          </w:tcPr>
          <w:p w14:paraId="1475CB32" w14:textId="77777777" w:rsidR="00957CEE" w:rsidRPr="00CA7BC4" w:rsidRDefault="00957CEE" w:rsidP="00EB1C9B">
            <w:pPr>
              <w:rPr>
                <w:rFonts w:eastAsia="Calibri"/>
                <w:sz w:val="16"/>
                <w:szCs w:val="16"/>
                <w:lang w:val="ro-RO"/>
              </w:rPr>
            </w:pPr>
          </w:p>
        </w:tc>
        <w:tc>
          <w:tcPr>
            <w:tcW w:w="226" w:type="pct"/>
            <w:shd w:val="clear" w:color="auto" w:fill="FFFFFF"/>
          </w:tcPr>
          <w:p w14:paraId="0600FC8F" w14:textId="77777777" w:rsidR="00957CEE" w:rsidRPr="00CA7BC4" w:rsidRDefault="00957CEE" w:rsidP="00EB1C9B">
            <w:pPr>
              <w:rPr>
                <w:rFonts w:eastAsia="Calibri"/>
                <w:sz w:val="16"/>
                <w:szCs w:val="16"/>
                <w:lang w:val="ro-RO"/>
              </w:rPr>
            </w:pPr>
          </w:p>
        </w:tc>
        <w:tc>
          <w:tcPr>
            <w:tcW w:w="226" w:type="pct"/>
            <w:shd w:val="clear" w:color="auto" w:fill="4472C4"/>
          </w:tcPr>
          <w:p w14:paraId="6EE5A0AF" w14:textId="77777777" w:rsidR="00957CEE" w:rsidRPr="00CA7BC4" w:rsidRDefault="00957CEE" w:rsidP="00EB1C9B">
            <w:pPr>
              <w:rPr>
                <w:rFonts w:eastAsia="Calibri"/>
                <w:sz w:val="16"/>
                <w:szCs w:val="16"/>
                <w:lang w:val="ro-RO"/>
              </w:rPr>
            </w:pPr>
          </w:p>
        </w:tc>
        <w:tc>
          <w:tcPr>
            <w:tcW w:w="226" w:type="pct"/>
            <w:shd w:val="clear" w:color="auto" w:fill="FFFFFF"/>
          </w:tcPr>
          <w:p w14:paraId="7A525640" w14:textId="77777777" w:rsidR="00957CEE" w:rsidRPr="00CA7BC4" w:rsidRDefault="00957CEE" w:rsidP="00EB1C9B">
            <w:pPr>
              <w:rPr>
                <w:rFonts w:eastAsia="Calibri"/>
                <w:sz w:val="16"/>
                <w:szCs w:val="16"/>
                <w:lang w:val="ro-RO"/>
              </w:rPr>
            </w:pPr>
          </w:p>
        </w:tc>
        <w:tc>
          <w:tcPr>
            <w:tcW w:w="226" w:type="pct"/>
            <w:shd w:val="clear" w:color="auto" w:fill="4472C4"/>
          </w:tcPr>
          <w:p w14:paraId="43C3DF0B" w14:textId="77777777" w:rsidR="00957CEE" w:rsidRPr="00CA7BC4" w:rsidRDefault="00957CEE" w:rsidP="00EB1C9B">
            <w:pPr>
              <w:rPr>
                <w:rFonts w:eastAsia="Calibri"/>
                <w:sz w:val="16"/>
                <w:szCs w:val="16"/>
                <w:lang w:val="ro-RO"/>
              </w:rPr>
            </w:pPr>
          </w:p>
        </w:tc>
        <w:tc>
          <w:tcPr>
            <w:tcW w:w="226" w:type="pct"/>
            <w:shd w:val="clear" w:color="auto" w:fill="FFFFFF"/>
          </w:tcPr>
          <w:p w14:paraId="4C508455" w14:textId="77777777" w:rsidR="00957CEE" w:rsidRPr="00CA7BC4" w:rsidRDefault="00957CEE" w:rsidP="00EB1C9B">
            <w:pPr>
              <w:rPr>
                <w:rFonts w:eastAsia="Calibri"/>
                <w:sz w:val="16"/>
                <w:szCs w:val="16"/>
                <w:lang w:val="ro-RO"/>
              </w:rPr>
            </w:pPr>
          </w:p>
        </w:tc>
        <w:tc>
          <w:tcPr>
            <w:tcW w:w="226" w:type="pct"/>
            <w:shd w:val="clear" w:color="auto" w:fill="4472C4"/>
          </w:tcPr>
          <w:p w14:paraId="47F19AD4" w14:textId="77777777" w:rsidR="00957CEE" w:rsidRPr="00CA7BC4" w:rsidRDefault="00957CEE" w:rsidP="00EB1C9B">
            <w:pPr>
              <w:rPr>
                <w:rFonts w:eastAsia="Calibri"/>
                <w:sz w:val="16"/>
                <w:szCs w:val="16"/>
                <w:lang w:val="ro-RO"/>
              </w:rPr>
            </w:pPr>
          </w:p>
        </w:tc>
        <w:tc>
          <w:tcPr>
            <w:tcW w:w="226" w:type="pct"/>
            <w:shd w:val="clear" w:color="auto" w:fill="FFFFFF"/>
          </w:tcPr>
          <w:p w14:paraId="1ACD8AB7" w14:textId="77777777" w:rsidR="00957CEE" w:rsidRPr="00CA7BC4" w:rsidRDefault="00957CEE" w:rsidP="00EB1C9B">
            <w:pPr>
              <w:rPr>
                <w:rFonts w:eastAsia="Calibri"/>
                <w:sz w:val="16"/>
                <w:szCs w:val="16"/>
                <w:lang w:val="ro-RO"/>
              </w:rPr>
            </w:pPr>
          </w:p>
        </w:tc>
        <w:tc>
          <w:tcPr>
            <w:tcW w:w="226" w:type="pct"/>
            <w:shd w:val="clear" w:color="auto" w:fill="4472C4"/>
          </w:tcPr>
          <w:p w14:paraId="5A4F3DD5" w14:textId="77777777" w:rsidR="00957CEE" w:rsidRPr="00CA7BC4" w:rsidRDefault="00957CEE" w:rsidP="00EB1C9B">
            <w:pPr>
              <w:rPr>
                <w:rFonts w:eastAsia="Calibri"/>
                <w:sz w:val="16"/>
                <w:szCs w:val="16"/>
                <w:lang w:val="ro-RO"/>
              </w:rPr>
            </w:pPr>
          </w:p>
        </w:tc>
        <w:tc>
          <w:tcPr>
            <w:tcW w:w="226" w:type="pct"/>
            <w:shd w:val="clear" w:color="auto" w:fill="FFFFFF"/>
          </w:tcPr>
          <w:p w14:paraId="2D040CCA" w14:textId="77777777" w:rsidR="00957CEE" w:rsidRPr="00CA7BC4" w:rsidRDefault="00957CEE" w:rsidP="00EB1C9B">
            <w:pPr>
              <w:rPr>
                <w:rFonts w:eastAsia="Calibri"/>
                <w:sz w:val="16"/>
                <w:szCs w:val="16"/>
                <w:lang w:val="ro-RO"/>
              </w:rPr>
            </w:pPr>
          </w:p>
        </w:tc>
        <w:tc>
          <w:tcPr>
            <w:tcW w:w="226" w:type="pct"/>
            <w:shd w:val="clear" w:color="auto" w:fill="4472C4"/>
          </w:tcPr>
          <w:p w14:paraId="0F6B7741" w14:textId="77777777" w:rsidR="00957CEE" w:rsidRPr="00CA7BC4" w:rsidRDefault="00957CEE" w:rsidP="00EB1C9B">
            <w:pPr>
              <w:rPr>
                <w:rFonts w:eastAsia="Calibri"/>
                <w:sz w:val="16"/>
                <w:szCs w:val="16"/>
                <w:lang w:val="ro-RO"/>
              </w:rPr>
            </w:pPr>
          </w:p>
        </w:tc>
        <w:tc>
          <w:tcPr>
            <w:tcW w:w="226" w:type="pct"/>
            <w:shd w:val="clear" w:color="auto" w:fill="FFFFFF"/>
          </w:tcPr>
          <w:p w14:paraId="28CAB23C" w14:textId="77777777" w:rsidR="00957CEE" w:rsidRPr="00CA7BC4" w:rsidRDefault="00957CEE" w:rsidP="00EB1C9B">
            <w:pPr>
              <w:rPr>
                <w:rFonts w:eastAsia="Calibri"/>
                <w:sz w:val="16"/>
                <w:szCs w:val="16"/>
                <w:lang w:val="ro-RO"/>
              </w:rPr>
            </w:pPr>
          </w:p>
        </w:tc>
        <w:tc>
          <w:tcPr>
            <w:tcW w:w="226" w:type="pct"/>
            <w:shd w:val="clear" w:color="auto" w:fill="4472C4"/>
          </w:tcPr>
          <w:p w14:paraId="0324756D" w14:textId="77777777" w:rsidR="00957CEE" w:rsidRPr="00CA7BC4" w:rsidRDefault="00957CEE" w:rsidP="00EB1C9B">
            <w:pPr>
              <w:rPr>
                <w:rFonts w:eastAsia="Calibri"/>
                <w:sz w:val="16"/>
                <w:szCs w:val="16"/>
                <w:lang w:val="ro-RO"/>
              </w:rPr>
            </w:pPr>
          </w:p>
        </w:tc>
        <w:tc>
          <w:tcPr>
            <w:tcW w:w="226" w:type="pct"/>
          </w:tcPr>
          <w:p w14:paraId="28B990F8" w14:textId="77777777" w:rsidR="00957CEE" w:rsidRPr="00CA7BC4" w:rsidRDefault="00957CEE" w:rsidP="00EB1C9B">
            <w:pPr>
              <w:rPr>
                <w:rFonts w:eastAsia="Calibri"/>
                <w:sz w:val="16"/>
                <w:szCs w:val="16"/>
                <w:lang w:val="ro-RO"/>
              </w:rPr>
            </w:pPr>
          </w:p>
        </w:tc>
      </w:tr>
      <w:tr w:rsidR="00834D62" w:rsidRPr="00CA7BC4" w14:paraId="373F3D10" w14:textId="77777777" w:rsidTr="00834D62">
        <w:tc>
          <w:tcPr>
            <w:tcW w:w="268" w:type="pct"/>
          </w:tcPr>
          <w:p w14:paraId="4EED21BC" w14:textId="77777777" w:rsidR="00957CEE" w:rsidRPr="00CA7BC4" w:rsidRDefault="00957CEE" w:rsidP="00EB1C9B">
            <w:pPr>
              <w:rPr>
                <w:rFonts w:eastAsia="Calibri"/>
                <w:sz w:val="16"/>
                <w:szCs w:val="16"/>
                <w:lang w:val="ro-RO"/>
              </w:rPr>
            </w:pPr>
            <w:r w:rsidRPr="00CA7BC4">
              <w:rPr>
                <w:rFonts w:eastAsia="Calibri"/>
                <w:sz w:val="16"/>
                <w:szCs w:val="16"/>
                <w:lang w:val="ro-RO"/>
              </w:rPr>
              <w:t>I</w:t>
            </w:r>
          </w:p>
        </w:tc>
        <w:tc>
          <w:tcPr>
            <w:tcW w:w="225" w:type="pct"/>
            <w:shd w:val="clear" w:color="auto" w:fill="FFFFFF"/>
          </w:tcPr>
          <w:p w14:paraId="7A3410EB" w14:textId="77777777" w:rsidR="00957CEE" w:rsidRPr="00CA7BC4" w:rsidRDefault="00957CEE" w:rsidP="00EB1C9B">
            <w:pPr>
              <w:rPr>
                <w:rFonts w:eastAsia="Calibri"/>
                <w:sz w:val="16"/>
                <w:szCs w:val="16"/>
                <w:lang w:val="ro-RO"/>
              </w:rPr>
            </w:pPr>
          </w:p>
        </w:tc>
        <w:tc>
          <w:tcPr>
            <w:tcW w:w="225" w:type="pct"/>
            <w:shd w:val="clear" w:color="auto" w:fill="4472C4"/>
          </w:tcPr>
          <w:p w14:paraId="3A7A0F97" w14:textId="77777777" w:rsidR="00957CEE" w:rsidRPr="00CA7BC4" w:rsidRDefault="00957CEE" w:rsidP="00EB1C9B">
            <w:pPr>
              <w:rPr>
                <w:rFonts w:eastAsia="Calibri"/>
                <w:sz w:val="16"/>
                <w:szCs w:val="16"/>
                <w:lang w:val="ro-RO"/>
              </w:rPr>
            </w:pPr>
          </w:p>
        </w:tc>
        <w:tc>
          <w:tcPr>
            <w:tcW w:w="225" w:type="pct"/>
            <w:shd w:val="clear" w:color="auto" w:fill="FFFFFF"/>
          </w:tcPr>
          <w:p w14:paraId="77B4F662" w14:textId="77777777" w:rsidR="00957CEE" w:rsidRPr="00CA7BC4" w:rsidRDefault="00957CEE" w:rsidP="00EB1C9B">
            <w:pPr>
              <w:rPr>
                <w:rFonts w:eastAsia="Calibri"/>
                <w:sz w:val="16"/>
                <w:szCs w:val="16"/>
                <w:lang w:val="ro-RO"/>
              </w:rPr>
            </w:pPr>
          </w:p>
        </w:tc>
        <w:tc>
          <w:tcPr>
            <w:tcW w:w="225" w:type="pct"/>
            <w:shd w:val="clear" w:color="auto" w:fill="4472C4"/>
          </w:tcPr>
          <w:p w14:paraId="745D0855" w14:textId="77777777" w:rsidR="00957CEE" w:rsidRPr="00CA7BC4" w:rsidRDefault="00957CEE" w:rsidP="00EB1C9B">
            <w:pPr>
              <w:rPr>
                <w:rFonts w:eastAsia="Calibri"/>
                <w:sz w:val="16"/>
                <w:szCs w:val="16"/>
                <w:lang w:val="ro-RO"/>
              </w:rPr>
            </w:pPr>
          </w:p>
        </w:tc>
        <w:tc>
          <w:tcPr>
            <w:tcW w:w="225" w:type="pct"/>
            <w:shd w:val="clear" w:color="auto" w:fill="FFFFFF"/>
          </w:tcPr>
          <w:p w14:paraId="3015931A" w14:textId="77777777" w:rsidR="00957CEE" w:rsidRPr="00CA7BC4" w:rsidRDefault="00957CEE" w:rsidP="00EB1C9B">
            <w:pPr>
              <w:rPr>
                <w:rFonts w:eastAsia="Calibri"/>
                <w:sz w:val="16"/>
                <w:szCs w:val="16"/>
                <w:lang w:val="ro-RO"/>
              </w:rPr>
            </w:pPr>
          </w:p>
        </w:tc>
        <w:tc>
          <w:tcPr>
            <w:tcW w:w="225" w:type="pct"/>
            <w:shd w:val="clear" w:color="auto" w:fill="4472C4"/>
          </w:tcPr>
          <w:p w14:paraId="46B9076A" w14:textId="77777777" w:rsidR="00957CEE" w:rsidRPr="00CA7BC4" w:rsidRDefault="00957CEE" w:rsidP="00EB1C9B">
            <w:pPr>
              <w:rPr>
                <w:rFonts w:eastAsia="Calibri"/>
                <w:sz w:val="16"/>
                <w:szCs w:val="16"/>
                <w:lang w:val="ro-RO"/>
              </w:rPr>
            </w:pPr>
          </w:p>
        </w:tc>
        <w:tc>
          <w:tcPr>
            <w:tcW w:w="226" w:type="pct"/>
            <w:shd w:val="clear" w:color="auto" w:fill="FFFFFF"/>
          </w:tcPr>
          <w:p w14:paraId="435E4579" w14:textId="77777777" w:rsidR="00957CEE" w:rsidRPr="00CA7BC4" w:rsidRDefault="00957CEE" w:rsidP="00EB1C9B">
            <w:pPr>
              <w:rPr>
                <w:rFonts w:eastAsia="Calibri"/>
                <w:sz w:val="16"/>
                <w:szCs w:val="16"/>
                <w:lang w:val="ro-RO"/>
              </w:rPr>
            </w:pPr>
          </w:p>
        </w:tc>
        <w:tc>
          <w:tcPr>
            <w:tcW w:w="226" w:type="pct"/>
            <w:shd w:val="clear" w:color="auto" w:fill="4472C4"/>
          </w:tcPr>
          <w:p w14:paraId="129C163D" w14:textId="77777777" w:rsidR="00957CEE" w:rsidRPr="00CA7BC4" w:rsidRDefault="00957CEE" w:rsidP="00EB1C9B">
            <w:pPr>
              <w:rPr>
                <w:rFonts w:eastAsia="Calibri"/>
                <w:sz w:val="16"/>
                <w:szCs w:val="16"/>
                <w:lang w:val="ro-RO"/>
              </w:rPr>
            </w:pPr>
          </w:p>
        </w:tc>
        <w:tc>
          <w:tcPr>
            <w:tcW w:w="226" w:type="pct"/>
            <w:shd w:val="clear" w:color="auto" w:fill="FFFFFF"/>
          </w:tcPr>
          <w:p w14:paraId="090DEF7D" w14:textId="77777777" w:rsidR="00957CEE" w:rsidRPr="00CA7BC4" w:rsidRDefault="00957CEE" w:rsidP="00EB1C9B">
            <w:pPr>
              <w:rPr>
                <w:rFonts w:eastAsia="Calibri"/>
                <w:sz w:val="16"/>
                <w:szCs w:val="16"/>
                <w:lang w:val="ro-RO"/>
              </w:rPr>
            </w:pPr>
          </w:p>
        </w:tc>
        <w:tc>
          <w:tcPr>
            <w:tcW w:w="226" w:type="pct"/>
            <w:shd w:val="clear" w:color="auto" w:fill="4472C4"/>
          </w:tcPr>
          <w:p w14:paraId="76A95344" w14:textId="77777777" w:rsidR="00957CEE" w:rsidRPr="00CA7BC4" w:rsidRDefault="00957CEE" w:rsidP="00EB1C9B">
            <w:pPr>
              <w:rPr>
                <w:rFonts w:eastAsia="Calibri"/>
                <w:sz w:val="16"/>
                <w:szCs w:val="16"/>
                <w:lang w:val="ro-RO"/>
              </w:rPr>
            </w:pPr>
          </w:p>
        </w:tc>
        <w:tc>
          <w:tcPr>
            <w:tcW w:w="226" w:type="pct"/>
            <w:shd w:val="clear" w:color="auto" w:fill="FFFFFF"/>
          </w:tcPr>
          <w:p w14:paraId="58EC5522" w14:textId="77777777" w:rsidR="00957CEE" w:rsidRPr="00CA7BC4" w:rsidRDefault="00957CEE" w:rsidP="00EB1C9B">
            <w:pPr>
              <w:rPr>
                <w:rFonts w:eastAsia="Calibri"/>
                <w:sz w:val="16"/>
                <w:szCs w:val="16"/>
                <w:lang w:val="ro-RO"/>
              </w:rPr>
            </w:pPr>
          </w:p>
        </w:tc>
        <w:tc>
          <w:tcPr>
            <w:tcW w:w="226" w:type="pct"/>
            <w:shd w:val="clear" w:color="auto" w:fill="4472C4"/>
          </w:tcPr>
          <w:p w14:paraId="7D8AD5E2" w14:textId="77777777" w:rsidR="00957CEE" w:rsidRPr="00CA7BC4" w:rsidRDefault="00957CEE" w:rsidP="00EB1C9B">
            <w:pPr>
              <w:rPr>
                <w:rFonts w:eastAsia="Calibri"/>
                <w:sz w:val="16"/>
                <w:szCs w:val="16"/>
                <w:lang w:val="ro-RO"/>
              </w:rPr>
            </w:pPr>
          </w:p>
        </w:tc>
        <w:tc>
          <w:tcPr>
            <w:tcW w:w="226" w:type="pct"/>
            <w:shd w:val="clear" w:color="auto" w:fill="FFFFFF"/>
          </w:tcPr>
          <w:p w14:paraId="523C4BD1" w14:textId="77777777" w:rsidR="00957CEE" w:rsidRPr="00CA7BC4" w:rsidRDefault="00957CEE" w:rsidP="00EB1C9B">
            <w:pPr>
              <w:rPr>
                <w:rFonts w:eastAsia="Calibri"/>
                <w:sz w:val="16"/>
                <w:szCs w:val="16"/>
                <w:lang w:val="ro-RO"/>
              </w:rPr>
            </w:pPr>
          </w:p>
        </w:tc>
        <w:tc>
          <w:tcPr>
            <w:tcW w:w="226" w:type="pct"/>
            <w:shd w:val="clear" w:color="auto" w:fill="4472C4"/>
          </w:tcPr>
          <w:p w14:paraId="6E356F8F" w14:textId="77777777" w:rsidR="00957CEE" w:rsidRPr="00CA7BC4" w:rsidRDefault="00957CEE" w:rsidP="00EB1C9B">
            <w:pPr>
              <w:rPr>
                <w:rFonts w:eastAsia="Calibri"/>
                <w:sz w:val="16"/>
                <w:szCs w:val="16"/>
                <w:lang w:val="ro-RO"/>
              </w:rPr>
            </w:pPr>
          </w:p>
        </w:tc>
        <w:tc>
          <w:tcPr>
            <w:tcW w:w="226" w:type="pct"/>
            <w:shd w:val="clear" w:color="auto" w:fill="FFFFFF"/>
          </w:tcPr>
          <w:p w14:paraId="1305AA9A" w14:textId="77777777" w:rsidR="00957CEE" w:rsidRPr="00CA7BC4" w:rsidRDefault="00957CEE" w:rsidP="00EB1C9B">
            <w:pPr>
              <w:rPr>
                <w:rFonts w:eastAsia="Calibri"/>
                <w:sz w:val="16"/>
                <w:szCs w:val="16"/>
                <w:lang w:val="ro-RO"/>
              </w:rPr>
            </w:pPr>
          </w:p>
        </w:tc>
        <w:tc>
          <w:tcPr>
            <w:tcW w:w="226" w:type="pct"/>
            <w:shd w:val="clear" w:color="auto" w:fill="4472C4"/>
          </w:tcPr>
          <w:p w14:paraId="5B6E8DEA" w14:textId="77777777" w:rsidR="00957CEE" w:rsidRPr="00CA7BC4" w:rsidRDefault="00957CEE" w:rsidP="00EB1C9B">
            <w:pPr>
              <w:rPr>
                <w:rFonts w:eastAsia="Calibri"/>
                <w:sz w:val="16"/>
                <w:szCs w:val="16"/>
                <w:lang w:val="ro-RO"/>
              </w:rPr>
            </w:pPr>
          </w:p>
        </w:tc>
        <w:tc>
          <w:tcPr>
            <w:tcW w:w="226" w:type="pct"/>
            <w:shd w:val="clear" w:color="auto" w:fill="FFFFFF"/>
          </w:tcPr>
          <w:p w14:paraId="3B473E26" w14:textId="77777777" w:rsidR="00957CEE" w:rsidRPr="00CA7BC4" w:rsidRDefault="00957CEE" w:rsidP="00EB1C9B">
            <w:pPr>
              <w:rPr>
                <w:rFonts w:eastAsia="Calibri"/>
                <w:sz w:val="16"/>
                <w:szCs w:val="16"/>
                <w:lang w:val="ro-RO"/>
              </w:rPr>
            </w:pPr>
          </w:p>
        </w:tc>
        <w:tc>
          <w:tcPr>
            <w:tcW w:w="226" w:type="pct"/>
            <w:shd w:val="clear" w:color="auto" w:fill="4472C4"/>
          </w:tcPr>
          <w:p w14:paraId="3728001D" w14:textId="77777777" w:rsidR="00957CEE" w:rsidRPr="00CA7BC4" w:rsidRDefault="00957CEE" w:rsidP="00EB1C9B">
            <w:pPr>
              <w:rPr>
                <w:rFonts w:eastAsia="Calibri"/>
                <w:sz w:val="16"/>
                <w:szCs w:val="16"/>
                <w:lang w:val="ro-RO"/>
              </w:rPr>
            </w:pPr>
          </w:p>
        </w:tc>
        <w:tc>
          <w:tcPr>
            <w:tcW w:w="226" w:type="pct"/>
            <w:shd w:val="clear" w:color="auto" w:fill="FFFFFF"/>
          </w:tcPr>
          <w:p w14:paraId="149916E1" w14:textId="77777777" w:rsidR="00957CEE" w:rsidRPr="00CA7BC4" w:rsidRDefault="00957CEE" w:rsidP="00EB1C9B">
            <w:pPr>
              <w:rPr>
                <w:rFonts w:eastAsia="Calibri"/>
                <w:sz w:val="16"/>
                <w:szCs w:val="16"/>
                <w:lang w:val="ro-RO"/>
              </w:rPr>
            </w:pPr>
          </w:p>
        </w:tc>
        <w:tc>
          <w:tcPr>
            <w:tcW w:w="226" w:type="pct"/>
            <w:shd w:val="clear" w:color="auto" w:fill="4472C4"/>
          </w:tcPr>
          <w:p w14:paraId="500F6E02" w14:textId="77777777" w:rsidR="00957CEE" w:rsidRPr="00CA7BC4" w:rsidRDefault="00957CEE" w:rsidP="00EB1C9B">
            <w:pPr>
              <w:rPr>
                <w:rFonts w:eastAsia="Calibri"/>
                <w:sz w:val="16"/>
                <w:szCs w:val="16"/>
                <w:lang w:val="ro-RO"/>
              </w:rPr>
            </w:pPr>
          </w:p>
        </w:tc>
        <w:tc>
          <w:tcPr>
            <w:tcW w:w="226" w:type="pct"/>
          </w:tcPr>
          <w:p w14:paraId="7AFC2C5F" w14:textId="77777777" w:rsidR="00957CEE" w:rsidRPr="00CA7BC4" w:rsidRDefault="00957CEE" w:rsidP="00EB1C9B">
            <w:pPr>
              <w:rPr>
                <w:rFonts w:eastAsia="Calibri"/>
                <w:sz w:val="16"/>
                <w:szCs w:val="16"/>
                <w:lang w:val="ro-RO"/>
              </w:rPr>
            </w:pPr>
          </w:p>
        </w:tc>
      </w:tr>
      <w:tr w:rsidR="00834D62" w:rsidRPr="00CA7BC4" w14:paraId="2100C8E5" w14:textId="77777777" w:rsidTr="00834D62">
        <w:tc>
          <w:tcPr>
            <w:tcW w:w="268" w:type="pct"/>
          </w:tcPr>
          <w:p w14:paraId="10164EBB" w14:textId="77777777" w:rsidR="00957CEE" w:rsidRPr="00CA7BC4" w:rsidRDefault="00957CEE" w:rsidP="00EB1C9B">
            <w:pPr>
              <w:rPr>
                <w:rFonts w:eastAsia="Calibri"/>
                <w:sz w:val="16"/>
                <w:szCs w:val="16"/>
                <w:lang w:val="ro-RO"/>
              </w:rPr>
            </w:pPr>
            <w:r w:rsidRPr="00CA7BC4">
              <w:rPr>
                <w:rFonts w:eastAsia="Calibri"/>
                <w:sz w:val="16"/>
                <w:szCs w:val="16"/>
                <w:lang w:val="ro-RO"/>
              </w:rPr>
              <w:t>J</w:t>
            </w:r>
          </w:p>
        </w:tc>
        <w:tc>
          <w:tcPr>
            <w:tcW w:w="225" w:type="pct"/>
            <w:shd w:val="clear" w:color="auto" w:fill="FFFFFF"/>
          </w:tcPr>
          <w:p w14:paraId="42D70D16" w14:textId="77777777" w:rsidR="00957CEE" w:rsidRPr="00CA7BC4" w:rsidRDefault="00957CEE" w:rsidP="00EB1C9B">
            <w:pPr>
              <w:rPr>
                <w:rFonts w:eastAsia="Calibri"/>
                <w:sz w:val="16"/>
                <w:szCs w:val="16"/>
                <w:lang w:val="ro-RO"/>
              </w:rPr>
            </w:pPr>
          </w:p>
        </w:tc>
        <w:tc>
          <w:tcPr>
            <w:tcW w:w="225" w:type="pct"/>
            <w:shd w:val="clear" w:color="auto" w:fill="4472C4"/>
          </w:tcPr>
          <w:p w14:paraId="4F1DE4D3" w14:textId="77777777" w:rsidR="00957CEE" w:rsidRPr="00CA7BC4" w:rsidRDefault="00957CEE" w:rsidP="00EB1C9B">
            <w:pPr>
              <w:rPr>
                <w:rFonts w:eastAsia="Calibri"/>
                <w:sz w:val="16"/>
                <w:szCs w:val="16"/>
                <w:lang w:val="ro-RO"/>
              </w:rPr>
            </w:pPr>
          </w:p>
        </w:tc>
        <w:tc>
          <w:tcPr>
            <w:tcW w:w="225" w:type="pct"/>
            <w:shd w:val="clear" w:color="auto" w:fill="FFFFFF"/>
          </w:tcPr>
          <w:p w14:paraId="48E058B4" w14:textId="77777777" w:rsidR="00957CEE" w:rsidRPr="00CA7BC4" w:rsidRDefault="00957CEE" w:rsidP="00EB1C9B">
            <w:pPr>
              <w:rPr>
                <w:rFonts w:eastAsia="Calibri"/>
                <w:sz w:val="16"/>
                <w:szCs w:val="16"/>
                <w:lang w:val="ro-RO"/>
              </w:rPr>
            </w:pPr>
          </w:p>
        </w:tc>
        <w:tc>
          <w:tcPr>
            <w:tcW w:w="225" w:type="pct"/>
            <w:shd w:val="clear" w:color="auto" w:fill="4472C4"/>
          </w:tcPr>
          <w:p w14:paraId="61B7DA5D" w14:textId="77777777" w:rsidR="00957CEE" w:rsidRPr="00CA7BC4" w:rsidRDefault="00957CEE" w:rsidP="00EB1C9B">
            <w:pPr>
              <w:rPr>
                <w:rFonts w:eastAsia="Calibri"/>
                <w:sz w:val="16"/>
                <w:szCs w:val="16"/>
                <w:lang w:val="ro-RO"/>
              </w:rPr>
            </w:pPr>
          </w:p>
        </w:tc>
        <w:tc>
          <w:tcPr>
            <w:tcW w:w="225" w:type="pct"/>
            <w:shd w:val="clear" w:color="auto" w:fill="FFFFFF"/>
          </w:tcPr>
          <w:p w14:paraId="65410DFB" w14:textId="77777777" w:rsidR="00957CEE" w:rsidRPr="00CA7BC4" w:rsidRDefault="00957CEE" w:rsidP="00EB1C9B">
            <w:pPr>
              <w:rPr>
                <w:rFonts w:eastAsia="Calibri"/>
                <w:sz w:val="16"/>
                <w:szCs w:val="16"/>
                <w:lang w:val="ro-RO"/>
              </w:rPr>
            </w:pPr>
          </w:p>
        </w:tc>
        <w:tc>
          <w:tcPr>
            <w:tcW w:w="225" w:type="pct"/>
            <w:shd w:val="clear" w:color="auto" w:fill="4472C4"/>
          </w:tcPr>
          <w:p w14:paraId="0BC23B1E" w14:textId="77777777" w:rsidR="00957CEE" w:rsidRPr="00CA7BC4" w:rsidRDefault="00957CEE" w:rsidP="00EB1C9B">
            <w:pPr>
              <w:rPr>
                <w:rFonts w:eastAsia="Calibri"/>
                <w:sz w:val="16"/>
                <w:szCs w:val="16"/>
                <w:lang w:val="ro-RO"/>
              </w:rPr>
            </w:pPr>
          </w:p>
        </w:tc>
        <w:tc>
          <w:tcPr>
            <w:tcW w:w="226" w:type="pct"/>
            <w:shd w:val="clear" w:color="auto" w:fill="FFFFFF"/>
          </w:tcPr>
          <w:p w14:paraId="356294B6" w14:textId="77777777" w:rsidR="00957CEE" w:rsidRPr="00CA7BC4" w:rsidRDefault="00957CEE" w:rsidP="00EB1C9B">
            <w:pPr>
              <w:rPr>
                <w:rFonts w:eastAsia="Calibri"/>
                <w:sz w:val="16"/>
                <w:szCs w:val="16"/>
                <w:lang w:val="ro-RO"/>
              </w:rPr>
            </w:pPr>
          </w:p>
        </w:tc>
        <w:tc>
          <w:tcPr>
            <w:tcW w:w="226" w:type="pct"/>
            <w:shd w:val="clear" w:color="auto" w:fill="4472C4"/>
          </w:tcPr>
          <w:p w14:paraId="21EFE768" w14:textId="77777777" w:rsidR="00957CEE" w:rsidRPr="00CA7BC4" w:rsidRDefault="00957CEE" w:rsidP="00EB1C9B">
            <w:pPr>
              <w:rPr>
                <w:rFonts w:eastAsia="Calibri"/>
                <w:sz w:val="16"/>
                <w:szCs w:val="16"/>
                <w:lang w:val="ro-RO"/>
              </w:rPr>
            </w:pPr>
          </w:p>
        </w:tc>
        <w:tc>
          <w:tcPr>
            <w:tcW w:w="226" w:type="pct"/>
            <w:shd w:val="clear" w:color="auto" w:fill="FFFFFF"/>
          </w:tcPr>
          <w:p w14:paraId="0B8D39BB" w14:textId="77777777" w:rsidR="00957CEE" w:rsidRPr="00CA7BC4" w:rsidRDefault="00957CEE" w:rsidP="00EB1C9B">
            <w:pPr>
              <w:rPr>
                <w:rFonts w:eastAsia="Calibri"/>
                <w:sz w:val="16"/>
                <w:szCs w:val="16"/>
                <w:lang w:val="ro-RO"/>
              </w:rPr>
            </w:pPr>
          </w:p>
        </w:tc>
        <w:tc>
          <w:tcPr>
            <w:tcW w:w="226" w:type="pct"/>
            <w:shd w:val="clear" w:color="auto" w:fill="4472C4"/>
          </w:tcPr>
          <w:p w14:paraId="43EC7035" w14:textId="77777777" w:rsidR="00957CEE" w:rsidRPr="00CA7BC4" w:rsidRDefault="00957CEE" w:rsidP="00EB1C9B">
            <w:pPr>
              <w:rPr>
                <w:rFonts w:eastAsia="Calibri"/>
                <w:sz w:val="16"/>
                <w:szCs w:val="16"/>
                <w:lang w:val="ro-RO"/>
              </w:rPr>
            </w:pPr>
          </w:p>
        </w:tc>
        <w:tc>
          <w:tcPr>
            <w:tcW w:w="226" w:type="pct"/>
            <w:shd w:val="clear" w:color="auto" w:fill="FFFFFF"/>
          </w:tcPr>
          <w:p w14:paraId="609980B6" w14:textId="77777777" w:rsidR="00957CEE" w:rsidRPr="00CA7BC4" w:rsidRDefault="00957CEE" w:rsidP="00EB1C9B">
            <w:pPr>
              <w:rPr>
                <w:rFonts w:eastAsia="Calibri"/>
                <w:sz w:val="16"/>
                <w:szCs w:val="16"/>
                <w:lang w:val="ro-RO"/>
              </w:rPr>
            </w:pPr>
          </w:p>
        </w:tc>
        <w:tc>
          <w:tcPr>
            <w:tcW w:w="226" w:type="pct"/>
            <w:shd w:val="clear" w:color="auto" w:fill="4472C4"/>
          </w:tcPr>
          <w:p w14:paraId="7BEBAFB0" w14:textId="77777777" w:rsidR="00957CEE" w:rsidRPr="00CA7BC4" w:rsidRDefault="00957CEE" w:rsidP="00EB1C9B">
            <w:pPr>
              <w:rPr>
                <w:rFonts w:eastAsia="Calibri"/>
                <w:sz w:val="16"/>
                <w:szCs w:val="16"/>
                <w:lang w:val="ro-RO"/>
              </w:rPr>
            </w:pPr>
          </w:p>
        </w:tc>
        <w:tc>
          <w:tcPr>
            <w:tcW w:w="226" w:type="pct"/>
            <w:shd w:val="clear" w:color="auto" w:fill="FFFFFF"/>
          </w:tcPr>
          <w:p w14:paraId="1BBFF085" w14:textId="77777777" w:rsidR="00957CEE" w:rsidRPr="00CA7BC4" w:rsidRDefault="00957CEE" w:rsidP="00EB1C9B">
            <w:pPr>
              <w:rPr>
                <w:rFonts w:eastAsia="Calibri"/>
                <w:sz w:val="16"/>
                <w:szCs w:val="16"/>
                <w:lang w:val="ro-RO"/>
              </w:rPr>
            </w:pPr>
          </w:p>
        </w:tc>
        <w:tc>
          <w:tcPr>
            <w:tcW w:w="226" w:type="pct"/>
            <w:shd w:val="clear" w:color="auto" w:fill="4472C4"/>
          </w:tcPr>
          <w:p w14:paraId="2D7AE247" w14:textId="77777777" w:rsidR="00957CEE" w:rsidRPr="00CA7BC4" w:rsidRDefault="00957CEE" w:rsidP="00EB1C9B">
            <w:pPr>
              <w:rPr>
                <w:rFonts w:eastAsia="Calibri"/>
                <w:sz w:val="16"/>
                <w:szCs w:val="16"/>
                <w:lang w:val="ro-RO"/>
              </w:rPr>
            </w:pPr>
          </w:p>
        </w:tc>
        <w:tc>
          <w:tcPr>
            <w:tcW w:w="226" w:type="pct"/>
            <w:shd w:val="clear" w:color="auto" w:fill="FFFFFF"/>
          </w:tcPr>
          <w:p w14:paraId="5E478DF7" w14:textId="77777777" w:rsidR="00957CEE" w:rsidRPr="00CA7BC4" w:rsidRDefault="00957CEE" w:rsidP="00EB1C9B">
            <w:pPr>
              <w:rPr>
                <w:rFonts w:eastAsia="Calibri"/>
                <w:sz w:val="16"/>
                <w:szCs w:val="16"/>
                <w:lang w:val="ro-RO"/>
              </w:rPr>
            </w:pPr>
          </w:p>
        </w:tc>
        <w:tc>
          <w:tcPr>
            <w:tcW w:w="226" w:type="pct"/>
            <w:shd w:val="clear" w:color="auto" w:fill="4472C4"/>
          </w:tcPr>
          <w:p w14:paraId="7A1E2434" w14:textId="77777777" w:rsidR="00957CEE" w:rsidRPr="00CA7BC4" w:rsidRDefault="00957CEE" w:rsidP="00EB1C9B">
            <w:pPr>
              <w:rPr>
                <w:rFonts w:eastAsia="Calibri"/>
                <w:sz w:val="16"/>
                <w:szCs w:val="16"/>
                <w:lang w:val="ro-RO"/>
              </w:rPr>
            </w:pPr>
          </w:p>
        </w:tc>
        <w:tc>
          <w:tcPr>
            <w:tcW w:w="226" w:type="pct"/>
            <w:shd w:val="clear" w:color="auto" w:fill="FFFFFF"/>
          </w:tcPr>
          <w:p w14:paraId="715FD92C" w14:textId="77777777" w:rsidR="00957CEE" w:rsidRPr="00CA7BC4" w:rsidRDefault="00957CEE" w:rsidP="00EB1C9B">
            <w:pPr>
              <w:rPr>
                <w:rFonts w:eastAsia="Calibri"/>
                <w:sz w:val="16"/>
                <w:szCs w:val="16"/>
                <w:lang w:val="ro-RO"/>
              </w:rPr>
            </w:pPr>
          </w:p>
        </w:tc>
        <w:tc>
          <w:tcPr>
            <w:tcW w:w="226" w:type="pct"/>
            <w:shd w:val="clear" w:color="auto" w:fill="4472C4"/>
          </w:tcPr>
          <w:p w14:paraId="051B579C" w14:textId="77777777" w:rsidR="00957CEE" w:rsidRPr="00CA7BC4" w:rsidRDefault="00957CEE" w:rsidP="00EB1C9B">
            <w:pPr>
              <w:rPr>
                <w:rFonts w:eastAsia="Calibri"/>
                <w:sz w:val="16"/>
                <w:szCs w:val="16"/>
                <w:lang w:val="ro-RO"/>
              </w:rPr>
            </w:pPr>
          </w:p>
        </w:tc>
        <w:tc>
          <w:tcPr>
            <w:tcW w:w="226" w:type="pct"/>
            <w:shd w:val="clear" w:color="auto" w:fill="FFFFFF"/>
          </w:tcPr>
          <w:p w14:paraId="04FCC16F" w14:textId="77777777" w:rsidR="00957CEE" w:rsidRPr="00CA7BC4" w:rsidRDefault="00957CEE" w:rsidP="00EB1C9B">
            <w:pPr>
              <w:rPr>
                <w:rFonts w:eastAsia="Calibri"/>
                <w:sz w:val="16"/>
                <w:szCs w:val="16"/>
                <w:lang w:val="ro-RO"/>
              </w:rPr>
            </w:pPr>
          </w:p>
        </w:tc>
        <w:tc>
          <w:tcPr>
            <w:tcW w:w="226" w:type="pct"/>
            <w:shd w:val="clear" w:color="auto" w:fill="4472C4"/>
          </w:tcPr>
          <w:p w14:paraId="6F9576EB" w14:textId="77777777" w:rsidR="00957CEE" w:rsidRPr="00CA7BC4" w:rsidRDefault="00957CEE" w:rsidP="00EB1C9B">
            <w:pPr>
              <w:rPr>
                <w:rFonts w:eastAsia="Calibri"/>
                <w:sz w:val="16"/>
                <w:szCs w:val="16"/>
                <w:lang w:val="ro-RO"/>
              </w:rPr>
            </w:pPr>
          </w:p>
        </w:tc>
        <w:tc>
          <w:tcPr>
            <w:tcW w:w="226" w:type="pct"/>
          </w:tcPr>
          <w:p w14:paraId="54000D08" w14:textId="77777777" w:rsidR="00957CEE" w:rsidRPr="00CA7BC4" w:rsidRDefault="00957CEE" w:rsidP="00EB1C9B">
            <w:pPr>
              <w:rPr>
                <w:rFonts w:eastAsia="Calibri"/>
                <w:sz w:val="16"/>
                <w:szCs w:val="16"/>
                <w:lang w:val="ro-RO"/>
              </w:rPr>
            </w:pPr>
          </w:p>
        </w:tc>
      </w:tr>
      <w:tr w:rsidR="00834D62" w:rsidRPr="00CA7BC4" w14:paraId="6A336E36" w14:textId="77777777" w:rsidTr="00834D62">
        <w:tc>
          <w:tcPr>
            <w:tcW w:w="268" w:type="pct"/>
          </w:tcPr>
          <w:p w14:paraId="3627BCA1" w14:textId="77777777" w:rsidR="00957CEE" w:rsidRPr="00CA7BC4" w:rsidRDefault="00957CEE" w:rsidP="00EB1C9B">
            <w:pPr>
              <w:rPr>
                <w:rFonts w:eastAsia="Calibri"/>
                <w:sz w:val="16"/>
                <w:szCs w:val="16"/>
                <w:lang w:val="ro-RO"/>
              </w:rPr>
            </w:pPr>
            <w:r w:rsidRPr="00CA7BC4">
              <w:rPr>
                <w:rFonts w:eastAsia="Calibri"/>
                <w:sz w:val="16"/>
                <w:szCs w:val="16"/>
                <w:lang w:val="ro-RO"/>
              </w:rPr>
              <w:t>K</w:t>
            </w:r>
          </w:p>
        </w:tc>
        <w:tc>
          <w:tcPr>
            <w:tcW w:w="225" w:type="pct"/>
            <w:shd w:val="clear" w:color="auto" w:fill="FFFFFF"/>
          </w:tcPr>
          <w:p w14:paraId="2D7C323F" w14:textId="77777777" w:rsidR="00957CEE" w:rsidRPr="00CA7BC4" w:rsidRDefault="00957CEE" w:rsidP="00EB1C9B">
            <w:pPr>
              <w:rPr>
                <w:rFonts w:eastAsia="Calibri"/>
                <w:sz w:val="16"/>
                <w:szCs w:val="16"/>
                <w:lang w:val="ro-RO"/>
              </w:rPr>
            </w:pPr>
          </w:p>
        </w:tc>
        <w:tc>
          <w:tcPr>
            <w:tcW w:w="225" w:type="pct"/>
            <w:shd w:val="clear" w:color="auto" w:fill="4472C4"/>
          </w:tcPr>
          <w:p w14:paraId="10A078DA" w14:textId="77777777" w:rsidR="00957CEE" w:rsidRPr="00CA7BC4" w:rsidRDefault="00957CEE" w:rsidP="00EB1C9B">
            <w:pPr>
              <w:rPr>
                <w:rFonts w:eastAsia="Calibri"/>
                <w:sz w:val="16"/>
                <w:szCs w:val="16"/>
                <w:lang w:val="ro-RO"/>
              </w:rPr>
            </w:pPr>
          </w:p>
        </w:tc>
        <w:tc>
          <w:tcPr>
            <w:tcW w:w="225" w:type="pct"/>
            <w:shd w:val="clear" w:color="auto" w:fill="FFFFFF"/>
          </w:tcPr>
          <w:p w14:paraId="7748EE20" w14:textId="77777777" w:rsidR="00957CEE" w:rsidRPr="00CA7BC4" w:rsidRDefault="00957CEE" w:rsidP="00EB1C9B">
            <w:pPr>
              <w:rPr>
                <w:rFonts w:eastAsia="Calibri"/>
                <w:sz w:val="16"/>
                <w:szCs w:val="16"/>
                <w:lang w:val="ro-RO"/>
              </w:rPr>
            </w:pPr>
          </w:p>
        </w:tc>
        <w:tc>
          <w:tcPr>
            <w:tcW w:w="225" w:type="pct"/>
            <w:shd w:val="clear" w:color="auto" w:fill="4472C4"/>
          </w:tcPr>
          <w:p w14:paraId="43E444E6" w14:textId="77777777" w:rsidR="00957CEE" w:rsidRPr="00CA7BC4" w:rsidRDefault="00957CEE" w:rsidP="00EB1C9B">
            <w:pPr>
              <w:rPr>
                <w:rFonts w:eastAsia="Calibri"/>
                <w:sz w:val="16"/>
                <w:szCs w:val="16"/>
                <w:lang w:val="ro-RO"/>
              </w:rPr>
            </w:pPr>
          </w:p>
        </w:tc>
        <w:tc>
          <w:tcPr>
            <w:tcW w:w="225" w:type="pct"/>
            <w:shd w:val="clear" w:color="auto" w:fill="FFFFFF"/>
          </w:tcPr>
          <w:p w14:paraId="27340E63" w14:textId="77777777" w:rsidR="00957CEE" w:rsidRPr="00CA7BC4" w:rsidRDefault="00957CEE" w:rsidP="00EB1C9B">
            <w:pPr>
              <w:rPr>
                <w:rFonts w:eastAsia="Calibri"/>
                <w:sz w:val="16"/>
                <w:szCs w:val="16"/>
                <w:lang w:val="ro-RO"/>
              </w:rPr>
            </w:pPr>
          </w:p>
        </w:tc>
        <w:tc>
          <w:tcPr>
            <w:tcW w:w="225" w:type="pct"/>
            <w:shd w:val="clear" w:color="auto" w:fill="4472C4"/>
          </w:tcPr>
          <w:p w14:paraId="1318B5D9" w14:textId="77777777" w:rsidR="00957CEE" w:rsidRPr="00CA7BC4" w:rsidRDefault="00957CEE" w:rsidP="00EB1C9B">
            <w:pPr>
              <w:rPr>
                <w:rFonts w:eastAsia="Calibri"/>
                <w:sz w:val="16"/>
                <w:szCs w:val="16"/>
                <w:lang w:val="ro-RO"/>
              </w:rPr>
            </w:pPr>
          </w:p>
        </w:tc>
        <w:tc>
          <w:tcPr>
            <w:tcW w:w="226" w:type="pct"/>
            <w:shd w:val="clear" w:color="auto" w:fill="FFFFFF"/>
          </w:tcPr>
          <w:p w14:paraId="3604FD0E" w14:textId="77777777" w:rsidR="00957CEE" w:rsidRPr="00CA7BC4" w:rsidRDefault="00957CEE" w:rsidP="00EB1C9B">
            <w:pPr>
              <w:rPr>
                <w:rFonts w:eastAsia="Calibri"/>
                <w:sz w:val="16"/>
                <w:szCs w:val="16"/>
                <w:lang w:val="ro-RO"/>
              </w:rPr>
            </w:pPr>
          </w:p>
        </w:tc>
        <w:tc>
          <w:tcPr>
            <w:tcW w:w="226" w:type="pct"/>
            <w:shd w:val="clear" w:color="auto" w:fill="4472C4"/>
          </w:tcPr>
          <w:p w14:paraId="786CD6E7" w14:textId="77777777" w:rsidR="00957CEE" w:rsidRPr="00CA7BC4" w:rsidRDefault="00957CEE" w:rsidP="00EB1C9B">
            <w:pPr>
              <w:rPr>
                <w:rFonts w:eastAsia="Calibri"/>
                <w:sz w:val="16"/>
                <w:szCs w:val="16"/>
                <w:lang w:val="ro-RO"/>
              </w:rPr>
            </w:pPr>
          </w:p>
        </w:tc>
        <w:tc>
          <w:tcPr>
            <w:tcW w:w="226" w:type="pct"/>
            <w:shd w:val="clear" w:color="auto" w:fill="FFFFFF"/>
          </w:tcPr>
          <w:p w14:paraId="027D4D70" w14:textId="77777777" w:rsidR="00957CEE" w:rsidRPr="00CA7BC4" w:rsidRDefault="00957CEE" w:rsidP="00EB1C9B">
            <w:pPr>
              <w:rPr>
                <w:rFonts w:eastAsia="Calibri"/>
                <w:sz w:val="16"/>
                <w:szCs w:val="16"/>
                <w:lang w:val="ro-RO"/>
              </w:rPr>
            </w:pPr>
          </w:p>
        </w:tc>
        <w:tc>
          <w:tcPr>
            <w:tcW w:w="226" w:type="pct"/>
            <w:shd w:val="clear" w:color="auto" w:fill="4472C4"/>
          </w:tcPr>
          <w:p w14:paraId="1C107C5C" w14:textId="77777777" w:rsidR="00957CEE" w:rsidRPr="00CA7BC4" w:rsidRDefault="00957CEE" w:rsidP="00EB1C9B">
            <w:pPr>
              <w:rPr>
                <w:rFonts w:eastAsia="Calibri"/>
                <w:sz w:val="16"/>
                <w:szCs w:val="16"/>
                <w:lang w:val="ro-RO"/>
              </w:rPr>
            </w:pPr>
          </w:p>
        </w:tc>
        <w:tc>
          <w:tcPr>
            <w:tcW w:w="226" w:type="pct"/>
            <w:shd w:val="clear" w:color="auto" w:fill="FFFFFF"/>
          </w:tcPr>
          <w:p w14:paraId="3F7F9184" w14:textId="77777777" w:rsidR="00957CEE" w:rsidRPr="00CA7BC4" w:rsidRDefault="00957CEE" w:rsidP="00EB1C9B">
            <w:pPr>
              <w:rPr>
                <w:rFonts w:eastAsia="Calibri"/>
                <w:sz w:val="16"/>
                <w:szCs w:val="16"/>
                <w:lang w:val="ro-RO"/>
              </w:rPr>
            </w:pPr>
          </w:p>
        </w:tc>
        <w:tc>
          <w:tcPr>
            <w:tcW w:w="226" w:type="pct"/>
            <w:shd w:val="clear" w:color="auto" w:fill="4472C4"/>
          </w:tcPr>
          <w:p w14:paraId="1BFE595C" w14:textId="77777777" w:rsidR="00957CEE" w:rsidRPr="00CA7BC4" w:rsidRDefault="00957CEE" w:rsidP="00EB1C9B">
            <w:pPr>
              <w:rPr>
                <w:rFonts w:eastAsia="Calibri"/>
                <w:sz w:val="16"/>
                <w:szCs w:val="16"/>
                <w:lang w:val="ro-RO"/>
              </w:rPr>
            </w:pPr>
          </w:p>
        </w:tc>
        <w:tc>
          <w:tcPr>
            <w:tcW w:w="226" w:type="pct"/>
            <w:shd w:val="clear" w:color="auto" w:fill="FFFFFF"/>
          </w:tcPr>
          <w:p w14:paraId="07B6E130" w14:textId="77777777" w:rsidR="00957CEE" w:rsidRPr="00CA7BC4" w:rsidRDefault="00957CEE" w:rsidP="00EB1C9B">
            <w:pPr>
              <w:rPr>
                <w:rFonts w:eastAsia="Calibri"/>
                <w:sz w:val="16"/>
                <w:szCs w:val="16"/>
                <w:lang w:val="ro-RO"/>
              </w:rPr>
            </w:pPr>
          </w:p>
        </w:tc>
        <w:tc>
          <w:tcPr>
            <w:tcW w:w="226" w:type="pct"/>
            <w:shd w:val="clear" w:color="auto" w:fill="4472C4"/>
          </w:tcPr>
          <w:p w14:paraId="0DE99BD9" w14:textId="77777777" w:rsidR="00957CEE" w:rsidRPr="00CA7BC4" w:rsidRDefault="00957CEE" w:rsidP="00EB1C9B">
            <w:pPr>
              <w:rPr>
                <w:rFonts w:eastAsia="Calibri"/>
                <w:sz w:val="16"/>
                <w:szCs w:val="16"/>
                <w:lang w:val="ro-RO"/>
              </w:rPr>
            </w:pPr>
          </w:p>
        </w:tc>
        <w:tc>
          <w:tcPr>
            <w:tcW w:w="226" w:type="pct"/>
            <w:shd w:val="clear" w:color="auto" w:fill="FFFFFF"/>
          </w:tcPr>
          <w:p w14:paraId="560C8A27" w14:textId="77777777" w:rsidR="00957CEE" w:rsidRPr="00CA7BC4" w:rsidRDefault="00957CEE" w:rsidP="00EB1C9B">
            <w:pPr>
              <w:rPr>
                <w:rFonts w:eastAsia="Calibri"/>
                <w:sz w:val="16"/>
                <w:szCs w:val="16"/>
                <w:lang w:val="ro-RO"/>
              </w:rPr>
            </w:pPr>
          </w:p>
        </w:tc>
        <w:tc>
          <w:tcPr>
            <w:tcW w:w="226" w:type="pct"/>
            <w:shd w:val="clear" w:color="auto" w:fill="4472C4"/>
          </w:tcPr>
          <w:p w14:paraId="3A1CEE75" w14:textId="77777777" w:rsidR="00957CEE" w:rsidRPr="00CA7BC4" w:rsidRDefault="00957CEE" w:rsidP="00EB1C9B">
            <w:pPr>
              <w:rPr>
                <w:rFonts w:eastAsia="Calibri"/>
                <w:sz w:val="16"/>
                <w:szCs w:val="16"/>
                <w:lang w:val="ro-RO"/>
              </w:rPr>
            </w:pPr>
          </w:p>
        </w:tc>
        <w:tc>
          <w:tcPr>
            <w:tcW w:w="226" w:type="pct"/>
            <w:shd w:val="clear" w:color="auto" w:fill="FFFFFF"/>
          </w:tcPr>
          <w:p w14:paraId="02F4D4C0" w14:textId="77777777" w:rsidR="00957CEE" w:rsidRPr="00CA7BC4" w:rsidRDefault="00957CEE" w:rsidP="00EB1C9B">
            <w:pPr>
              <w:rPr>
                <w:rFonts w:eastAsia="Calibri"/>
                <w:sz w:val="16"/>
                <w:szCs w:val="16"/>
                <w:lang w:val="ro-RO"/>
              </w:rPr>
            </w:pPr>
          </w:p>
        </w:tc>
        <w:tc>
          <w:tcPr>
            <w:tcW w:w="226" w:type="pct"/>
            <w:shd w:val="clear" w:color="auto" w:fill="4472C4"/>
          </w:tcPr>
          <w:p w14:paraId="05927FDA" w14:textId="77777777" w:rsidR="00957CEE" w:rsidRPr="00CA7BC4" w:rsidRDefault="00957CEE" w:rsidP="00EB1C9B">
            <w:pPr>
              <w:rPr>
                <w:rFonts w:eastAsia="Calibri"/>
                <w:sz w:val="16"/>
                <w:szCs w:val="16"/>
                <w:lang w:val="ro-RO"/>
              </w:rPr>
            </w:pPr>
          </w:p>
        </w:tc>
        <w:tc>
          <w:tcPr>
            <w:tcW w:w="226" w:type="pct"/>
            <w:shd w:val="clear" w:color="auto" w:fill="FFFFFF"/>
          </w:tcPr>
          <w:p w14:paraId="603F8737" w14:textId="77777777" w:rsidR="00957CEE" w:rsidRPr="00CA7BC4" w:rsidRDefault="00957CEE" w:rsidP="00EB1C9B">
            <w:pPr>
              <w:rPr>
                <w:rFonts w:eastAsia="Calibri"/>
                <w:sz w:val="16"/>
                <w:szCs w:val="16"/>
                <w:lang w:val="ro-RO"/>
              </w:rPr>
            </w:pPr>
          </w:p>
        </w:tc>
        <w:tc>
          <w:tcPr>
            <w:tcW w:w="226" w:type="pct"/>
            <w:shd w:val="clear" w:color="auto" w:fill="4472C4"/>
          </w:tcPr>
          <w:p w14:paraId="00334295" w14:textId="77777777" w:rsidR="00957CEE" w:rsidRPr="00CA7BC4" w:rsidRDefault="00957CEE" w:rsidP="00EB1C9B">
            <w:pPr>
              <w:rPr>
                <w:rFonts w:eastAsia="Calibri"/>
                <w:sz w:val="16"/>
                <w:szCs w:val="16"/>
                <w:lang w:val="ro-RO"/>
              </w:rPr>
            </w:pPr>
          </w:p>
        </w:tc>
        <w:tc>
          <w:tcPr>
            <w:tcW w:w="226" w:type="pct"/>
          </w:tcPr>
          <w:p w14:paraId="498E111D" w14:textId="77777777" w:rsidR="00957CEE" w:rsidRPr="00CA7BC4" w:rsidRDefault="00957CEE" w:rsidP="00EB1C9B">
            <w:pPr>
              <w:rPr>
                <w:rFonts w:eastAsia="Calibri"/>
                <w:sz w:val="16"/>
                <w:szCs w:val="16"/>
                <w:lang w:val="ro-RO"/>
              </w:rPr>
            </w:pPr>
          </w:p>
        </w:tc>
      </w:tr>
      <w:tr w:rsidR="00834D62" w:rsidRPr="00CA7BC4" w14:paraId="475EB6BB" w14:textId="77777777" w:rsidTr="00834D62">
        <w:tc>
          <w:tcPr>
            <w:tcW w:w="268" w:type="pct"/>
          </w:tcPr>
          <w:p w14:paraId="5217EC53" w14:textId="77777777" w:rsidR="00957CEE" w:rsidRPr="00CA7BC4" w:rsidRDefault="00957CEE" w:rsidP="00EB1C9B">
            <w:pPr>
              <w:rPr>
                <w:rFonts w:eastAsia="Calibri"/>
                <w:sz w:val="16"/>
                <w:szCs w:val="16"/>
                <w:lang w:val="ro-RO"/>
              </w:rPr>
            </w:pPr>
            <w:r w:rsidRPr="00CA7BC4">
              <w:rPr>
                <w:rFonts w:eastAsia="Calibri"/>
                <w:sz w:val="16"/>
                <w:szCs w:val="16"/>
                <w:lang w:val="ro-RO"/>
              </w:rPr>
              <w:t>L</w:t>
            </w:r>
          </w:p>
        </w:tc>
        <w:tc>
          <w:tcPr>
            <w:tcW w:w="225" w:type="pct"/>
            <w:shd w:val="clear" w:color="auto" w:fill="FFFFFF"/>
          </w:tcPr>
          <w:p w14:paraId="7AD21CC4" w14:textId="77777777" w:rsidR="00957CEE" w:rsidRPr="00CA7BC4" w:rsidRDefault="00957CEE" w:rsidP="00EB1C9B">
            <w:pPr>
              <w:rPr>
                <w:rFonts w:eastAsia="Calibri"/>
                <w:sz w:val="16"/>
                <w:szCs w:val="16"/>
                <w:lang w:val="ro-RO"/>
              </w:rPr>
            </w:pPr>
          </w:p>
        </w:tc>
        <w:tc>
          <w:tcPr>
            <w:tcW w:w="225" w:type="pct"/>
            <w:shd w:val="clear" w:color="auto" w:fill="4472C4"/>
          </w:tcPr>
          <w:p w14:paraId="69A68BA1" w14:textId="77777777" w:rsidR="00957CEE" w:rsidRPr="00CA7BC4" w:rsidRDefault="00957CEE" w:rsidP="00EB1C9B">
            <w:pPr>
              <w:rPr>
                <w:rFonts w:eastAsia="Calibri"/>
                <w:sz w:val="16"/>
                <w:szCs w:val="16"/>
                <w:lang w:val="ro-RO"/>
              </w:rPr>
            </w:pPr>
          </w:p>
        </w:tc>
        <w:tc>
          <w:tcPr>
            <w:tcW w:w="225" w:type="pct"/>
            <w:shd w:val="clear" w:color="auto" w:fill="FFFFFF"/>
          </w:tcPr>
          <w:p w14:paraId="35478637" w14:textId="77777777" w:rsidR="00957CEE" w:rsidRPr="00CA7BC4" w:rsidRDefault="00957CEE" w:rsidP="00EB1C9B">
            <w:pPr>
              <w:rPr>
                <w:rFonts w:eastAsia="Calibri"/>
                <w:sz w:val="16"/>
                <w:szCs w:val="16"/>
                <w:lang w:val="ro-RO"/>
              </w:rPr>
            </w:pPr>
          </w:p>
        </w:tc>
        <w:tc>
          <w:tcPr>
            <w:tcW w:w="225" w:type="pct"/>
            <w:shd w:val="clear" w:color="auto" w:fill="4472C4"/>
          </w:tcPr>
          <w:p w14:paraId="13F4C6F2" w14:textId="77777777" w:rsidR="00957CEE" w:rsidRPr="00CA7BC4" w:rsidRDefault="00957CEE" w:rsidP="00EB1C9B">
            <w:pPr>
              <w:rPr>
                <w:rFonts w:eastAsia="Calibri"/>
                <w:sz w:val="16"/>
                <w:szCs w:val="16"/>
                <w:lang w:val="ro-RO"/>
              </w:rPr>
            </w:pPr>
          </w:p>
        </w:tc>
        <w:tc>
          <w:tcPr>
            <w:tcW w:w="225" w:type="pct"/>
            <w:shd w:val="clear" w:color="auto" w:fill="FFFFFF"/>
          </w:tcPr>
          <w:p w14:paraId="3080F906" w14:textId="77777777" w:rsidR="00957CEE" w:rsidRPr="00CA7BC4" w:rsidRDefault="00957CEE" w:rsidP="00EB1C9B">
            <w:pPr>
              <w:rPr>
                <w:rFonts w:eastAsia="Calibri"/>
                <w:sz w:val="16"/>
                <w:szCs w:val="16"/>
                <w:lang w:val="ro-RO"/>
              </w:rPr>
            </w:pPr>
          </w:p>
        </w:tc>
        <w:tc>
          <w:tcPr>
            <w:tcW w:w="225" w:type="pct"/>
            <w:shd w:val="clear" w:color="auto" w:fill="4472C4"/>
          </w:tcPr>
          <w:p w14:paraId="5EDE1D1D" w14:textId="77777777" w:rsidR="00957CEE" w:rsidRPr="00CA7BC4" w:rsidRDefault="00957CEE" w:rsidP="00EB1C9B">
            <w:pPr>
              <w:rPr>
                <w:rFonts w:eastAsia="Calibri"/>
                <w:sz w:val="16"/>
                <w:szCs w:val="16"/>
                <w:lang w:val="ro-RO"/>
              </w:rPr>
            </w:pPr>
          </w:p>
        </w:tc>
        <w:tc>
          <w:tcPr>
            <w:tcW w:w="226" w:type="pct"/>
            <w:shd w:val="clear" w:color="auto" w:fill="FFFFFF"/>
          </w:tcPr>
          <w:p w14:paraId="0A0FDBBF" w14:textId="77777777" w:rsidR="00957CEE" w:rsidRPr="00CA7BC4" w:rsidRDefault="00957CEE" w:rsidP="00EB1C9B">
            <w:pPr>
              <w:rPr>
                <w:rFonts w:eastAsia="Calibri"/>
                <w:sz w:val="16"/>
                <w:szCs w:val="16"/>
                <w:lang w:val="ro-RO"/>
              </w:rPr>
            </w:pPr>
          </w:p>
        </w:tc>
        <w:tc>
          <w:tcPr>
            <w:tcW w:w="226" w:type="pct"/>
            <w:shd w:val="clear" w:color="auto" w:fill="4472C4"/>
          </w:tcPr>
          <w:p w14:paraId="1D6DEBAE" w14:textId="77777777" w:rsidR="00957CEE" w:rsidRPr="00CA7BC4" w:rsidRDefault="00957CEE" w:rsidP="00EB1C9B">
            <w:pPr>
              <w:rPr>
                <w:rFonts w:eastAsia="Calibri"/>
                <w:sz w:val="16"/>
                <w:szCs w:val="16"/>
                <w:lang w:val="ro-RO"/>
              </w:rPr>
            </w:pPr>
          </w:p>
        </w:tc>
        <w:tc>
          <w:tcPr>
            <w:tcW w:w="226" w:type="pct"/>
            <w:shd w:val="clear" w:color="auto" w:fill="FFFFFF"/>
          </w:tcPr>
          <w:p w14:paraId="1CF73C05" w14:textId="77777777" w:rsidR="00957CEE" w:rsidRPr="00CA7BC4" w:rsidRDefault="00957CEE" w:rsidP="00EB1C9B">
            <w:pPr>
              <w:rPr>
                <w:rFonts w:eastAsia="Calibri"/>
                <w:sz w:val="16"/>
                <w:szCs w:val="16"/>
                <w:lang w:val="ro-RO"/>
              </w:rPr>
            </w:pPr>
          </w:p>
        </w:tc>
        <w:tc>
          <w:tcPr>
            <w:tcW w:w="226" w:type="pct"/>
            <w:shd w:val="clear" w:color="auto" w:fill="4472C4"/>
          </w:tcPr>
          <w:p w14:paraId="53C63C12" w14:textId="77777777" w:rsidR="00957CEE" w:rsidRPr="00CA7BC4" w:rsidRDefault="00957CEE" w:rsidP="00EB1C9B">
            <w:pPr>
              <w:rPr>
                <w:rFonts w:eastAsia="Calibri"/>
                <w:sz w:val="16"/>
                <w:szCs w:val="16"/>
                <w:lang w:val="ro-RO"/>
              </w:rPr>
            </w:pPr>
          </w:p>
        </w:tc>
        <w:tc>
          <w:tcPr>
            <w:tcW w:w="226" w:type="pct"/>
            <w:shd w:val="clear" w:color="auto" w:fill="FFFFFF"/>
          </w:tcPr>
          <w:p w14:paraId="76FB577A" w14:textId="77777777" w:rsidR="00957CEE" w:rsidRPr="00CA7BC4" w:rsidRDefault="00957CEE" w:rsidP="00EB1C9B">
            <w:pPr>
              <w:rPr>
                <w:rFonts w:eastAsia="Calibri"/>
                <w:sz w:val="16"/>
                <w:szCs w:val="16"/>
                <w:lang w:val="ro-RO"/>
              </w:rPr>
            </w:pPr>
          </w:p>
        </w:tc>
        <w:tc>
          <w:tcPr>
            <w:tcW w:w="226" w:type="pct"/>
            <w:shd w:val="clear" w:color="auto" w:fill="4472C4"/>
          </w:tcPr>
          <w:p w14:paraId="2357D477" w14:textId="77777777" w:rsidR="00957CEE" w:rsidRPr="00CA7BC4" w:rsidRDefault="00957CEE" w:rsidP="00EB1C9B">
            <w:pPr>
              <w:rPr>
                <w:rFonts w:eastAsia="Calibri"/>
                <w:sz w:val="16"/>
                <w:szCs w:val="16"/>
                <w:lang w:val="ro-RO"/>
              </w:rPr>
            </w:pPr>
          </w:p>
        </w:tc>
        <w:tc>
          <w:tcPr>
            <w:tcW w:w="226" w:type="pct"/>
            <w:shd w:val="clear" w:color="auto" w:fill="FFFFFF"/>
          </w:tcPr>
          <w:p w14:paraId="7B7E977E" w14:textId="77777777" w:rsidR="00957CEE" w:rsidRPr="00CA7BC4" w:rsidRDefault="00957CEE" w:rsidP="00EB1C9B">
            <w:pPr>
              <w:rPr>
                <w:rFonts w:eastAsia="Calibri"/>
                <w:sz w:val="16"/>
                <w:szCs w:val="16"/>
                <w:lang w:val="ro-RO"/>
              </w:rPr>
            </w:pPr>
          </w:p>
        </w:tc>
        <w:tc>
          <w:tcPr>
            <w:tcW w:w="226" w:type="pct"/>
            <w:shd w:val="clear" w:color="auto" w:fill="4472C4"/>
          </w:tcPr>
          <w:p w14:paraId="4286BACE" w14:textId="77777777" w:rsidR="00957CEE" w:rsidRPr="00CA7BC4" w:rsidRDefault="00957CEE" w:rsidP="00EB1C9B">
            <w:pPr>
              <w:rPr>
                <w:rFonts w:eastAsia="Calibri"/>
                <w:sz w:val="16"/>
                <w:szCs w:val="16"/>
                <w:lang w:val="ro-RO"/>
              </w:rPr>
            </w:pPr>
          </w:p>
        </w:tc>
        <w:tc>
          <w:tcPr>
            <w:tcW w:w="226" w:type="pct"/>
            <w:shd w:val="clear" w:color="auto" w:fill="FFFFFF"/>
          </w:tcPr>
          <w:p w14:paraId="45B93864" w14:textId="77777777" w:rsidR="00957CEE" w:rsidRPr="00CA7BC4" w:rsidRDefault="00957CEE" w:rsidP="00EB1C9B">
            <w:pPr>
              <w:rPr>
                <w:rFonts w:eastAsia="Calibri"/>
                <w:sz w:val="16"/>
                <w:szCs w:val="16"/>
                <w:lang w:val="ro-RO"/>
              </w:rPr>
            </w:pPr>
          </w:p>
        </w:tc>
        <w:tc>
          <w:tcPr>
            <w:tcW w:w="226" w:type="pct"/>
            <w:shd w:val="clear" w:color="auto" w:fill="4472C4"/>
          </w:tcPr>
          <w:p w14:paraId="6DB54013" w14:textId="77777777" w:rsidR="00957CEE" w:rsidRPr="00CA7BC4" w:rsidRDefault="00957CEE" w:rsidP="00EB1C9B">
            <w:pPr>
              <w:rPr>
                <w:rFonts w:eastAsia="Calibri"/>
                <w:sz w:val="16"/>
                <w:szCs w:val="16"/>
                <w:lang w:val="ro-RO"/>
              </w:rPr>
            </w:pPr>
          </w:p>
        </w:tc>
        <w:tc>
          <w:tcPr>
            <w:tcW w:w="226" w:type="pct"/>
            <w:shd w:val="clear" w:color="auto" w:fill="FFFFFF"/>
          </w:tcPr>
          <w:p w14:paraId="5D67FA62" w14:textId="77777777" w:rsidR="00957CEE" w:rsidRPr="00CA7BC4" w:rsidRDefault="00957CEE" w:rsidP="00EB1C9B">
            <w:pPr>
              <w:rPr>
                <w:rFonts w:eastAsia="Calibri"/>
                <w:sz w:val="16"/>
                <w:szCs w:val="16"/>
                <w:lang w:val="ro-RO"/>
              </w:rPr>
            </w:pPr>
          </w:p>
        </w:tc>
        <w:tc>
          <w:tcPr>
            <w:tcW w:w="226" w:type="pct"/>
            <w:shd w:val="clear" w:color="auto" w:fill="4472C4"/>
          </w:tcPr>
          <w:p w14:paraId="78FD6793" w14:textId="77777777" w:rsidR="00957CEE" w:rsidRPr="00CA7BC4" w:rsidRDefault="00957CEE" w:rsidP="00EB1C9B">
            <w:pPr>
              <w:rPr>
                <w:rFonts w:eastAsia="Calibri"/>
                <w:sz w:val="16"/>
                <w:szCs w:val="16"/>
                <w:lang w:val="ro-RO"/>
              </w:rPr>
            </w:pPr>
          </w:p>
        </w:tc>
        <w:tc>
          <w:tcPr>
            <w:tcW w:w="226" w:type="pct"/>
            <w:shd w:val="clear" w:color="auto" w:fill="FFFFFF"/>
          </w:tcPr>
          <w:p w14:paraId="2C7B7AC6" w14:textId="77777777" w:rsidR="00957CEE" w:rsidRPr="00CA7BC4" w:rsidRDefault="00957CEE" w:rsidP="00EB1C9B">
            <w:pPr>
              <w:rPr>
                <w:rFonts w:eastAsia="Calibri"/>
                <w:sz w:val="16"/>
                <w:szCs w:val="16"/>
                <w:lang w:val="ro-RO"/>
              </w:rPr>
            </w:pPr>
          </w:p>
        </w:tc>
        <w:tc>
          <w:tcPr>
            <w:tcW w:w="226" w:type="pct"/>
            <w:shd w:val="clear" w:color="auto" w:fill="4472C4"/>
          </w:tcPr>
          <w:p w14:paraId="1821C7E3" w14:textId="77777777" w:rsidR="00957CEE" w:rsidRPr="00CA7BC4" w:rsidRDefault="00957CEE" w:rsidP="00EB1C9B">
            <w:pPr>
              <w:rPr>
                <w:rFonts w:eastAsia="Calibri"/>
                <w:sz w:val="16"/>
                <w:szCs w:val="16"/>
                <w:lang w:val="ro-RO"/>
              </w:rPr>
            </w:pPr>
          </w:p>
        </w:tc>
        <w:tc>
          <w:tcPr>
            <w:tcW w:w="226" w:type="pct"/>
          </w:tcPr>
          <w:p w14:paraId="62FE0DA7" w14:textId="77777777" w:rsidR="00957CEE" w:rsidRPr="00CA7BC4" w:rsidRDefault="00957CEE" w:rsidP="00EB1C9B">
            <w:pPr>
              <w:rPr>
                <w:rFonts w:eastAsia="Calibri"/>
                <w:sz w:val="16"/>
                <w:szCs w:val="16"/>
                <w:lang w:val="ro-RO"/>
              </w:rPr>
            </w:pPr>
          </w:p>
        </w:tc>
      </w:tr>
    </w:tbl>
    <w:p w14:paraId="1794EF77" w14:textId="77777777" w:rsidR="00957CEE" w:rsidRPr="00CA7BC4" w:rsidRDefault="00957CEE" w:rsidP="00957CEE">
      <w:pPr>
        <w:spacing w:after="160" w:line="259" w:lineRule="auto"/>
        <w:rPr>
          <w:rFonts w:eastAsia="Calibri"/>
          <w:szCs w:val="24"/>
          <w:lang w:val="ro-RO"/>
        </w:rPr>
      </w:pPr>
    </w:p>
    <w:p w14:paraId="5AF0622E" w14:textId="12097FC5" w:rsidR="00957CEE" w:rsidRPr="00CA7BC4" w:rsidRDefault="00957CEE" w:rsidP="00B47C0E">
      <w:pPr>
        <w:spacing w:line="259" w:lineRule="auto"/>
        <w:jc w:val="right"/>
        <w:rPr>
          <w:rFonts w:eastAsia="Calibri"/>
          <w:szCs w:val="24"/>
          <w:lang w:val="ro-RO"/>
        </w:rPr>
      </w:pPr>
      <w:r w:rsidRPr="00CA7BC4">
        <w:rPr>
          <w:rFonts w:eastAsia="Calibri"/>
          <w:b/>
          <w:szCs w:val="24"/>
          <w:lang w:val="ro-RO"/>
        </w:rPr>
        <w:t>Tranșa 3</w:t>
      </w:r>
      <w:r w:rsidRPr="00CA7BC4">
        <w:rPr>
          <w:rFonts w:eastAsia="Calibri"/>
          <w:szCs w:val="24"/>
          <w:lang w:val="ro-RO"/>
        </w:rPr>
        <w:t xml:space="preserve"> – deficit 90 MW, în fiecare interval de timp trebuie să fie deconectate 9 blocuri de sarcină</w:t>
      </w:r>
    </w:p>
    <w:tbl>
      <w:tblPr>
        <w:tblStyle w:val="TableGrid1"/>
        <w:tblW w:w="5000" w:type="pct"/>
        <w:tblLook w:val="04A0" w:firstRow="1" w:lastRow="0" w:firstColumn="1" w:lastColumn="0" w:noHBand="0" w:noVBand="1"/>
      </w:tblPr>
      <w:tblGrid>
        <w:gridCol w:w="501"/>
        <w:gridCol w:w="420"/>
        <w:gridCol w:w="420"/>
        <w:gridCol w:w="420"/>
        <w:gridCol w:w="420"/>
        <w:gridCol w:w="420"/>
        <w:gridCol w:w="420"/>
        <w:gridCol w:w="422"/>
        <w:gridCol w:w="421"/>
        <w:gridCol w:w="421"/>
        <w:gridCol w:w="421"/>
        <w:gridCol w:w="421"/>
        <w:gridCol w:w="421"/>
        <w:gridCol w:w="421"/>
        <w:gridCol w:w="421"/>
        <w:gridCol w:w="421"/>
        <w:gridCol w:w="421"/>
        <w:gridCol w:w="421"/>
        <w:gridCol w:w="421"/>
        <w:gridCol w:w="421"/>
        <w:gridCol w:w="421"/>
        <w:gridCol w:w="406"/>
      </w:tblGrid>
      <w:tr w:rsidR="00957CEE" w:rsidRPr="00CA7BC4" w14:paraId="38819102" w14:textId="77777777" w:rsidTr="00B47C0E">
        <w:tc>
          <w:tcPr>
            <w:tcW w:w="268" w:type="pct"/>
            <w:vMerge w:val="restart"/>
          </w:tcPr>
          <w:p w14:paraId="52F35314" w14:textId="77777777" w:rsidR="00957CEE" w:rsidRPr="00CA7BC4" w:rsidRDefault="00957CEE" w:rsidP="00EB1C9B">
            <w:pPr>
              <w:rPr>
                <w:rFonts w:eastAsia="Calibri"/>
                <w:szCs w:val="24"/>
                <w:lang w:val="ro-RO"/>
              </w:rPr>
            </w:pPr>
          </w:p>
        </w:tc>
        <w:tc>
          <w:tcPr>
            <w:tcW w:w="674" w:type="pct"/>
            <w:gridSpan w:val="3"/>
          </w:tcPr>
          <w:p w14:paraId="5BC71455" w14:textId="77777777" w:rsidR="00957CEE" w:rsidRPr="00CA7BC4" w:rsidRDefault="00957CEE" w:rsidP="00EB1C9B">
            <w:pPr>
              <w:rPr>
                <w:rFonts w:eastAsia="Calibri"/>
                <w:szCs w:val="24"/>
                <w:lang w:val="ro-RO"/>
              </w:rPr>
            </w:pPr>
            <w:r w:rsidRPr="00CA7BC4">
              <w:rPr>
                <w:rFonts w:eastAsia="Calibri"/>
                <w:szCs w:val="24"/>
                <w:lang w:val="ro-RO"/>
              </w:rPr>
              <w:t>Luni</w:t>
            </w:r>
          </w:p>
        </w:tc>
        <w:tc>
          <w:tcPr>
            <w:tcW w:w="675" w:type="pct"/>
            <w:gridSpan w:val="3"/>
          </w:tcPr>
          <w:p w14:paraId="7F63FA8F" w14:textId="77777777" w:rsidR="00957CEE" w:rsidRPr="00CA7BC4" w:rsidRDefault="00957CEE" w:rsidP="00EB1C9B">
            <w:pPr>
              <w:rPr>
                <w:rFonts w:eastAsia="Calibri"/>
                <w:szCs w:val="24"/>
                <w:lang w:val="ro-RO"/>
              </w:rPr>
            </w:pPr>
            <w:r w:rsidRPr="00CA7BC4">
              <w:rPr>
                <w:rFonts w:eastAsia="Calibri"/>
                <w:szCs w:val="24"/>
                <w:lang w:val="ro-RO"/>
              </w:rPr>
              <w:t>Marți</w:t>
            </w:r>
          </w:p>
        </w:tc>
        <w:tc>
          <w:tcPr>
            <w:tcW w:w="677" w:type="pct"/>
            <w:gridSpan w:val="3"/>
          </w:tcPr>
          <w:p w14:paraId="39903F8E" w14:textId="77777777" w:rsidR="00957CEE" w:rsidRPr="00CA7BC4" w:rsidRDefault="00957CEE" w:rsidP="00EB1C9B">
            <w:pPr>
              <w:rPr>
                <w:rFonts w:eastAsia="Calibri"/>
                <w:szCs w:val="24"/>
                <w:lang w:val="ro-RO"/>
              </w:rPr>
            </w:pPr>
            <w:r w:rsidRPr="00CA7BC4">
              <w:rPr>
                <w:rFonts w:eastAsia="Calibri"/>
                <w:szCs w:val="24"/>
                <w:lang w:val="ro-RO"/>
              </w:rPr>
              <w:t>Miercuri</w:t>
            </w:r>
          </w:p>
        </w:tc>
        <w:tc>
          <w:tcPr>
            <w:tcW w:w="677" w:type="pct"/>
            <w:gridSpan w:val="3"/>
          </w:tcPr>
          <w:p w14:paraId="6DE2EAF2" w14:textId="77777777" w:rsidR="00957CEE" w:rsidRPr="00CA7BC4" w:rsidRDefault="00957CEE" w:rsidP="00EB1C9B">
            <w:pPr>
              <w:rPr>
                <w:rFonts w:eastAsia="Calibri"/>
                <w:szCs w:val="24"/>
                <w:lang w:val="ro-RO"/>
              </w:rPr>
            </w:pPr>
            <w:r w:rsidRPr="00CA7BC4">
              <w:rPr>
                <w:rFonts w:eastAsia="Calibri"/>
                <w:szCs w:val="24"/>
                <w:lang w:val="ro-RO"/>
              </w:rPr>
              <w:t>Joi</w:t>
            </w:r>
          </w:p>
        </w:tc>
        <w:tc>
          <w:tcPr>
            <w:tcW w:w="677" w:type="pct"/>
            <w:gridSpan w:val="3"/>
          </w:tcPr>
          <w:p w14:paraId="355C473E" w14:textId="77777777" w:rsidR="00957CEE" w:rsidRPr="00CA7BC4" w:rsidRDefault="00957CEE" w:rsidP="00EB1C9B">
            <w:pPr>
              <w:rPr>
                <w:rFonts w:eastAsia="Calibri"/>
                <w:szCs w:val="24"/>
                <w:lang w:val="ro-RO"/>
              </w:rPr>
            </w:pPr>
            <w:r w:rsidRPr="00CA7BC4">
              <w:rPr>
                <w:rFonts w:eastAsia="Calibri"/>
                <w:szCs w:val="24"/>
                <w:lang w:val="ro-RO"/>
              </w:rPr>
              <w:t>Vineri</w:t>
            </w:r>
          </w:p>
        </w:tc>
        <w:tc>
          <w:tcPr>
            <w:tcW w:w="677" w:type="pct"/>
            <w:gridSpan w:val="3"/>
          </w:tcPr>
          <w:p w14:paraId="3025DCC8" w14:textId="77777777" w:rsidR="00957CEE" w:rsidRPr="00CA7BC4" w:rsidRDefault="00957CEE" w:rsidP="00EB1C9B">
            <w:pPr>
              <w:rPr>
                <w:rFonts w:eastAsia="Calibri"/>
                <w:szCs w:val="24"/>
                <w:lang w:val="ro-RO"/>
              </w:rPr>
            </w:pPr>
            <w:r w:rsidRPr="00CA7BC4">
              <w:rPr>
                <w:rFonts w:eastAsia="Calibri"/>
                <w:szCs w:val="24"/>
                <w:lang w:val="ro-RO"/>
              </w:rPr>
              <w:t>Sâmbătă</w:t>
            </w:r>
          </w:p>
        </w:tc>
        <w:tc>
          <w:tcPr>
            <w:tcW w:w="677" w:type="pct"/>
            <w:gridSpan w:val="3"/>
          </w:tcPr>
          <w:p w14:paraId="3793B488" w14:textId="77777777" w:rsidR="00957CEE" w:rsidRPr="00CA7BC4" w:rsidRDefault="00957CEE" w:rsidP="00EB1C9B">
            <w:pPr>
              <w:rPr>
                <w:rFonts w:eastAsia="Calibri"/>
                <w:szCs w:val="24"/>
                <w:lang w:val="ro-RO"/>
              </w:rPr>
            </w:pPr>
            <w:r w:rsidRPr="00CA7BC4">
              <w:rPr>
                <w:rFonts w:eastAsia="Calibri"/>
                <w:szCs w:val="24"/>
                <w:lang w:val="ro-RO"/>
              </w:rPr>
              <w:t>Duminică</w:t>
            </w:r>
          </w:p>
        </w:tc>
      </w:tr>
      <w:tr w:rsidR="00957CEE" w:rsidRPr="00CA7BC4" w14:paraId="04CA06A2" w14:textId="77777777" w:rsidTr="00B47C0E">
        <w:tc>
          <w:tcPr>
            <w:tcW w:w="268" w:type="pct"/>
            <w:vMerge/>
          </w:tcPr>
          <w:p w14:paraId="5DA4DE21" w14:textId="77777777" w:rsidR="00957CEE" w:rsidRPr="00CA7BC4" w:rsidRDefault="00957CEE" w:rsidP="00EB1C9B">
            <w:pPr>
              <w:rPr>
                <w:rFonts w:eastAsia="Calibri"/>
                <w:szCs w:val="24"/>
                <w:lang w:val="ro-RO"/>
              </w:rPr>
            </w:pPr>
          </w:p>
        </w:tc>
        <w:tc>
          <w:tcPr>
            <w:tcW w:w="225" w:type="pct"/>
          </w:tcPr>
          <w:p w14:paraId="18EA811E" w14:textId="77777777" w:rsidR="00957CEE" w:rsidRPr="00CA7BC4" w:rsidRDefault="00957CEE" w:rsidP="00EB1C9B">
            <w:pPr>
              <w:rPr>
                <w:rFonts w:eastAsia="Calibri"/>
                <w:sz w:val="16"/>
                <w:szCs w:val="16"/>
                <w:lang w:val="ro-RO"/>
              </w:rPr>
            </w:pPr>
            <w:r w:rsidRPr="00CA7BC4">
              <w:rPr>
                <w:rFonts w:eastAsia="Calibri"/>
                <w:sz w:val="16"/>
                <w:szCs w:val="16"/>
                <w:lang w:val="ro-RO"/>
              </w:rPr>
              <w:t>(1)</w:t>
            </w:r>
          </w:p>
        </w:tc>
        <w:tc>
          <w:tcPr>
            <w:tcW w:w="225" w:type="pct"/>
          </w:tcPr>
          <w:p w14:paraId="7768094D" w14:textId="77777777" w:rsidR="00957CEE" w:rsidRPr="00CA7BC4" w:rsidRDefault="00957CEE" w:rsidP="00EB1C9B">
            <w:pPr>
              <w:rPr>
                <w:rFonts w:eastAsia="Calibri"/>
                <w:sz w:val="16"/>
                <w:szCs w:val="16"/>
                <w:lang w:val="ro-RO"/>
              </w:rPr>
            </w:pPr>
            <w:r w:rsidRPr="00CA7BC4">
              <w:rPr>
                <w:rFonts w:eastAsia="Calibri"/>
                <w:sz w:val="16"/>
                <w:szCs w:val="16"/>
                <w:lang w:val="ro-RO"/>
              </w:rPr>
              <w:t>(2)</w:t>
            </w:r>
          </w:p>
        </w:tc>
        <w:tc>
          <w:tcPr>
            <w:tcW w:w="225" w:type="pct"/>
          </w:tcPr>
          <w:p w14:paraId="6D39D205" w14:textId="77777777" w:rsidR="00957CEE" w:rsidRPr="00CA7BC4" w:rsidRDefault="00957CEE" w:rsidP="00EB1C9B">
            <w:pPr>
              <w:rPr>
                <w:rFonts w:eastAsia="Calibri"/>
                <w:sz w:val="16"/>
                <w:szCs w:val="16"/>
                <w:lang w:val="ro-RO"/>
              </w:rPr>
            </w:pPr>
            <w:r w:rsidRPr="00CA7BC4">
              <w:rPr>
                <w:rFonts w:eastAsia="Calibri"/>
                <w:sz w:val="16"/>
                <w:szCs w:val="16"/>
                <w:lang w:val="ro-RO"/>
              </w:rPr>
              <w:t>(3)</w:t>
            </w:r>
          </w:p>
        </w:tc>
        <w:tc>
          <w:tcPr>
            <w:tcW w:w="225" w:type="pct"/>
          </w:tcPr>
          <w:p w14:paraId="5E3AFE2E" w14:textId="77777777" w:rsidR="00957CEE" w:rsidRPr="00CA7BC4" w:rsidRDefault="00957CEE" w:rsidP="00EB1C9B">
            <w:pPr>
              <w:rPr>
                <w:rFonts w:eastAsia="Calibri"/>
                <w:sz w:val="16"/>
                <w:szCs w:val="16"/>
                <w:lang w:val="ro-RO"/>
              </w:rPr>
            </w:pPr>
            <w:r w:rsidRPr="00CA7BC4">
              <w:rPr>
                <w:rFonts w:eastAsia="Calibri"/>
                <w:sz w:val="16"/>
                <w:szCs w:val="16"/>
                <w:lang w:val="ro-RO"/>
              </w:rPr>
              <w:t>(1)</w:t>
            </w:r>
          </w:p>
        </w:tc>
        <w:tc>
          <w:tcPr>
            <w:tcW w:w="225" w:type="pct"/>
          </w:tcPr>
          <w:p w14:paraId="18360800" w14:textId="77777777" w:rsidR="00957CEE" w:rsidRPr="00CA7BC4" w:rsidRDefault="00957CEE" w:rsidP="00EB1C9B">
            <w:pPr>
              <w:rPr>
                <w:rFonts w:eastAsia="Calibri"/>
                <w:sz w:val="16"/>
                <w:szCs w:val="16"/>
                <w:lang w:val="ro-RO"/>
              </w:rPr>
            </w:pPr>
            <w:r w:rsidRPr="00CA7BC4">
              <w:rPr>
                <w:rFonts w:eastAsia="Calibri"/>
                <w:sz w:val="16"/>
                <w:szCs w:val="16"/>
                <w:lang w:val="ro-RO"/>
              </w:rPr>
              <w:t>(2)</w:t>
            </w:r>
          </w:p>
        </w:tc>
        <w:tc>
          <w:tcPr>
            <w:tcW w:w="225" w:type="pct"/>
          </w:tcPr>
          <w:p w14:paraId="6BDDA0F1" w14:textId="77777777" w:rsidR="00957CEE" w:rsidRPr="00CA7BC4" w:rsidRDefault="00957CEE" w:rsidP="00EB1C9B">
            <w:pPr>
              <w:rPr>
                <w:rFonts w:eastAsia="Calibri"/>
                <w:sz w:val="16"/>
                <w:szCs w:val="16"/>
                <w:lang w:val="ro-RO"/>
              </w:rPr>
            </w:pPr>
            <w:r w:rsidRPr="00CA7BC4">
              <w:rPr>
                <w:rFonts w:eastAsia="Calibri"/>
                <w:sz w:val="16"/>
                <w:szCs w:val="16"/>
                <w:lang w:val="ro-RO"/>
              </w:rPr>
              <w:t>(3)</w:t>
            </w:r>
          </w:p>
        </w:tc>
        <w:tc>
          <w:tcPr>
            <w:tcW w:w="226" w:type="pct"/>
          </w:tcPr>
          <w:p w14:paraId="30743F8D" w14:textId="77777777" w:rsidR="00957CEE" w:rsidRPr="00CA7BC4" w:rsidRDefault="00957CEE" w:rsidP="00EB1C9B">
            <w:pPr>
              <w:rPr>
                <w:rFonts w:eastAsia="Calibri"/>
                <w:sz w:val="16"/>
                <w:szCs w:val="16"/>
                <w:lang w:val="ro-RO"/>
              </w:rPr>
            </w:pPr>
            <w:r w:rsidRPr="00CA7BC4">
              <w:rPr>
                <w:rFonts w:eastAsia="Calibri"/>
                <w:sz w:val="16"/>
                <w:szCs w:val="16"/>
                <w:lang w:val="ro-RO"/>
              </w:rPr>
              <w:t>(1)</w:t>
            </w:r>
          </w:p>
        </w:tc>
        <w:tc>
          <w:tcPr>
            <w:tcW w:w="226" w:type="pct"/>
          </w:tcPr>
          <w:p w14:paraId="76B6E3C1" w14:textId="77777777" w:rsidR="00957CEE" w:rsidRPr="00CA7BC4" w:rsidRDefault="00957CEE" w:rsidP="00EB1C9B">
            <w:pPr>
              <w:rPr>
                <w:rFonts w:eastAsia="Calibri"/>
                <w:sz w:val="16"/>
                <w:szCs w:val="16"/>
                <w:lang w:val="ro-RO"/>
              </w:rPr>
            </w:pPr>
            <w:r w:rsidRPr="00CA7BC4">
              <w:rPr>
                <w:rFonts w:eastAsia="Calibri"/>
                <w:sz w:val="16"/>
                <w:szCs w:val="16"/>
                <w:lang w:val="ro-RO"/>
              </w:rPr>
              <w:t>(2)</w:t>
            </w:r>
          </w:p>
        </w:tc>
        <w:tc>
          <w:tcPr>
            <w:tcW w:w="226" w:type="pct"/>
          </w:tcPr>
          <w:p w14:paraId="614C53A7" w14:textId="77777777" w:rsidR="00957CEE" w:rsidRPr="00CA7BC4" w:rsidRDefault="00957CEE" w:rsidP="00EB1C9B">
            <w:pPr>
              <w:rPr>
                <w:rFonts w:eastAsia="Calibri"/>
                <w:sz w:val="16"/>
                <w:szCs w:val="16"/>
                <w:lang w:val="ro-RO"/>
              </w:rPr>
            </w:pPr>
            <w:r w:rsidRPr="00CA7BC4">
              <w:rPr>
                <w:rFonts w:eastAsia="Calibri"/>
                <w:sz w:val="16"/>
                <w:szCs w:val="16"/>
                <w:lang w:val="ro-RO"/>
              </w:rPr>
              <w:t>(3)</w:t>
            </w:r>
          </w:p>
        </w:tc>
        <w:tc>
          <w:tcPr>
            <w:tcW w:w="226" w:type="pct"/>
          </w:tcPr>
          <w:p w14:paraId="48322747" w14:textId="77777777" w:rsidR="00957CEE" w:rsidRPr="00CA7BC4" w:rsidRDefault="00957CEE" w:rsidP="00EB1C9B">
            <w:pPr>
              <w:rPr>
                <w:rFonts w:eastAsia="Calibri"/>
                <w:sz w:val="16"/>
                <w:szCs w:val="16"/>
                <w:lang w:val="ro-RO"/>
              </w:rPr>
            </w:pPr>
            <w:r w:rsidRPr="00CA7BC4">
              <w:rPr>
                <w:rFonts w:eastAsia="Calibri"/>
                <w:sz w:val="16"/>
                <w:szCs w:val="16"/>
                <w:lang w:val="ro-RO"/>
              </w:rPr>
              <w:t>(1)</w:t>
            </w:r>
          </w:p>
        </w:tc>
        <w:tc>
          <w:tcPr>
            <w:tcW w:w="226" w:type="pct"/>
          </w:tcPr>
          <w:p w14:paraId="4719A110" w14:textId="77777777" w:rsidR="00957CEE" w:rsidRPr="00CA7BC4" w:rsidRDefault="00957CEE" w:rsidP="00EB1C9B">
            <w:pPr>
              <w:rPr>
                <w:rFonts w:eastAsia="Calibri"/>
                <w:sz w:val="16"/>
                <w:szCs w:val="16"/>
                <w:lang w:val="ro-RO"/>
              </w:rPr>
            </w:pPr>
            <w:r w:rsidRPr="00CA7BC4">
              <w:rPr>
                <w:rFonts w:eastAsia="Calibri"/>
                <w:sz w:val="16"/>
                <w:szCs w:val="16"/>
                <w:lang w:val="ro-RO"/>
              </w:rPr>
              <w:t>(2)</w:t>
            </w:r>
          </w:p>
        </w:tc>
        <w:tc>
          <w:tcPr>
            <w:tcW w:w="226" w:type="pct"/>
          </w:tcPr>
          <w:p w14:paraId="3D44CD96" w14:textId="77777777" w:rsidR="00957CEE" w:rsidRPr="00CA7BC4" w:rsidRDefault="00957CEE" w:rsidP="00EB1C9B">
            <w:pPr>
              <w:rPr>
                <w:rFonts w:eastAsia="Calibri"/>
                <w:sz w:val="16"/>
                <w:szCs w:val="16"/>
                <w:lang w:val="ro-RO"/>
              </w:rPr>
            </w:pPr>
            <w:r w:rsidRPr="00CA7BC4">
              <w:rPr>
                <w:rFonts w:eastAsia="Calibri"/>
                <w:sz w:val="16"/>
                <w:szCs w:val="16"/>
                <w:lang w:val="ro-RO"/>
              </w:rPr>
              <w:t>(3)</w:t>
            </w:r>
          </w:p>
        </w:tc>
        <w:tc>
          <w:tcPr>
            <w:tcW w:w="226" w:type="pct"/>
          </w:tcPr>
          <w:p w14:paraId="138FC71D" w14:textId="77777777" w:rsidR="00957CEE" w:rsidRPr="00CA7BC4" w:rsidRDefault="00957CEE" w:rsidP="00EB1C9B">
            <w:pPr>
              <w:rPr>
                <w:rFonts w:eastAsia="Calibri"/>
                <w:sz w:val="16"/>
                <w:szCs w:val="16"/>
                <w:lang w:val="ro-RO"/>
              </w:rPr>
            </w:pPr>
            <w:r w:rsidRPr="00CA7BC4">
              <w:rPr>
                <w:rFonts w:eastAsia="Calibri"/>
                <w:sz w:val="16"/>
                <w:szCs w:val="16"/>
                <w:lang w:val="ro-RO"/>
              </w:rPr>
              <w:t>(1)</w:t>
            </w:r>
          </w:p>
        </w:tc>
        <w:tc>
          <w:tcPr>
            <w:tcW w:w="226" w:type="pct"/>
          </w:tcPr>
          <w:p w14:paraId="0DD6724A" w14:textId="77777777" w:rsidR="00957CEE" w:rsidRPr="00CA7BC4" w:rsidRDefault="00957CEE" w:rsidP="00EB1C9B">
            <w:pPr>
              <w:rPr>
                <w:rFonts w:eastAsia="Calibri"/>
                <w:sz w:val="16"/>
                <w:szCs w:val="16"/>
                <w:lang w:val="ro-RO"/>
              </w:rPr>
            </w:pPr>
            <w:r w:rsidRPr="00CA7BC4">
              <w:rPr>
                <w:rFonts w:eastAsia="Calibri"/>
                <w:sz w:val="16"/>
                <w:szCs w:val="16"/>
                <w:lang w:val="ro-RO"/>
              </w:rPr>
              <w:t>(2)</w:t>
            </w:r>
          </w:p>
        </w:tc>
        <w:tc>
          <w:tcPr>
            <w:tcW w:w="226" w:type="pct"/>
          </w:tcPr>
          <w:p w14:paraId="76EB30AF" w14:textId="77777777" w:rsidR="00957CEE" w:rsidRPr="00CA7BC4" w:rsidRDefault="00957CEE" w:rsidP="00EB1C9B">
            <w:pPr>
              <w:rPr>
                <w:rFonts w:eastAsia="Calibri"/>
                <w:sz w:val="16"/>
                <w:szCs w:val="16"/>
                <w:lang w:val="ro-RO"/>
              </w:rPr>
            </w:pPr>
            <w:r w:rsidRPr="00CA7BC4">
              <w:rPr>
                <w:rFonts w:eastAsia="Calibri"/>
                <w:sz w:val="16"/>
                <w:szCs w:val="16"/>
                <w:lang w:val="ro-RO"/>
              </w:rPr>
              <w:t>(3)</w:t>
            </w:r>
          </w:p>
        </w:tc>
        <w:tc>
          <w:tcPr>
            <w:tcW w:w="226" w:type="pct"/>
          </w:tcPr>
          <w:p w14:paraId="37B7A56E" w14:textId="77777777" w:rsidR="00957CEE" w:rsidRPr="00CA7BC4" w:rsidRDefault="00957CEE" w:rsidP="00EB1C9B">
            <w:pPr>
              <w:rPr>
                <w:rFonts w:eastAsia="Calibri"/>
                <w:sz w:val="16"/>
                <w:szCs w:val="16"/>
                <w:lang w:val="ro-RO"/>
              </w:rPr>
            </w:pPr>
            <w:r w:rsidRPr="00CA7BC4">
              <w:rPr>
                <w:rFonts w:eastAsia="Calibri"/>
                <w:sz w:val="16"/>
                <w:szCs w:val="16"/>
                <w:lang w:val="ro-RO"/>
              </w:rPr>
              <w:t>(1)</w:t>
            </w:r>
          </w:p>
        </w:tc>
        <w:tc>
          <w:tcPr>
            <w:tcW w:w="226" w:type="pct"/>
          </w:tcPr>
          <w:p w14:paraId="1B52508B" w14:textId="77777777" w:rsidR="00957CEE" w:rsidRPr="00CA7BC4" w:rsidRDefault="00957CEE" w:rsidP="00EB1C9B">
            <w:pPr>
              <w:rPr>
                <w:rFonts w:eastAsia="Calibri"/>
                <w:sz w:val="16"/>
                <w:szCs w:val="16"/>
                <w:lang w:val="ro-RO"/>
              </w:rPr>
            </w:pPr>
            <w:r w:rsidRPr="00CA7BC4">
              <w:rPr>
                <w:rFonts w:eastAsia="Calibri"/>
                <w:sz w:val="16"/>
                <w:szCs w:val="16"/>
                <w:lang w:val="ro-RO"/>
              </w:rPr>
              <w:t>(2)</w:t>
            </w:r>
          </w:p>
        </w:tc>
        <w:tc>
          <w:tcPr>
            <w:tcW w:w="226" w:type="pct"/>
          </w:tcPr>
          <w:p w14:paraId="3FE8A755" w14:textId="77777777" w:rsidR="00957CEE" w:rsidRPr="00CA7BC4" w:rsidRDefault="00957CEE" w:rsidP="00EB1C9B">
            <w:pPr>
              <w:rPr>
                <w:rFonts w:eastAsia="Calibri"/>
                <w:sz w:val="16"/>
                <w:szCs w:val="16"/>
                <w:lang w:val="ro-RO"/>
              </w:rPr>
            </w:pPr>
            <w:r w:rsidRPr="00CA7BC4">
              <w:rPr>
                <w:rFonts w:eastAsia="Calibri"/>
                <w:sz w:val="16"/>
                <w:szCs w:val="16"/>
                <w:lang w:val="ro-RO"/>
              </w:rPr>
              <w:t>(3)</w:t>
            </w:r>
          </w:p>
        </w:tc>
        <w:tc>
          <w:tcPr>
            <w:tcW w:w="226" w:type="pct"/>
          </w:tcPr>
          <w:p w14:paraId="5B68429E" w14:textId="77777777" w:rsidR="00957CEE" w:rsidRPr="00CA7BC4" w:rsidRDefault="00957CEE" w:rsidP="00EB1C9B">
            <w:pPr>
              <w:rPr>
                <w:rFonts w:eastAsia="Calibri"/>
                <w:sz w:val="16"/>
                <w:szCs w:val="16"/>
                <w:lang w:val="ro-RO"/>
              </w:rPr>
            </w:pPr>
            <w:r w:rsidRPr="00CA7BC4">
              <w:rPr>
                <w:rFonts w:eastAsia="Calibri"/>
                <w:sz w:val="16"/>
                <w:szCs w:val="16"/>
                <w:lang w:val="ro-RO"/>
              </w:rPr>
              <w:t>(1)</w:t>
            </w:r>
          </w:p>
        </w:tc>
        <w:tc>
          <w:tcPr>
            <w:tcW w:w="226" w:type="pct"/>
          </w:tcPr>
          <w:p w14:paraId="49D07FF7" w14:textId="77777777" w:rsidR="00957CEE" w:rsidRPr="00CA7BC4" w:rsidRDefault="00957CEE" w:rsidP="00EB1C9B">
            <w:pPr>
              <w:rPr>
                <w:rFonts w:eastAsia="Calibri"/>
                <w:sz w:val="16"/>
                <w:szCs w:val="16"/>
                <w:lang w:val="ro-RO"/>
              </w:rPr>
            </w:pPr>
            <w:r w:rsidRPr="00CA7BC4">
              <w:rPr>
                <w:rFonts w:eastAsia="Calibri"/>
                <w:sz w:val="16"/>
                <w:szCs w:val="16"/>
                <w:lang w:val="ro-RO"/>
              </w:rPr>
              <w:t>(2)</w:t>
            </w:r>
          </w:p>
        </w:tc>
        <w:tc>
          <w:tcPr>
            <w:tcW w:w="226" w:type="pct"/>
          </w:tcPr>
          <w:p w14:paraId="5EC9F507" w14:textId="77777777" w:rsidR="00957CEE" w:rsidRPr="00CA7BC4" w:rsidRDefault="00957CEE" w:rsidP="00EB1C9B">
            <w:pPr>
              <w:rPr>
                <w:rFonts w:eastAsia="Calibri"/>
                <w:sz w:val="16"/>
                <w:szCs w:val="16"/>
                <w:lang w:val="ro-RO"/>
              </w:rPr>
            </w:pPr>
            <w:r w:rsidRPr="00CA7BC4">
              <w:rPr>
                <w:rFonts w:eastAsia="Calibri"/>
                <w:sz w:val="16"/>
                <w:szCs w:val="16"/>
                <w:lang w:val="ro-RO"/>
              </w:rPr>
              <w:t>(3)</w:t>
            </w:r>
          </w:p>
        </w:tc>
      </w:tr>
      <w:tr w:rsidR="00834D62" w:rsidRPr="00CA7BC4" w14:paraId="706C9062" w14:textId="77777777" w:rsidTr="00834D62">
        <w:tc>
          <w:tcPr>
            <w:tcW w:w="268" w:type="pct"/>
          </w:tcPr>
          <w:p w14:paraId="556D1658" w14:textId="77777777" w:rsidR="00957CEE" w:rsidRPr="00CA7BC4" w:rsidRDefault="00957CEE" w:rsidP="00EB1C9B">
            <w:pPr>
              <w:rPr>
                <w:rFonts w:eastAsia="Calibri"/>
                <w:sz w:val="16"/>
                <w:szCs w:val="16"/>
                <w:lang w:val="ro-RO"/>
              </w:rPr>
            </w:pPr>
            <w:r w:rsidRPr="00CA7BC4">
              <w:rPr>
                <w:rFonts w:eastAsia="Calibri"/>
                <w:sz w:val="16"/>
                <w:szCs w:val="16"/>
                <w:lang w:val="ro-RO"/>
              </w:rPr>
              <w:t>A</w:t>
            </w:r>
          </w:p>
        </w:tc>
        <w:tc>
          <w:tcPr>
            <w:tcW w:w="225" w:type="pct"/>
            <w:shd w:val="clear" w:color="auto" w:fill="FFFFFF"/>
          </w:tcPr>
          <w:p w14:paraId="54FF0F3A" w14:textId="77777777" w:rsidR="00957CEE" w:rsidRPr="00CA7BC4" w:rsidRDefault="00957CEE" w:rsidP="00EB1C9B">
            <w:pPr>
              <w:rPr>
                <w:rFonts w:eastAsia="Calibri"/>
                <w:sz w:val="16"/>
                <w:szCs w:val="16"/>
                <w:lang w:val="ro-RO"/>
              </w:rPr>
            </w:pPr>
          </w:p>
        </w:tc>
        <w:tc>
          <w:tcPr>
            <w:tcW w:w="225" w:type="pct"/>
            <w:shd w:val="clear" w:color="auto" w:fill="4472C4"/>
          </w:tcPr>
          <w:p w14:paraId="57F7F511" w14:textId="77777777" w:rsidR="00957CEE" w:rsidRPr="00CA7BC4" w:rsidRDefault="00957CEE" w:rsidP="00EB1C9B">
            <w:pPr>
              <w:rPr>
                <w:rFonts w:eastAsia="Calibri"/>
                <w:sz w:val="16"/>
                <w:szCs w:val="16"/>
                <w:lang w:val="ro-RO"/>
              </w:rPr>
            </w:pPr>
          </w:p>
        </w:tc>
        <w:tc>
          <w:tcPr>
            <w:tcW w:w="225" w:type="pct"/>
            <w:shd w:val="clear" w:color="auto" w:fill="4472C4"/>
          </w:tcPr>
          <w:p w14:paraId="5E817493" w14:textId="77777777" w:rsidR="00957CEE" w:rsidRPr="00CA7BC4" w:rsidRDefault="00957CEE" w:rsidP="00EB1C9B">
            <w:pPr>
              <w:rPr>
                <w:rFonts w:eastAsia="Calibri"/>
                <w:sz w:val="16"/>
                <w:szCs w:val="16"/>
                <w:lang w:val="ro-RO"/>
              </w:rPr>
            </w:pPr>
          </w:p>
        </w:tc>
        <w:tc>
          <w:tcPr>
            <w:tcW w:w="225" w:type="pct"/>
            <w:shd w:val="clear" w:color="auto" w:fill="4472C4"/>
          </w:tcPr>
          <w:p w14:paraId="27621EB8" w14:textId="77777777" w:rsidR="00957CEE" w:rsidRPr="00CA7BC4" w:rsidRDefault="00957CEE" w:rsidP="00EB1C9B">
            <w:pPr>
              <w:rPr>
                <w:rFonts w:eastAsia="Calibri"/>
                <w:sz w:val="16"/>
                <w:szCs w:val="16"/>
                <w:lang w:val="ro-RO"/>
              </w:rPr>
            </w:pPr>
          </w:p>
        </w:tc>
        <w:tc>
          <w:tcPr>
            <w:tcW w:w="225" w:type="pct"/>
            <w:shd w:val="clear" w:color="auto" w:fill="FFFFFF"/>
          </w:tcPr>
          <w:p w14:paraId="7A414139" w14:textId="77777777" w:rsidR="00957CEE" w:rsidRPr="00CA7BC4" w:rsidRDefault="00957CEE" w:rsidP="00EB1C9B">
            <w:pPr>
              <w:rPr>
                <w:rFonts w:eastAsia="Calibri"/>
                <w:sz w:val="16"/>
                <w:szCs w:val="16"/>
                <w:lang w:val="ro-RO"/>
              </w:rPr>
            </w:pPr>
          </w:p>
        </w:tc>
        <w:tc>
          <w:tcPr>
            <w:tcW w:w="225" w:type="pct"/>
            <w:shd w:val="clear" w:color="auto" w:fill="4472C4"/>
          </w:tcPr>
          <w:p w14:paraId="34701361" w14:textId="77777777" w:rsidR="00957CEE" w:rsidRPr="00CA7BC4" w:rsidRDefault="00957CEE" w:rsidP="00EB1C9B">
            <w:pPr>
              <w:rPr>
                <w:rFonts w:eastAsia="Calibri"/>
                <w:sz w:val="16"/>
                <w:szCs w:val="16"/>
                <w:lang w:val="ro-RO"/>
              </w:rPr>
            </w:pPr>
          </w:p>
        </w:tc>
        <w:tc>
          <w:tcPr>
            <w:tcW w:w="226" w:type="pct"/>
            <w:shd w:val="clear" w:color="auto" w:fill="4472C4"/>
          </w:tcPr>
          <w:p w14:paraId="4AA44AD4" w14:textId="77777777" w:rsidR="00957CEE" w:rsidRPr="00CA7BC4" w:rsidRDefault="00957CEE" w:rsidP="00EB1C9B">
            <w:pPr>
              <w:rPr>
                <w:rFonts w:eastAsia="Calibri"/>
                <w:sz w:val="16"/>
                <w:szCs w:val="16"/>
                <w:lang w:val="ro-RO"/>
              </w:rPr>
            </w:pPr>
          </w:p>
        </w:tc>
        <w:tc>
          <w:tcPr>
            <w:tcW w:w="226" w:type="pct"/>
            <w:shd w:val="clear" w:color="auto" w:fill="4472C4"/>
          </w:tcPr>
          <w:p w14:paraId="1BD771A6" w14:textId="77777777" w:rsidR="00957CEE" w:rsidRPr="00CA7BC4" w:rsidRDefault="00957CEE" w:rsidP="00EB1C9B">
            <w:pPr>
              <w:rPr>
                <w:rFonts w:eastAsia="Calibri"/>
                <w:sz w:val="16"/>
                <w:szCs w:val="16"/>
                <w:lang w:val="ro-RO"/>
              </w:rPr>
            </w:pPr>
          </w:p>
        </w:tc>
        <w:tc>
          <w:tcPr>
            <w:tcW w:w="226" w:type="pct"/>
            <w:shd w:val="clear" w:color="auto" w:fill="FFFFFF"/>
          </w:tcPr>
          <w:p w14:paraId="332F9D7C" w14:textId="77777777" w:rsidR="00957CEE" w:rsidRPr="00CA7BC4" w:rsidRDefault="00957CEE" w:rsidP="00EB1C9B">
            <w:pPr>
              <w:rPr>
                <w:rFonts w:eastAsia="Calibri"/>
                <w:sz w:val="16"/>
                <w:szCs w:val="16"/>
                <w:lang w:val="ro-RO"/>
              </w:rPr>
            </w:pPr>
          </w:p>
        </w:tc>
        <w:tc>
          <w:tcPr>
            <w:tcW w:w="226" w:type="pct"/>
            <w:shd w:val="clear" w:color="auto" w:fill="4472C4"/>
          </w:tcPr>
          <w:p w14:paraId="44B97005" w14:textId="77777777" w:rsidR="00957CEE" w:rsidRPr="00CA7BC4" w:rsidRDefault="00957CEE" w:rsidP="00EB1C9B">
            <w:pPr>
              <w:rPr>
                <w:rFonts w:eastAsia="Calibri"/>
                <w:sz w:val="16"/>
                <w:szCs w:val="16"/>
                <w:lang w:val="ro-RO"/>
              </w:rPr>
            </w:pPr>
          </w:p>
        </w:tc>
        <w:tc>
          <w:tcPr>
            <w:tcW w:w="226" w:type="pct"/>
            <w:shd w:val="clear" w:color="auto" w:fill="4472C4"/>
          </w:tcPr>
          <w:p w14:paraId="190B3EB8" w14:textId="77777777" w:rsidR="00957CEE" w:rsidRPr="00CA7BC4" w:rsidRDefault="00957CEE" w:rsidP="00EB1C9B">
            <w:pPr>
              <w:rPr>
                <w:rFonts w:eastAsia="Calibri"/>
                <w:sz w:val="16"/>
                <w:szCs w:val="16"/>
                <w:lang w:val="ro-RO"/>
              </w:rPr>
            </w:pPr>
          </w:p>
        </w:tc>
        <w:tc>
          <w:tcPr>
            <w:tcW w:w="226" w:type="pct"/>
            <w:shd w:val="clear" w:color="auto" w:fill="4472C4"/>
          </w:tcPr>
          <w:p w14:paraId="5F71D695" w14:textId="77777777" w:rsidR="00957CEE" w:rsidRPr="00CA7BC4" w:rsidRDefault="00957CEE" w:rsidP="00EB1C9B">
            <w:pPr>
              <w:rPr>
                <w:rFonts w:eastAsia="Calibri"/>
                <w:sz w:val="16"/>
                <w:szCs w:val="16"/>
                <w:lang w:val="ro-RO"/>
              </w:rPr>
            </w:pPr>
          </w:p>
        </w:tc>
        <w:tc>
          <w:tcPr>
            <w:tcW w:w="226" w:type="pct"/>
            <w:shd w:val="clear" w:color="auto" w:fill="FFFFFF"/>
          </w:tcPr>
          <w:p w14:paraId="2D4205BF" w14:textId="77777777" w:rsidR="00957CEE" w:rsidRPr="00CA7BC4" w:rsidRDefault="00957CEE" w:rsidP="00EB1C9B">
            <w:pPr>
              <w:rPr>
                <w:rFonts w:eastAsia="Calibri"/>
                <w:sz w:val="16"/>
                <w:szCs w:val="16"/>
                <w:lang w:val="ro-RO"/>
              </w:rPr>
            </w:pPr>
          </w:p>
        </w:tc>
        <w:tc>
          <w:tcPr>
            <w:tcW w:w="226" w:type="pct"/>
            <w:shd w:val="clear" w:color="auto" w:fill="4472C4"/>
          </w:tcPr>
          <w:p w14:paraId="58E32E47" w14:textId="77777777" w:rsidR="00957CEE" w:rsidRPr="00CA7BC4" w:rsidRDefault="00957CEE" w:rsidP="00EB1C9B">
            <w:pPr>
              <w:rPr>
                <w:rFonts w:eastAsia="Calibri"/>
                <w:sz w:val="16"/>
                <w:szCs w:val="16"/>
                <w:lang w:val="ro-RO"/>
              </w:rPr>
            </w:pPr>
          </w:p>
        </w:tc>
        <w:tc>
          <w:tcPr>
            <w:tcW w:w="226" w:type="pct"/>
            <w:shd w:val="clear" w:color="auto" w:fill="4472C4"/>
          </w:tcPr>
          <w:p w14:paraId="1E7334FC" w14:textId="77777777" w:rsidR="00957CEE" w:rsidRPr="00CA7BC4" w:rsidRDefault="00957CEE" w:rsidP="00EB1C9B">
            <w:pPr>
              <w:rPr>
                <w:rFonts w:eastAsia="Calibri"/>
                <w:sz w:val="16"/>
                <w:szCs w:val="16"/>
                <w:lang w:val="ro-RO"/>
              </w:rPr>
            </w:pPr>
          </w:p>
        </w:tc>
        <w:tc>
          <w:tcPr>
            <w:tcW w:w="226" w:type="pct"/>
            <w:shd w:val="clear" w:color="auto" w:fill="4472C4"/>
          </w:tcPr>
          <w:p w14:paraId="44C45D32" w14:textId="77777777" w:rsidR="00957CEE" w:rsidRPr="00CA7BC4" w:rsidRDefault="00957CEE" w:rsidP="00EB1C9B">
            <w:pPr>
              <w:rPr>
                <w:rFonts w:eastAsia="Calibri"/>
                <w:sz w:val="16"/>
                <w:szCs w:val="16"/>
                <w:lang w:val="ro-RO"/>
              </w:rPr>
            </w:pPr>
          </w:p>
        </w:tc>
        <w:tc>
          <w:tcPr>
            <w:tcW w:w="226" w:type="pct"/>
            <w:shd w:val="clear" w:color="auto" w:fill="FFFFFF"/>
          </w:tcPr>
          <w:p w14:paraId="3C38231A" w14:textId="77777777" w:rsidR="00957CEE" w:rsidRPr="00CA7BC4" w:rsidRDefault="00957CEE" w:rsidP="00EB1C9B">
            <w:pPr>
              <w:rPr>
                <w:rFonts w:eastAsia="Calibri"/>
                <w:sz w:val="16"/>
                <w:szCs w:val="16"/>
                <w:lang w:val="ro-RO"/>
              </w:rPr>
            </w:pPr>
          </w:p>
        </w:tc>
        <w:tc>
          <w:tcPr>
            <w:tcW w:w="226" w:type="pct"/>
            <w:shd w:val="clear" w:color="auto" w:fill="4472C4"/>
          </w:tcPr>
          <w:p w14:paraId="50A7716A" w14:textId="77777777" w:rsidR="00957CEE" w:rsidRPr="00CA7BC4" w:rsidRDefault="00957CEE" w:rsidP="00EB1C9B">
            <w:pPr>
              <w:rPr>
                <w:rFonts w:eastAsia="Calibri"/>
                <w:sz w:val="16"/>
                <w:szCs w:val="16"/>
                <w:lang w:val="ro-RO"/>
              </w:rPr>
            </w:pPr>
          </w:p>
        </w:tc>
        <w:tc>
          <w:tcPr>
            <w:tcW w:w="226" w:type="pct"/>
            <w:shd w:val="clear" w:color="auto" w:fill="4472C4"/>
          </w:tcPr>
          <w:p w14:paraId="42B6C899" w14:textId="77777777" w:rsidR="00957CEE" w:rsidRPr="00CA7BC4" w:rsidRDefault="00957CEE" w:rsidP="00EB1C9B">
            <w:pPr>
              <w:rPr>
                <w:rFonts w:eastAsia="Calibri"/>
                <w:sz w:val="16"/>
                <w:szCs w:val="16"/>
                <w:lang w:val="ro-RO"/>
              </w:rPr>
            </w:pPr>
          </w:p>
        </w:tc>
        <w:tc>
          <w:tcPr>
            <w:tcW w:w="226" w:type="pct"/>
            <w:shd w:val="clear" w:color="auto" w:fill="4472C4"/>
          </w:tcPr>
          <w:p w14:paraId="793A6E4B" w14:textId="77777777" w:rsidR="00957CEE" w:rsidRPr="00CA7BC4" w:rsidRDefault="00957CEE" w:rsidP="00EB1C9B">
            <w:pPr>
              <w:rPr>
                <w:rFonts w:eastAsia="Calibri"/>
                <w:sz w:val="16"/>
                <w:szCs w:val="16"/>
                <w:lang w:val="ro-RO"/>
              </w:rPr>
            </w:pPr>
          </w:p>
        </w:tc>
        <w:tc>
          <w:tcPr>
            <w:tcW w:w="226" w:type="pct"/>
            <w:shd w:val="clear" w:color="auto" w:fill="FFFFFF"/>
          </w:tcPr>
          <w:p w14:paraId="51A635D8" w14:textId="77777777" w:rsidR="00957CEE" w:rsidRPr="00CA7BC4" w:rsidRDefault="00957CEE" w:rsidP="00EB1C9B">
            <w:pPr>
              <w:rPr>
                <w:rFonts w:eastAsia="Calibri"/>
                <w:sz w:val="16"/>
                <w:szCs w:val="16"/>
                <w:lang w:val="ro-RO"/>
              </w:rPr>
            </w:pPr>
          </w:p>
        </w:tc>
      </w:tr>
      <w:tr w:rsidR="00834D62" w:rsidRPr="00CA7BC4" w14:paraId="3F5CD4D9" w14:textId="77777777" w:rsidTr="00834D62">
        <w:tc>
          <w:tcPr>
            <w:tcW w:w="268" w:type="pct"/>
          </w:tcPr>
          <w:p w14:paraId="0FEBF58B" w14:textId="77777777" w:rsidR="00957CEE" w:rsidRPr="00CA7BC4" w:rsidRDefault="00957CEE" w:rsidP="00EB1C9B">
            <w:pPr>
              <w:rPr>
                <w:rFonts w:eastAsia="Calibri"/>
                <w:sz w:val="16"/>
                <w:szCs w:val="16"/>
                <w:lang w:val="ro-RO"/>
              </w:rPr>
            </w:pPr>
            <w:r w:rsidRPr="00CA7BC4">
              <w:rPr>
                <w:rFonts w:eastAsia="Calibri"/>
                <w:sz w:val="16"/>
                <w:szCs w:val="16"/>
                <w:lang w:val="ro-RO"/>
              </w:rPr>
              <w:t>B</w:t>
            </w:r>
          </w:p>
        </w:tc>
        <w:tc>
          <w:tcPr>
            <w:tcW w:w="225" w:type="pct"/>
            <w:shd w:val="clear" w:color="auto" w:fill="FFFFFF"/>
          </w:tcPr>
          <w:p w14:paraId="6A37855F" w14:textId="77777777" w:rsidR="00957CEE" w:rsidRPr="00CA7BC4" w:rsidRDefault="00957CEE" w:rsidP="00EB1C9B">
            <w:pPr>
              <w:rPr>
                <w:rFonts w:eastAsia="Calibri"/>
                <w:sz w:val="16"/>
                <w:szCs w:val="16"/>
                <w:lang w:val="ro-RO"/>
              </w:rPr>
            </w:pPr>
          </w:p>
        </w:tc>
        <w:tc>
          <w:tcPr>
            <w:tcW w:w="225" w:type="pct"/>
            <w:shd w:val="clear" w:color="auto" w:fill="4472C4"/>
          </w:tcPr>
          <w:p w14:paraId="6F049055" w14:textId="77777777" w:rsidR="00957CEE" w:rsidRPr="00CA7BC4" w:rsidRDefault="00957CEE" w:rsidP="00EB1C9B">
            <w:pPr>
              <w:rPr>
                <w:rFonts w:eastAsia="Calibri"/>
                <w:sz w:val="16"/>
                <w:szCs w:val="16"/>
                <w:lang w:val="ro-RO"/>
              </w:rPr>
            </w:pPr>
          </w:p>
        </w:tc>
        <w:tc>
          <w:tcPr>
            <w:tcW w:w="225" w:type="pct"/>
            <w:shd w:val="clear" w:color="auto" w:fill="4472C4"/>
          </w:tcPr>
          <w:p w14:paraId="1D2212A1" w14:textId="77777777" w:rsidR="00957CEE" w:rsidRPr="00CA7BC4" w:rsidRDefault="00957CEE" w:rsidP="00EB1C9B">
            <w:pPr>
              <w:rPr>
                <w:rFonts w:eastAsia="Calibri"/>
                <w:sz w:val="16"/>
                <w:szCs w:val="16"/>
                <w:lang w:val="ro-RO"/>
              </w:rPr>
            </w:pPr>
          </w:p>
        </w:tc>
        <w:tc>
          <w:tcPr>
            <w:tcW w:w="225" w:type="pct"/>
            <w:shd w:val="clear" w:color="auto" w:fill="4472C4"/>
          </w:tcPr>
          <w:p w14:paraId="3F3166CE" w14:textId="77777777" w:rsidR="00957CEE" w:rsidRPr="00CA7BC4" w:rsidRDefault="00957CEE" w:rsidP="00EB1C9B">
            <w:pPr>
              <w:rPr>
                <w:rFonts w:eastAsia="Calibri"/>
                <w:sz w:val="16"/>
                <w:szCs w:val="16"/>
                <w:lang w:val="ro-RO"/>
              </w:rPr>
            </w:pPr>
          </w:p>
        </w:tc>
        <w:tc>
          <w:tcPr>
            <w:tcW w:w="225" w:type="pct"/>
            <w:shd w:val="clear" w:color="auto" w:fill="FFFFFF"/>
          </w:tcPr>
          <w:p w14:paraId="6541CF24" w14:textId="77777777" w:rsidR="00957CEE" w:rsidRPr="00CA7BC4" w:rsidRDefault="00957CEE" w:rsidP="00EB1C9B">
            <w:pPr>
              <w:rPr>
                <w:rFonts w:eastAsia="Calibri"/>
                <w:sz w:val="16"/>
                <w:szCs w:val="16"/>
                <w:lang w:val="ro-RO"/>
              </w:rPr>
            </w:pPr>
          </w:p>
        </w:tc>
        <w:tc>
          <w:tcPr>
            <w:tcW w:w="225" w:type="pct"/>
            <w:shd w:val="clear" w:color="auto" w:fill="4472C4"/>
          </w:tcPr>
          <w:p w14:paraId="28B47DE8" w14:textId="77777777" w:rsidR="00957CEE" w:rsidRPr="00CA7BC4" w:rsidRDefault="00957CEE" w:rsidP="00EB1C9B">
            <w:pPr>
              <w:rPr>
                <w:rFonts w:eastAsia="Calibri"/>
                <w:sz w:val="16"/>
                <w:szCs w:val="16"/>
                <w:lang w:val="ro-RO"/>
              </w:rPr>
            </w:pPr>
          </w:p>
        </w:tc>
        <w:tc>
          <w:tcPr>
            <w:tcW w:w="226" w:type="pct"/>
            <w:shd w:val="clear" w:color="auto" w:fill="4472C4"/>
          </w:tcPr>
          <w:p w14:paraId="2F4F015A" w14:textId="77777777" w:rsidR="00957CEE" w:rsidRPr="00CA7BC4" w:rsidRDefault="00957CEE" w:rsidP="00EB1C9B">
            <w:pPr>
              <w:rPr>
                <w:rFonts w:eastAsia="Calibri"/>
                <w:sz w:val="16"/>
                <w:szCs w:val="16"/>
                <w:lang w:val="ro-RO"/>
              </w:rPr>
            </w:pPr>
          </w:p>
        </w:tc>
        <w:tc>
          <w:tcPr>
            <w:tcW w:w="226" w:type="pct"/>
            <w:shd w:val="clear" w:color="auto" w:fill="4472C4"/>
          </w:tcPr>
          <w:p w14:paraId="04F3ABE5" w14:textId="77777777" w:rsidR="00957CEE" w:rsidRPr="00CA7BC4" w:rsidRDefault="00957CEE" w:rsidP="00EB1C9B">
            <w:pPr>
              <w:rPr>
                <w:rFonts w:eastAsia="Calibri"/>
                <w:sz w:val="16"/>
                <w:szCs w:val="16"/>
                <w:lang w:val="ro-RO"/>
              </w:rPr>
            </w:pPr>
          </w:p>
        </w:tc>
        <w:tc>
          <w:tcPr>
            <w:tcW w:w="226" w:type="pct"/>
            <w:shd w:val="clear" w:color="auto" w:fill="FFFFFF"/>
          </w:tcPr>
          <w:p w14:paraId="13162DA3" w14:textId="77777777" w:rsidR="00957CEE" w:rsidRPr="00CA7BC4" w:rsidRDefault="00957CEE" w:rsidP="00EB1C9B">
            <w:pPr>
              <w:rPr>
                <w:rFonts w:eastAsia="Calibri"/>
                <w:sz w:val="16"/>
                <w:szCs w:val="16"/>
                <w:lang w:val="ro-RO"/>
              </w:rPr>
            </w:pPr>
          </w:p>
        </w:tc>
        <w:tc>
          <w:tcPr>
            <w:tcW w:w="226" w:type="pct"/>
            <w:shd w:val="clear" w:color="auto" w:fill="4472C4"/>
          </w:tcPr>
          <w:p w14:paraId="54E17797" w14:textId="77777777" w:rsidR="00957CEE" w:rsidRPr="00CA7BC4" w:rsidRDefault="00957CEE" w:rsidP="00EB1C9B">
            <w:pPr>
              <w:rPr>
                <w:rFonts w:eastAsia="Calibri"/>
                <w:sz w:val="16"/>
                <w:szCs w:val="16"/>
                <w:lang w:val="ro-RO"/>
              </w:rPr>
            </w:pPr>
          </w:p>
        </w:tc>
        <w:tc>
          <w:tcPr>
            <w:tcW w:w="226" w:type="pct"/>
            <w:shd w:val="clear" w:color="auto" w:fill="4472C4"/>
          </w:tcPr>
          <w:p w14:paraId="68B5D097" w14:textId="77777777" w:rsidR="00957CEE" w:rsidRPr="00CA7BC4" w:rsidRDefault="00957CEE" w:rsidP="00EB1C9B">
            <w:pPr>
              <w:rPr>
                <w:rFonts w:eastAsia="Calibri"/>
                <w:sz w:val="16"/>
                <w:szCs w:val="16"/>
                <w:lang w:val="ro-RO"/>
              </w:rPr>
            </w:pPr>
          </w:p>
        </w:tc>
        <w:tc>
          <w:tcPr>
            <w:tcW w:w="226" w:type="pct"/>
            <w:shd w:val="clear" w:color="auto" w:fill="4472C4"/>
          </w:tcPr>
          <w:p w14:paraId="221030E9" w14:textId="77777777" w:rsidR="00957CEE" w:rsidRPr="00CA7BC4" w:rsidRDefault="00957CEE" w:rsidP="00EB1C9B">
            <w:pPr>
              <w:rPr>
                <w:rFonts w:eastAsia="Calibri"/>
                <w:sz w:val="16"/>
                <w:szCs w:val="16"/>
                <w:lang w:val="ro-RO"/>
              </w:rPr>
            </w:pPr>
          </w:p>
        </w:tc>
        <w:tc>
          <w:tcPr>
            <w:tcW w:w="226" w:type="pct"/>
            <w:shd w:val="clear" w:color="auto" w:fill="FFFFFF"/>
          </w:tcPr>
          <w:p w14:paraId="62311E61" w14:textId="77777777" w:rsidR="00957CEE" w:rsidRPr="00CA7BC4" w:rsidRDefault="00957CEE" w:rsidP="00EB1C9B">
            <w:pPr>
              <w:rPr>
                <w:rFonts w:eastAsia="Calibri"/>
                <w:sz w:val="16"/>
                <w:szCs w:val="16"/>
                <w:lang w:val="ro-RO"/>
              </w:rPr>
            </w:pPr>
          </w:p>
        </w:tc>
        <w:tc>
          <w:tcPr>
            <w:tcW w:w="226" w:type="pct"/>
            <w:shd w:val="clear" w:color="auto" w:fill="4472C4"/>
          </w:tcPr>
          <w:p w14:paraId="116750DF" w14:textId="77777777" w:rsidR="00957CEE" w:rsidRPr="00CA7BC4" w:rsidRDefault="00957CEE" w:rsidP="00EB1C9B">
            <w:pPr>
              <w:rPr>
                <w:rFonts w:eastAsia="Calibri"/>
                <w:sz w:val="16"/>
                <w:szCs w:val="16"/>
                <w:lang w:val="ro-RO"/>
              </w:rPr>
            </w:pPr>
          </w:p>
        </w:tc>
        <w:tc>
          <w:tcPr>
            <w:tcW w:w="226" w:type="pct"/>
            <w:shd w:val="clear" w:color="auto" w:fill="4472C4"/>
          </w:tcPr>
          <w:p w14:paraId="4396487D" w14:textId="77777777" w:rsidR="00957CEE" w:rsidRPr="00CA7BC4" w:rsidRDefault="00957CEE" w:rsidP="00EB1C9B">
            <w:pPr>
              <w:rPr>
                <w:rFonts w:eastAsia="Calibri"/>
                <w:sz w:val="16"/>
                <w:szCs w:val="16"/>
                <w:lang w:val="ro-RO"/>
              </w:rPr>
            </w:pPr>
          </w:p>
        </w:tc>
        <w:tc>
          <w:tcPr>
            <w:tcW w:w="226" w:type="pct"/>
            <w:shd w:val="clear" w:color="auto" w:fill="4472C4"/>
          </w:tcPr>
          <w:p w14:paraId="7767B634" w14:textId="77777777" w:rsidR="00957CEE" w:rsidRPr="00CA7BC4" w:rsidRDefault="00957CEE" w:rsidP="00EB1C9B">
            <w:pPr>
              <w:rPr>
                <w:rFonts w:eastAsia="Calibri"/>
                <w:sz w:val="16"/>
                <w:szCs w:val="16"/>
                <w:lang w:val="ro-RO"/>
              </w:rPr>
            </w:pPr>
          </w:p>
        </w:tc>
        <w:tc>
          <w:tcPr>
            <w:tcW w:w="226" w:type="pct"/>
            <w:shd w:val="clear" w:color="auto" w:fill="FFFFFF"/>
          </w:tcPr>
          <w:p w14:paraId="60C5DE14" w14:textId="77777777" w:rsidR="00957CEE" w:rsidRPr="00CA7BC4" w:rsidRDefault="00957CEE" w:rsidP="00EB1C9B">
            <w:pPr>
              <w:rPr>
                <w:rFonts w:eastAsia="Calibri"/>
                <w:sz w:val="16"/>
                <w:szCs w:val="16"/>
                <w:lang w:val="ro-RO"/>
              </w:rPr>
            </w:pPr>
          </w:p>
        </w:tc>
        <w:tc>
          <w:tcPr>
            <w:tcW w:w="226" w:type="pct"/>
            <w:shd w:val="clear" w:color="auto" w:fill="4472C4"/>
          </w:tcPr>
          <w:p w14:paraId="21E58267" w14:textId="77777777" w:rsidR="00957CEE" w:rsidRPr="00CA7BC4" w:rsidRDefault="00957CEE" w:rsidP="00EB1C9B">
            <w:pPr>
              <w:rPr>
                <w:rFonts w:eastAsia="Calibri"/>
                <w:sz w:val="16"/>
                <w:szCs w:val="16"/>
                <w:lang w:val="ro-RO"/>
              </w:rPr>
            </w:pPr>
          </w:p>
        </w:tc>
        <w:tc>
          <w:tcPr>
            <w:tcW w:w="226" w:type="pct"/>
            <w:shd w:val="clear" w:color="auto" w:fill="4472C4"/>
          </w:tcPr>
          <w:p w14:paraId="7CC87AC9" w14:textId="77777777" w:rsidR="00957CEE" w:rsidRPr="00CA7BC4" w:rsidRDefault="00957CEE" w:rsidP="00EB1C9B">
            <w:pPr>
              <w:rPr>
                <w:rFonts w:eastAsia="Calibri"/>
                <w:sz w:val="16"/>
                <w:szCs w:val="16"/>
                <w:lang w:val="ro-RO"/>
              </w:rPr>
            </w:pPr>
          </w:p>
        </w:tc>
        <w:tc>
          <w:tcPr>
            <w:tcW w:w="226" w:type="pct"/>
            <w:shd w:val="clear" w:color="auto" w:fill="4472C4"/>
          </w:tcPr>
          <w:p w14:paraId="321B7B43" w14:textId="77777777" w:rsidR="00957CEE" w:rsidRPr="00CA7BC4" w:rsidRDefault="00957CEE" w:rsidP="00EB1C9B">
            <w:pPr>
              <w:rPr>
                <w:rFonts w:eastAsia="Calibri"/>
                <w:sz w:val="16"/>
                <w:szCs w:val="16"/>
                <w:lang w:val="ro-RO"/>
              </w:rPr>
            </w:pPr>
          </w:p>
        </w:tc>
        <w:tc>
          <w:tcPr>
            <w:tcW w:w="226" w:type="pct"/>
            <w:shd w:val="clear" w:color="auto" w:fill="FFFFFF"/>
          </w:tcPr>
          <w:p w14:paraId="6354981F" w14:textId="77777777" w:rsidR="00957CEE" w:rsidRPr="00CA7BC4" w:rsidRDefault="00957CEE" w:rsidP="00EB1C9B">
            <w:pPr>
              <w:rPr>
                <w:rFonts w:eastAsia="Calibri"/>
                <w:sz w:val="16"/>
                <w:szCs w:val="16"/>
                <w:lang w:val="ro-RO"/>
              </w:rPr>
            </w:pPr>
          </w:p>
        </w:tc>
      </w:tr>
      <w:tr w:rsidR="00834D62" w:rsidRPr="00CA7BC4" w14:paraId="245781C4" w14:textId="77777777" w:rsidTr="00834D62">
        <w:tc>
          <w:tcPr>
            <w:tcW w:w="268" w:type="pct"/>
          </w:tcPr>
          <w:p w14:paraId="675E5EC6" w14:textId="77777777" w:rsidR="00957CEE" w:rsidRPr="00CA7BC4" w:rsidRDefault="00957CEE" w:rsidP="00EB1C9B">
            <w:pPr>
              <w:rPr>
                <w:rFonts w:eastAsia="Calibri"/>
                <w:sz w:val="16"/>
                <w:szCs w:val="16"/>
                <w:lang w:val="ro-RO"/>
              </w:rPr>
            </w:pPr>
            <w:r w:rsidRPr="00CA7BC4">
              <w:rPr>
                <w:rFonts w:eastAsia="Calibri"/>
                <w:sz w:val="16"/>
                <w:szCs w:val="16"/>
                <w:lang w:val="ro-RO"/>
              </w:rPr>
              <w:t>C</w:t>
            </w:r>
          </w:p>
        </w:tc>
        <w:tc>
          <w:tcPr>
            <w:tcW w:w="225" w:type="pct"/>
            <w:shd w:val="clear" w:color="auto" w:fill="FFFFFF"/>
          </w:tcPr>
          <w:p w14:paraId="2A66B8E2" w14:textId="77777777" w:rsidR="00957CEE" w:rsidRPr="00CA7BC4" w:rsidRDefault="00957CEE" w:rsidP="00EB1C9B">
            <w:pPr>
              <w:rPr>
                <w:rFonts w:eastAsia="Calibri"/>
                <w:sz w:val="16"/>
                <w:szCs w:val="16"/>
                <w:lang w:val="ro-RO"/>
              </w:rPr>
            </w:pPr>
          </w:p>
        </w:tc>
        <w:tc>
          <w:tcPr>
            <w:tcW w:w="225" w:type="pct"/>
            <w:shd w:val="clear" w:color="auto" w:fill="4472C4"/>
          </w:tcPr>
          <w:p w14:paraId="41CF7F9B" w14:textId="77777777" w:rsidR="00957CEE" w:rsidRPr="00CA7BC4" w:rsidRDefault="00957CEE" w:rsidP="00EB1C9B">
            <w:pPr>
              <w:rPr>
                <w:rFonts w:eastAsia="Calibri"/>
                <w:sz w:val="16"/>
                <w:szCs w:val="16"/>
                <w:lang w:val="ro-RO"/>
              </w:rPr>
            </w:pPr>
          </w:p>
        </w:tc>
        <w:tc>
          <w:tcPr>
            <w:tcW w:w="225" w:type="pct"/>
            <w:shd w:val="clear" w:color="auto" w:fill="4472C4"/>
          </w:tcPr>
          <w:p w14:paraId="505F3E6A" w14:textId="77777777" w:rsidR="00957CEE" w:rsidRPr="00CA7BC4" w:rsidRDefault="00957CEE" w:rsidP="00EB1C9B">
            <w:pPr>
              <w:rPr>
                <w:rFonts w:eastAsia="Calibri"/>
                <w:sz w:val="16"/>
                <w:szCs w:val="16"/>
                <w:lang w:val="ro-RO"/>
              </w:rPr>
            </w:pPr>
          </w:p>
        </w:tc>
        <w:tc>
          <w:tcPr>
            <w:tcW w:w="225" w:type="pct"/>
            <w:shd w:val="clear" w:color="auto" w:fill="4472C4"/>
          </w:tcPr>
          <w:p w14:paraId="70EA51EE" w14:textId="77777777" w:rsidR="00957CEE" w:rsidRPr="00CA7BC4" w:rsidRDefault="00957CEE" w:rsidP="00EB1C9B">
            <w:pPr>
              <w:rPr>
                <w:rFonts w:eastAsia="Calibri"/>
                <w:sz w:val="16"/>
                <w:szCs w:val="16"/>
                <w:lang w:val="ro-RO"/>
              </w:rPr>
            </w:pPr>
          </w:p>
        </w:tc>
        <w:tc>
          <w:tcPr>
            <w:tcW w:w="225" w:type="pct"/>
            <w:shd w:val="clear" w:color="auto" w:fill="FFFFFF"/>
          </w:tcPr>
          <w:p w14:paraId="6856071A" w14:textId="77777777" w:rsidR="00957CEE" w:rsidRPr="00CA7BC4" w:rsidRDefault="00957CEE" w:rsidP="00EB1C9B">
            <w:pPr>
              <w:rPr>
                <w:rFonts w:eastAsia="Calibri"/>
                <w:sz w:val="16"/>
                <w:szCs w:val="16"/>
                <w:lang w:val="ro-RO"/>
              </w:rPr>
            </w:pPr>
          </w:p>
        </w:tc>
        <w:tc>
          <w:tcPr>
            <w:tcW w:w="225" w:type="pct"/>
            <w:shd w:val="clear" w:color="auto" w:fill="4472C4"/>
          </w:tcPr>
          <w:p w14:paraId="475B6329" w14:textId="77777777" w:rsidR="00957CEE" w:rsidRPr="00CA7BC4" w:rsidRDefault="00957CEE" w:rsidP="00EB1C9B">
            <w:pPr>
              <w:rPr>
                <w:rFonts w:eastAsia="Calibri"/>
                <w:sz w:val="16"/>
                <w:szCs w:val="16"/>
                <w:lang w:val="ro-RO"/>
              </w:rPr>
            </w:pPr>
          </w:p>
        </w:tc>
        <w:tc>
          <w:tcPr>
            <w:tcW w:w="226" w:type="pct"/>
            <w:shd w:val="clear" w:color="auto" w:fill="4472C4"/>
          </w:tcPr>
          <w:p w14:paraId="17F7F942" w14:textId="77777777" w:rsidR="00957CEE" w:rsidRPr="00CA7BC4" w:rsidRDefault="00957CEE" w:rsidP="00EB1C9B">
            <w:pPr>
              <w:rPr>
                <w:rFonts w:eastAsia="Calibri"/>
                <w:sz w:val="16"/>
                <w:szCs w:val="16"/>
                <w:lang w:val="ro-RO"/>
              </w:rPr>
            </w:pPr>
          </w:p>
        </w:tc>
        <w:tc>
          <w:tcPr>
            <w:tcW w:w="226" w:type="pct"/>
            <w:shd w:val="clear" w:color="auto" w:fill="4472C4"/>
          </w:tcPr>
          <w:p w14:paraId="1F2218E5" w14:textId="77777777" w:rsidR="00957CEE" w:rsidRPr="00CA7BC4" w:rsidRDefault="00957CEE" w:rsidP="00EB1C9B">
            <w:pPr>
              <w:rPr>
                <w:rFonts w:eastAsia="Calibri"/>
                <w:sz w:val="16"/>
                <w:szCs w:val="16"/>
                <w:lang w:val="ro-RO"/>
              </w:rPr>
            </w:pPr>
          </w:p>
        </w:tc>
        <w:tc>
          <w:tcPr>
            <w:tcW w:w="226" w:type="pct"/>
            <w:shd w:val="clear" w:color="auto" w:fill="FFFFFF"/>
          </w:tcPr>
          <w:p w14:paraId="7A21BA57" w14:textId="77777777" w:rsidR="00957CEE" w:rsidRPr="00CA7BC4" w:rsidRDefault="00957CEE" w:rsidP="00EB1C9B">
            <w:pPr>
              <w:rPr>
                <w:rFonts w:eastAsia="Calibri"/>
                <w:sz w:val="16"/>
                <w:szCs w:val="16"/>
                <w:lang w:val="ro-RO"/>
              </w:rPr>
            </w:pPr>
          </w:p>
        </w:tc>
        <w:tc>
          <w:tcPr>
            <w:tcW w:w="226" w:type="pct"/>
            <w:shd w:val="clear" w:color="auto" w:fill="4472C4"/>
          </w:tcPr>
          <w:p w14:paraId="7AF6A1CC" w14:textId="77777777" w:rsidR="00957CEE" w:rsidRPr="00CA7BC4" w:rsidRDefault="00957CEE" w:rsidP="00EB1C9B">
            <w:pPr>
              <w:rPr>
                <w:rFonts w:eastAsia="Calibri"/>
                <w:sz w:val="16"/>
                <w:szCs w:val="16"/>
                <w:lang w:val="ro-RO"/>
              </w:rPr>
            </w:pPr>
          </w:p>
        </w:tc>
        <w:tc>
          <w:tcPr>
            <w:tcW w:w="226" w:type="pct"/>
            <w:shd w:val="clear" w:color="auto" w:fill="4472C4"/>
          </w:tcPr>
          <w:p w14:paraId="62AA1B99" w14:textId="77777777" w:rsidR="00957CEE" w:rsidRPr="00CA7BC4" w:rsidRDefault="00957CEE" w:rsidP="00EB1C9B">
            <w:pPr>
              <w:rPr>
                <w:rFonts w:eastAsia="Calibri"/>
                <w:sz w:val="16"/>
                <w:szCs w:val="16"/>
                <w:lang w:val="ro-RO"/>
              </w:rPr>
            </w:pPr>
          </w:p>
        </w:tc>
        <w:tc>
          <w:tcPr>
            <w:tcW w:w="226" w:type="pct"/>
            <w:shd w:val="clear" w:color="auto" w:fill="4472C4"/>
          </w:tcPr>
          <w:p w14:paraId="32F1AC9A" w14:textId="77777777" w:rsidR="00957CEE" w:rsidRPr="00CA7BC4" w:rsidRDefault="00957CEE" w:rsidP="00EB1C9B">
            <w:pPr>
              <w:rPr>
                <w:rFonts w:eastAsia="Calibri"/>
                <w:sz w:val="16"/>
                <w:szCs w:val="16"/>
                <w:lang w:val="ro-RO"/>
              </w:rPr>
            </w:pPr>
          </w:p>
        </w:tc>
        <w:tc>
          <w:tcPr>
            <w:tcW w:w="226" w:type="pct"/>
            <w:shd w:val="clear" w:color="auto" w:fill="FFFFFF"/>
          </w:tcPr>
          <w:p w14:paraId="7C77589F" w14:textId="77777777" w:rsidR="00957CEE" w:rsidRPr="00CA7BC4" w:rsidRDefault="00957CEE" w:rsidP="00EB1C9B">
            <w:pPr>
              <w:rPr>
                <w:rFonts w:eastAsia="Calibri"/>
                <w:sz w:val="16"/>
                <w:szCs w:val="16"/>
                <w:lang w:val="ro-RO"/>
              </w:rPr>
            </w:pPr>
          </w:p>
        </w:tc>
        <w:tc>
          <w:tcPr>
            <w:tcW w:w="226" w:type="pct"/>
            <w:shd w:val="clear" w:color="auto" w:fill="4472C4"/>
          </w:tcPr>
          <w:p w14:paraId="098FD350" w14:textId="77777777" w:rsidR="00957CEE" w:rsidRPr="00CA7BC4" w:rsidRDefault="00957CEE" w:rsidP="00EB1C9B">
            <w:pPr>
              <w:rPr>
                <w:rFonts w:eastAsia="Calibri"/>
                <w:sz w:val="16"/>
                <w:szCs w:val="16"/>
                <w:lang w:val="ro-RO"/>
              </w:rPr>
            </w:pPr>
          </w:p>
        </w:tc>
        <w:tc>
          <w:tcPr>
            <w:tcW w:w="226" w:type="pct"/>
            <w:shd w:val="clear" w:color="auto" w:fill="4472C4"/>
          </w:tcPr>
          <w:p w14:paraId="6DAA47CD" w14:textId="77777777" w:rsidR="00957CEE" w:rsidRPr="00CA7BC4" w:rsidRDefault="00957CEE" w:rsidP="00EB1C9B">
            <w:pPr>
              <w:rPr>
                <w:rFonts w:eastAsia="Calibri"/>
                <w:sz w:val="16"/>
                <w:szCs w:val="16"/>
                <w:lang w:val="ro-RO"/>
              </w:rPr>
            </w:pPr>
          </w:p>
        </w:tc>
        <w:tc>
          <w:tcPr>
            <w:tcW w:w="226" w:type="pct"/>
            <w:shd w:val="clear" w:color="auto" w:fill="4472C4"/>
          </w:tcPr>
          <w:p w14:paraId="389175F7" w14:textId="77777777" w:rsidR="00957CEE" w:rsidRPr="00CA7BC4" w:rsidRDefault="00957CEE" w:rsidP="00EB1C9B">
            <w:pPr>
              <w:rPr>
                <w:rFonts w:eastAsia="Calibri"/>
                <w:sz w:val="16"/>
                <w:szCs w:val="16"/>
                <w:lang w:val="ro-RO"/>
              </w:rPr>
            </w:pPr>
          </w:p>
        </w:tc>
        <w:tc>
          <w:tcPr>
            <w:tcW w:w="226" w:type="pct"/>
            <w:shd w:val="clear" w:color="auto" w:fill="FFFFFF"/>
          </w:tcPr>
          <w:p w14:paraId="3F674D30" w14:textId="77777777" w:rsidR="00957CEE" w:rsidRPr="00CA7BC4" w:rsidRDefault="00957CEE" w:rsidP="00EB1C9B">
            <w:pPr>
              <w:rPr>
                <w:rFonts w:eastAsia="Calibri"/>
                <w:sz w:val="16"/>
                <w:szCs w:val="16"/>
                <w:lang w:val="ro-RO"/>
              </w:rPr>
            </w:pPr>
          </w:p>
        </w:tc>
        <w:tc>
          <w:tcPr>
            <w:tcW w:w="226" w:type="pct"/>
            <w:shd w:val="clear" w:color="auto" w:fill="4472C4"/>
          </w:tcPr>
          <w:p w14:paraId="7908F6B6" w14:textId="77777777" w:rsidR="00957CEE" w:rsidRPr="00CA7BC4" w:rsidRDefault="00957CEE" w:rsidP="00EB1C9B">
            <w:pPr>
              <w:rPr>
                <w:rFonts w:eastAsia="Calibri"/>
                <w:sz w:val="16"/>
                <w:szCs w:val="16"/>
                <w:lang w:val="ro-RO"/>
              </w:rPr>
            </w:pPr>
          </w:p>
        </w:tc>
        <w:tc>
          <w:tcPr>
            <w:tcW w:w="226" w:type="pct"/>
            <w:shd w:val="clear" w:color="auto" w:fill="4472C4"/>
          </w:tcPr>
          <w:p w14:paraId="67EDA0DF" w14:textId="77777777" w:rsidR="00957CEE" w:rsidRPr="00CA7BC4" w:rsidRDefault="00957CEE" w:rsidP="00EB1C9B">
            <w:pPr>
              <w:rPr>
                <w:rFonts w:eastAsia="Calibri"/>
                <w:sz w:val="16"/>
                <w:szCs w:val="16"/>
                <w:lang w:val="ro-RO"/>
              </w:rPr>
            </w:pPr>
          </w:p>
        </w:tc>
        <w:tc>
          <w:tcPr>
            <w:tcW w:w="226" w:type="pct"/>
            <w:shd w:val="clear" w:color="auto" w:fill="4472C4"/>
          </w:tcPr>
          <w:p w14:paraId="2241757D" w14:textId="77777777" w:rsidR="00957CEE" w:rsidRPr="00CA7BC4" w:rsidRDefault="00957CEE" w:rsidP="00EB1C9B">
            <w:pPr>
              <w:rPr>
                <w:rFonts w:eastAsia="Calibri"/>
                <w:sz w:val="16"/>
                <w:szCs w:val="16"/>
                <w:lang w:val="ro-RO"/>
              </w:rPr>
            </w:pPr>
          </w:p>
        </w:tc>
        <w:tc>
          <w:tcPr>
            <w:tcW w:w="226" w:type="pct"/>
            <w:shd w:val="clear" w:color="auto" w:fill="FFFFFF"/>
          </w:tcPr>
          <w:p w14:paraId="4444F428" w14:textId="77777777" w:rsidR="00957CEE" w:rsidRPr="00CA7BC4" w:rsidRDefault="00957CEE" w:rsidP="00EB1C9B">
            <w:pPr>
              <w:rPr>
                <w:rFonts w:eastAsia="Calibri"/>
                <w:sz w:val="16"/>
                <w:szCs w:val="16"/>
                <w:lang w:val="ro-RO"/>
              </w:rPr>
            </w:pPr>
          </w:p>
        </w:tc>
      </w:tr>
      <w:tr w:rsidR="00834D62" w:rsidRPr="00CA7BC4" w14:paraId="0A3C8315" w14:textId="77777777" w:rsidTr="00834D62">
        <w:tc>
          <w:tcPr>
            <w:tcW w:w="268" w:type="pct"/>
          </w:tcPr>
          <w:p w14:paraId="4C1A10DF" w14:textId="77777777" w:rsidR="00957CEE" w:rsidRPr="00CA7BC4" w:rsidRDefault="00957CEE" w:rsidP="00EB1C9B">
            <w:pPr>
              <w:rPr>
                <w:rFonts w:eastAsia="Calibri"/>
                <w:sz w:val="16"/>
                <w:szCs w:val="16"/>
                <w:lang w:val="ro-RO"/>
              </w:rPr>
            </w:pPr>
            <w:r w:rsidRPr="00CA7BC4">
              <w:rPr>
                <w:rFonts w:eastAsia="Calibri"/>
                <w:sz w:val="16"/>
                <w:szCs w:val="16"/>
                <w:lang w:val="ro-RO"/>
              </w:rPr>
              <w:t>D</w:t>
            </w:r>
          </w:p>
        </w:tc>
        <w:tc>
          <w:tcPr>
            <w:tcW w:w="225" w:type="pct"/>
            <w:shd w:val="clear" w:color="auto" w:fill="4472C4"/>
          </w:tcPr>
          <w:p w14:paraId="1F061E98" w14:textId="77777777" w:rsidR="00957CEE" w:rsidRPr="00CA7BC4" w:rsidRDefault="00957CEE" w:rsidP="00EB1C9B">
            <w:pPr>
              <w:rPr>
                <w:rFonts w:eastAsia="Calibri"/>
                <w:sz w:val="16"/>
                <w:szCs w:val="16"/>
                <w:lang w:val="ro-RO"/>
              </w:rPr>
            </w:pPr>
          </w:p>
        </w:tc>
        <w:tc>
          <w:tcPr>
            <w:tcW w:w="225" w:type="pct"/>
            <w:shd w:val="clear" w:color="auto" w:fill="FFFFFF"/>
          </w:tcPr>
          <w:p w14:paraId="48D0700E" w14:textId="77777777" w:rsidR="00957CEE" w:rsidRPr="00CA7BC4" w:rsidRDefault="00957CEE" w:rsidP="00EB1C9B">
            <w:pPr>
              <w:rPr>
                <w:rFonts w:eastAsia="Calibri"/>
                <w:sz w:val="16"/>
                <w:szCs w:val="16"/>
                <w:lang w:val="ro-RO"/>
              </w:rPr>
            </w:pPr>
          </w:p>
        </w:tc>
        <w:tc>
          <w:tcPr>
            <w:tcW w:w="225" w:type="pct"/>
            <w:shd w:val="clear" w:color="auto" w:fill="4472C4"/>
          </w:tcPr>
          <w:p w14:paraId="7F67A3D2" w14:textId="77777777" w:rsidR="00957CEE" w:rsidRPr="00CA7BC4" w:rsidRDefault="00957CEE" w:rsidP="00EB1C9B">
            <w:pPr>
              <w:rPr>
                <w:rFonts w:eastAsia="Calibri"/>
                <w:sz w:val="16"/>
                <w:szCs w:val="16"/>
                <w:lang w:val="ro-RO"/>
              </w:rPr>
            </w:pPr>
          </w:p>
        </w:tc>
        <w:tc>
          <w:tcPr>
            <w:tcW w:w="225" w:type="pct"/>
            <w:shd w:val="clear" w:color="auto" w:fill="4472C4"/>
          </w:tcPr>
          <w:p w14:paraId="4604AE38" w14:textId="77777777" w:rsidR="00957CEE" w:rsidRPr="00CA7BC4" w:rsidRDefault="00957CEE" w:rsidP="00EB1C9B">
            <w:pPr>
              <w:rPr>
                <w:rFonts w:eastAsia="Calibri"/>
                <w:sz w:val="16"/>
                <w:szCs w:val="16"/>
                <w:lang w:val="ro-RO"/>
              </w:rPr>
            </w:pPr>
          </w:p>
        </w:tc>
        <w:tc>
          <w:tcPr>
            <w:tcW w:w="225" w:type="pct"/>
            <w:shd w:val="clear" w:color="auto" w:fill="4472C4"/>
          </w:tcPr>
          <w:p w14:paraId="3C9C68CB" w14:textId="77777777" w:rsidR="00957CEE" w:rsidRPr="00CA7BC4" w:rsidRDefault="00957CEE" w:rsidP="00EB1C9B">
            <w:pPr>
              <w:rPr>
                <w:rFonts w:eastAsia="Calibri"/>
                <w:sz w:val="16"/>
                <w:szCs w:val="16"/>
                <w:lang w:val="ro-RO"/>
              </w:rPr>
            </w:pPr>
          </w:p>
        </w:tc>
        <w:tc>
          <w:tcPr>
            <w:tcW w:w="225" w:type="pct"/>
            <w:shd w:val="clear" w:color="auto" w:fill="FFFFFF"/>
          </w:tcPr>
          <w:p w14:paraId="576D1467" w14:textId="77777777" w:rsidR="00957CEE" w:rsidRPr="00CA7BC4" w:rsidRDefault="00957CEE" w:rsidP="00EB1C9B">
            <w:pPr>
              <w:rPr>
                <w:rFonts w:eastAsia="Calibri"/>
                <w:sz w:val="16"/>
                <w:szCs w:val="16"/>
                <w:lang w:val="ro-RO"/>
              </w:rPr>
            </w:pPr>
          </w:p>
        </w:tc>
        <w:tc>
          <w:tcPr>
            <w:tcW w:w="226" w:type="pct"/>
            <w:shd w:val="clear" w:color="auto" w:fill="4472C4"/>
          </w:tcPr>
          <w:p w14:paraId="0EB49966" w14:textId="77777777" w:rsidR="00957CEE" w:rsidRPr="00CA7BC4" w:rsidRDefault="00957CEE" w:rsidP="00EB1C9B">
            <w:pPr>
              <w:rPr>
                <w:rFonts w:eastAsia="Calibri"/>
                <w:sz w:val="16"/>
                <w:szCs w:val="16"/>
                <w:lang w:val="ro-RO"/>
              </w:rPr>
            </w:pPr>
          </w:p>
        </w:tc>
        <w:tc>
          <w:tcPr>
            <w:tcW w:w="226" w:type="pct"/>
            <w:shd w:val="clear" w:color="auto" w:fill="4472C4"/>
          </w:tcPr>
          <w:p w14:paraId="416D99B3" w14:textId="77777777" w:rsidR="00957CEE" w:rsidRPr="00CA7BC4" w:rsidRDefault="00957CEE" w:rsidP="00EB1C9B">
            <w:pPr>
              <w:rPr>
                <w:rFonts w:eastAsia="Calibri"/>
                <w:sz w:val="16"/>
                <w:szCs w:val="16"/>
                <w:lang w:val="ro-RO"/>
              </w:rPr>
            </w:pPr>
          </w:p>
        </w:tc>
        <w:tc>
          <w:tcPr>
            <w:tcW w:w="226" w:type="pct"/>
            <w:shd w:val="clear" w:color="auto" w:fill="4472C4"/>
          </w:tcPr>
          <w:p w14:paraId="24AE31FC" w14:textId="77777777" w:rsidR="00957CEE" w:rsidRPr="00CA7BC4" w:rsidRDefault="00957CEE" w:rsidP="00EB1C9B">
            <w:pPr>
              <w:rPr>
                <w:rFonts w:eastAsia="Calibri"/>
                <w:sz w:val="16"/>
                <w:szCs w:val="16"/>
                <w:lang w:val="ro-RO"/>
              </w:rPr>
            </w:pPr>
          </w:p>
        </w:tc>
        <w:tc>
          <w:tcPr>
            <w:tcW w:w="226" w:type="pct"/>
            <w:shd w:val="clear" w:color="auto" w:fill="FFFFFF"/>
          </w:tcPr>
          <w:p w14:paraId="49C04EBD" w14:textId="77777777" w:rsidR="00957CEE" w:rsidRPr="00CA7BC4" w:rsidRDefault="00957CEE" w:rsidP="00EB1C9B">
            <w:pPr>
              <w:rPr>
                <w:rFonts w:eastAsia="Calibri"/>
                <w:sz w:val="16"/>
                <w:szCs w:val="16"/>
                <w:lang w:val="ro-RO"/>
              </w:rPr>
            </w:pPr>
          </w:p>
        </w:tc>
        <w:tc>
          <w:tcPr>
            <w:tcW w:w="226" w:type="pct"/>
            <w:shd w:val="clear" w:color="auto" w:fill="4472C4"/>
          </w:tcPr>
          <w:p w14:paraId="7199795B" w14:textId="77777777" w:rsidR="00957CEE" w:rsidRPr="00CA7BC4" w:rsidRDefault="00957CEE" w:rsidP="00EB1C9B">
            <w:pPr>
              <w:rPr>
                <w:rFonts w:eastAsia="Calibri"/>
                <w:sz w:val="16"/>
                <w:szCs w:val="16"/>
                <w:lang w:val="ro-RO"/>
              </w:rPr>
            </w:pPr>
          </w:p>
        </w:tc>
        <w:tc>
          <w:tcPr>
            <w:tcW w:w="226" w:type="pct"/>
            <w:shd w:val="clear" w:color="auto" w:fill="4472C4"/>
          </w:tcPr>
          <w:p w14:paraId="27D189F4" w14:textId="77777777" w:rsidR="00957CEE" w:rsidRPr="00CA7BC4" w:rsidRDefault="00957CEE" w:rsidP="00EB1C9B">
            <w:pPr>
              <w:rPr>
                <w:rFonts w:eastAsia="Calibri"/>
                <w:sz w:val="16"/>
                <w:szCs w:val="16"/>
                <w:lang w:val="ro-RO"/>
              </w:rPr>
            </w:pPr>
          </w:p>
        </w:tc>
        <w:tc>
          <w:tcPr>
            <w:tcW w:w="226" w:type="pct"/>
            <w:shd w:val="clear" w:color="auto" w:fill="4472C4"/>
          </w:tcPr>
          <w:p w14:paraId="2CA60CB7" w14:textId="77777777" w:rsidR="00957CEE" w:rsidRPr="00CA7BC4" w:rsidRDefault="00957CEE" w:rsidP="00EB1C9B">
            <w:pPr>
              <w:rPr>
                <w:rFonts w:eastAsia="Calibri"/>
                <w:sz w:val="16"/>
                <w:szCs w:val="16"/>
                <w:lang w:val="ro-RO"/>
              </w:rPr>
            </w:pPr>
          </w:p>
        </w:tc>
        <w:tc>
          <w:tcPr>
            <w:tcW w:w="226" w:type="pct"/>
            <w:shd w:val="clear" w:color="auto" w:fill="FFFFFF"/>
          </w:tcPr>
          <w:p w14:paraId="79428F5C" w14:textId="77777777" w:rsidR="00957CEE" w:rsidRPr="00CA7BC4" w:rsidRDefault="00957CEE" w:rsidP="00EB1C9B">
            <w:pPr>
              <w:rPr>
                <w:rFonts w:eastAsia="Calibri"/>
                <w:sz w:val="16"/>
                <w:szCs w:val="16"/>
                <w:lang w:val="ro-RO"/>
              </w:rPr>
            </w:pPr>
          </w:p>
        </w:tc>
        <w:tc>
          <w:tcPr>
            <w:tcW w:w="226" w:type="pct"/>
            <w:shd w:val="clear" w:color="auto" w:fill="4472C4"/>
          </w:tcPr>
          <w:p w14:paraId="0982B62F" w14:textId="77777777" w:rsidR="00957CEE" w:rsidRPr="00CA7BC4" w:rsidRDefault="00957CEE" w:rsidP="00EB1C9B">
            <w:pPr>
              <w:rPr>
                <w:rFonts w:eastAsia="Calibri"/>
                <w:sz w:val="16"/>
                <w:szCs w:val="16"/>
                <w:lang w:val="ro-RO"/>
              </w:rPr>
            </w:pPr>
          </w:p>
        </w:tc>
        <w:tc>
          <w:tcPr>
            <w:tcW w:w="226" w:type="pct"/>
            <w:shd w:val="clear" w:color="auto" w:fill="4472C4"/>
          </w:tcPr>
          <w:p w14:paraId="7693E2FE" w14:textId="77777777" w:rsidR="00957CEE" w:rsidRPr="00CA7BC4" w:rsidRDefault="00957CEE" w:rsidP="00EB1C9B">
            <w:pPr>
              <w:rPr>
                <w:rFonts w:eastAsia="Calibri"/>
                <w:sz w:val="16"/>
                <w:szCs w:val="16"/>
                <w:lang w:val="ro-RO"/>
              </w:rPr>
            </w:pPr>
          </w:p>
        </w:tc>
        <w:tc>
          <w:tcPr>
            <w:tcW w:w="226" w:type="pct"/>
            <w:shd w:val="clear" w:color="auto" w:fill="4472C4"/>
          </w:tcPr>
          <w:p w14:paraId="227813C6" w14:textId="77777777" w:rsidR="00957CEE" w:rsidRPr="00CA7BC4" w:rsidRDefault="00957CEE" w:rsidP="00EB1C9B">
            <w:pPr>
              <w:rPr>
                <w:rFonts w:eastAsia="Calibri"/>
                <w:sz w:val="16"/>
                <w:szCs w:val="16"/>
                <w:lang w:val="ro-RO"/>
              </w:rPr>
            </w:pPr>
          </w:p>
        </w:tc>
        <w:tc>
          <w:tcPr>
            <w:tcW w:w="226" w:type="pct"/>
            <w:shd w:val="clear" w:color="auto" w:fill="FFFFFF"/>
          </w:tcPr>
          <w:p w14:paraId="739B632D" w14:textId="77777777" w:rsidR="00957CEE" w:rsidRPr="00CA7BC4" w:rsidRDefault="00957CEE" w:rsidP="00EB1C9B">
            <w:pPr>
              <w:rPr>
                <w:rFonts w:eastAsia="Calibri"/>
                <w:sz w:val="16"/>
                <w:szCs w:val="16"/>
                <w:lang w:val="ro-RO"/>
              </w:rPr>
            </w:pPr>
          </w:p>
        </w:tc>
        <w:tc>
          <w:tcPr>
            <w:tcW w:w="226" w:type="pct"/>
            <w:shd w:val="clear" w:color="auto" w:fill="4472C4"/>
          </w:tcPr>
          <w:p w14:paraId="2B38A3CB" w14:textId="77777777" w:rsidR="00957CEE" w:rsidRPr="00CA7BC4" w:rsidRDefault="00957CEE" w:rsidP="00EB1C9B">
            <w:pPr>
              <w:rPr>
                <w:rFonts w:eastAsia="Calibri"/>
                <w:sz w:val="16"/>
                <w:szCs w:val="16"/>
                <w:lang w:val="ro-RO"/>
              </w:rPr>
            </w:pPr>
          </w:p>
        </w:tc>
        <w:tc>
          <w:tcPr>
            <w:tcW w:w="226" w:type="pct"/>
            <w:shd w:val="clear" w:color="auto" w:fill="4472C4"/>
          </w:tcPr>
          <w:p w14:paraId="36F072B2" w14:textId="77777777" w:rsidR="00957CEE" w:rsidRPr="00CA7BC4" w:rsidRDefault="00957CEE" w:rsidP="00EB1C9B">
            <w:pPr>
              <w:rPr>
                <w:rFonts w:eastAsia="Calibri"/>
                <w:sz w:val="16"/>
                <w:szCs w:val="16"/>
                <w:lang w:val="ro-RO"/>
              </w:rPr>
            </w:pPr>
          </w:p>
        </w:tc>
        <w:tc>
          <w:tcPr>
            <w:tcW w:w="226" w:type="pct"/>
            <w:shd w:val="clear" w:color="auto" w:fill="4472C4"/>
          </w:tcPr>
          <w:p w14:paraId="416CE93C" w14:textId="77777777" w:rsidR="00957CEE" w:rsidRPr="00CA7BC4" w:rsidRDefault="00957CEE" w:rsidP="00EB1C9B">
            <w:pPr>
              <w:rPr>
                <w:rFonts w:eastAsia="Calibri"/>
                <w:sz w:val="16"/>
                <w:szCs w:val="16"/>
                <w:lang w:val="ro-RO"/>
              </w:rPr>
            </w:pPr>
          </w:p>
        </w:tc>
      </w:tr>
      <w:tr w:rsidR="00834D62" w:rsidRPr="00CA7BC4" w14:paraId="76FCB38E" w14:textId="77777777" w:rsidTr="00834D62">
        <w:tc>
          <w:tcPr>
            <w:tcW w:w="268" w:type="pct"/>
          </w:tcPr>
          <w:p w14:paraId="4E7D7FC4" w14:textId="77777777" w:rsidR="00957CEE" w:rsidRPr="00CA7BC4" w:rsidRDefault="00957CEE" w:rsidP="00EB1C9B">
            <w:pPr>
              <w:rPr>
                <w:rFonts w:eastAsia="Calibri"/>
                <w:sz w:val="16"/>
                <w:szCs w:val="16"/>
                <w:lang w:val="ro-RO"/>
              </w:rPr>
            </w:pPr>
            <w:r w:rsidRPr="00CA7BC4">
              <w:rPr>
                <w:rFonts w:eastAsia="Calibri"/>
                <w:sz w:val="16"/>
                <w:szCs w:val="16"/>
                <w:lang w:val="ro-RO"/>
              </w:rPr>
              <w:t>E</w:t>
            </w:r>
          </w:p>
        </w:tc>
        <w:tc>
          <w:tcPr>
            <w:tcW w:w="225" w:type="pct"/>
            <w:shd w:val="clear" w:color="auto" w:fill="4472C4"/>
          </w:tcPr>
          <w:p w14:paraId="3F9B5274" w14:textId="77777777" w:rsidR="00957CEE" w:rsidRPr="00CA7BC4" w:rsidRDefault="00957CEE" w:rsidP="00EB1C9B">
            <w:pPr>
              <w:rPr>
                <w:rFonts w:eastAsia="Calibri"/>
                <w:sz w:val="16"/>
                <w:szCs w:val="16"/>
                <w:lang w:val="ro-RO"/>
              </w:rPr>
            </w:pPr>
          </w:p>
        </w:tc>
        <w:tc>
          <w:tcPr>
            <w:tcW w:w="225" w:type="pct"/>
            <w:shd w:val="clear" w:color="auto" w:fill="FFFFFF"/>
          </w:tcPr>
          <w:p w14:paraId="44B6F439" w14:textId="77777777" w:rsidR="00957CEE" w:rsidRPr="00CA7BC4" w:rsidRDefault="00957CEE" w:rsidP="00EB1C9B">
            <w:pPr>
              <w:rPr>
                <w:rFonts w:eastAsia="Calibri"/>
                <w:sz w:val="16"/>
                <w:szCs w:val="16"/>
                <w:lang w:val="ro-RO"/>
              </w:rPr>
            </w:pPr>
          </w:p>
        </w:tc>
        <w:tc>
          <w:tcPr>
            <w:tcW w:w="225" w:type="pct"/>
            <w:shd w:val="clear" w:color="auto" w:fill="4472C4"/>
          </w:tcPr>
          <w:p w14:paraId="39C3FE82" w14:textId="77777777" w:rsidR="00957CEE" w:rsidRPr="00CA7BC4" w:rsidRDefault="00957CEE" w:rsidP="00EB1C9B">
            <w:pPr>
              <w:rPr>
                <w:rFonts w:eastAsia="Calibri"/>
                <w:sz w:val="16"/>
                <w:szCs w:val="16"/>
                <w:lang w:val="ro-RO"/>
              </w:rPr>
            </w:pPr>
          </w:p>
        </w:tc>
        <w:tc>
          <w:tcPr>
            <w:tcW w:w="225" w:type="pct"/>
            <w:shd w:val="clear" w:color="auto" w:fill="4472C4"/>
          </w:tcPr>
          <w:p w14:paraId="2F0785DD" w14:textId="77777777" w:rsidR="00957CEE" w:rsidRPr="00CA7BC4" w:rsidRDefault="00957CEE" w:rsidP="00EB1C9B">
            <w:pPr>
              <w:rPr>
                <w:rFonts w:eastAsia="Calibri"/>
                <w:sz w:val="16"/>
                <w:szCs w:val="16"/>
                <w:lang w:val="ro-RO"/>
              </w:rPr>
            </w:pPr>
          </w:p>
        </w:tc>
        <w:tc>
          <w:tcPr>
            <w:tcW w:w="225" w:type="pct"/>
            <w:shd w:val="clear" w:color="auto" w:fill="4472C4"/>
          </w:tcPr>
          <w:p w14:paraId="4EA73172" w14:textId="77777777" w:rsidR="00957CEE" w:rsidRPr="00CA7BC4" w:rsidRDefault="00957CEE" w:rsidP="00EB1C9B">
            <w:pPr>
              <w:rPr>
                <w:rFonts w:eastAsia="Calibri"/>
                <w:sz w:val="16"/>
                <w:szCs w:val="16"/>
                <w:lang w:val="ro-RO"/>
              </w:rPr>
            </w:pPr>
          </w:p>
        </w:tc>
        <w:tc>
          <w:tcPr>
            <w:tcW w:w="225" w:type="pct"/>
            <w:shd w:val="clear" w:color="auto" w:fill="FFFFFF"/>
          </w:tcPr>
          <w:p w14:paraId="7F20CB29" w14:textId="77777777" w:rsidR="00957CEE" w:rsidRPr="00CA7BC4" w:rsidRDefault="00957CEE" w:rsidP="00EB1C9B">
            <w:pPr>
              <w:rPr>
                <w:rFonts w:eastAsia="Calibri"/>
                <w:sz w:val="16"/>
                <w:szCs w:val="16"/>
                <w:lang w:val="ro-RO"/>
              </w:rPr>
            </w:pPr>
          </w:p>
        </w:tc>
        <w:tc>
          <w:tcPr>
            <w:tcW w:w="226" w:type="pct"/>
            <w:shd w:val="clear" w:color="auto" w:fill="4472C4"/>
          </w:tcPr>
          <w:p w14:paraId="281EE18D" w14:textId="77777777" w:rsidR="00957CEE" w:rsidRPr="00CA7BC4" w:rsidRDefault="00957CEE" w:rsidP="00EB1C9B">
            <w:pPr>
              <w:rPr>
                <w:rFonts w:eastAsia="Calibri"/>
                <w:sz w:val="16"/>
                <w:szCs w:val="16"/>
                <w:lang w:val="ro-RO"/>
              </w:rPr>
            </w:pPr>
          </w:p>
        </w:tc>
        <w:tc>
          <w:tcPr>
            <w:tcW w:w="226" w:type="pct"/>
            <w:shd w:val="clear" w:color="auto" w:fill="4472C4"/>
          </w:tcPr>
          <w:p w14:paraId="43BFA93A" w14:textId="77777777" w:rsidR="00957CEE" w:rsidRPr="00CA7BC4" w:rsidRDefault="00957CEE" w:rsidP="00EB1C9B">
            <w:pPr>
              <w:rPr>
                <w:rFonts w:eastAsia="Calibri"/>
                <w:sz w:val="16"/>
                <w:szCs w:val="16"/>
                <w:lang w:val="ro-RO"/>
              </w:rPr>
            </w:pPr>
          </w:p>
        </w:tc>
        <w:tc>
          <w:tcPr>
            <w:tcW w:w="226" w:type="pct"/>
            <w:shd w:val="clear" w:color="auto" w:fill="4472C4"/>
          </w:tcPr>
          <w:p w14:paraId="2ACBE918" w14:textId="77777777" w:rsidR="00957CEE" w:rsidRPr="00CA7BC4" w:rsidRDefault="00957CEE" w:rsidP="00EB1C9B">
            <w:pPr>
              <w:rPr>
                <w:rFonts w:eastAsia="Calibri"/>
                <w:sz w:val="16"/>
                <w:szCs w:val="16"/>
                <w:lang w:val="ro-RO"/>
              </w:rPr>
            </w:pPr>
          </w:p>
        </w:tc>
        <w:tc>
          <w:tcPr>
            <w:tcW w:w="226" w:type="pct"/>
            <w:shd w:val="clear" w:color="auto" w:fill="FFFFFF"/>
          </w:tcPr>
          <w:p w14:paraId="6BB9FB15" w14:textId="77777777" w:rsidR="00957CEE" w:rsidRPr="00CA7BC4" w:rsidRDefault="00957CEE" w:rsidP="00EB1C9B">
            <w:pPr>
              <w:rPr>
                <w:rFonts w:eastAsia="Calibri"/>
                <w:sz w:val="16"/>
                <w:szCs w:val="16"/>
                <w:lang w:val="ro-RO"/>
              </w:rPr>
            </w:pPr>
          </w:p>
        </w:tc>
        <w:tc>
          <w:tcPr>
            <w:tcW w:w="226" w:type="pct"/>
            <w:shd w:val="clear" w:color="auto" w:fill="4472C4"/>
          </w:tcPr>
          <w:p w14:paraId="58E24BC4" w14:textId="77777777" w:rsidR="00957CEE" w:rsidRPr="00CA7BC4" w:rsidRDefault="00957CEE" w:rsidP="00EB1C9B">
            <w:pPr>
              <w:rPr>
                <w:rFonts w:eastAsia="Calibri"/>
                <w:sz w:val="16"/>
                <w:szCs w:val="16"/>
                <w:lang w:val="ro-RO"/>
              </w:rPr>
            </w:pPr>
          </w:p>
        </w:tc>
        <w:tc>
          <w:tcPr>
            <w:tcW w:w="226" w:type="pct"/>
            <w:shd w:val="clear" w:color="auto" w:fill="4472C4"/>
          </w:tcPr>
          <w:p w14:paraId="7C8170D8" w14:textId="77777777" w:rsidR="00957CEE" w:rsidRPr="00CA7BC4" w:rsidRDefault="00957CEE" w:rsidP="00EB1C9B">
            <w:pPr>
              <w:rPr>
                <w:rFonts w:eastAsia="Calibri"/>
                <w:sz w:val="16"/>
                <w:szCs w:val="16"/>
                <w:lang w:val="ro-RO"/>
              </w:rPr>
            </w:pPr>
          </w:p>
        </w:tc>
        <w:tc>
          <w:tcPr>
            <w:tcW w:w="226" w:type="pct"/>
            <w:shd w:val="clear" w:color="auto" w:fill="4472C4"/>
          </w:tcPr>
          <w:p w14:paraId="0CD31C16" w14:textId="77777777" w:rsidR="00957CEE" w:rsidRPr="00CA7BC4" w:rsidRDefault="00957CEE" w:rsidP="00EB1C9B">
            <w:pPr>
              <w:rPr>
                <w:rFonts w:eastAsia="Calibri"/>
                <w:sz w:val="16"/>
                <w:szCs w:val="16"/>
                <w:lang w:val="ro-RO"/>
              </w:rPr>
            </w:pPr>
          </w:p>
        </w:tc>
        <w:tc>
          <w:tcPr>
            <w:tcW w:w="226" w:type="pct"/>
            <w:shd w:val="clear" w:color="auto" w:fill="FFFFFF"/>
          </w:tcPr>
          <w:p w14:paraId="19E93729" w14:textId="77777777" w:rsidR="00957CEE" w:rsidRPr="00CA7BC4" w:rsidRDefault="00957CEE" w:rsidP="00EB1C9B">
            <w:pPr>
              <w:rPr>
                <w:rFonts w:eastAsia="Calibri"/>
                <w:sz w:val="16"/>
                <w:szCs w:val="16"/>
                <w:lang w:val="ro-RO"/>
              </w:rPr>
            </w:pPr>
          </w:p>
        </w:tc>
        <w:tc>
          <w:tcPr>
            <w:tcW w:w="226" w:type="pct"/>
            <w:shd w:val="clear" w:color="auto" w:fill="4472C4"/>
          </w:tcPr>
          <w:p w14:paraId="22F5D818" w14:textId="77777777" w:rsidR="00957CEE" w:rsidRPr="00CA7BC4" w:rsidRDefault="00957CEE" w:rsidP="00EB1C9B">
            <w:pPr>
              <w:rPr>
                <w:rFonts w:eastAsia="Calibri"/>
                <w:sz w:val="16"/>
                <w:szCs w:val="16"/>
                <w:lang w:val="ro-RO"/>
              </w:rPr>
            </w:pPr>
          </w:p>
        </w:tc>
        <w:tc>
          <w:tcPr>
            <w:tcW w:w="226" w:type="pct"/>
            <w:shd w:val="clear" w:color="auto" w:fill="4472C4"/>
          </w:tcPr>
          <w:p w14:paraId="4C6FCD09" w14:textId="77777777" w:rsidR="00957CEE" w:rsidRPr="00CA7BC4" w:rsidRDefault="00957CEE" w:rsidP="00EB1C9B">
            <w:pPr>
              <w:rPr>
                <w:rFonts w:eastAsia="Calibri"/>
                <w:sz w:val="16"/>
                <w:szCs w:val="16"/>
                <w:lang w:val="ro-RO"/>
              </w:rPr>
            </w:pPr>
          </w:p>
        </w:tc>
        <w:tc>
          <w:tcPr>
            <w:tcW w:w="226" w:type="pct"/>
            <w:shd w:val="clear" w:color="auto" w:fill="4472C4"/>
          </w:tcPr>
          <w:p w14:paraId="7819B493" w14:textId="77777777" w:rsidR="00957CEE" w:rsidRPr="00CA7BC4" w:rsidRDefault="00957CEE" w:rsidP="00EB1C9B">
            <w:pPr>
              <w:rPr>
                <w:rFonts w:eastAsia="Calibri"/>
                <w:sz w:val="16"/>
                <w:szCs w:val="16"/>
                <w:lang w:val="ro-RO"/>
              </w:rPr>
            </w:pPr>
          </w:p>
        </w:tc>
        <w:tc>
          <w:tcPr>
            <w:tcW w:w="226" w:type="pct"/>
            <w:shd w:val="clear" w:color="auto" w:fill="FFFFFF"/>
          </w:tcPr>
          <w:p w14:paraId="0D31513C" w14:textId="77777777" w:rsidR="00957CEE" w:rsidRPr="00CA7BC4" w:rsidRDefault="00957CEE" w:rsidP="00EB1C9B">
            <w:pPr>
              <w:rPr>
                <w:rFonts w:eastAsia="Calibri"/>
                <w:sz w:val="16"/>
                <w:szCs w:val="16"/>
                <w:lang w:val="ro-RO"/>
              </w:rPr>
            </w:pPr>
          </w:p>
        </w:tc>
        <w:tc>
          <w:tcPr>
            <w:tcW w:w="226" w:type="pct"/>
            <w:shd w:val="clear" w:color="auto" w:fill="4472C4"/>
          </w:tcPr>
          <w:p w14:paraId="38061894" w14:textId="77777777" w:rsidR="00957CEE" w:rsidRPr="00CA7BC4" w:rsidRDefault="00957CEE" w:rsidP="00EB1C9B">
            <w:pPr>
              <w:rPr>
                <w:rFonts w:eastAsia="Calibri"/>
                <w:sz w:val="16"/>
                <w:szCs w:val="16"/>
                <w:lang w:val="ro-RO"/>
              </w:rPr>
            </w:pPr>
          </w:p>
        </w:tc>
        <w:tc>
          <w:tcPr>
            <w:tcW w:w="226" w:type="pct"/>
            <w:shd w:val="clear" w:color="auto" w:fill="4472C4"/>
          </w:tcPr>
          <w:p w14:paraId="5CE9BEEE" w14:textId="77777777" w:rsidR="00957CEE" w:rsidRPr="00CA7BC4" w:rsidRDefault="00957CEE" w:rsidP="00EB1C9B">
            <w:pPr>
              <w:rPr>
                <w:rFonts w:eastAsia="Calibri"/>
                <w:sz w:val="16"/>
                <w:szCs w:val="16"/>
                <w:lang w:val="ro-RO"/>
              </w:rPr>
            </w:pPr>
          </w:p>
        </w:tc>
        <w:tc>
          <w:tcPr>
            <w:tcW w:w="226" w:type="pct"/>
            <w:shd w:val="clear" w:color="auto" w:fill="4472C4"/>
          </w:tcPr>
          <w:p w14:paraId="0E4E9026" w14:textId="77777777" w:rsidR="00957CEE" w:rsidRPr="00CA7BC4" w:rsidRDefault="00957CEE" w:rsidP="00EB1C9B">
            <w:pPr>
              <w:rPr>
                <w:rFonts w:eastAsia="Calibri"/>
                <w:sz w:val="16"/>
                <w:szCs w:val="16"/>
                <w:lang w:val="ro-RO"/>
              </w:rPr>
            </w:pPr>
          </w:p>
        </w:tc>
      </w:tr>
      <w:tr w:rsidR="00834D62" w:rsidRPr="00CA7BC4" w14:paraId="37CD0102" w14:textId="77777777" w:rsidTr="00834D62">
        <w:tc>
          <w:tcPr>
            <w:tcW w:w="268" w:type="pct"/>
          </w:tcPr>
          <w:p w14:paraId="57813FCD" w14:textId="77777777" w:rsidR="00957CEE" w:rsidRPr="00CA7BC4" w:rsidRDefault="00957CEE" w:rsidP="00EB1C9B">
            <w:pPr>
              <w:rPr>
                <w:rFonts w:eastAsia="Calibri"/>
                <w:sz w:val="16"/>
                <w:szCs w:val="16"/>
                <w:lang w:val="ro-RO"/>
              </w:rPr>
            </w:pPr>
            <w:r w:rsidRPr="00CA7BC4">
              <w:rPr>
                <w:rFonts w:eastAsia="Calibri"/>
                <w:sz w:val="16"/>
                <w:szCs w:val="16"/>
                <w:lang w:val="ro-RO"/>
              </w:rPr>
              <w:t>F</w:t>
            </w:r>
          </w:p>
        </w:tc>
        <w:tc>
          <w:tcPr>
            <w:tcW w:w="225" w:type="pct"/>
            <w:shd w:val="clear" w:color="auto" w:fill="4472C4"/>
          </w:tcPr>
          <w:p w14:paraId="147986FF" w14:textId="77777777" w:rsidR="00957CEE" w:rsidRPr="00CA7BC4" w:rsidRDefault="00957CEE" w:rsidP="00EB1C9B">
            <w:pPr>
              <w:rPr>
                <w:rFonts w:eastAsia="Calibri"/>
                <w:sz w:val="16"/>
                <w:szCs w:val="16"/>
                <w:lang w:val="ro-RO"/>
              </w:rPr>
            </w:pPr>
          </w:p>
        </w:tc>
        <w:tc>
          <w:tcPr>
            <w:tcW w:w="225" w:type="pct"/>
            <w:shd w:val="clear" w:color="auto" w:fill="FFFFFF"/>
          </w:tcPr>
          <w:p w14:paraId="153CB137" w14:textId="77777777" w:rsidR="00957CEE" w:rsidRPr="00CA7BC4" w:rsidRDefault="00957CEE" w:rsidP="00EB1C9B">
            <w:pPr>
              <w:rPr>
                <w:rFonts w:eastAsia="Calibri"/>
                <w:sz w:val="16"/>
                <w:szCs w:val="16"/>
                <w:lang w:val="ro-RO"/>
              </w:rPr>
            </w:pPr>
          </w:p>
        </w:tc>
        <w:tc>
          <w:tcPr>
            <w:tcW w:w="225" w:type="pct"/>
            <w:shd w:val="clear" w:color="auto" w:fill="4472C4"/>
          </w:tcPr>
          <w:p w14:paraId="546756E2" w14:textId="77777777" w:rsidR="00957CEE" w:rsidRPr="00CA7BC4" w:rsidRDefault="00957CEE" w:rsidP="00EB1C9B">
            <w:pPr>
              <w:rPr>
                <w:rFonts w:eastAsia="Calibri"/>
                <w:sz w:val="16"/>
                <w:szCs w:val="16"/>
                <w:lang w:val="ro-RO"/>
              </w:rPr>
            </w:pPr>
          </w:p>
        </w:tc>
        <w:tc>
          <w:tcPr>
            <w:tcW w:w="225" w:type="pct"/>
            <w:shd w:val="clear" w:color="auto" w:fill="4472C4"/>
          </w:tcPr>
          <w:p w14:paraId="1B7CF605" w14:textId="77777777" w:rsidR="00957CEE" w:rsidRPr="00CA7BC4" w:rsidRDefault="00957CEE" w:rsidP="00EB1C9B">
            <w:pPr>
              <w:rPr>
                <w:rFonts w:eastAsia="Calibri"/>
                <w:sz w:val="16"/>
                <w:szCs w:val="16"/>
                <w:lang w:val="ro-RO"/>
              </w:rPr>
            </w:pPr>
          </w:p>
        </w:tc>
        <w:tc>
          <w:tcPr>
            <w:tcW w:w="225" w:type="pct"/>
            <w:shd w:val="clear" w:color="auto" w:fill="4472C4"/>
          </w:tcPr>
          <w:p w14:paraId="23F6D018" w14:textId="77777777" w:rsidR="00957CEE" w:rsidRPr="00CA7BC4" w:rsidRDefault="00957CEE" w:rsidP="00EB1C9B">
            <w:pPr>
              <w:rPr>
                <w:rFonts w:eastAsia="Calibri"/>
                <w:sz w:val="16"/>
                <w:szCs w:val="16"/>
                <w:lang w:val="ro-RO"/>
              </w:rPr>
            </w:pPr>
          </w:p>
        </w:tc>
        <w:tc>
          <w:tcPr>
            <w:tcW w:w="225" w:type="pct"/>
            <w:shd w:val="clear" w:color="auto" w:fill="FFFFFF"/>
          </w:tcPr>
          <w:p w14:paraId="4E99FDFD" w14:textId="77777777" w:rsidR="00957CEE" w:rsidRPr="00CA7BC4" w:rsidRDefault="00957CEE" w:rsidP="00EB1C9B">
            <w:pPr>
              <w:rPr>
                <w:rFonts w:eastAsia="Calibri"/>
                <w:sz w:val="16"/>
                <w:szCs w:val="16"/>
                <w:lang w:val="ro-RO"/>
              </w:rPr>
            </w:pPr>
          </w:p>
        </w:tc>
        <w:tc>
          <w:tcPr>
            <w:tcW w:w="226" w:type="pct"/>
            <w:shd w:val="clear" w:color="auto" w:fill="4472C4"/>
          </w:tcPr>
          <w:p w14:paraId="04B1A184" w14:textId="77777777" w:rsidR="00957CEE" w:rsidRPr="00CA7BC4" w:rsidRDefault="00957CEE" w:rsidP="00EB1C9B">
            <w:pPr>
              <w:rPr>
                <w:rFonts w:eastAsia="Calibri"/>
                <w:sz w:val="16"/>
                <w:szCs w:val="16"/>
                <w:lang w:val="ro-RO"/>
              </w:rPr>
            </w:pPr>
          </w:p>
        </w:tc>
        <w:tc>
          <w:tcPr>
            <w:tcW w:w="226" w:type="pct"/>
            <w:shd w:val="clear" w:color="auto" w:fill="4472C4"/>
          </w:tcPr>
          <w:p w14:paraId="2D8DE6D2" w14:textId="77777777" w:rsidR="00957CEE" w:rsidRPr="00CA7BC4" w:rsidRDefault="00957CEE" w:rsidP="00EB1C9B">
            <w:pPr>
              <w:rPr>
                <w:rFonts w:eastAsia="Calibri"/>
                <w:sz w:val="16"/>
                <w:szCs w:val="16"/>
                <w:lang w:val="ro-RO"/>
              </w:rPr>
            </w:pPr>
          </w:p>
        </w:tc>
        <w:tc>
          <w:tcPr>
            <w:tcW w:w="226" w:type="pct"/>
            <w:shd w:val="clear" w:color="auto" w:fill="4472C4"/>
          </w:tcPr>
          <w:p w14:paraId="37DCE406" w14:textId="77777777" w:rsidR="00957CEE" w:rsidRPr="00CA7BC4" w:rsidRDefault="00957CEE" w:rsidP="00EB1C9B">
            <w:pPr>
              <w:rPr>
                <w:rFonts w:eastAsia="Calibri"/>
                <w:sz w:val="16"/>
                <w:szCs w:val="16"/>
                <w:lang w:val="ro-RO"/>
              </w:rPr>
            </w:pPr>
          </w:p>
        </w:tc>
        <w:tc>
          <w:tcPr>
            <w:tcW w:w="226" w:type="pct"/>
            <w:shd w:val="clear" w:color="auto" w:fill="FFFFFF"/>
          </w:tcPr>
          <w:p w14:paraId="30249CF0" w14:textId="77777777" w:rsidR="00957CEE" w:rsidRPr="00CA7BC4" w:rsidRDefault="00957CEE" w:rsidP="00EB1C9B">
            <w:pPr>
              <w:rPr>
                <w:rFonts w:eastAsia="Calibri"/>
                <w:sz w:val="16"/>
                <w:szCs w:val="16"/>
                <w:lang w:val="ro-RO"/>
              </w:rPr>
            </w:pPr>
          </w:p>
        </w:tc>
        <w:tc>
          <w:tcPr>
            <w:tcW w:w="226" w:type="pct"/>
            <w:shd w:val="clear" w:color="auto" w:fill="4472C4"/>
          </w:tcPr>
          <w:p w14:paraId="07A5661A" w14:textId="77777777" w:rsidR="00957CEE" w:rsidRPr="00CA7BC4" w:rsidRDefault="00957CEE" w:rsidP="00EB1C9B">
            <w:pPr>
              <w:rPr>
                <w:rFonts w:eastAsia="Calibri"/>
                <w:sz w:val="16"/>
                <w:szCs w:val="16"/>
                <w:lang w:val="ro-RO"/>
              </w:rPr>
            </w:pPr>
          </w:p>
        </w:tc>
        <w:tc>
          <w:tcPr>
            <w:tcW w:w="226" w:type="pct"/>
            <w:shd w:val="clear" w:color="auto" w:fill="4472C4"/>
          </w:tcPr>
          <w:p w14:paraId="6F4AAEC9" w14:textId="77777777" w:rsidR="00957CEE" w:rsidRPr="00CA7BC4" w:rsidRDefault="00957CEE" w:rsidP="00EB1C9B">
            <w:pPr>
              <w:rPr>
                <w:rFonts w:eastAsia="Calibri"/>
                <w:sz w:val="16"/>
                <w:szCs w:val="16"/>
                <w:lang w:val="ro-RO"/>
              </w:rPr>
            </w:pPr>
          </w:p>
        </w:tc>
        <w:tc>
          <w:tcPr>
            <w:tcW w:w="226" w:type="pct"/>
            <w:shd w:val="clear" w:color="auto" w:fill="4472C4"/>
          </w:tcPr>
          <w:p w14:paraId="1F204FD4" w14:textId="77777777" w:rsidR="00957CEE" w:rsidRPr="00CA7BC4" w:rsidRDefault="00957CEE" w:rsidP="00EB1C9B">
            <w:pPr>
              <w:rPr>
                <w:rFonts w:eastAsia="Calibri"/>
                <w:sz w:val="16"/>
                <w:szCs w:val="16"/>
                <w:lang w:val="ro-RO"/>
              </w:rPr>
            </w:pPr>
          </w:p>
        </w:tc>
        <w:tc>
          <w:tcPr>
            <w:tcW w:w="226" w:type="pct"/>
            <w:shd w:val="clear" w:color="auto" w:fill="FFFFFF"/>
          </w:tcPr>
          <w:p w14:paraId="35A346C4" w14:textId="77777777" w:rsidR="00957CEE" w:rsidRPr="00CA7BC4" w:rsidRDefault="00957CEE" w:rsidP="00EB1C9B">
            <w:pPr>
              <w:rPr>
                <w:rFonts w:eastAsia="Calibri"/>
                <w:sz w:val="16"/>
                <w:szCs w:val="16"/>
                <w:lang w:val="ro-RO"/>
              </w:rPr>
            </w:pPr>
          </w:p>
        </w:tc>
        <w:tc>
          <w:tcPr>
            <w:tcW w:w="226" w:type="pct"/>
            <w:shd w:val="clear" w:color="auto" w:fill="4472C4"/>
          </w:tcPr>
          <w:p w14:paraId="53DEA35F" w14:textId="77777777" w:rsidR="00957CEE" w:rsidRPr="00CA7BC4" w:rsidRDefault="00957CEE" w:rsidP="00EB1C9B">
            <w:pPr>
              <w:rPr>
                <w:rFonts w:eastAsia="Calibri"/>
                <w:sz w:val="16"/>
                <w:szCs w:val="16"/>
                <w:lang w:val="ro-RO"/>
              </w:rPr>
            </w:pPr>
          </w:p>
        </w:tc>
        <w:tc>
          <w:tcPr>
            <w:tcW w:w="226" w:type="pct"/>
            <w:shd w:val="clear" w:color="auto" w:fill="4472C4"/>
          </w:tcPr>
          <w:p w14:paraId="1F2E4902" w14:textId="77777777" w:rsidR="00957CEE" w:rsidRPr="00CA7BC4" w:rsidRDefault="00957CEE" w:rsidP="00EB1C9B">
            <w:pPr>
              <w:rPr>
                <w:rFonts w:eastAsia="Calibri"/>
                <w:sz w:val="16"/>
                <w:szCs w:val="16"/>
                <w:lang w:val="ro-RO"/>
              </w:rPr>
            </w:pPr>
          </w:p>
        </w:tc>
        <w:tc>
          <w:tcPr>
            <w:tcW w:w="226" w:type="pct"/>
            <w:shd w:val="clear" w:color="auto" w:fill="4472C4"/>
          </w:tcPr>
          <w:p w14:paraId="4DB38EDE" w14:textId="77777777" w:rsidR="00957CEE" w:rsidRPr="00CA7BC4" w:rsidRDefault="00957CEE" w:rsidP="00EB1C9B">
            <w:pPr>
              <w:rPr>
                <w:rFonts w:eastAsia="Calibri"/>
                <w:sz w:val="16"/>
                <w:szCs w:val="16"/>
                <w:lang w:val="ro-RO"/>
              </w:rPr>
            </w:pPr>
          </w:p>
        </w:tc>
        <w:tc>
          <w:tcPr>
            <w:tcW w:w="226" w:type="pct"/>
            <w:shd w:val="clear" w:color="auto" w:fill="FFFFFF"/>
          </w:tcPr>
          <w:p w14:paraId="7C7CBCE0" w14:textId="77777777" w:rsidR="00957CEE" w:rsidRPr="00CA7BC4" w:rsidRDefault="00957CEE" w:rsidP="00EB1C9B">
            <w:pPr>
              <w:rPr>
                <w:rFonts w:eastAsia="Calibri"/>
                <w:sz w:val="16"/>
                <w:szCs w:val="16"/>
                <w:lang w:val="ro-RO"/>
              </w:rPr>
            </w:pPr>
          </w:p>
        </w:tc>
        <w:tc>
          <w:tcPr>
            <w:tcW w:w="226" w:type="pct"/>
            <w:shd w:val="clear" w:color="auto" w:fill="4472C4"/>
          </w:tcPr>
          <w:p w14:paraId="5866E299" w14:textId="77777777" w:rsidR="00957CEE" w:rsidRPr="00CA7BC4" w:rsidRDefault="00957CEE" w:rsidP="00EB1C9B">
            <w:pPr>
              <w:rPr>
                <w:rFonts w:eastAsia="Calibri"/>
                <w:sz w:val="16"/>
                <w:szCs w:val="16"/>
                <w:lang w:val="ro-RO"/>
              </w:rPr>
            </w:pPr>
          </w:p>
        </w:tc>
        <w:tc>
          <w:tcPr>
            <w:tcW w:w="226" w:type="pct"/>
            <w:shd w:val="clear" w:color="auto" w:fill="4472C4"/>
          </w:tcPr>
          <w:p w14:paraId="7E0FDFEB" w14:textId="77777777" w:rsidR="00957CEE" w:rsidRPr="00CA7BC4" w:rsidRDefault="00957CEE" w:rsidP="00EB1C9B">
            <w:pPr>
              <w:rPr>
                <w:rFonts w:eastAsia="Calibri"/>
                <w:sz w:val="16"/>
                <w:szCs w:val="16"/>
                <w:lang w:val="ro-RO"/>
              </w:rPr>
            </w:pPr>
          </w:p>
        </w:tc>
        <w:tc>
          <w:tcPr>
            <w:tcW w:w="226" w:type="pct"/>
            <w:shd w:val="clear" w:color="auto" w:fill="4472C4"/>
          </w:tcPr>
          <w:p w14:paraId="420E407E" w14:textId="77777777" w:rsidR="00957CEE" w:rsidRPr="00CA7BC4" w:rsidRDefault="00957CEE" w:rsidP="00EB1C9B">
            <w:pPr>
              <w:rPr>
                <w:rFonts w:eastAsia="Calibri"/>
                <w:sz w:val="16"/>
                <w:szCs w:val="16"/>
                <w:lang w:val="ro-RO"/>
              </w:rPr>
            </w:pPr>
          </w:p>
        </w:tc>
      </w:tr>
      <w:tr w:rsidR="00834D62" w:rsidRPr="00CA7BC4" w14:paraId="7DF3FAE1" w14:textId="77777777" w:rsidTr="00834D62">
        <w:tc>
          <w:tcPr>
            <w:tcW w:w="268" w:type="pct"/>
          </w:tcPr>
          <w:p w14:paraId="4EAC7E65" w14:textId="77777777" w:rsidR="00957CEE" w:rsidRPr="00CA7BC4" w:rsidRDefault="00957CEE" w:rsidP="00EB1C9B">
            <w:pPr>
              <w:rPr>
                <w:rFonts w:eastAsia="Calibri"/>
                <w:sz w:val="16"/>
                <w:szCs w:val="16"/>
                <w:lang w:val="ro-RO"/>
              </w:rPr>
            </w:pPr>
            <w:r w:rsidRPr="00CA7BC4">
              <w:rPr>
                <w:rFonts w:eastAsia="Calibri"/>
                <w:sz w:val="16"/>
                <w:szCs w:val="16"/>
                <w:lang w:val="ro-RO"/>
              </w:rPr>
              <w:t>G</w:t>
            </w:r>
          </w:p>
        </w:tc>
        <w:tc>
          <w:tcPr>
            <w:tcW w:w="225" w:type="pct"/>
            <w:shd w:val="clear" w:color="auto" w:fill="4472C4"/>
          </w:tcPr>
          <w:p w14:paraId="4A79CC45" w14:textId="77777777" w:rsidR="00957CEE" w:rsidRPr="00CA7BC4" w:rsidRDefault="00957CEE" w:rsidP="00EB1C9B">
            <w:pPr>
              <w:rPr>
                <w:rFonts w:eastAsia="Calibri"/>
                <w:sz w:val="16"/>
                <w:szCs w:val="16"/>
                <w:lang w:val="ro-RO"/>
              </w:rPr>
            </w:pPr>
          </w:p>
        </w:tc>
        <w:tc>
          <w:tcPr>
            <w:tcW w:w="225" w:type="pct"/>
            <w:shd w:val="clear" w:color="auto" w:fill="4472C4"/>
          </w:tcPr>
          <w:p w14:paraId="3D9E5C44" w14:textId="77777777" w:rsidR="00957CEE" w:rsidRPr="00CA7BC4" w:rsidRDefault="00957CEE" w:rsidP="00EB1C9B">
            <w:pPr>
              <w:rPr>
                <w:rFonts w:eastAsia="Calibri"/>
                <w:sz w:val="16"/>
                <w:szCs w:val="16"/>
                <w:lang w:val="ro-RO"/>
              </w:rPr>
            </w:pPr>
          </w:p>
        </w:tc>
        <w:tc>
          <w:tcPr>
            <w:tcW w:w="225" w:type="pct"/>
            <w:shd w:val="clear" w:color="auto" w:fill="FFFFFF"/>
          </w:tcPr>
          <w:p w14:paraId="7F467770" w14:textId="77777777" w:rsidR="00957CEE" w:rsidRPr="00CA7BC4" w:rsidRDefault="00957CEE" w:rsidP="00EB1C9B">
            <w:pPr>
              <w:rPr>
                <w:rFonts w:eastAsia="Calibri"/>
                <w:sz w:val="16"/>
                <w:szCs w:val="16"/>
                <w:lang w:val="ro-RO"/>
              </w:rPr>
            </w:pPr>
          </w:p>
        </w:tc>
        <w:tc>
          <w:tcPr>
            <w:tcW w:w="225" w:type="pct"/>
            <w:shd w:val="clear" w:color="auto" w:fill="4472C4"/>
          </w:tcPr>
          <w:p w14:paraId="4D61029E" w14:textId="77777777" w:rsidR="00957CEE" w:rsidRPr="00CA7BC4" w:rsidRDefault="00957CEE" w:rsidP="00EB1C9B">
            <w:pPr>
              <w:rPr>
                <w:rFonts w:eastAsia="Calibri"/>
                <w:sz w:val="16"/>
                <w:szCs w:val="16"/>
                <w:lang w:val="ro-RO"/>
              </w:rPr>
            </w:pPr>
          </w:p>
        </w:tc>
        <w:tc>
          <w:tcPr>
            <w:tcW w:w="225" w:type="pct"/>
            <w:shd w:val="clear" w:color="auto" w:fill="4472C4"/>
          </w:tcPr>
          <w:p w14:paraId="1DAE35DA" w14:textId="77777777" w:rsidR="00957CEE" w:rsidRPr="00CA7BC4" w:rsidRDefault="00957CEE" w:rsidP="00EB1C9B">
            <w:pPr>
              <w:rPr>
                <w:rFonts w:eastAsia="Calibri"/>
                <w:sz w:val="16"/>
                <w:szCs w:val="16"/>
                <w:lang w:val="ro-RO"/>
              </w:rPr>
            </w:pPr>
          </w:p>
        </w:tc>
        <w:tc>
          <w:tcPr>
            <w:tcW w:w="225" w:type="pct"/>
            <w:shd w:val="clear" w:color="auto" w:fill="4472C4"/>
          </w:tcPr>
          <w:p w14:paraId="3F54A67D" w14:textId="77777777" w:rsidR="00957CEE" w:rsidRPr="00CA7BC4" w:rsidRDefault="00957CEE" w:rsidP="00EB1C9B">
            <w:pPr>
              <w:rPr>
                <w:rFonts w:eastAsia="Calibri"/>
                <w:sz w:val="16"/>
                <w:szCs w:val="16"/>
                <w:lang w:val="ro-RO"/>
              </w:rPr>
            </w:pPr>
          </w:p>
        </w:tc>
        <w:tc>
          <w:tcPr>
            <w:tcW w:w="226" w:type="pct"/>
            <w:shd w:val="clear" w:color="auto" w:fill="FFFFFF"/>
          </w:tcPr>
          <w:p w14:paraId="2D83EF64" w14:textId="77777777" w:rsidR="00957CEE" w:rsidRPr="00CA7BC4" w:rsidRDefault="00957CEE" w:rsidP="00EB1C9B">
            <w:pPr>
              <w:rPr>
                <w:rFonts w:eastAsia="Calibri"/>
                <w:sz w:val="16"/>
                <w:szCs w:val="16"/>
                <w:lang w:val="ro-RO"/>
              </w:rPr>
            </w:pPr>
          </w:p>
        </w:tc>
        <w:tc>
          <w:tcPr>
            <w:tcW w:w="226" w:type="pct"/>
            <w:shd w:val="clear" w:color="auto" w:fill="4472C4"/>
          </w:tcPr>
          <w:p w14:paraId="39838AF9" w14:textId="77777777" w:rsidR="00957CEE" w:rsidRPr="00CA7BC4" w:rsidRDefault="00957CEE" w:rsidP="00EB1C9B">
            <w:pPr>
              <w:rPr>
                <w:rFonts w:eastAsia="Calibri"/>
                <w:sz w:val="16"/>
                <w:szCs w:val="16"/>
                <w:lang w:val="ro-RO"/>
              </w:rPr>
            </w:pPr>
          </w:p>
        </w:tc>
        <w:tc>
          <w:tcPr>
            <w:tcW w:w="226" w:type="pct"/>
            <w:shd w:val="clear" w:color="auto" w:fill="4472C4"/>
          </w:tcPr>
          <w:p w14:paraId="06773C6A" w14:textId="77777777" w:rsidR="00957CEE" w:rsidRPr="00CA7BC4" w:rsidRDefault="00957CEE" w:rsidP="00EB1C9B">
            <w:pPr>
              <w:rPr>
                <w:rFonts w:eastAsia="Calibri"/>
                <w:sz w:val="16"/>
                <w:szCs w:val="16"/>
                <w:lang w:val="ro-RO"/>
              </w:rPr>
            </w:pPr>
          </w:p>
        </w:tc>
        <w:tc>
          <w:tcPr>
            <w:tcW w:w="226" w:type="pct"/>
            <w:shd w:val="clear" w:color="auto" w:fill="4472C4"/>
          </w:tcPr>
          <w:p w14:paraId="27556CB3" w14:textId="77777777" w:rsidR="00957CEE" w:rsidRPr="00CA7BC4" w:rsidRDefault="00957CEE" w:rsidP="00EB1C9B">
            <w:pPr>
              <w:rPr>
                <w:rFonts w:eastAsia="Calibri"/>
                <w:sz w:val="16"/>
                <w:szCs w:val="16"/>
                <w:lang w:val="ro-RO"/>
              </w:rPr>
            </w:pPr>
          </w:p>
        </w:tc>
        <w:tc>
          <w:tcPr>
            <w:tcW w:w="226" w:type="pct"/>
            <w:shd w:val="clear" w:color="auto" w:fill="FFFFFF"/>
          </w:tcPr>
          <w:p w14:paraId="1337DFBA" w14:textId="77777777" w:rsidR="00957CEE" w:rsidRPr="00CA7BC4" w:rsidRDefault="00957CEE" w:rsidP="00EB1C9B">
            <w:pPr>
              <w:rPr>
                <w:rFonts w:eastAsia="Calibri"/>
                <w:sz w:val="16"/>
                <w:szCs w:val="16"/>
                <w:lang w:val="ro-RO"/>
              </w:rPr>
            </w:pPr>
          </w:p>
        </w:tc>
        <w:tc>
          <w:tcPr>
            <w:tcW w:w="226" w:type="pct"/>
            <w:shd w:val="clear" w:color="auto" w:fill="4472C4"/>
          </w:tcPr>
          <w:p w14:paraId="618EAE19" w14:textId="77777777" w:rsidR="00957CEE" w:rsidRPr="00CA7BC4" w:rsidRDefault="00957CEE" w:rsidP="00EB1C9B">
            <w:pPr>
              <w:rPr>
                <w:rFonts w:eastAsia="Calibri"/>
                <w:sz w:val="16"/>
                <w:szCs w:val="16"/>
                <w:lang w:val="ro-RO"/>
              </w:rPr>
            </w:pPr>
          </w:p>
        </w:tc>
        <w:tc>
          <w:tcPr>
            <w:tcW w:w="226" w:type="pct"/>
            <w:shd w:val="clear" w:color="auto" w:fill="4472C4"/>
          </w:tcPr>
          <w:p w14:paraId="39B9D285" w14:textId="77777777" w:rsidR="00957CEE" w:rsidRPr="00CA7BC4" w:rsidRDefault="00957CEE" w:rsidP="00EB1C9B">
            <w:pPr>
              <w:rPr>
                <w:rFonts w:eastAsia="Calibri"/>
                <w:sz w:val="16"/>
                <w:szCs w:val="16"/>
                <w:lang w:val="ro-RO"/>
              </w:rPr>
            </w:pPr>
          </w:p>
        </w:tc>
        <w:tc>
          <w:tcPr>
            <w:tcW w:w="226" w:type="pct"/>
            <w:shd w:val="clear" w:color="auto" w:fill="4472C4"/>
          </w:tcPr>
          <w:p w14:paraId="28CDFF33" w14:textId="77777777" w:rsidR="00957CEE" w:rsidRPr="00CA7BC4" w:rsidRDefault="00957CEE" w:rsidP="00EB1C9B">
            <w:pPr>
              <w:rPr>
                <w:rFonts w:eastAsia="Calibri"/>
                <w:sz w:val="16"/>
                <w:szCs w:val="16"/>
                <w:lang w:val="ro-RO"/>
              </w:rPr>
            </w:pPr>
          </w:p>
        </w:tc>
        <w:tc>
          <w:tcPr>
            <w:tcW w:w="226" w:type="pct"/>
            <w:shd w:val="clear" w:color="auto" w:fill="FFFFFF"/>
          </w:tcPr>
          <w:p w14:paraId="01C41AED" w14:textId="77777777" w:rsidR="00957CEE" w:rsidRPr="00CA7BC4" w:rsidRDefault="00957CEE" w:rsidP="00EB1C9B">
            <w:pPr>
              <w:rPr>
                <w:rFonts w:eastAsia="Calibri"/>
                <w:sz w:val="16"/>
                <w:szCs w:val="16"/>
                <w:lang w:val="ro-RO"/>
              </w:rPr>
            </w:pPr>
          </w:p>
        </w:tc>
        <w:tc>
          <w:tcPr>
            <w:tcW w:w="226" w:type="pct"/>
            <w:shd w:val="clear" w:color="auto" w:fill="4472C4"/>
          </w:tcPr>
          <w:p w14:paraId="5B49AFF1" w14:textId="77777777" w:rsidR="00957CEE" w:rsidRPr="00CA7BC4" w:rsidRDefault="00957CEE" w:rsidP="00EB1C9B">
            <w:pPr>
              <w:rPr>
                <w:rFonts w:eastAsia="Calibri"/>
                <w:sz w:val="16"/>
                <w:szCs w:val="16"/>
                <w:lang w:val="ro-RO"/>
              </w:rPr>
            </w:pPr>
          </w:p>
        </w:tc>
        <w:tc>
          <w:tcPr>
            <w:tcW w:w="226" w:type="pct"/>
            <w:shd w:val="clear" w:color="auto" w:fill="4472C4"/>
          </w:tcPr>
          <w:p w14:paraId="34EF9316" w14:textId="77777777" w:rsidR="00957CEE" w:rsidRPr="00CA7BC4" w:rsidRDefault="00957CEE" w:rsidP="00EB1C9B">
            <w:pPr>
              <w:rPr>
                <w:rFonts w:eastAsia="Calibri"/>
                <w:sz w:val="16"/>
                <w:szCs w:val="16"/>
                <w:lang w:val="ro-RO"/>
              </w:rPr>
            </w:pPr>
          </w:p>
        </w:tc>
        <w:tc>
          <w:tcPr>
            <w:tcW w:w="226" w:type="pct"/>
            <w:shd w:val="clear" w:color="auto" w:fill="4472C4"/>
          </w:tcPr>
          <w:p w14:paraId="65EA7800" w14:textId="77777777" w:rsidR="00957CEE" w:rsidRPr="00CA7BC4" w:rsidRDefault="00957CEE" w:rsidP="00EB1C9B">
            <w:pPr>
              <w:rPr>
                <w:rFonts w:eastAsia="Calibri"/>
                <w:sz w:val="16"/>
                <w:szCs w:val="16"/>
                <w:lang w:val="ro-RO"/>
              </w:rPr>
            </w:pPr>
          </w:p>
        </w:tc>
        <w:tc>
          <w:tcPr>
            <w:tcW w:w="226" w:type="pct"/>
            <w:shd w:val="clear" w:color="auto" w:fill="FFFFFF"/>
          </w:tcPr>
          <w:p w14:paraId="6F0A7D00" w14:textId="77777777" w:rsidR="00957CEE" w:rsidRPr="00CA7BC4" w:rsidRDefault="00957CEE" w:rsidP="00EB1C9B">
            <w:pPr>
              <w:rPr>
                <w:rFonts w:eastAsia="Calibri"/>
                <w:sz w:val="16"/>
                <w:szCs w:val="16"/>
                <w:lang w:val="ro-RO"/>
              </w:rPr>
            </w:pPr>
          </w:p>
        </w:tc>
        <w:tc>
          <w:tcPr>
            <w:tcW w:w="226" w:type="pct"/>
            <w:shd w:val="clear" w:color="auto" w:fill="4472C4"/>
          </w:tcPr>
          <w:p w14:paraId="006A6383" w14:textId="77777777" w:rsidR="00957CEE" w:rsidRPr="00CA7BC4" w:rsidRDefault="00957CEE" w:rsidP="00EB1C9B">
            <w:pPr>
              <w:rPr>
                <w:rFonts w:eastAsia="Calibri"/>
                <w:sz w:val="16"/>
                <w:szCs w:val="16"/>
                <w:lang w:val="ro-RO"/>
              </w:rPr>
            </w:pPr>
          </w:p>
        </w:tc>
        <w:tc>
          <w:tcPr>
            <w:tcW w:w="226" w:type="pct"/>
            <w:shd w:val="clear" w:color="auto" w:fill="4472C4"/>
          </w:tcPr>
          <w:p w14:paraId="0C784B78" w14:textId="77777777" w:rsidR="00957CEE" w:rsidRPr="00CA7BC4" w:rsidRDefault="00957CEE" w:rsidP="00EB1C9B">
            <w:pPr>
              <w:rPr>
                <w:rFonts w:eastAsia="Calibri"/>
                <w:sz w:val="16"/>
                <w:szCs w:val="16"/>
                <w:lang w:val="ro-RO"/>
              </w:rPr>
            </w:pPr>
          </w:p>
        </w:tc>
      </w:tr>
      <w:tr w:rsidR="00834D62" w:rsidRPr="00CA7BC4" w14:paraId="00DE82BB" w14:textId="77777777" w:rsidTr="00834D62">
        <w:tc>
          <w:tcPr>
            <w:tcW w:w="268" w:type="pct"/>
          </w:tcPr>
          <w:p w14:paraId="13EC8F9A" w14:textId="77777777" w:rsidR="00957CEE" w:rsidRPr="00CA7BC4" w:rsidRDefault="00957CEE" w:rsidP="00EB1C9B">
            <w:pPr>
              <w:rPr>
                <w:rFonts w:eastAsia="Calibri"/>
                <w:sz w:val="16"/>
                <w:szCs w:val="16"/>
                <w:lang w:val="ro-RO"/>
              </w:rPr>
            </w:pPr>
            <w:r w:rsidRPr="00CA7BC4">
              <w:rPr>
                <w:rFonts w:eastAsia="Calibri"/>
                <w:sz w:val="16"/>
                <w:szCs w:val="16"/>
                <w:lang w:val="ro-RO"/>
              </w:rPr>
              <w:t>H</w:t>
            </w:r>
          </w:p>
        </w:tc>
        <w:tc>
          <w:tcPr>
            <w:tcW w:w="225" w:type="pct"/>
            <w:shd w:val="clear" w:color="auto" w:fill="4472C4"/>
          </w:tcPr>
          <w:p w14:paraId="754DBA91" w14:textId="77777777" w:rsidR="00957CEE" w:rsidRPr="00CA7BC4" w:rsidRDefault="00957CEE" w:rsidP="00EB1C9B">
            <w:pPr>
              <w:rPr>
                <w:rFonts w:eastAsia="Calibri"/>
                <w:sz w:val="16"/>
                <w:szCs w:val="16"/>
                <w:lang w:val="ro-RO"/>
              </w:rPr>
            </w:pPr>
          </w:p>
        </w:tc>
        <w:tc>
          <w:tcPr>
            <w:tcW w:w="225" w:type="pct"/>
            <w:shd w:val="clear" w:color="auto" w:fill="4472C4"/>
          </w:tcPr>
          <w:p w14:paraId="41FB52A6" w14:textId="77777777" w:rsidR="00957CEE" w:rsidRPr="00CA7BC4" w:rsidRDefault="00957CEE" w:rsidP="00EB1C9B">
            <w:pPr>
              <w:rPr>
                <w:rFonts w:eastAsia="Calibri"/>
                <w:sz w:val="16"/>
                <w:szCs w:val="16"/>
                <w:lang w:val="ro-RO"/>
              </w:rPr>
            </w:pPr>
          </w:p>
        </w:tc>
        <w:tc>
          <w:tcPr>
            <w:tcW w:w="225" w:type="pct"/>
            <w:shd w:val="clear" w:color="auto" w:fill="FFFFFF"/>
          </w:tcPr>
          <w:p w14:paraId="619E7B73" w14:textId="77777777" w:rsidR="00957CEE" w:rsidRPr="00CA7BC4" w:rsidRDefault="00957CEE" w:rsidP="00EB1C9B">
            <w:pPr>
              <w:rPr>
                <w:rFonts w:eastAsia="Calibri"/>
                <w:sz w:val="16"/>
                <w:szCs w:val="16"/>
                <w:lang w:val="ro-RO"/>
              </w:rPr>
            </w:pPr>
          </w:p>
        </w:tc>
        <w:tc>
          <w:tcPr>
            <w:tcW w:w="225" w:type="pct"/>
            <w:shd w:val="clear" w:color="auto" w:fill="4472C4"/>
          </w:tcPr>
          <w:p w14:paraId="17F2E01E" w14:textId="77777777" w:rsidR="00957CEE" w:rsidRPr="00CA7BC4" w:rsidRDefault="00957CEE" w:rsidP="00EB1C9B">
            <w:pPr>
              <w:rPr>
                <w:rFonts w:eastAsia="Calibri"/>
                <w:sz w:val="16"/>
                <w:szCs w:val="16"/>
                <w:lang w:val="ro-RO"/>
              </w:rPr>
            </w:pPr>
          </w:p>
        </w:tc>
        <w:tc>
          <w:tcPr>
            <w:tcW w:w="225" w:type="pct"/>
            <w:shd w:val="clear" w:color="auto" w:fill="4472C4"/>
          </w:tcPr>
          <w:p w14:paraId="5B8CA39B" w14:textId="77777777" w:rsidR="00957CEE" w:rsidRPr="00CA7BC4" w:rsidRDefault="00957CEE" w:rsidP="00EB1C9B">
            <w:pPr>
              <w:rPr>
                <w:rFonts w:eastAsia="Calibri"/>
                <w:sz w:val="16"/>
                <w:szCs w:val="16"/>
                <w:lang w:val="ro-RO"/>
              </w:rPr>
            </w:pPr>
          </w:p>
        </w:tc>
        <w:tc>
          <w:tcPr>
            <w:tcW w:w="225" w:type="pct"/>
            <w:shd w:val="clear" w:color="auto" w:fill="4472C4"/>
          </w:tcPr>
          <w:p w14:paraId="3D6D60CD" w14:textId="77777777" w:rsidR="00957CEE" w:rsidRPr="00CA7BC4" w:rsidRDefault="00957CEE" w:rsidP="00EB1C9B">
            <w:pPr>
              <w:rPr>
                <w:rFonts w:eastAsia="Calibri"/>
                <w:sz w:val="16"/>
                <w:szCs w:val="16"/>
                <w:lang w:val="ro-RO"/>
              </w:rPr>
            </w:pPr>
          </w:p>
        </w:tc>
        <w:tc>
          <w:tcPr>
            <w:tcW w:w="226" w:type="pct"/>
            <w:shd w:val="clear" w:color="auto" w:fill="FFFFFF"/>
          </w:tcPr>
          <w:p w14:paraId="28277D1A" w14:textId="77777777" w:rsidR="00957CEE" w:rsidRPr="00CA7BC4" w:rsidRDefault="00957CEE" w:rsidP="00EB1C9B">
            <w:pPr>
              <w:rPr>
                <w:rFonts w:eastAsia="Calibri"/>
                <w:sz w:val="16"/>
                <w:szCs w:val="16"/>
                <w:lang w:val="ro-RO"/>
              </w:rPr>
            </w:pPr>
          </w:p>
        </w:tc>
        <w:tc>
          <w:tcPr>
            <w:tcW w:w="226" w:type="pct"/>
            <w:shd w:val="clear" w:color="auto" w:fill="4472C4"/>
          </w:tcPr>
          <w:p w14:paraId="0DF7261D" w14:textId="77777777" w:rsidR="00957CEE" w:rsidRPr="00CA7BC4" w:rsidRDefault="00957CEE" w:rsidP="00EB1C9B">
            <w:pPr>
              <w:rPr>
                <w:rFonts w:eastAsia="Calibri"/>
                <w:sz w:val="16"/>
                <w:szCs w:val="16"/>
                <w:lang w:val="ro-RO"/>
              </w:rPr>
            </w:pPr>
          </w:p>
        </w:tc>
        <w:tc>
          <w:tcPr>
            <w:tcW w:w="226" w:type="pct"/>
            <w:shd w:val="clear" w:color="auto" w:fill="4472C4"/>
          </w:tcPr>
          <w:p w14:paraId="5D7DEDF1" w14:textId="77777777" w:rsidR="00957CEE" w:rsidRPr="00CA7BC4" w:rsidRDefault="00957CEE" w:rsidP="00EB1C9B">
            <w:pPr>
              <w:rPr>
                <w:rFonts w:eastAsia="Calibri"/>
                <w:sz w:val="16"/>
                <w:szCs w:val="16"/>
                <w:lang w:val="ro-RO"/>
              </w:rPr>
            </w:pPr>
          </w:p>
        </w:tc>
        <w:tc>
          <w:tcPr>
            <w:tcW w:w="226" w:type="pct"/>
            <w:shd w:val="clear" w:color="auto" w:fill="4472C4"/>
          </w:tcPr>
          <w:p w14:paraId="431E145C" w14:textId="77777777" w:rsidR="00957CEE" w:rsidRPr="00CA7BC4" w:rsidRDefault="00957CEE" w:rsidP="00EB1C9B">
            <w:pPr>
              <w:rPr>
                <w:rFonts w:eastAsia="Calibri"/>
                <w:sz w:val="16"/>
                <w:szCs w:val="16"/>
                <w:lang w:val="ro-RO"/>
              </w:rPr>
            </w:pPr>
          </w:p>
        </w:tc>
        <w:tc>
          <w:tcPr>
            <w:tcW w:w="226" w:type="pct"/>
            <w:shd w:val="clear" w:color="auto" w:fill="FFFFFF"/>
          </w:tcPr>
          <w:p w14:paraId="73FFF725" w14:textId="77777777" w:rsidR="00957CEE" w:rsidRPr="00CA7BC4" w:rsidRDefault="00957CEE" w:rsidP="00EB1C9B">
            <w:pPr>
              <w:rPr>
                <w:rFonts w:eastAsia="Calibri"/>
                <w:sz w:val="16"/>
                <w:szCs w:val="16"/>
                <w:lang w:val="ro-RO"/>
              </w:rPr>
            </w:pPr>
          </w:p>
        </w:tc>
        <w:tc>
          <w:tcPr>
            <w:tcW w:w="226" w:type="pct"/>
            <w:shd w:val="clear" w:color="auto" w:fill="4472C4"/>
          </w:tcPr>
          <w:p w14:paraId="3DB92B98" w14:textId="77777777" w:rsidR="00957CEE" w:rsidRPr="00CA7BC4" w:rsidRDefault="00957CEE" w:rsidP="00EB1C9B">
            <w:pPr>
              <w:rPr>
                <w:rFonts w:eastAsia="Calibri"/>
                <w:sz w:val="16"/>
                <w:szCs w:val="16"/>
                <w:lang w:val="ro-RO"/>
              </w:rPr>
            </w:pPr>
          </w:p>
        </w:tc>
        <w:tc>
          <w:tcPr>
            <w:tcW w:w="226" w:type="pct"/>
            <w:shd w:val="clear" w:color="auto" w:fill="4472C4"/>
          </w:tcPr>
          <w:p w14:paraId="03CA4874" w14:textId="77777777" w:rsidR="00957CEE" w:rsidRPr="00CA7BC4" w:rsidRDefault="00957CEE" w:rsidP="00EB1C9B">
            <w:pPr>
              <w:rPr>
                <w:rFonts w:eastAsia="Calibri"/>
                <w:sz w:val="16"/>
                <w:szCs w:val="16"/>
                <w:lang w:val="ro-RO"/>
              </w:rPr>
            </w:pPr>
          </w:p>
        </w:tc>
        <w:tc>
          <w:tcPr>
            <w:tcW w:w="226" w:type="pct"/>
            <w:shd w:val="clear" w:color="auto" w:fill="4472C4"/>
          </w:tcPr>
          <w:p w14:paraId="024A42A4" w14:textId="77777777" w:rsidR="00957CEE" w:rsidRPr="00CA7BC4" w:rsidRDefault="00957CEE" w:rsidP="00EB1C9B">
            <w:pPr>
              <w:rPr>
                <w:rFonts w:eastAsia="Calibri"/>
                <w:sz w:val="16"/>
                <w:szCs w:val="16"/>
                <w:lang w:val="ro-RO"/>
              </w:rPr>
            </w:pPr>
          </w:p>
        </w:tc>
        <w:tc>
          <w:tcPr>
            <w:tcW w:w="226" w:type="pct"/>
            <w:shd w:val="clear" w:color="auto" w:fill="FFFFFF"/>
          </w:tcPr>
          <w:p w14:paraId="75EB3F67" w14:textId="77777777" w:rsidR="00957CEE" w:rsidRPr="00CA7BC4" w:rsidRDefault="00957CEE" w:rsidP="00EB1C9B">
            <w:pPr>
              <w:rPr>
                <w:rFonts w:eastAsia="Calibri"/>
                <w:sz w:val="16"/>
                <w:szCs w:val="16"/>
                <w:lang w:val="ro-RO"/>
              </w:rPr>
            </w:pPr>
          </w:p>
        </w:tc>
        <w:tc>
          <w:tcPr>
            <w:tcW w:w="226" w:type="pct"/>
            <w:shd w:val="clear" w:color="auto" w:fill="4472C4"/>
          </w:tcPr>
          <w:p w14:paraId="5CEC4A9B" w14:textId="77777777" w:rsidR="00957CEE" w:rsidRPr="00CA7BC4" w:rsidRDefault="00957CEE" w:rsidP="00EB1C9B">
            <w:pPr>
              <w:rPr>
                <w:rFonts w:eastAsia="Calibri"/>
                <w:sz w:val="16"/>
                <w:szCs w:val="16"/>
                <w:lang w:val="ro-RO"/>
              </w:rPr>
            </w:pPr>
          </w:p>
        </w:tc>
        <w:tc>
          <w:tcPr>
            <w:tcW w:w="226" w:type="pct"/>
            <w:shd w:val="clear" w:color="auto" w:fill="4472C4"/>
          </w:tcPr>
          <w:p w14:paraId="6FF6F459" w14:textId="77777777" w:rsidR="00957CEE" w:rsidRPr="00CA7BC4" w:rsidRDefault="00957CEE" w:rsidP="00EB1C9B">
            <w:pPr>
              <w:rPr>
                <w:rFonts w:eastAsia="Calibri"/>
                <w:sz w:val="16"/>
                <w:szCs w:val="16"/>
                <w:lang w:val="ro-RO"/>
              </w:rPr>
            </w:pPr>
          </w:p>
        </w:tc>
        <w:tc>
          <w:tcPr>
            <w:tcW w:w="226" w:type="pct"/>
            <w:shd w:val="clear" w:color="auto" w:fill="4472C4"/>
          </w:tcPr>
          <w:p w14:paraId="7008E494" w14:textId="77777777" w:rsidR="00957CEE" w:rsidRPr="00CA7BC4" w:rsidRDefault="00957CEE" w:rsidP="00EB1C9B">
            <w:pPr>
              <w:rPr>
                <w:rFonts w:eastAsia="Calibri"/>
                <w:sz w:val="16"/>
                <w:szCs w:val="16"/>
                <w:lang w:val="ro-RO"/>
              </w:rPr>
            </w:pPr>
          </w:p>
        </w:tc>
        <w:tc>
          <w:tcPr>
            <w:tcW w:w="226" w:type="pct"/>
            <w:shd w:val="clear" w:color="auto" w:fill="FFFFFF"/>
          </w:tcPr>
          <w:p w14:paraId="2035F17C" w14:textId="77777777" w:rsidR="00957CEE" w:rsidRPr="00CA7BC4" w:rsidRDefault="00957CEE" w:rsidP="00EB1C9B">
            <w:pPr>
              <w:rPr>
                <w:rFonts w:eastAsia="Calibri"/>
                <w:sz w:val="16"/>
                <w:szCs w:val="16"/>
                <w:lang w:val="ro-RO"/>
              </w:rPr>
            </w:pPr>
          </w:p>
        </w:tc>
        <w:tc>
          <w:tcPr>
            <w:tcW w:w="226" w:type="pct"/>
            <w:shd w:val="clear" w:color="auto" w:fill="4472C4"/>
          </w:tcPr>
          <w:p w14:paraId="507DF54B" w14:textId="77777777" w:rsidR="00957CEE" w:rsidRPr="00CA7BC4" w:rsidRDefault="00957CEE" w:rsidP="00EB1C9B">
            <w:pPr>
              <w:rPr>
                <w:rFonts w:eastAsia="Calibri"/>
                <w:sz w:val="16"/>
                <w:szCs w:val="16"/>
                <w:lang w:val="ro-RO"/>
              </w:rPr>
            </w:pPr>
          </w:p>
        </w:tc>
        <w:tc>
          <w:tcPr>
            <w:tcW w:w="226" w:type="pct"/>
            <w:shd w:val="clear" w:color="auto" w:fill="4472C4"/>
          </w:tcPr>
          <w:p w14:paraId="0B381085" w14:textId="77777777" w:rsidR="00957CEE" w:rsidRPr="00CA7BC4" w:rsidRDefault="00957CEE" w:rsidP="00EB1C9B">
            <w:pPr>
              <w:rPr>
                <w:rFonts w:eastAsia="Calibri"/>
                <w:sz w:val="16"/>
                <w:szCs w:val="16"/>
                <w:lang w:val="ro-RO"/>
              </w:rPr>
            </w:pPr>
          </w:p>
        </w:tc>
      </w:tr>
      <w:tr w:rsidR="00834D62" w:rsidRPr="00CA7BC4" w14:paraId="60420935" w14:textId="77777777" w:rsidTr="00834D62">
        <w:tc>
          <w:tcPr>
            <w:tcW w:w="268" w:type="pct"/>
          </w:tcPr>
          <w:p w14:paraId="7349ED30" w14:textId="77777777" w:rsidR="00957CEE" w:rsidRPr="00CA7BC4" w:rsidRDefault="00957CEE" w:rsidP="00EB1C9B">
            <w:pPr>
              <w:rPr>
                <w:rFonts w:eastAsia="Calibri"/>
                <w:sz w:val="16"/>
                <w:szCs w:val="16"/>
                <w:lang w:val="ro-RO"/>
              </w:rPr>
            </w:pPr>
            <w:r w:rsidRPr="00CA7BC4">
              <w:rPr>
                <w:rFonts w:eastAsia="Calibri"/>
                <w:sz w:val="16"/>
                <w:szCs w:val="16"/>
                <w:lang w:val="ro-RO"/>
              </w:rPr>
              <w:t>I</w:t>
            </w:r>
          </w:p>
        </w:tc>
        <w:tc>
          <w:tcPr>
            <w:tcW w:w="225" w:type="pct"/>
            <w:shd w:val="clear" w:color="auto" w:fill="4472C4"/>
          </w:tcPr>
          <w:p w14:paraId="761D3F8C" w14:textId="77777777" w:rsidR="00957CEE" w:rsidRPr="00CA7BC4" w:rsidRDefault="00957CEE" w:rsidP="00EB1C9B">
            <w:pPr>
              <w:rPr>
                <w:rFonts w:eastAsia="Calibri"/>
                <w:sz w:val="16"/>
                <w:szCs w:val="16"/>
                <w:lang w:val="ro-RO"/>
              </w:rPr>
            </w:pPr>
          </w:p>
        </w:tc>
        <w:tc>
          <w:tcPr>
            <w:tcW w:w="225" w:type="pct"/>
            <w:shd w:val="clear" w:color="auto" w:fill="4472C4"/>
          </w:tcPr>
          <w:p w14:paraId="5B1BE601" w14:textId="77777777" w:rsidR="00957CEE" w:rsidRPr="00CA7BC4" w:rsidRDefault="00957CEE" w:rsidP="00EB1C9B">
            <w:pPr>
              <w:rPr>
                <w:rFonts w:eastAsia="Calibri"/>
                <w:sz w:val="16"/>
                <w:szCs w:val="16"/>
                <w:lang w:val="ro-RO"/>
              </w:rPr>
            </w:pPr>
          </w:p>
        </w:tc>
        <w:tc>
          <w:tcPr>
            <w:tcW w:w="225" w:type="pct"/>
            <w:shd w:val="clear" w:color="auto" w:fill="FFFFFF"/>
          </w:tcPr>
          <w:p w14:paraId="58538FD9" w14:textId="77777777" w:rsidR="00957CEE" w:rsidRPr="00CA7BC4" w:rsidRDefault="00957CEE" w:rsidP="00EB1C9B">
            <w:pPr>
              <w:rPr>
                <w:rFonts w:eastAsia="Calibri"/>
                <w:sz w:val="16"/>
                <w:szCs w:val="16"/>
                <w:lang w:val="ro-RO"/>
              </w:rPr>
            </w:pPr>
          </w:p>
        </w:tc>
        <w:tc>
          <w:tcPr>
            <w:tcW w:w="225" w:type="pct"/>
            <w:shd w:val="clear" w:color="auto" w:fill="4472C4"/>
          </w:tcPr>
          <w:p w14:paraId="18C26FB8" w14:textId="77777777" w:rsidR="00957CEE" w:rsidRPr="00CA7BC4" w:rsidRDefault="00957CEE" w:rsidP="00EB1C9B">
            <w:pPr>
              <w:rPr>
                <w:rFonts w:eastAsia="Calibri"/>
                <w:sz w:val="16"/>
                <w:szCs w:val="16"/>
                <w:lang w:val="ro-RO"/>
              </w:rPr>
            </w:pPr>
          </w:p>
        </w:tc>
        <w:tc>
          <w:tcPr>
            <w:tcW w:w="225" w:type="pct"/>
            <w:shd w:val="clear" w:color="auto" w:fill="4472C4"/>
          </w:tcPr>
          <w:p w14:paraId="7644B14B" w14:textId="77777777" w:rsidR="00957CEE" w:rsidRPr="00CA7BC4" w:rsidRDefault="00957CEE" w:rsidP="00EB1C9B">
            <w:pPr>
              <w:rPr>
                <w:rFonts w:eastAsia="Calibri"/>
                <w:sz w:val="16"/>
                <w:szCs w:val="16"/>
                <w:lang w:val="ro-RO"/>
              </w:rPr>
            </w:pPr>
          </w:p>
        </w:tc>
        <w:tc>
          <w:tcPr>
            <w:tcW w:w="225" w:type="pct"/>
            <w:shd w:val="clear" w:color="auto" w:fill="4472C4"/>
          </w:tcPr>
          <w:p w14:paraId="44528714" w14:textId="77777777" w:rsidR="00957CEE" w:rsidRPr="00CA7BC4" w:rsidRDefault="00957CEE" w:rsidP="00EB1C9B">
            <w:pPr>
              <w:rPr>
                <w:rFonts w:eastAsia="Calibri"/>
                <w:sz w:val="16"/>
                <w:szCs w:val="16"/>
                <w:lang w:val="ro-RO"/>
              </w:rPr>
            </w:pPr>
          </w:p>
        </w:tc>
        <w:tc>
          <w:tcPr>
            <w:tcW w:w="226" w:type="pct"/>
            <w:shd w:val="clear" w:color="auto" w:fill="FFFFFF"/>
          </w:tcPr>
          <w:p w14:paraId="2D14D56C" w14:textId="77777777" w:rsidR="00957CEE" w:rsidRPr="00CA7BC4" w:rsidRDefault="00957CEE" w:rsidP="00EB1C9B">
            <w:pPr>
              <w:rPr>
                <w:rFonts w:eastAsia="Calibri"/>
                <w:sz w:val="16"/>
                <w:szCs w:val="16"/>
                <w:lang w:val="ro-RO"/>
              </w:rPr>
            </w:pPr>
          </w:p>
        </w:tc>
        <w:tc>
          <w:tcPr>
            <w:tcW w:w="226" w:type="pct"/>
            <w:shd w:val="clear" w:color="auto" w:fill="4472C4"/>
          </w:tcPr>
          <w:p w14:paraId="134C4AD5" w14:textId="77777777" w:rsidR="00957CEE" w:rsidRPr="00CA7BC4" w:rsidRDefault="00957CEE" w:rsidP="00EB1C9B">
            <w:pPr>
              <w:rPr>
                <w:rFonts w:eastAsia="Calibri"/>
                <w:sz w:val="16"/>
                <w:szCs w:val="16"/>
                <w:lang w:val="ro-RO"/>
              </w:rPr>
            </w:pPr>
          </w:p>
        </w:tc>
        <w:tc>
          <w:tcPr>
            <w:tcW w:w="226" w:type="pct"/>
            <w:shd w:val="clear" w:color="auto" w:fill="4472C4"/>
          </w:tcPr>
          <w:p w14:paraId="70DF8280" w14:textId="77777777" w:rsidR="00957CEE" w:rsidRPr="00CA7BC4" w:rsidRDefault="00957CEE" w:rsidP="00EB1C9B">
            <w:pPr>
              <w:rPr>
                <w:rFonts w:eastAsia="Calibri"/>
                <w:sz w:val="16"/>
                <w:szCs w:val="16"/>
                <w:lang w:val="ro-RO"/>
              </w:rPr>
            </w:pPr>
          </w:p>
        </w:tc>
        <w:tc>
          <w:tcPr>
            <w:tcW w:w="226" w:type="pct"/>
            <w:shd w:val="clear" w:color="auto" w:fill="4472C4"/>
          </w:tcPr>
          <w:p w14:paraId="499E6063" w14:textId="77777777" w:rsidR="00957CEE" w:rsidRPr="00CA7BC4" w:rsidRDefault="00957CEE" w:rsidP="00EB1C9B">
            <w:pPr>
              <w:rPr>
                <w:rFonts w:eastAsia="Calibri"/>
                <w:sz w:val="16"/>
                <w:szCs w:val="16"/>
                <w:lang w:val="ro-RO"/>
              </w:rPr>
            </w:pPr>
          </w:p>
        </w:tc>
        <w:tc>
          <w:tcPr>
            <w:tcW w:w="226" w:type="pct"/>
            <w:shd w:val="clear" w:color="auto" w:fill="FFFFFF"/>
          </w:tcPr>
          <w:p w14:paraId="5BE4816B" w14:textId="77777777" w:rsidR="00957CEE" w:rsidRPr="00CA7BC4" w:rsidRDefault="00957CEE" w:rsidP="00EB1C9B">
            <w:pPr>
              <w:rPr>
                <w:rFonts w:eastAsia="Calibri"/>
                <w:sz w:val="16"/>
                <w:szCs w:val="16"/>
                <w:lang w:val="ro-RO"/>
              </w:rPr>
            </w:pPr>
          </w:p>
        </w:tc>
        <w:tc>
          <w:tcPr>
            <w:tcW w:w="226" w:type="pct"/>
            <w:shd w:val="clear" w:color="auto" w:fill="4472C4"/>
          </w:tcPr>
          <w:p w14:paraId="6845BC56" w14:textId="77777777" w:rsidR="00957CEE" w:rsidRPr="00CA7BC4" w:rsidRDefault="00957CEE" w:rsidP="00EB1C9B">
            <w:pPr>
              <w:rPr>
                <w:rFonts w:eastAsia="Calibri"/>
                <w:sz w:val="16"/>
                <w:szCs w:val="16"/>
                <w:lang w:val="ro-RO"/>
              </w:rPr>
            </w:pPr>
          </w:p>
        </w:tc>
        <w:tc>
          <w:tcPr>
            <w:tcW w:w="226" w:type="pct"/>
            <w:shd w:val="clear" w:color="auto" w:fill="4472C4"/>
          </w:tcPr>
          <w:p w14:paraId="5657209C" w14:textId="77777777" w:rsidR="00957CEE" w:rsidRPr="00CA7BC4" w:rsidRDefault="00957CEE" w:rsidP="00EB1C9B">
            <w:pPr>
              <w:rPr>
                <w:rFonts w:eastAsia="Calibri"/>
                <w:sz w:val="16"/>
                <w:szCs w:val="16"/>
                <w:lang w:val="ro-RO"/>
              </w:rPr>
            </w:pPr>
          </w:p>
        </w:tc>
        <w:tc>
          <w:tcPr>
            <w:tcW w:w="226" w:type="pct"/>
            <w:shd w:val="clear" w:color="auto" w:fill="4472C4"/>
          </w:tcPr>
          <w:p w14:paraId="678AD3B1" w14:textId="77777777" w:rsidR="00957CEE" w:rsidRPr="00CA7BC4" w:rsidRDefault="00957CEE" w:rsidP="00EB1C9B">
            <w:pPr>
              <w:rPr>
                <w:rFonts w:eastAsia="Calibri"/>
                <w:sz w:val="16"/>
                <w:szCs w:val="16"/>
                <w:lang w:val="ro-RO"/>
              </w:rPr>
            </w:pPr>
          </w:p>
        </w:tc>
        <w:tc>
          <w:tcPr>
            <w:tcW w:w="226" w:type="pct"/>
            <w:shd w:val="clear" w:color="auto" w:fill="FFFFFF"/>
          </w:tcPr>
          <w:p w14:paraId="53E81108" w14:textId="77777777" w:rsidR="00957CEE" w:rsidRPr="00CA7BC4" w:rsidRDefault="00957CEE" w:rsidP="00EB1C9B">
            <w:pPr>
              <w:rPr>
                <w:rFonts w:eastAsia="Calibri"/>
                <w:sz w:val="16"/>
                <w:szCs w:val="16"/>
                <w:lang w:val="ro-RO"/>
              </w:rPr>
            </w:pPr>
          </w:p>
        </w:tc>
        <w:tc>
          <w:tcPr>
            <w:tcW w:w="226" w:type="pct"/>
            <w:shd w:val="clear" w:color="auto" w:fill="4472C4"/>
          </w:tcPr>
          <w:p w14:paraId="08E230AF" w14:textId="77777777" w:rsidR="00957CEE" w:rsidRPr="00CA7BC4" w:rsidRDefault="00957CEE" w:rsidP="00EB1C9B">
            <w:pPr>
              <w:rPr>
                <w:rFonts w:eastAsia="Calibri"/>
                <w:sz w:val="16"/>
                <w:szCs w:val="16"/>
                <w:lang w:val="ro-RO"/>
              </w:rPr>
            </w:pPr>
          </w:p>
        </w:tc>
        <w:tc>
          <w:tcPr>
            <w:tcW w:w="226" w:type="pct"/>
            <w:shd w:val="clear" w:color="auto" w:fill="4472C4"/>
          </w:tcPr>
          <w:p w14:paraId="687255B4" w14:textId="77777777" w:rsidR="00957CEE" w:rsidRPr="00CA7BC4" w:rsidRDefault="00957CEE" w:rsidP="00EB1C9B">
            <w:pPr>
              <w:rPr>
                <w:rFonts w:eastAsia="Calibri"/>
                <w:sz w:val="16"/>
                <w:szCs w:val="16"/>
                <w:lang w:val="ro-RO"/>
              </w:rPr>
            </w:pPr>
          </w:p>
        </w:tc>
        <w:tc>
          <w:tcPr>
            <w:tcW w:w="226" w:type="pct"/>
            <w:shd w:val="clear" w:color="auto" w:fill="4472C4"/>
          </w:tcPr>
          <w:p w14:paraId="054EDA13" w14:textId="77777777" w:rsidR="00957CEE" w:rsidRPr="00CA7BC4" w:rsidRDefault="00957CEE" w:rsidP="00EB1C9B">
            <w:pPr>
              <w:rPr>
                <w:rFonts w:eastAsia="Calibri"/>
                <w:sz w:val="16"/>
                <w:szCs w:val="16"/>
                <w:lang w:val="ro-RO"/>
              </w:rPr>
            </w:pPr>
          </w:p>
        </w:tc>
        <w:tc>
          <w:tcPr>
            <w:tcW w:w="226" w:type="pct"/>
            <w:shd w:val="clear" w:color="auto" w:fill="FFFFFF"/>
          </w:tcPr>
          <w:p w14:paraId="3D10ABCC" w14:textId="77777777" w:rsidR="00957CEE" w:rsidRPr="00CA7BC4" w:rsidRDefault="00957CEE" w:rsidP="00EB1C9B">
            <w:pPr>
              <w:rPr>
                <w:rFonts w:eastAsia="Calibri"/>
                <w:sz w:val="16"/>
                <w:szCs w:val="16"/>
                <w:lang w:val="ro-RO"/>
              </w:rPr>
            </w:pPr>
          </w:p>
        </w:tc>
        <w:tc>
          <w:tcPr>
            <w:tcW w:w="226" w:type="pct"/>
            <w:shd w:val="clear" w:color="auto" w:fill="4472C4"/>
          </w:tcPr>
          <w:p w14:paraId="439B80FC" w14:textId="77777777" w:rsidR="00957CEE" w:rsidRPr="00CA7BC4" w:rsidRDefault="00957CEE" w:rsidP="00EB1C9B">
            <w:pPr>
              <w:rPr>
                <w:rFonts w:eastAsia="Calibri"/>
                <w:sz w:val="16"/>
                <w:szCs w:val="16"/>
                <w:lang w:val="ro-RO"/>
              </w:rPr>
            </w:pPr>
          </w:p>
        </w:tc>
        <w:tc>
          <w:tcPr>
            <w:tcW w:w="226" w:type="pct"/>
            <w:shd w:val="clear" w:color="auto" w:fill="4472C4"/>
          </w:tcPr>
          <w:p w14:paraId="3FB00F26" w14:textId="77777777" w:rsidR="00957CEE" w:rsidRPr="00CA7BC4" w:rsidRDefault="00957CEE" w:rsidP="00EB1C9B">
            <w:pPr>
              <w:rPr>
                <w:rFonts w:eastAsia="Calibri"/>
                <w:sz w:val="16"/>
                <w:szCs w:val="16"/>
                <w:lang w:val="ro-RO"/>
              </w:rPr>
            </w:pPr>
          </w:p>
        </w:tc>
      </w:tr>
      <w:tr w:rsidR="00834D62" w:rsidRPr="00CA7BC4" w14:paraId="28F27945" w14:textId="77777777" w:rsidTr="00834D62">
        <w:tc>
          <w:tcPr>
            <w:tcW w:w="268" w:type="pct"/>
          </w:tcPr>
          <w:p w14:paraId="60681F60" w14:textId="77777777" w:rsidR="00957CEE" w:rsidRPr="00CA7BC4" w:rsidRDefault="00957CEE" w:rsidP="00EB1C9B">
            <w:pPr>
              <w:rPr>
                <w:rFonts w:eastAsia="Calibri"/>
                <w:sz w:val="16"/>
                <w:szCs w:val="16"/>
                <w:lang w:val="ro-RO"/>
              </w:rPr>
            </w:pPr>
            <w:r w:rsidRPr="00CA7BC4">
              <w:rPr>
                <w:rFonts w:eastAsia="Calibri"/>
                <w:sz w:val="16"/>
                <w:szCs w:val="16"/>
                <w:lang w:val="ro-RO"/>
              </w:rPr>
              <w:t>J</w:t>
            </w:r>
          </w:p>
        </w:tc>
        <w:tc>
          <w:tcPr>
            <w:tcW w:w="225" w:type="pct"/>
            <w:shd w:val="clear" w:color="auto" w:fill="4472C4"/>
          </w:tcPr>
          <w:p w14:paraId="1588A003" w14:textId="77777777" w:rsidR="00957CEE" w:rsidRPr="00CA7BC4" w:rsidRDefault="00957CEE" w:rsidP="00EB1C9B">
            <w:pPr>
              <w:rPr>
                <w:rFonts w:eastAsia="Calibri"/>
                <w:sz w:val="16"/>
                <w:szCs w:val="16"/>
                <w:lang w:val="ro-RO"/>
              </w:rPr>
            </w:pPr>
          </w:p>
        </w:tc>
        <w:tc>
          <w:tcPr>
            <w:tcW w:w="225" w:type="pct"/>
            <w:shd w:val="clear" w:color="auto" w:fill="4472C4"/>
          </w:tcPr>
          <w:p w14:paraId="356F496A" w14:textId="77777777" w:rsidR="00957CEE" w:rsidRPr="00CA7BC4" w:rsidRDefault="00957CEE" w:rsidP="00EB1C9B">
            <w:pPr>
              <w:rPr>
                <w:rFonts w:eastAsia="Calibri"/>
                <w:sz w:val="16"/>
                <w:szCs w:val="16"/>
                <w:lang w:val="ro-RO"/>
              </w:rPr>
            </w:pPr>
          </w:p>
        </w:tc>
        <w:tc>
          <w:tcPr>
            <w:tcW w:w="225" w:type="pct"/>
            <w:shd w:val="clear" w:color="auto" w:fill="4472C4"/>
          </w:tcPr>
          <w:p w14:paraId="09603570" w14:textId="77777777" w:rsidR="00957CEE" w:rsidRPr="00CA7BC4" w:rsidRDefault="00957CEE" w:rsidP="00EB1C9B">
            <w:pPr>
              <w:rPr>
                <w:rFonts w:eastAsia="Calibri"/>
                <w:sz w:val="16"/>
                <w:szCs w:val="16"/>
                <w:lang w:val="ro-RO"/>
              </w:rPr>
            </w:pPr>
          </w:p>
        </w:tc>
        <w:tc>
          <w:tcPr>
            <w:tcW w:w="225" w:type="pct"/>
            <w:shd w:val="clear" w:color="auto" w:fill="FFFFFF"/>
          </w:tcPr>
          <w:p w14:paraId="4AEEB991" w14:textId="77777777" w:rsidR="00957CEE" w:rsidRPr="00CA7BC4" w:rsidRDefault="00957CEE" w:rsidP="00EB1C9B">
            <w:pPr>
              <w:rPr>
                <w:rFonts w:eastAsia="Calibri"/>
                <w:sz w:val="16"/>
                <w:szCs w:val="16"/>
                <w:lang w:val="ro-RO"/>
              </w:rPr>
            </w:pPr>
          </w:p>
        </w:tc>
        <w:tc>
          <w:tcPr>
            <w:tcW w:w="225" w:type="pct"/>
            <w:shd w:val="clear" w:color="auto" w:fill="4472C4"/>
          </w:tcPr>
          <w:p w14:paraId="4351CC23" w14:textId="77777777" w:rsidR="00957CEE" w:rsidRPr="00CA7BC4" w:rsidRDefault="00957CEE" w:rsidP="00EB1C9B">
            <w:pPr>
              <w:rPr>
                <w:rFonts w:eastAsia="Calibri"/>
                <w:sz w:val="16"/>
                <w:szCs w:val="16"/>
                <w:lang w:val="ro-RO"/>
              </w:rPr>
            </w:pPr>
          </w:p>
        </w:tc>
        <w:tc>
          <w:tcPr>
            <w:tcW w:w="225" w:type="pct"/>
            <w:shd w:val="clear" w:color="auto" w:fill="4472C4"/>
          </w:tcPr>
          <w:p w14:paraId="34113A1A" w14:textId="77777777" w:rsidR="00957CEE" w:rsidRPr="00CA7BC4" w:rsidRDefault="00957CEE" w:rsidP="00EB1C9B">
            <w:pPr>
              <w:rPr>
                <w:rFonts w:eastAsia="Calibri"/>
                <w:sz w:val="16"/>
                <w:szCs w:val="16"/>
                <w:lang w:val="ro-RO"/>
              </w:rPr>
            </w:pPr>
          </w:p>
        </w:tc>
        <w:tc>
          <w:tcPr>
            <w:tcW w:w="226" w:type="pct"/>
            <w:shd w:val="clear" w:color="auto" w:fill="4472C4"/>
          </w:tcPr>
          <w:p w14:paraId="13EEB3B1" w14:textId="77777777" w:rsidR="00957CEE" w:rsidRPr="00CA7BC4" w:rsidRDefault="00957CEE" w:rsidP="00EB1C9B">
            <w:pPr>
              <w:rPr>
                <w:rFonts w:eastAsia="Calibri"/>
                <w:sz w:val="16"/>
                <w:szCs w:val="16"/>
                <w:lang w:val="ro-RO"/>
              </w:rPr>
            </w:pPr>
          </w:p>
        </w:tc>
        <w:tc>
          <w:tcPr>
            <w:tcW w:w="226" w:type="pct"/>
            <w:shd w:val="clear" w:color="auto" w:fill="FFFFFF"/>
          </w:tcPr>
          <w:p w14:paraId="47704246" w14:textId="77777777" w:rsidR="00957CEE" w:rsidRPr="00CA7BC4" w:rsidRDefault="00957CEE" w:rsidP="00EB1C9B">
            <w:pPr>
              <w:rPr>
                <w:rFonts w:eastAsia="Calibri"/>
                <w:sz w:val="16"/>
                <w:szCs w:val="16"/>
                <w:lang w:val="ro-RO"/>
              </w:rPr>
            </w:pPr>
          </w:p>
        </w:tc>
        <w:tc>
          <w:tcPr>
            <w:tcW w:w="226" w:type="pct"/>
            <w:shd w:val="clear" w:color="auto" w:fill="4472C4"/>
          </w:tcPr>
          <w:p w14:paraId="38AB6161" w14:textId="77777777" w:rsidR="00957CEE" w:rsidRPr="00CA7BC4" w:rsidRDefault="00957CEE" w:rsidP="00EB1C9B">
            <w:pPr>
              <w:rPr>
                <w:rFonts w:eastAsia="Calibri"/>
                <w:sz w:val="16"/>
                <w:szCs w:val="16"/>
                <w:lang w:val="ro-RO"/>
              </w:rPr>
            </w:pPr>
          </w:p>
        </w:tc>
        <w:tc>
          <w:tcPr>
            <w:tcW w:w="226" w:type="pct"/>
            <w:shd w:val="clear" w:color="auto" w:fill="4472C4"/>
          </w:tcPr>
          <w:p w14:paraId="21C399EF" w14:textId="77777777" w:rsidR="00957CEE" w:rsidRPr="00CA7BC4" w:rsidRDefault="00957CEE" w:rsidP="00EB1C9B">
            <w:pPr>
              <w:rPr>
                <w:rFonts w:eastAsia="Calibri"/>
                <w:sz w:val="16"/>
                <w:szCs w:val="16"/>
                <w:lang w:val="ro-RO"/>
              </w:rPr>
            </w:pPr>
          </w:p>
        </w:tc>
        <w:tc>
          <w:tcPr>
            <w:tcW w:w="226" w:type="pct"/>
            <w:shd w:val="clear" w:color="auto" w:fill="4472C4"/>
          </w:tcPr>
          <w:p w14:paraId="67F53B8A" w14:textId="77777777" w:rsidR="00957CEE" w:rsidRPr="00CA7BC4" w:rsidRDefault="00957CEE" w:rsidP="00EB1C9B">
            <w:pPr>
              <w:rPr>
                <w:rFonts w:eastAsia="Calibri"/>
                <w:sz w:val="16"/>
                <w:szCs w:val="16"/>
                <w:lang w:val="ro-RO"/>
              </w:rPr>
            </w:pPr>
          </w:p>
        </w:tc>
        <w:tc>
          <w:tcPr>
            <w:tcW w:w="226" w:type="pct"/>
            <w:shd w:val="clear" w:color="auto" w:fill="FFFFFF"/>
          </w:tcPr>
          <w:p w14:paraId="45FA158B" w14:textId="77777777" w:rsidR="00957CEE" w:rsidRPr="00CA7BC4" w:rsidRDefault="00957CEE" w:rsidP="00EB1C9B">
            <w:pPr>
              <w:rPr>
                <w:rFonts w:eastAsia="Calibri"/>
                <w:sz w:val="16"/>
                <w:szCs w:val="16"/>
                <w:lang w:val="ro-RO"/>
              </w:rPr>
            </w:pPr>
          </w:p>
        </w:tc>
        <w:tc>
          <w:tcPr>
            <w:tcW w:w="226" w:type="pct"/>
            <w:shd w:val="clear" w:color="auto" w:fill="4472C4"/>
          </w:tcPr>
          <w:p w14:paraId="26194B5E" w14:textId="77777777" w:rsidR="00957CEE" w:rsidRPr="00CA7BC4" w:rsidRDefault="00957CEE" w:rsidP="00EB1C9B">
            <w:pPr>
              <w:rPr>
                <w:rFonts w:eastAsia="Calibri"/>
                <w:sz w:val="16"/>
                <w:szCs w:val="16"/>
                <w:lang w:val="ro-RO"/>
              </w:rPr>
            </w:pPr>
          </w:p>
        </w:tc>
        <w:tc>
          <w:tcPr>
            <w:tcW w:w="226" w:type="pct"/>
            <w:shd w:val="clear" w:color="auto" w:fill="4472C4"/>
          </w:tcPr>
          <w:p w14:paraId="336D0EC5" w14:textId="77777777" w:rsidR="00957CEE" w:rsidRPr="00CA7BC4" w:rsidRDefault="00957CEE" w:rsidP="00EB1C9B">
            <w:pPr>
              <w:rPr>
                <w:rFonts w:eastAsia="Calibri"/>
                <w:sz w:val="16"/>
                <w:szCs w:val="16"/>
                <w:lang w:val="ro-RO"/>
              </w:rPr>
            </w:pPr>
          </w:p>
        </w:tc>
        <w:tc>
          <w:tcPr>
            <w:tcW w:w="226" w:type="pct"/>
            <w:shd w:val="clear" w:color="auto" w:fill="4472C4"/>
          </w:tcPr>
          <w:p w14:paraId="79DC6930" w14:textId="77777777" w:rsidR="00957CEE" w:rsidRPr="00CA7BC4" w:rsidRDefault="00957CEE" w:rsidP="00EB1C9B">
            <w:pPr>
              <w:rPr>
                <w:rFonts w:eastAsia="Calibri"/>
                <w:sz w:val="16"/>
                <w:szCs w:val="16"/>
                <w:lang w:val="ro-RO"/>
              </w:rPr>
            </w:pPr>
          </w:p>
        </w:tc>
        <w:tc>
          <w:tcPr>
            <w:tcW w:w="226" w:type="pct"/>
            <w:shd w:val="clear" w:color="auto" w:fill="FFFFFF"/>
          </w:tcPr>
          <w:p w14:paraId="17BC5D89" w14:textId="77777777" w:rsidR="00957CEE" w:rsidRPr="00CA7BC4" w:rsidRDefault="00957CEE" w:rsidP="00EB1C9B">
            <w:pPr>
              <w:rPr>
                <w:rFonts w:eastAsia="Calibri"/>
                <w:sz w:val="16"/>
                <w:szCs w:val="16"/>
                <w:lang w:val="ro-RO"/>
              </w:rPr>
            </w:pPr>
          </w:p>
        </w:tc>
        <w:tc>
          <w:tcPr>
            <w:tcW w:w="226" w:type="pct"/>
            <w:shd w:val="clear" w:color="auto" w:fill="4472C4"/>
          </w:tcPr>
          <w:p w14:paraId="305D176E" w14:textId="77777777" w:rsidR="00957CEE" w:rsidRPr="00CA7BC4" w:rsidRDefault="00957CEE" w:rsidP="00EB1C9B">
            <w:pPr>
              <w:rPr>
                <w:rFonts w:eastAsia="Calibri"/>
                <w:sz w:val="16"/>
                <w:szCs w:val="16"/>
                <w:lang w:val="ro-RO"/>
              </w:rPr>
            </w:pPr>
          </w:p>
        </w:tc>
        <w:tc>
          <w:tcPr>
            <w:tcW w:w="226" w:type="pct"/>
            <w:shd w:val="clear" w:color="auto" w:fill="4472C4"/>
          </w:tcPr>
          <w:p w14:paraId="7E589573" w14:textId="77777777" w:rsidR="00957CEE" w:rsidRPr="00CA7BC4" w:rsidRDefault="00957CEE" w:rsidP="00EB1C9B">
            <w:pPr>
              <w:rPr>
                <w:rFonts w:eastAsia="Calibri"/>
                <w:sz w:val="16"/>
                <w:szCs w:val="16"/>
                <w:lang w:val="ro-RO"/>
              </w:rPr>
            </w:pPr>
          </w:p>
        </w:tc>
        <w:tc>
          <w:tcPr>
            <w:tcW w:w="226" w:type="pct"/>
            <w:shd w:val="clear" w:color="auto" w:fill="4472C4"/>
          </w:tcPr>
          <w:p w14:paraId="276A495A" w14:textId="77777777" w:rsidR="00957CEE" w:rsidRPr="00CA7BC4" w:rsidRDefault="00957CEE" w:rsidP="00EB1C9B">
            <w:pPr>
              <w:rPr>
                <w:rFonts w:eastAsia="Calibri"/>
                <w:sz w:val="16"/>
                <w:szCs w:val="16"/>
                <w:lang w:val="ro-RO"/>
              </w:rPr>
            </w:pPr>
          </w:p>
        </w:tc>
        <w:tc>
          <w:tcPr>
            <w:tcW w:w="226" w:type="pct"/>
            <w:shd w:val="clear" w:color="auto" w:fill="FFFFFF"/>
          </w:tcPr>
          <w:p w14:paraId="338CBCD1" w14:textId="77777777" w:rsidR="00957CEE" w:rsidRPr="00CA7BC4" w:rsidRDefault="00957CEE" w:rsidP="00EB1C9B">
            <w:pPr>
              <w:rPr>
                <w:rFonts w:eastAsia="Calibri"/>
                <w:sz w:val="16"/>
                <w:szCs w:val="16"/>
                <w:lang w:val="ro-RO"/>
              </w:rPr>
            </w:pPr>
          </w:p>
        </w:tc>
        <w:tc>
          <w:tcPr>
            <w:tcW w:w="226" w:type="pct"/>
            <w:shd w:val="clear" w:color="auto" w:fill="4472C4"/>
          </w:tcPr>
          <w:p w14:paraId="39345D77" w14:textId="77777777" w:rsidR="00957CEE" w:rsidRPr="00CA7BC4" w:rsidRDefault="00957CEE" w:rsidP="00EB1C9B">
            <w:pPr>
              <w:rPr>
                <w:rFonts w:eastAsia="Calibri"/>
                <w:sz w:val="16"/>
                <w:szCs w:val="16"/>
                <w:lang w:val="ro-RO"/>
              </w:rPr>
            </w:pPr>
          </w:p>
        </w:tc>
      </w:tr>
      <w:tr w:rsidR="00834D62" w:rsidRPr="00CA7BC4" w14:paraId="04BB70F7" w14:textId="77777777" w:rsidTr="00834D62">
        <w:tc>
          <w:tcPr>
            <w:tcW w:w="268" w:type="pct"/>
          </w:tcPr>
          <w:p w14:paraId="79231A23" w14:textId="77777777" w:rsidR="00957CEE" w:rsidRPr="00CA7BC4" w:rsidRDefault="00957CEE" w:rsidP="00EB1C9B">
            <w:pPr>
              <w:rPr>
                <w:rFonts w:eastAsia="Calibri"/>
                <w:sz w:val="16"/>
                <w:szCs w:val="16"/>
                <w:lang w:val="ro-RO"/>
              </w:rPr>
            </w:pPr>
            <w:r w:rsidRPr="00CA7BC4">
              <w:rPr>
                <w:rFonts w:eastAsia="Calibri"/>
                <w:sz w:val="16"/>
                <w:szCs w:val="16"/>
                <w:lang w:val="ro-RO"/>
              </w:rPr>
              <w:t>K</w:t>
            </w:r>
          </w:p>
        </w:tc>
        <w:tc>
          <w:tcPr>
            <w:tcW w:w="225" w:type="pct"/>
            <w:shd w:val="clear" w:color="auto" w:fill="4472C4"/>
          </w:tcPr>
          <w:p w14:paraId="52AEBB42" w14:textId="77777777" w:rsidR="00957CEE" w:rsidRPr="00CA7BC4" w:rsidRDefault="00957CEE" w:rsidP="00EB1C9B">
            <w:pPr>
              <w:rPr>
                <w:rFonts w:eastAsia="Calibri"/>
                <w:sz w:val="16"/>
                <w:szCs w:val="16"/>
                <w:lang w:val="ro-RO"/>
              </w:rPr>
            </w:pPr>
          </w:p>
        </w:tc>
        <w:tc>
          <w:tcPr>
            <w:tcW w:w="225" w:type="pct"/>
            <w:shd w:val="clear" w:color="auto" w:fill="4472C4"/>
          </w:tcPr>
          <w:p w14:paraId="1452A746" w14:textId="77777777" w:rsidR="00957CEE" w:rsidRPr="00CA7BC4" w:rsidRDefault="00957CEE" w:rsidP="00EB1C9B">
            <w:pPr>
              <w:rPr>
                <w:rFonts w:eastAsia="Calibri"/>
                <w:sz w:val="16"/>
                <w:szCs w:val="16"/>
                <w:lang w:val="ro-RO"/>
              </w:rPr>
            </w:pPr>
          </w:p>
        </w:tc>
        <w:tc>
          <w:tcPr>
            <w:tcW w:w="225" w:type="pct"/>
            <w:shd w:val="clear" w:color="auto" w:fill="4472C4"/>
          </w:tcPr>
          <w:p w14:paraId="41E7E92B" w14:textId="77777777" w:rsidR="00957CEE" w:rsidRPr="00CA7BC4" w:rsidRDefault="00957CEE" w:rsidP="00EB1C9B">
            <w:pPr>
              <w:rPr>
                <w:rFonts w:eastAsia="Calibri"/>
                <w:sz w:val="16"/>
                <w:szCs w:val="16"/>
                <w:lang w:val="ro-RO"/>
              </w:rPr>
            </w:pPr>
          </w:p>
        </w:tc>
        <w:tc>
          <w:tcPr>
            <w:tcW w:w="225" w:type="pct"/>
            <w:shd w:val="clear" w:color="auto" w:fill="FFFFFF"/>
          </w:tcPr>
          <w:p w14:paraId="78E8EE0F" w14:textId="77777777" w:rsidR="00957CEE" w:rsidRPr="00CA7BC4" w:rsidRDefault="00957CEE" w:rsidP="00EB1C9B">
            <w:pPr>
              <w:rPr>
                <w:rFonts w:eastAsia="Calibri"/>
                <w:sz w:val="16"/>
                <w:szCs w:val="16"/>
                <w:lang w:val="ro-RO"/>
              </w:rPr>
            </w:pPr>
          </w:p>
        </w:tc>
        <w:tc>
          <w:tcPr>
            <w:tcW w:w="225" w:type="pct"/>
            <w:shd w:val="clear" w:color="auto" w:fill="4472C4"/>
          </w:tcPr>
          <w:p w14:paraId="1B01B4AE" w14:textId="77777777" w:rsidR="00957CEE" w:rsidRPr="00CA7BC4" w:rsidRDefault="00957CEE" w:rsidP="00EB1C9B">
            <w:pPr>
              <w:rPr>
                <w:rFonts w:eastAsia="Calibri"/>
                <w:sz w:val="16"/>
                <w:szCs w:val="16"/>
                <w:lang w:val="ro-RO"/>
              </w:rPr>
            </w:pPr>
          </w:p>
        </w:tc>
        <w:tc>
          <w:tcPr>
            <w:tcW w:w="225" w:type="pct"/>
            <w:shd w:val="clear" w:color="auto" w:fill="4472C4"/>
          </w:tcPr>
          <w:p w14:paraId="2B7D3B2C" w14:textId="77777777" w:rsidR="00957CEE" w:rsidRPr="00CA7BC4" w:rsidRDefault="00957CEE" w:rsidP="00EB1C9B">
            <w:pPr>
              <w:rPr>
                <w:rFonts w:eastAsia="Calibri"/>
                <w:sz w:val="16"/>
                <w:szCs w:val="16"/>
                <w:lang w:val="ro-RO"/>
              </w:rPr>
            </w:pPr>
          </w:p>
        </w:tc>
        <w:tc>
          <w:tcPr>
            <w:tcW w:w="226" w:type="pct"/>
            <w:shd w:val="clear" w:color="auto" w:fill="4472C4"/>
          </w:tcPr>
          <w:p w14:paraId="7E53D727" w14:textId="77777777" w:rsidR="00957CEE" w:rsidRPr="00CA7BC4" w:rsidRDefault="00957CEE" w:rsidP="00EB1C9B">
            <w:pPr>
              <w:rPr>
                <w:rFonts w:eastAsia="Calibri"/>
                <w:sz w:val="16"/>
                <w:szCs w:val="16"/>
                <w:lang w:val="ro-RO"/>
              </w:rPr>
            </w:pPr>
          </w:p>
        </w:tc>
        <w:tc>
          <w:tcPr>
            <w:tcW w:w="226" w:type="pct"/>
            <w:shd w:val="clear" w:color="auto" w:fill="FFFFFF"/>
          </w:tcPr>
          <w:p w14:paraId="71720101" w14:textId="77777777" w:rsidR="00957CEE" w:rsidRPr="00CA7BC4" w:rsidRDefault="00957CEE" w:rsidP="00EB1C9B">
            <w:pPr>
              <w:rPr>
                <w:rFonts w:eastAsia="Calibri"/>
                <w:sz w:val="16"/>
                <w:szCs w:val="16"/>
                <w:lang w:val="ro-RO"/>
              </w:rPr>
            </w:pPr>
          </w:p>
        </w:tc>
        <w:tc>
          <w:tcPr>
            <w:tcW w:w="226" w:type="pct"/>
            <w:shd w:val="clear" w:color="auto" w:fill="4472C4"/>
          </w:tcPr>
          <w:p w14:paraId="3D9D7DB9" w14:textId="77777777" w:rsidR="00957CEE" w:rsidRPr="00CA7BC4" w:rsidRDefault="00957CEE" w:rsidP="00EB1C9B">
            <w:pPr>
              <w:rPr>
                <w:rFonts w:eastAsia="Calibri"/>
                <w:sz w:val="16"/>
                <w:szCs w:val="16"/>
                <w:lang w:val="ro-RO"/>
              </w:rPr>
            </w:pPr>
          </w:p>
        </w:tc>
        <w:tc>
          <w:tcPr>
            <w:tcW w:w="226" w:type="pct"/>
            <w:shd w:val="clear" w:color="auto" w:fill="4472C4"/>
          </w:tcPr>
          <w:p w14:paraId="5DECED82" w14:textId="77777777" w:rsidR="00957CEE" w:rsidRPr="00CA7BC4" w:rsidRDefault="00957CEE" w:rsidP="00EB1C9B">
            <w:pPr>
              <w:rPr>
                <w:rFonts w:eastAsia="Calibri"/>
                <w:sz w:val="16"/>
                <w:szCs w:val="16"/>
                <w:lang w:val="ro-RO"/>
              </w:rPr>
            </w:pPr>
          </w:p>
        </w:tc>
        <w:tc>
          <w:tcPr>
            <w:tcW w:w="226" w:type="pct"/>
            <w:shd w:val="clear" w:color="auto" w:fill="4472C4"/>
          </w:tcPr>
          <w:p w14:paraId="6560831E" w14:textId="77777777" w:rsidR="00957CEE" w:rsidRPr="00CA7BC4" w:rsidRDefault="00957CEE" w:rsidP="00EB1C9B">
            <w:pPr>
              <w:rPr>
                <w:rFonts w:eastAsia="Calibri"/>
                <w:sz w:val="16"/>
                <w:szCs w:val="16"/>
                <w:lang w:val="ro-RO"/>
              </w:rPr>
            </w:pPr>
          </w:p>
        </w:tc>
        <w:tc>
          <w:tcPr>
            <w:tcW w:w="226" w:type="pct"/>
            <w:shd w:val="clear" w:color="auto" w:fill="FFFFFF"/>
          </w:tcPr>
          <w:p w14:paraId="42930F82" w14:textId="77777777" w:rsidR="00957CEE" w:rsidRPr="00CA7BC4" w:rsidRDefault="00957CEE" w:rsidP="00EB1C9B">
            <w:pPr>
              <w:rPr>
                <w:rFonts w:eastAsia="Calibri"/>
                <w:sz w:val="16"/>
                <w:szCs w:val="16"/>
                <w:lang w:val="ro-RO"/>
              </w:rPr>
            </w:pPr>
          </w:p>
        </w:tc>
        <w:tc>
          <w:tcPr>
            <w:tcW w:w="226" w:type="pct"/>
            <w:shd w:val="clear" w:color="auto" w:fill="4472C4"/>
          </w:tcPr>
          <w:p w14:paraId="1EC6C080" w14:textId="77777777" w:rsidR="00957CEE" w:rsidRPr="00CA7BC4" w:rsidRDefault="00957CEE" w:rsidP="00EB1C9B">
            <w:pPr>
              <w:rPr>
                <w:rFonts w:eastAsia="Calibri"/>
                <w:sz w:val="16"/>
                <w:szCs w:val="16"/>
                <w:lang w:val="ro-RO"/>
              </w:rPr>
            </w:pPr>
          </w:p>
        </w:tc>
        <w:tc>
          <w:tcPr>
            <w:tcW w:w="226" w:type="pct"/>
            <w:shd w:val="clear" w:color="auto" w:fill="4472C4"/>
          </w:tcPr>
          <w:p w14:paraId="49D3B2E9" w14:textId="77777777" w:rsidR="00957CEE" w:rsidRPr="00CA7BC4" w:rsidRDefault="00957CEE" w:rsidP="00EB1C9B">
            <w:pPr>
              <w:rPr>
                <w:rFonts w:eastAsia="Calibri"/>
                <w:sz w:val="16"/>
                <w:szCs w:val="16"/>
                <w:lang w:val="ro-RO"/>
              </w:rPr>
            </w:pPr>
          </w:p>
        </w:tc>
        <w:tc>
          <w:tcPr>
            <w:tcW w:w="226" w:type="pct"/>
            <w:shd w:val="clear" w:color="auto" w:fill="4472C4"/>
          </w:tcPr>
          <w:p w14:paraId="59836843" w14:textId="77777777" w:rsidR="00957CEE" w:rsidRPr="00CA7BC4" w:rsidRDefault="00957CEE" w:rsidP="00EB1C9B">
            <w:pPr>
              <w:rPr>
                <w:rFonts w:eastAsia="Calibri"/>
                <w:sz w:val="16"/>
                <w:szCs w:val="16"/>
                <w:lang w:val="ro-RO"/>
              </w:rPr>
            </w:pPr>
          </w:p>
        </w:tc>
        <w:tc>
          <w:tcPr>
            <w:tcW w:w="226" w:type="pct"/>
            <w:shd w:val="clear" w:color="auto" w:fill="FFFFFF"/>
          </w:tcPr>
          <w:p w14:paraId="2143C774" w14:textId="77777777" w:rsidR="00957CEE" w:rsidRPr="00CA7BC4" w:rsidRDefault="00957CEE" w:rsidP="00EB1C9B">
            <w:pPr>
              <w:rPr>
                <w:rFonts w:eastAsia="Calibri"/>
                <w:sz w:val="16"/>
                <w:szCs w:val="16"/>
                <w:lang w:val="ro-RO"/>
              </w:rPr>
            </w:pPr>
          </w:p>
        </w:tc>
        <w:tc>
          <w:tcPr>
            <w:tcW w:w="226" w:type="pct"/>
            <w:shd w:val="clear" w:color="auto" w:fill="4472C4"/>
          </w:tcPr>
          <w:p w14:paraId="4047834F" w14:textId="77777777" w:rsidR="00957CEE" w:rsidRPr="00CA7BC4" w:rsidRDefault="00957CEE" w:rsidP="00EB1C9B">
            <w:pPr>
              <w:rPr>
                <w:rFonts w:eastAsia="Calibri"/>
                <w:sz w:val="16"/>
                <w:szCs w:val="16"/>
                <w:lang w:val="ro-RO"/>
              </w:rPr>
            </w:pPr>
          </w:p>
        </w:tc>
        <w:tc>
          <w:tcPr>
            <w:tcW w:w="226" w:type="pct"/>
            <w:shd w:val="clear" w:color="auto" w:fill="4472C4"/>
          </w:tcPr>
          <w:p w14:paraId="12854332" w14:textId="77777777" w:rsidR="00957CEE" w:rsidRPr="00CA7BC4" w:rsidRDefault="00957CEE" w:rsidP="00EB1C9B">
            <w:pPr>
              <w:rPr>
                <w:rFonts w:eastAsia="Calibri"/>
                <w:sz w:val="16"/>
                <w:szCs w:val="16"/>
                <w:lang w:val="ro-RO"/>
              </w:rPr>
            </w:pPr>
          </w:p>
        </w:tc>
        <w:tc>
          <w:tcPr>
            <w:tcW w:w="226" w:type="pct"/>
            <w:shd w:val="clear" w:color="auto" w:fill="4472C4"/>
          </w:tcPr>
          <w:p w14:paraId="1D6F924F" w14:textId="77777777" w:rsidR="00957CEE" w:rsidRPr="00CA7BC4" w:rsidRDefault="00957CEE" w:rsidP="00EB1C9B">
            <w:pPr>
              <w:rPr>
                <w:rFonts w:eastAsia="Calibri"/>
                <w:sz w:val="16"/>
                <w:szCs w:val="16"/>
                <w:lang w:val="ro-RO"/>
              </w:rPr>
            </w:pPr>
          </w:p>
        </w:tc>
        <w:tc>
          <w:tcPr>
            <w:tcW w:w="226" w:type="pct"/>
            <w:shd w:val="clear" w:color="auto" w:fill="FFFFFF"/>
          </w:tcPr>
          <w:p w14:paraId="5C4C9C91" w14:textId="77777777" w:rsidR="00957CEE" w:rsidRPr="00CA7BC4" w:rsidRDefault="00957CEE" w:rsidP="00EB1C9B">
            <w:pPr>
              <w:rPr>
                <w:rFonts w:eastAsia="Calibri"/>
                <w:sz w:val="16"/>
                <w:szCs w:val="16"/>
                <w:lang w:val="ro-RO"/>
              </w:rPr>
            </w:pPr>
          </w:p>
        </w:tc>
        <w:tc>
          <w:tcPr>
            <w:tcW w:w="226" w:type="pct"/>
            <w:shd w:val="clear" w:color="auto" w:fill="4472C4"/>
          </w:tcPr>
          <w:p w14:paraId="021F458A" w14:textId="77777777" w:rsidR="00957CEE" w:rsidRPr="00CA7BC4" w:rsidRDefault="00957CEE" w:rsidP="00EB1C9B">
            <w:pPr>
              <w:rPr>
                <w:rFonts w:eastAsia="Calibri"/>
                <w:sz w:val="16"/>
                <w:szCs w:val="16"/>
                <w:lang w:val="ro-RO"/>
              </w:rPr>
            </w:pPr>
          </w:p>
        </w:tc>
      </w:tr>
      <w:tr w:rsidR="00834D62" w:rsidRPr="00CA7BC4" w14:paraId="32D0148B" w14:textId="77777777" w:rsidTr="00834D62">
        <w:tc>
          <w:tcPr>
            <w:tcW w:w="268" w:type="pct"/>
          </w:tcPr>
          <w:p w14:paraId="25E95F31" w14:textId="77777777" w:rsidR="00957CEE" w:rsidRPr="00CA7BC4" w:rsidRDefault="00957CEE" w:rsidP="00EB1C9B">
            <w:pPr>
              <w:rPr>
                <w:rFonts w:eastAsia="Calibri"/>
                <w:sz w:val="16"/>
                <w:szCs w:val="16"/>
                <w:lang w:val="ro-RO"/>
              </w:rPr>
            </w:pPr>
            <w:r w:rsidRPr="00CA7BC4">
              <w:rPr>
                <w:rFonts w:eastAsia="Calibri"/>
                <w:sz w:val="16"/>
                <w:szCs w:val="16"/>
                <w:lang w:val="ro-RO"/>
              </w:rPr>
              <w:t>L</w:t>
            </w:r>
          </w:p>
        </w:tc>
        <w:tc>
          <w:tcPr>
            <w:tcW w:w="225" w:type="pct"/>
            <w:shd w:val="clear" w:color="auto" w:fill="4472C4"/>
          </w:tcPr>
          <w:p w14:paraId="04F5B2C3" w14:textId="77777777" w:rsidR="00957CEE" w:rsidRPr="00CA7BC4" w:rsidRDefault="00957CEE" w:rsidP="00EB1C9B">
            <w:pPr>
              <w:rPr>
                <w:rFonts w:eastAsia="Calibri"/>
                <w:sz w:val="16"/>
                <w:szCs w:val="16"/>
                <w:lang w:val="ro-RO"/>
              </w:rPr>
            </w:pPr>
          </w:p>
        </w:tc>
        <w:tc>
          <w:tcPr>
            <w:tcW w:w="225" w:type="pct"/>
            <w:shd w:val="clear" w:color="auto" w:fill="4472C4"/>
          </w:tcPr>
          <w:p w14:paraId="60D79082" w14:textId="77777777" w:rsidR="00957CEE" w:rsidRPr="00CA7BC4" w:rsidRDefault="00957CEE" w:rsidP="00EB1C9B">
            <w:pPr>
              <w:rPr>
                <w:rFonts w:eastAsia="Calibri"/>
                <w:sz w:val="16"/>
                <w:szCs w:val="16"/>
                <w:lang w:val="ro-RO"/>
              </w:rPr>
            </w:pPr>
          </w:p>
        </w:tc>
        <w:tc>
          <w:tcPr>
            <w:tcW w:w="225" w:type="pct"/>
            <w:shd w:val="clear" w:color="auto" w:fill="4472C4"/>
          </w:tcPr>
          <w:p w14:paraId="48CFAD1F" w14:textId="77777777" w:rsidR="00957CEE" w:rsidRPr="00CA7BC4" w:rsidRDefault="00957CEE" w:rsidP="00EB1C9B">
            <w:pPr>
              <w:rPr>
                <w:rFonts w:eastAsia="Calibri"/>
                <w:sz w:val="16"/>
                <w:szCs w:val="16"/>
                <w:lang w:val="ro-RO"/>
              </w:rPr>
            </w:pPr>
          </w:p>
        </w:tc>
        <w:tc>
          <w:tcPr>
            <w:tcW w:w="225" w:type="pct"/>
            <w:shd w:val="clear" w:color="auto" w:fill="FFFFFF"/>
          </w:tcPr>
          <w:p w14:paraId="623150FB" w14:textId="77777777" w:rsidR="00957CEE" w:rsidRPr="00CA7BC4" w:rsidRDefault="00957CEE" w:rsidP="00EB1C9B">
            <w:pPr>
              <w:rPr>
                <w:rFonts w:eastAsia="Calibri"/>
                <w:sz w:val="16"/>
                <w:szCs w:val="16"/>
                <w:lang w:val="ro-RO"/>
              </w:rPr>
            </w:pPr>
          </w:p>
        </w:tc>
        <w:tc>
          <w:tcPr>
            <w:tcW w:w="225" w:type="pct"/>
            <w:shd w:val="clear" w:color="auto" w:fill="4472C4"/>
          </w:tcPr>
          <w:p w14:paraId="18FC9B68" w14:textId="77777777" w:rsidR="00957CEE" w:rsidRPr="00CA7BC4" w:rsidRDefault="00957CEE" w:rsidP="00EB1C9B">
            <w:pPr>
              <w:rPr>
                <w:rFonts w:eastAsia="Calibri"/>
                <w:sz w:val="16"/>
                <w:szCs w:val="16"/>
                <w:lang w:val="ro-RO"/>
              </w:rPr>
            </w:pPr>
          </w:p>
        </w:tc>
        <w:tc>
          <w:tcPr>
            <w:tcW w:w="225" w:type="pct"/>
            <w:shd w:val="clear" w:color="auto" w:fill="4472C4"/>
          </w:tcPr>
          <w:p w14:paraId="2DE29FAD" w14:textId="77777777" w:rsidR="00957CEE" w:rsidRPr="00CA7BC4" w:rsidRDefault="00957CEE" w:rsidP="00EB1C9B">
            <w:pPr>
              <w:rPr>
                <w:rFonts w:eastAsia="Calibri"/>
                <w:sz w:val="16"/>
                <w:szCs w:val="16"/>
                <w:lang w:val="ro-RO"/>
              </w:rPr>
            </w:pPr>
          </w:p>
        </w:tc>
        <w:tc>
          <w:tcPr>
            <w:tcW w:w="226" w:type="pct"/>
            <w:shd w:val="clear" w:color="auto" w:fill="4472C4"/>
          </w:tcPr>
          <w:p w14:paraId="6A1480D8" w14:textId="77777777" w:rsidR="00957CEE" w:rsidRPr="00CA7BC4" w:rsidRDefault="00957CEE" w:rsidP="00EB1C9B">
            <w:pPr>
              <w:rPr>
                <w:rFonts w:eastAsia="Calibri"/>
                <w:sz w:val="16"/>
                <w:szCs w:val="16"/>
                <w:lang w:val="ro-RO"/>
              </w:rPr>
            </w:pPr>
          </w:p>
        </w:tc>
        <w:tc>
          <w:tcPr>
            <w:tcW w:w="226" w:type="pct"/>
            <w:shd w:val="clear" w:color="auto" w:fill="FFFFFF"/>
          </w:tcPr>
          <w:p w14:paraId="2F9FC5DF" w14:textId="77777777" w:rsidR="00957CEE" w:rsidRPr="00CA7BC4" w:rsidRDefault="00957CEE" w:rsidP="00EB1C9B">
            <w:pPr>
              <w:rPr>
                <w:rFonts w:eastAsia="Calibri"/>
                <w:sz w:val="16"/>
                <w:szCs w:val="16"/>
                <w:lang w:val="ro-RO"/>
              </w:rPr>
            </w:pPr>
          </w:p>
        </w:tc>
        <w:tc>
          <w:tcPr>
            <w:tcW w:w="226" w:type="pct"/>
            <w:shd w:val="clear" w:color="auto" w:fill="4472C4"/>
          </w:tcPr>
          <w:p w14:paraId="1F76C8F7" w14:textId="77777777" w:rsidR="00957CEE" w:rsidRPr="00CA7BC4" w:rsidRDefault="00957CEE" w:rsidP="00EB1C9B">
            <w:pPr>
              <w:rPr>
                <w:rFonts w:eastAsia="Calibri"/>
                <w:sz w:val="16"/>
                <w:szCs w:val="16"/>
                <w:lang w:val="ro-RO"/>
              </w:rPr>
            </w:pPr>
          </w:p>
        </w:tc>
        <w:tc>
          <w:tcPr>
            <w:tcW w:w="226" w:type="pct"/>
            <w:shd w:val="clear" w:color="auto" w:fill="4472C4"/>
          </w:tcPr>
          <w:p w14:paraId="2B08741D" w14:textId="77777777" w:rsidR="00957CEE" w:rsidRPr="00CA7BC4" w:rsidRDefault="00957CEE" w:rsidP="00EB1C9B">
            <w:pPr>
              <w:rPr>
                <w:rFonts w:eastAsia="Calibri"/>
                <w:sz w:val="16"/>
                <w:szCs w:val="16"/>
                <w:lang w:val="ro-RO"/>
              </w:rPr>
            </w:pPr>
          </w:p>
        </w:tc>
        <w:tc>
          <w:tcPr>
            <w:tcW w:w="226" w:type="pct"/>
            <w:shd w:val="clear" w:color="auto" w:fill="4472C4"/>
          </w:tcPr>
          <w:p w14:paraId="7E5B41D7" w14:textId="77777777" w:rsidR="00957CEE" w:rsidRPr="00CA7BC4" w:rsidRDefault="00957CEE" w:rsidP="00EB1C9B">
            <w:pPr>
              <w:rPr>
                <w:rFonts w:eastAsia="Calibri"/>
                <w:sz w:val="16"/>
                <w:szCs w:val="16"/>
                <w:lang w:val="ro-RO"/>
              </w:rPr>
            </w:pPr>
          </w:p>
        </w:tc>
        <w:tc>
          <w:tcPr>
            <w:tcW w:w="226" w:type="pct"/>
            <w:shd w:val="clear" w:color="auto" w:fill="FFFFFF"/>
          </w:tcPr>
          <w:p w14:paraId="0DF9D5FC" w14:textId="77777777" w:rsidR="00957CEE" w:rsidRPr="00CA7BC4" w:rsidRDefault="00957CEE" w:rsidP="00EB1C9B">
            <w:pPr>
              <w:rPr>
                <w:rFonts w:eastAsia="Calibri"/>
                <w:sz w:val="16"/>
                <w:szCs w:val="16"/>
                <w:lang w:val="ro-RO"/>
              </w:rPr>
            </w:pPr>
          </w:p>
        </w:tc>
        <w:tc>
          <w:tcPr>
            <w:tcW w:w="226" w:type="pct"/>
            <w:shd w:val="clear" w:color="auto" w:fill="4472C4"/>
          </w:tcPr>
          <w:p w14:paraId="4492E835" w14:textId="77777777" w:rsidR="00957CEE" w:rsidRPr="00CA7BC4" w:rsidRDefault="00957CEE" w:rsidP="00EB1C9B">
            <w:pPr>
              <w:rPr>
                <w:rFonts w:eastAsia="Calibri"/>
                <w:sz w:val="16"/>
                <w:szCs w:val="16"/>
                <w:lang w:val="ro-RO"/>
              </w:rPr>
            </w:pPr>
          </w:p>
        </w:tc>
        <w:tc>
          <w:tcPr>
            <w:tcW w:w="226" w:type="pct"/>
            <w:shd w:val="clear" w:color="auto" w:fill="4472C4"/>
          </w:tcPr>
          <w:p w14:paraId="52E313EB" w14:textId="77777777" w:rsidR="00957CEE" w:rsidRPr="00CA7BC4" w:rsidRDefault="00957CEE" w:rsidP="00EB1C9B">
            <w:pPr>
              <w:rPr>
                <w:rFonts w:eastAsia="Calibri"/>
                <w:sz w:val="16"/>
                <w:szCs w:val="16"/>
                <w:lang w:val="ro-RO"/>
              </w:rPr>
            </w:pPr>
          </w:p>
        </w:tc>
        <w:tc>
          <w:tcPr>
            <w:tcW w:w="226" w:type="pct"/>
            <w:shd w:val="clear" w:color="auto" w:fill="4472C4"/>
          </w:tcPr>
          <w:p w14:paraId="6C7FEFF7" w14:textId="77777777" w:rsidR="00957CEE" w:rsidRPr="00CA7BC4" w:rsidRDefault="00957CEE" w:rsidP="00EB1C9B">
            <w:pPr>
              <w:rPr>
                <w:rFonts w:eastAsia="Calibri"/>
                <w:sz w:val="16"/>
                <w:szCs w:val="16"/>
                <w:lang w:val="ro-RO"/>
              </w:rPr>
            </w:pPr>
          </w:p>
        </w:tc>
        <w:tc>
          <w:tcPr>
            <w:tcW w:w="226" w:type="pct"/>
            <w:shd w:val="clear" w:color="auto" w:fill="FFFFFF"/>
          </w:tcPr>
          <w:p w14:paraId="0325CF85" w14:textId="77777777" w:rsidR="00957CEE" w:rsidRPr="00CA7BC4" w:rsidRDefault="00957CEE" w:rsidP="00EB1C9B">
            <w:pPr>
              <w:rPr>
                <w:rFonts w:eastAsia="Calibri"/>
                <w:sz w:val="16"/>
                <w:szCs w:val="16"/>
                <w:lang w:val="ro-RO"/>
              </w:rPr>
            </w:pPr>
          </w:p>
        </w:tc>
        <w:tc>
          <w:tcPr>
            <w:tcW w:w="226" w:type="pct"/>
            <w:shd w:val="clear" w:color="auto" w:fill="4472C4"/>
          </w:tcPr>
          <w:p w14:paraId="5C96CD4C" w14:textId="77777777" w:rsidR="00957CEE" w:rsidRPr="00CA7BC4" w:rsidRDefault="00957CEE" w:rsidP="00EB1C9B">
            <w:pPr>
              <w:rPr>
                <w:rFonts w:eastAsia="Calibri"/>
                <w:sz w:val="16"/>
                <w:szCs w:val="16"/>
                <w:lang w:val="ro-RO"/>
              </w:rPr>
            </w:pPr>
          </w:p>
        </w:tc>
        <w:tc>
          <w:tcPr>
            <w:tcW w:w="226" w:type="pct"/>
            <w:shd w:val="clear" w:color="auto" w:fill="4472C4"/>
          </w:tcPr>
          <w:p w14:paraId="204ECE5B" w14:textId="77777777" w:rsidR="00957CEE" w:rsidRPr="00CA7BC4" w:rsidRDefault="00957CEE" w:rsidP="00EB1C9B">
            <w:pPr>
              <w:rPr>
                <w:rFonts w:eastAsia="Calibri"/>
                <w:sz w:val="16"/>
                <w:szCs w:val="16"/>
                <w:lang w:val="ro-RO"/>
              </w:rPr>
            </w:pPr>
          </w:p>
        </w:tc>
        <w:tc>
          <w:tcPr>
            <w:tcW w:w="226" w:type="pct"/>
            <w:shd w:val="clear" w:color="auto" w:fill="4472C4"/>
          </w:tcPr>
          <w:p w14:paraId="0A4F3933" w14:textId="77777777" w:rsidR="00957CEE" w:rsidRPr="00CA7BC4" w:rsidRDefault="00957CEE" w:rsidP="00EB1C9B">
            <w:pPr>
              <w:rPr>
                <w:rFonts w:eastAsia="Calibri"/>
                <w:sz w:val="16"/>
                <w:szCs w:val="16"/>
                <w:lang w:val="ro-RO"/>
              </w:rPr>
            </w:pPr>
          </w:p>
        </w:tc>
        <w:tc>
          <w:tcPr>
            <w:tcW w:w="226" w:type="pct"/>
            <w:shd w:val="clear" w:color="auto" w:fill="FFFFFF"/>
          </w:tcPr>
          <w:p w14:paraId="1C521F96" w14:textId="77777777" w:rsidR="00957CEE" w:rsidRPr="00CA7BC4" w:rsidRDefault="00957CEE" w:rsidP="00EB1C9B">
            <w:pPr>
              <w:rPr>
                <w:rFonts w:eastAsia="Calibri"/>
                <w:sz w:val="16"/>
                <w:szCs w:val="16"/>
                <w:lang w:val="ro-RO"/>
              </w:rPr>
            </w:pPr>
          </w:p>
        </w:tc>
        <w:tc>
          <w:tcPr>
            <w:tcW w:w="226" w:type="pct"/>
            <w:shd w:val="clear" w:color="auto" w:fill="4472C4"/>
          </w:tcPr>
          <w:p w14:paraId="159290F7" w14:textId="77777777" w:rsidR="00957CEE" w:rsidRPr="00CA7BC4" w:rsidRDefault="00957CEE" w:rsidP="00EB1C9B">
            <w:pPr>
              <w:rPr>
                <w:rFonts w:eastAsia="Calibri"/>
                <w:sz w:val="16"/>
                <w:szCs w:val="16"/>
                <w:lang w:val="ro-RO"/>
              </w:rPr>
            </w:pPr>
          </w:p>
        </w:tc>
      </w:tr>
    </w:tbl>
    <w:p w14:paraId="4298EB6B" w14:textId="77777777" w:rsidR="005E38F1" w:rsidRPr="00CA7BC4" w:rsidRDefault="005E38F1" w:rsidP="005E38F1">
      <w:pPr>
        <w:spacing w:line="259" w:lineRule="auto"/>
        <w:rPr>
          <w:rFonts w:eastAsia="Calibri"/>
          <w:b/>
          <w:szCs w:val="24"/>
          <w:lang w:val="ro-RO"/>
        </w:rPr>
      </w:pPr>
    </w:p>
    <w:p w14:paraId="66FCF706" w14:textId="51D12D46" w:rsidR="00957CEE" w:rsidRPr="00CA7BC4" w:rsidRDefault="00957CEE" w:rsidP="00B47C0E">
      <w:pPr>
        <w:spacing w:line="259" w:lineRule="auto"/>
        <w:jc w:val="right"/>
        <w:rPr>
          <w:rFonts w:eastAsia="Calibri"/>
          <w:szCs w:val="24"/>
          <w:lang w:val="ro-RO"/>
        </w:rPr>
      </w:pPr>
      <w:r w:rsidRPr="00CA7BC4">
        <w:rPr>
          <w:rFonts w:eastAsia="Calibri"/>
          <w:b/>
          <w:szCs w:val="24"/>
          <w:lang w:val="ro-RO"/>
        </w:rPr>
        <w:t>Tranșa 4</w:t>
      </w:r>
      <w:r w:rsidRPr="00CA7BC4">
        <w:rPr>
          <w:rFonts w:eastAsia="Calibri"/>
          <w:szCs w:val="24"/>
          <w:lang w:val="ro-RO"/>
        </w:rPr>
        <w:t xml:space="preserve"> – deficit 120 MW – se vor deconecta toate blocurile</w:t>
      </w:r>
    </w:p>
    <w:tbl>
      <w:tblPr>
        <w:tblStyle w:val="TableGrid1"/>
        <w:tblW w:w="5000" w:type="pct"/>
        <w:tblLook w:val="04A0" w:firstRow="1" w:lastRow="0" w:firstColumn="1" w:lastColumn="0" w:noHBand="0" w:noVBand="1"/>
      </w:tblPr>
      <w:tblGrid>
        <w:gridCol w:w="501"/>
        <w:gridCol w:w="420"/>
        <w:gridCol w:w="420"/>
        <w:gridCol w:w="420"/>
        <w:gridCol w:w="420"/>
        <w:gridCol w:w="420"/>
        <w:gridCol w:w="420"/>
        <w:gridCol w:w="422"/>
        <w:gridCol w:w="421"/>
        <w:gridCol w:w="421"/>
        <w:gridCol w:w="421"/>
        <w:gridCol w:w="421"/>
        <w:gridCol w:w="421"/>
        <w:gridCol w:w="421"/>
        <w:gridCol w:w="421"/>
        <w:gridCol w:w="421"/>
        <w:gridCol w:w="421"/>
        <w:gridCol w:w="421"/>
        <w:gridCol w:w="421"/>
        <w:gridCol w:w="421"/>
        <w:gridCol w:w="421"/>
        <w:gridCol w:w="406"/>
      </w:tblGrid>
      <w:tr w:rsidR="00957CEE" w:rsidRPr="00CA7BC4" w14:paraId="12E76D49" w14:textId="77777777" w:rsidTr="00B47C0E">
        <w:tc>
          <w:tcPr>
            <w:tcW w:w="268" w:type="pct"/>
            <w:vMerge w:val="restart"/>
          </w:tcPr>
          <w:p w14:paraId="119D8BCE" w14:textId="77777777" w:rsidR="00957CEE" w:rsidRPr="00CA7BC4" w:rsidRDefault="00957CEE" w:rsidP="00EB1C9B">
            <w:pPr>
              <w:rPr>
                <w:rFonts w:eastAsia="Calibri"/>
                <w:szCs w:val="24"/>
                <w:lang w:val="ro-RO"/>
              </w:rPr>
            </w:pPr>
          </w:p>
        </w:tc>
        <w:tc>
          <w:tcPr>
            <w:tcW w:w="674" w:type="pct"/>
            <w:gridSpan w:val="3"/>
          </w:tcPr>
          <w:p w14:paraId="64092384" w14:textId="77777777" w:rsidR="00957CEE" w:rsidRPr="00CA7BC4" w:rsidRDefault="00957CEE" w:rsidP="00EB1C9B">
            <w:pPr>
              <w:rPr>
                <w:rFonts w:eastAsia="Calibri"/>
                <w:szCs w:val="24"/>
                <w:lang w:val="ro-RO"/>
              </w:rPr>
            </w:pPr>
            <w:r w:rsidRPr="00CA7BC4">
              <w:rPr>
                <w:rFonts w:eastAsia="Calibri"/>
                <w:szCs w:val="24"/>
                <w:lang w:val="ro-RO"/>
              </w:rPr>
              <w:t>Luni</w:t>
            </w:r>
          </w:p>
        </w:tc>
        <w:tc>
          <w:tcPr>
            <w:tcW w:w="675" w:type="pct"/>
            <w:gridSpan w:val="3"/>
          </w:tcPr>
          <w:p w14:paraId="4DA47C4F" w14:textId="77777777" w:rsidR="00957CEE" w:rsidRPr="00CA7BC4" w:rsidRDefault="00957CEE" w:rsidP="00EB1C9B">
            <w:pPr>
              <w:rPr>
                <w:rFonts w:eastAsia="Calibri"/>
                <w:szCs w:val="24"/>
                <w:lang w:val="ro-RO"/>
              </w:rPr>
            </w:pPr>
            <w:r w:rsidRPr="00CA7BC4">
              <w:rPr>
                <w:rFonts w:eastAsia="Calibri"/>
                <w:szCs w:val="24"/>
                <w:lang w:val="ro-RO"/>
              </w:rPr>
              <w:t>Marți</w:t>
            </w:r>
          </w:p>
        </w:tc>
        <w:tc>
          <w:tcPr>
            <w:tcW w:w="677" w:type="pct"/>
            <w:gridSpan w:val="3"/>
          </w:tcPr>
          <w:p w14:paraId="3A41B81E" w14:textId="77777777" w:rsidR="00957CEE" w:rsidRPr="00CA7BC4" w:rsidRDefault="00957CEE" w:rsidP="00EB1C9B">
            <w:pPr>
              <w:rPr>
                <w:rFonts w:eastAsia="Calibri"/>
                <w:szCs w:val="24"/>
                <w:lang w:val="ro-RO"/>
              </w:rPr>
            </w:pPr>
            <w:r w:rsidRPr="00CA7BC4">
              <w:rPr>
                <w:rFonts w:eastAsia="Calibri"/>
                <w:szCs w:val="24"/>
                <w:lang w:val="ro-RO"/>
              </w:rPr>
              <w:t>Miercuri</w:t>
            </w:r>
          </w:p>
        </w:tc>
        <w:tc>
          <w:tcPr>
            <w:tcW w:w="677" w:type="pct"/>
            <w:gridSpan w:val="3"/>
          </w:tcPr>
          <w:p w14:paraId="06413370" w14:textId="77777777" w:rsidR="00957CEE" w:rsidRPr="00CA7BC4" w:rsidRDefault="00957CEE" w:rsidP="00EB1C9B">
            <w:pPr>
              <w:rPr>
                <w:rFonts w:eastAsia="Calibri"/>
                <w:szCs w:val="24"/>
                <w:lang w:val="ro-RO"/>
              </w:rPr>
            </w:pPr>
            <w:r w:rsidRPr="00CA7BC4">
              <w:rPr>
                <w:rFonts w:eastAsia="Calibri"/>
                <w:szCs w:val="24"/>
                <w:lang w:val="ro-RO"/>
              </w:rPr>
              <w:t>Joi</w:t>
            </w:r>
          </w:p>
        </w:tc>
        <w:tc>
          <w:tcPr>
            <w:tcW w:w="677" w:type="pct"/>
            <w:gridSpan w:val="3"/>
          </w:tcPr>
          <w:p w14:paraId="0E5F0FAE" w14:textId="77777777" w:rsidR="00957CEE" w:rsidRPr="00CA7BC4" w:rsidRDefault="00957CEE" w:rsidP="00EB1C9B">
            <w:pPr>
              <w:rPr>
                <w:rFonts w:eastAsia="Calibri"/>
                <w:szCs w:val="24"/>
                <w:lang w:val="ro-RO"/>
              </w:rPr>
            </w:pPr>
            <w:r w:rsidRPr="00CA7BC4">
              <w:rPr>
                <w:rFonts w:eastAsia="Calibri"/>
                <w:szCs w:val="24"/>
                <w:lang w:val="ro-RO"/>
              </w:rPr>
              <w:t>Vineri</w:t>
            </w:r>
          </w:p>
        </w:tc>
        <w:tc>
          <w:tcPr>
            <w:tcW w:w="677" w:type="pct"/>
            <w:gridSpan w:val="3"/>
          </w:tcPr>
          <w:p w14:paraId="6FE93E54" w14:textId="77777777" w:rsidR="00957CEE" w:rsidRPr="00CA7BC4" w:rsidRDefault="00957CEE" w:rsidP="00EB1C9B">
            <w:pPr>
              <w:rPr>
                <w:rFonts w:eastAsia="Calibri"/>
                <w:szCs w:val="24"/>
                <w:lang w:val="ro-RO"/>
              </w:rPr>
            </w:pPr>
            <w:r w:rsidRPr="00CA7BC4">
              <w:rPr>
                <w:rFonts w:eastAsia="Calibri"/>
                <w:szCs w:val="24"/>
                <w:lang w:val="ro-RO"/>
              </w:rPr>
              <w:t>Sâmbătă</w:t>
            </w:r>
          </w:p>
        </w:tc>
        <w:tc>
          <w:tcPr>
            <w:tcW w:w="677" w:type="pct"/>
            <w:gridSpan w:val="3"/>
          </w:tcPr>
          <w:p w14:paraId="62091E97" w14:textId="77777777" w:rsidR="00957CEE" w:rsidRPr="00CA7BC4" w:rsidRDefault="00957CEE" w:rsidP="00EB1C9B">
            <w:pPr>
              <w:rPr>
                <w:rFonts w:eastAsia="Calibri"/>
                <w:szCs w:val="24"/>
                <w:lang w:val="ro-RO"/>
              </w:rPr>
            </w:pPr>
            <w:r w:rsidRPr="00CA7BC4">
              <w:rPr>
                <w:rFonts w:eastAsia="Calibri"/>
                <w:szCs w:val="24"/>
                <w:lang w:val="ro-RO"/>
              </w:rPr>
              <w:t>Duminică</w:t>
            </w:r>
          </w:p>
        </w:tc>
      </w:tr>
      <w:tr w:rsidR="00957CEE" w:rsidRPr="00CA7BC4" w14:paraId="6D32595A" w14:textId="77777777" w:rsidTr="00B47C0E">
        <w:tc>
          <w:tcPr>
            <w:tcW w:w="268" w:type="pct"/>
            <w:vMerge/>
          </w:tcPr>
          <w:p w14:paraId="5358489C" w14:textId="77777777" w:rsidR="00957CEE" w:rsidRPr="00CA7BC4" w:rsidRDefault="00957CEE" w:rsidP="00EB1C9B">
            <w:pPr>
              <w:rPr>
                <w:rFonts w:eastAsia="Calibri"/>
                <w:szCs w:val="24"/>
                <w:lang w:val="ro-RO"/>
              </w:rPr>
            </w:pPr>
          </w:p>
        </w:tc>
        <w:tc>
          <w:tcPr>
            <w:tcW w:w="225" w:type="pct"/>
          </w:tcPr>
          <w:p w14:paraId="7CE66042" w14:textId="77777777" w:rsidR="00957CEE" w:rsidRPr="00CA7BC4" w:rsidRDefault="00957CEE" w:rsidP="00EB1C9B">
            <w:pPr>
              <w:rPr>
                <w:rFonts w:eastAsia="Calibri"/>
                <w:sz w:val="16"/>
                <w:szCs w:val="16"/>
                <w:lang w:val="ro-RO"/>
              </w:rPr>
            </w:pPr>
            <w:r w:rsidRPr="00CA7BC4">
              <w:rPr>
                <w:rFonts w:eastAsia="Calibri"/>
                <w:sz w:val="16"/>
                <w:szCs w:val="16"/>
                <w:lang w:val="ro-RO"/>
              </w:rPr>
              <w:t>(1)</w:t>
            </w:r>
          </w:p>
        </w:tc>
        <w:tc>
          <w:tcPr>
            <w:tcW w:w="225" w:type="pct"/>
          </w:tcPr>
          <w:p w14:paraId="2D07D125" w14:textId="77777777" w:rsidR="00957CEE" w:rsidRPr="00CA7BC4" w:rsidRDefault="00957CEE" w:rsidP="00EB1C9B">
            <w:pPr>
              <w:rPr>
                <w:rFonts w:eastAsia="Calibri"/>
                <w:sz w:val="16"/>
                <w:szCs w:val="16"/>
                <w:lang w:val="ro-RO"/>
              </w:rPr>
            </w:pPr>
            <w:r w:rsidRPr="00CA7BC4">
              <w:rPr>
                <w:rFonts w:eastAsia="Calibri"/>
                <w:sz w:val="16"/>
                <w:szCs w:val="16"/>
                <w:lang w:val="ro-RO"/>
              </w:rPr>
              <w:t>(2)</w:t>
            </w:r>
          </w:p>
        </w:tc>
        <w:tc>
          <w:tcPr>
            <w:tcW w:w="225" w:type="pct"/>
          </w:tcPr>
          <w:p w14:paraId="1FEF3403" w14:textId="77777777" w:rsidR="00957CEE" w:rsidRPr="00CA7BC4" w:rsidRDefault="00957CEE" w:rsidP="00EB1C9B">
            <w:pPr>
              <w:rPr>
                <w:rFonts w:eastAsia="Calibri"/>
                <w:sz w:val="16"/>
                <w:szCs w:val="16"/>
                <w:lang w:val="ro-RO"/>
              </w:rPr>
            </w:pPr>
            <w:r w:rsidRPr="00CA7BC4">
              <w:rPr>
                <w:rFonts w:eastAsia="Calibri"/>
                <w:sz w:val="16"/>
                <w:szCs w:val="16"/>
                <w:lang w:val="ro-RO"/>
              </w:rPr>
              <w:t>(3)</w:t>
            </w:r>
          </w:p>
        </w:tc>
        <w:tc>
          <w:tcPr>
            <w:tcW w:w="225" w:type="pct"/>
          </w:tcPr>
          <w:p w14:paraId="36AB1A14" w14:textId="77777777" w:rsidR="00957CEE" w:rsidRPr="00CA7BC4" w:rsidRDefault="00957CEE" w:rsidP="00EB1C9B">
            <w:pPr>
              <w:rPr>
                <w:rFonts w:eastAsia="Calibri"/>
                <w:sz w:val="16"/>
                <w:szCs w:val="16"/>
                <w:lang w:val="ro-RO"/>
              </w:rPr>
            </w:pPr>
            <w:r w:rsidRPr="00CA7BC4">
              <w:rPr>
                <w:rFonts w:eastAsia="Calibri"/>
                <w:sz w:val="16"/>
                <w:szCs w:val="16"/>
                <w:lang w:val="ro-RO"/>
              </w:rPr>
              <w:t>(1)</w:t>
            </w:r>
          </w:p>
        </w:tc>
        <w:tc>
          <w:tcPr>
            <w:tcW w:w="225" w:type="pct"/>
          </w:tcPr>
          <w:p w14:paraId="5D143393" w14:textId="77777777" w:rsidR="00957CEE" w:rsidRPr="00CA7BC4" w:rsidRDefault="00957CEE" w:rsidP="00EB1C9B">
            <w:pPr>
              <w:rPr>
                <w:rFonts w:eastAsia="Calibri"/>
                <w:sz w:val="16"/>
                <w:szCs w:val="16"/>
                <w:lang w:val="ro-RO"/>
              </w:rPr>
            </w:pPr>
            <w:r w:rsidRPr="00CA7BC4">
              <w:rPr>
                <w:rFonts w:eastAsia="Calibri"/>
                <w:sz w:val="16"/>
                <w:szCs w:val="16"/>
                <w:lang w:val="ro-RO"/>
              </w:rPr>
              <w:t>(2)</w:t>
            </w:r>
          </w:p>
        </w:tc>
        <w:tc>
          <w:tcPr>
            <w:tcW w:w="225" w:type="pct"/>
          </w:tcPr>
          <w:p w14:paraId="6B0B8516" w14:textId="77777777" w:rsidR="00957CEE" w:rsidRPr="00CA7BC4" w:rsidRDefault="00957CEE" w:rsidP="00EB1C9B">
            <w:pPr>
              <w:rPr>
                <w:rFonts w:eastAsia="Calibri"/>
                <w:sz w:val="16"/>
                <w:szCs w:val="16"/>
                <w:lang w:val="ro-RO"/>
              </w:rPr>
            </w:pPr>
            <w:r w:rsidRPr="00CA7BC4">
              <w:rPr>
                <w:rFonts w:eastAsia="Calibri"/>
                <w:sz w:val="16"/>
                <w:szCs w:val="16"/>
                <w:lang w:val="ro-RO"/>
              </w:rPr>
              <w:t>(3)</w:t>
            </w:r>
          </w:p>
        </w:tc>
        <w:tc>
          <w:tcPr>
            <w:tcW w:w="226" w:type="pct"/>
          </w:tcPr>
          <w:p w14:paraId="33FD9268" w14:textId="77777777" w:rsidR="00957CEE" w:rsidRPr="00CA7BC4" w:rsidRDefault="00957CEE" w:rsidP="00EB1C9B">
            <w:pPr>
              <w:rPr>
                <w:rFonts w:eastAsia="Calibri"/>
                <w:sz w:val="16"/>
                <w:szCs w:val="16"/>
                <w:lang w:val="ro-RO"/>
              </w:rPr>
            </w:pPr>
            <w:r w:rsidRPr="00CA7BC4">
              <w:rPr>
                <w:rFonts w:eastAsia="Calibri"/>
                <w:sz w:val="16"/>
                <w:szCs w:val="16"/>
                <w:lang w:val="ro-RO"/>
              </w:rPr>
              <w:t>(1)</w:t>
            </w:r>
          </w:p>
        </w:tc>
        <w:tc>
          <w:tcPr>
            <w:tcW w:w="226" w:type="pct"/>
          </w:tcPr>
          <w:p w14:paraId="21E66B89" w14:textId="77777777" w:rsidR="00957CEE" w:rsidRPr="00CA7BC4" w:rsidRDefault="00957CEE" w:rsidP="00EB1C9B">
            <w:pPr>
              <w:rPr>
                <w:rFonts w:eastAsia="Calibri"/>
                <w:sz w:val="16"/>
                <w:szCs w:val="16"/>
                <w:lang w:val="ro-RO"/>
              </w:rPr>
            </w:pPr>
            <w:r w:rsidRPr="00CA7BC4">
              <w:rPr>
                <w:rFonts w:eastAsia="Calibri"/>
                <w:sz w:val="16"/>
                <w:szCs w:val="16"/>
                <w:lang w:val="ro-RO"/>
              </w:rPr>
              <w:t>(2)</w:t>
            </w:r>
          </w:p>
        </w:tc>
        <w:tc>
          <w:tcPr>
            <w:tcW w:w="226" w:type="pct"/>
          </w:tcPr>
          <w:p w14:paraId="1FB832C0" w14:textId="77777777" w:rsidR="00957CEE" w:rsidRPr="00CA7BC4" w:rsidRDefault="00957CEE" w:rsidP="00EB1C9B">
            <w:pPr>
              <w:rPr>
                <w:rFonts w:eastAsia="Calibri"/>
                <w:sz w:val="16"/>
                <w:szCs w:val="16"/>
                <w:lang w:val="ro-RO"/>
              </w:rPr>
            </w:pPr>
            <w:r w:rsidRPr="00CA7BC4">
              <w:rPr>
                <w:rFonts w:eastAsia="Calibri"/>
                <w:sz w:val="16"/>
                <w:szCs w:val="16"/>
                <w:lang w:val="ro-RO"/>
              </w:rPr>
              <w:t>(3)</w:t>
            </w:r>
          </w:p>
        </w:tc>
        <w:tc>
          <w:tcPr>
            <w:tcW w:w="226" w:type="pct"/>
          </w:tcPr>
          <w:p w14:paraId="787FAA44" w14:textId="77777777" w:rsidR="00957CEE" w:rsidRPr="00CA7BC4" w:rsidRDefault="00957CEE" w:rsidP="00EB1C9B">
            <w:pPr>
              <w:rPr>
                <w:rFonts w:eastAsia="Calibri"/>
                <w:sz w:val="16"/>
                <w:szCs w:val="16"/>
                <w:lang w:val="ro-RO"/>
              </w:rPr>
            </w:pPr>
            <w:r w:rsidRPr="00CA7BC4">
              <w:rPr>
                <w:rFonts w:eastAsia="Calibri"/>
                <w:sz w:val="16"/>
                <w:szCs w:val="16"/>
                <w:lang w:val="ro-RO"/>
              </w:rPr>
              <w:t>(1)</w:t>
            </w:r>
          </w:p>
        </w:tc>
        <w:tc>
          <w:tcPr>
            <w:tcW w:w="226" w:type="pct"/>
          </w:tcPr>
          <w:p w14:paraId="54B3ED96" w14:textId="77777777" w:rsidR="00957CEE" w:rsidRPr="00CA7BC4" w:rsidRDefault="00957CEE" w:rsidP="00EB1C9B">
            <w:pPr>
              <w:rPr>
                <w:rFonts w:eastAsia="Calibri"/>
                <w:sz w:val="16"/>
                <w:szCs w:val="16"/>
                <w:lang w:val="ro-RO"/>
              </w:rPr>
            </w:pPr>
            <w:r w:rsidRPr="00CA7BC4">
              <w:rPr>
                <w:rFonts w:eastAsia="Calibri"/>
                <w:sz w:val="16"/>
                <w:szCs w:val="16"/>
                <w:lang w:val="ro-RO"/>
              </w:rPr>
              <w:t>(2)</w:t>
            </w:r>
          </w:p>
        </w:tc>
        <w:tc>
          <w:tcPr>
            <w:tcW w:w="226" w:type="pct"/>
          </w:tcPr>
          <w:p w14:paraId="15AE6923" w14:textId="77777777" w:rsidR="00957CEE" w:rsidRPr="00CA7BC4" w:rsidRDefault="00957CEE" w:rsidP="00EB1C9B">
            <w:pPr>
              <w:rPr>
                <w:rFonts w:eastAsia="Calibri"/>
                <w:sz w:val="16"/>
                <w:szCs w:val="16"/>
                <w:lang w:val="ro-RO"/>
              </w:rPr>
            </w:pPr>
            <w:r w:rsidRPr="00CA7BC4">
              <w:rPr>
                <w:rFonts w:eastAsia="Calibri"/>
                <w:sz w:val="16"/>
                <w:szCs w:val="16"/>
                <w:lang w:val="ro-RO"/>
              </w:rPr>
              <w:t>(3)</w:t>
            </w:r>
          </w:p>
        </w:tc>
        <w:tc>
          <w:tcPr>
            <w:tcW w:w="226" w:type="pct"/>
          </w:tcPr>
          <w:p w14:paraId="5F042ECB" w14:textId="77777777" w:rsidR="00957CEE" w:rsidRPr="00CA7BC4" w:rsidRDefault="00957CEE" w:rsidP="00EB1C9B">
            <w:pPr>
              <w:rPr>
                <w:rFonts w:eastAsia="Calibri"/>
                <w:sz w:val="16"/>
                <w:szCs w:val="16"/>
                <w:lang w:val="ro-RO"/>
              </w:rPr>
            </w:pPr>
            <w:r w:rsidRPr="00CA7BC4">
              <w:rPr>
                <w:rFonts w:eastAsia="Calibri"/>
                <w:sz w:val="16"/>
                <w:szCs w:val="16"/>
                <w:lang w:val="ro-RO"/>
              </w:rPr>
              <w:t>(1)</w:t>
            </w:r>
          </w:p>
        </w:tc>
        <w:tc>
          <w:tcPr>
            <w:tcW w:w="226" w:type="pct"/>
          </w:tcPr>
          <w:p w14:paraId="3E83FBBC" w14:textId="77777777" w:rsidR="00957CEE" w:rsidRPr="00CA7BC4" w:rsidRDefault="00957CEE" w:rsidP="00EB1C9B">
            <w:pPr>
              <w:rPr>
                <w:rFonts w:eastAsia="Calibri"/>
                <w:sz w:val="16"/>
                <w:szCs w:val="16"/>
                <w:lang w:val="ro-RO"/>
              </w:rPr>
            </w:pPr>
            <w:r w:rsidRPr="00CA7BC4">
              <w:rPr>
                <w:rFonts w:eastAsia="Calibri"/>
                <w:sz w:val="16"/>
                <w:szCs w:val="16"/>
                <w:lang w:val="ro-RO"/>
              </w:rPr>
              <w:t>(2)</w:t>
            </w:r>
          </w:p>
        </w:tc>
        <w:tc>
          <w:tcPr>
            <w:tcW w:w="226" w:type="pct"/>
          </w:tcPr>
          <w:p w14:paraId="685D3AE7" w14:textId="77777777" w:rsidR="00957CEE" w:rsidRPr="00CA7BC4" w:rsidRDefault="00957CEE" w:rsidP="00EB1C9B">
            <w:pPr>
              <w:rPr>
                <w:rFonts w:eastAsia="Calibri"/>
                <w:sz w:val="16"/>
                <w:szCs w:val="16"/>
                <w:lang w:val="ro-RO"/>
              </w:rPr>
            </w:pPr>
            <w:r w:rsidRPr="00CA7BC4">
              <w:rPr>
                <w:rFonts w:eastAsia="Calibri"/>
                <w:sz w:val="16"/>
                <w:szCs w:val="16"/>
                <w:lang w:val="ro-RO"/>
              </w:rPr>
              <w:t>(3)</w:t>
            </w:r>
          </w:p>
        </w:tc>
        <w:tc>
          <w:tcPr>
            <w:tcW w:w="226" w:type="pct"/>
          </w:tcPr>
          <w:p w14:paraId="5BA9A76D" w14:textId="77777777" w:rsidR="00957CEE" w:rsidRPr="00CA7BC4" w:rsidRDefault="00957CEE" w:rsidP="00EB1C9B">
            <w:pPr>
              <w:rPr>
                <w:rFonts w:eastAsia="Calibri"/>
                <w:sz w:val="16"/>
                <w:szCs w:val="16"/>
                <w:lang w:val="ro-RO"/>
              </w:rPr>
            </w:pPr>
            <w:r w:rsidRPr="00CA7BC4">
              <w:rPr>
                <w:rFonts w:eastAsia="Calibri"/>
                <w:sz w:val="16"/>
                <w:szCs w:val="16"/>
                <w:lang w:val="ro-RO"/>
              </w:rPr>
              <w:t>(1)</w:t>
            </w:r>
          </w:p>
        </w:tc>
        <w:tc>
          <w:tcPr>
            <w:tcW w:w="226" w:type="pct"/>
          </w:tcPr>
          <w:p w14:paraId="1688F5F0" w14:textId="77777777" w:rsidR="00957CEE" w:rsidRPr="00CA7BC4" w:rsidRDefault="00957CEE" w:rsidP="00EB1C9B">
            <w:pPr>
              <w:rPr>
                <w:rFonts w:eastAsia="Calibri"/>
                <w:sz w:val="16"/>
                <w:szCs w:val="16"/>
                <w:lang w:val="ro-RO"/>
              </w:rPr>
            </w:pPr>
            <w:r w:rsidRPr="00CA7BC4">
              <w:rPr>
                <w:rFonts w:eastAsia="Calibri"/>
                <w:sz w:val="16"/>
                <w:szCs w:val="16"/>
                <w:lang w:val="ro-RO"/>
              </w:rPr>
              <w:t>(2)</w:t>
            </w:r>
          </w:p>
        </w:tc>
        <w:tc>
          <w:tcPr>
            <w:tcW w:w="226" w:type="pct"/>
          </w:tcPr>
          <w:p w14:paraId="1F4FBCE6" w14:textId="77777777" w:rsidR="00957CEE" w:rsidRPr="00CA7BC4" w:rsidRDefault="00957CEE" w:rsidP="00EB1C9B">
            <w:pPr>
              <w:rPr>
                <w:rFonts w:eastAsia="Calibri"/>
                <w:sz w:val="16"/>
                <w:szCs w:val="16"/>
                <w:lang w:val="ro-RO"/>
              </w:rPr>
            </w:pPr>
            <w:r w:rsidRPr="00CA7BC4">
              <w:rPr>
                <w:rFonts w:eastAsia="Calibri"/>
                <w:sz w:val="16"/>
                <w:szCs w:val="16"/>
                <w:lang w:val="ro-RO"/>
              </w:rPr>
              <w:t>(3)</w:t>
            </w:r>
          </w:p>
        </w:tc>
        <w:tc>
          <w:tcPr>
            <w:tcW w:w="226" w:type="pct"/>
          </w:tcPr>
          <w:p w14:paraId="510E8CAF" w14:textId="77777777" w:rsidR="00957CEE" w:rsidRPr="00CA7BC4" w:rsidRDefault="00957CEE" w:rsidP="00EB1C9B">
            <w:pPr>
              <w:rPr>
                <w:rFonts w:eastAsia="Calibri"/>
                <w:sz w:val="16"/>
                <w:szCs w:val="16"/>
                <w:lang w:val="ro-RO"/>
              </w:rPr>
            </w:pPr>
            <w:r w:rsidRPr="00CA7BC4">
              <w:rPr>
                <w:rFonts w:eastAsia="Calibri"/>
                <w:sz w:val="16"/>
                <w:szCs w:val="16"/>
                <w:lang w:val="ro-RO"/>
              </w:rPr>
              <w:t>(1)</w:t>
            </w:r>
          </w:p>
        </w:tc>
        <w:tc>
          <w:tcPr>
            <w:tcW w:w="226" w:type="pct"/>
          </w:tcPr>
          <w:p w14:paraId="3637FA34" w14:textId="77777777" w:rsidR="00957CEE" w:rsidRPr="00CA7BC4" w:rsidRDefault="00957CEE" w:rsidP="00EB1C9B">
            <w:pPr>
              <w:rPr>
                <w:rFonts w:eastAsia="Calibri"/>
                <w:sz w:val="16"/>
                <w:szCs w:val="16"/>
                <w:lang w:val="ro-RO"/>
              </w:rPr>
            </w:pPr>
            <w:r w:rsidRPr="00CA7BC4">
              <w:rPr>
                <w:rFonts w:eastAsia="Calibri"/>
                <w:sz w:val="16"/>
                <w:szCs w:val="16"/>
                <w:lang w:val="ro-RO"/>
              </w:rPr>
              <w:t>(2)</w:t>
            </w:r>
          </w:p>
        </w:tc>
        <w:tc>
          <w:tcPr>
            <w:tcW w:w="226" w:type="pct"/>
          </w:tcPr>
          <w:p w14:paraId="1C86748F" w14:textId="77777777" w:rsidR="00957CEE" w:rsidRPr="00CA7BC4" w:rsidRDefault="00957CEE" w:rsidP="00EB1C9B">
            <w:pPr>
              <w:rPr>
                <w:rFonts w:eastAsia="Calibri"/>
                <w:sz w:val="16"/>
                <w:szCs w:val="16"/>
                <w:lang w:val="ro-RO"/>
              </w:rPr>
            </w:pPr>
            <w:r w:rsidRPr="00CA7BC4">
              <w:rPr>
                <w:rFonts w:eastAsia="Calibri"/>
                <w:sz w:val="16"/>
                <w:szCs w:val="16"/>
                <w:lang w:val="ro-RO"/>
              </w:rPr>
              <w:t>(3)</w:t>
            </w:r>
          </w:p>
        </w:tc>
      </w:tr>
      <w:tr w:rsidR="00834D62" w:rsidRPr="00CA7BC4" w14:paraId="4E23436E" w14:textId="77777777" w:rsidTr="00834D62">
        <w:tc>
          <w:tcPr>
            <w:tcW w:w="268" w:type="pct"/>
          </w:tcPr>
          <w:p w14:paraId="3F9AD5DF" w14:textId="77777777" w:rsidR="00957CEE" w:rsidRPr="00CA7BC4" w:rsidRDefault="00957CEE" w:rsidP="00EB1C9B">
            <w:pPr>
              <w:rPr>
                <w:rFonts w:eastAsia="Calibri"/>
                <w:sz w:val="16"/>
                <w:szCs w:val="16"/>
                <w:lang w:val="ro-RO"/>
              </w:rPr>
            </w:pPr>
            <w:r w:rsidRPr="00CA7BC4">
              <w:rPr>
                <w:rFonts w:eastAsia="Calibri"/>
                <w:sz w:val="16"/>
                <w:szCs w:val="16"/>
                <w:lang w:val="ro-RO"/>
              </w:rPr>
              <w:t>A</w:t>
            </w:r>
          </w:p>
        </w:tc>
        <w:tc>
          <w:tcPr>
            <w:tcW w:w="225" w:type="pct"/>
            <w:shd w:val="clear" w:color="auto" w:fill="4472C4"/>
          </w:tcPr>
          <w:p w14:paraId="320B8F60" w14:textId="77777777" w:rsidR="00957CEE" w:rsidRPr="00CA7BC4" w:rsidRDefault="00957CEE" w:rsidP="00EB1C9B">
            <w:pPr>
              <w:rPr>
                <w:rFonts w:eastAsia="Calibri"/>
                <w:sz w:val="16"/>
                <w:szCs w:val="16"/>
                <w:lang w:val="ro-RO"/>
              </w:rPr>
            </w:pPr>
          </w:p>
        </w:tc>
        <w:tc>
          <w:tcPr>
            <w:tcW w:w="225" w:type="pct"/>
            <w:shd w:val="clear" w:color="auto" w:fill="4472C4"/>
          </w:tcPr>
          <w:p w14:paraId="008814AB" w14:textId="77777777" w:rsidR="00957CEE" w:rsidRPr="00CA7BC4" w:rsidRDefault="00957CEE" w:rsidP="00EB1C9B">
            <w:pPr>
              <w:rPr>
                <w:rFonts w:eastAsia="Calibri"/>
                <w:sz w:val="16"/>
                <w:szCs w:val="16"/>
                <w:lang w:val="ro-RO"/>
              </w:rPr>
            </w:pPr>
          </w:p>
        </w:tc>
        <w:tc>
          <w:tcPr>
            <w:tcW w:w="225" w:type="pct"/>
            <w:shd w:val="clear" w:color="auto" w:fill="4472C4"/>
          </w:tcPr>
          <w:p w14:paraId="7F8D9FD6" w14:textId="77777777" w:rsidR="00957CEE" w:rsidRPr="00CA7BC4" w:rsidRDefault="00957CEE" w:rsidP="00EB1C9B">
            <w:pPr>
              <w:rPr>
                <w:rFonts w:eastAsia="Calibri"/>
                <w:sz w:val="16"/>
                <w:szCs w:val="16"/>
                <w:lang w:val="ro-RO"/>
              </w:rPr>
            </w:pPr>
          </w:p>
        </w:tc>
        <w:tc>
          <w:tcPr>
            <w:tcW w:w="225" w:type="pct"/>
            <w:shd w:val="clear" w:color="auto" w:fill="4472C4"/>
          </w:tcPr>
          <w:p w14:paraId="7739CC07" w14:textId="77777777" w:rsidR="00957CEE" w:rsidRPr="00CA7BC4" w:rsidRDefault="00957CEE" w:rsidP="00EB1C9B">
            <w:pPr>
              <w:rPr>
                <w:rFonts w:eastAsia="Calibri"/>
                <w:sz w:val="16"/>
                <w:szCs w:val="16"/>
                <w:lang w:val="ro-RO"/>
              </w:rPr>
            </w:pPr>
          </w:p>
        </w:tc>
        <w:tc>
          <w:tcPr>
            <w:tcW w:w="225" w:type="pct"/>
            <w:shd w:val="clear" w:color="auto" w:fill="4472C4"/>
          </w:tcPr>
          <w:p w14:paraId="7F551483" w14:textId="77777777" w:rsidR="00957CEE" w:rsidRPr="00CA7BC4" w:rsidRDefault="00957CEE" w:rsidP="00EB1C9B">
            <w:pPr>
              <w:rPr>
                <w:rFonts w:eastAsia="Calibri"/>
                <w:sz w:val="16"/>
                <w:szCs w:val="16"/>
                <w:lang w:val="ro-RO"/>
              </w:rPr>
            </w:pPr>
          </w:p>
        </w:tc>
        <w:tc>
          <w:tcPr>
            <w:tcW w:w="225" w:type="pct"/>
            <w:shd w:val="clear" w:color="auto" w:fill="4472C4"/>
          </w:tcPr>
          <w:p w14:paraId="7E00DC0C" w14:textId="77777777" w:rsidR="00957CEE" w:rsidRPr="00CA7BC4" w:rsidRDefault="00957CEE" w:rsidP="00EB1C9B">
            <w:pPr>
              <w:rPr>
                <w:rFonts w:eastAsia="Calibri"/>
                <w:sz w:val="16"/>
                <w:szCs w:val="16"/>
                <w:lang w:val="ro-RO"/>
              </w:rPr>
            </w:pPr>
          </w:p>
        </w:tc>
        <w:tc>
          <w:tcPr>
            <w:tcW w:w="226" w:type="pct"/>
            <w:shd w:val="clear" w:color="auto" w:fill="4472C4"/>
          </w:tcPr>
          <w:p w14:paraId="0206BF4F" w14:textId="77777777" w:rsidR="00957CEE" w:rsidRPr="00CA7BC4" w:rsidRDefault="00957CEE" w:rsidP="00EB1C9B">
            <w:pPr>
              <w:rPr>
                <w:rFonts w:eastAsia="Calibri"/>
                <w:sz w:val="16"/>
                <w:szCs w:val="16"/>
                <w:lang w:val="ro-RO"/>
              </w:rPr>
            </w:pPr>
          </w:p>
        </w:tc>
        <w:tc>
          <w:tcPr>
            <w:tcW w:w="226" w:type="pct"/>
            <w:shd w:val="clear" w:color="auto" w:fill="4472C4"/>
          </w:tcPr>
          <w:p w14:paraId="57E5F26B" w14:textId="77777777" w:rsidR="00957CEE" w:rsidRPr="00CA7BC4" w:rsidRDefault="00957CEE" w:rsidP="00EB1C9B">
            <w:pPr>
              <w:rPr>
                <w:rFonts w:eastAsia="Calibri"/>
                <w:sz w:val="16"/>
                <w:szCs w:val="16"/>
                <w:lang w:val="ro-RO"/>
              </w:rPr>
            </w:pPr>
          </w:p>
        </w:tc>
        <w:tc>
          <w:tcPr>
            <w:tcW w:w="226" w:type="pct"/>
            <w:shd w:val="clear" w:color="auto" w:fill="4472C4"/>
          </w:tcPr>
          <w:p w14:paraId="2B91DFF8" w14:textId="77777777" w:rsidR="00957CEE" w:rsidRPr="00CA7BC4" w:rsidRDefault="00957CEE" w:rsidP="00EB1C9B">
            <w:pPr>
              <w:rPr>
                <w:rFonts w:eastAsia="Calibri"/>
                <w:sz w:val="16"/>
                <w:szCs w:val="16"/>
                <w:lang w:val="ro-RO"/>
              </w:rPr>
            </w:pPr>
          </w:p>
        </w:tc>
        <w:tc>
          <w:tcPr>
            <w:tcW w:w="226" w:type="pct"/>
            <w:shd w:val="clear" w:color="auto" w:fill="4472C4"/>
          </w:tcPr>
          <w:p w14:paraId="164A098F" w14:textId="77777777" w:rsidR="00957CEE" w:rsidRPr="00CA7BC4" w:rsidRDefault="00957CEE" w:rsidP="00EB1C9B">
            <w:pPr>
              <w:rPr>
                <w:rFonts w:eastAsia="Calibri"/>
                <w:sz w:val="16"/>
                <w:szCs w:val="16"/>
                <w:lang w:val="ro-RO"/>
              </w:rPr>
            </w:pPr>
          </w:p>
        </w:tc>
        <w:tc>
          <w:tcPr>
            <w:tcW w:w="226" w:type="pct"/>
            <w:shd w:val="clear" w:color="auto" w:fill="4472C4"/>
          </w:tcPr>
          <w:p w14:paraId="315D6BF9" w14:textId="77777777" w:rsidR="00957CEE" w:rsidRPr="00CA7BC4" w:rsidRDefault="00957CEE" w:rsidP="00EB1C9B">
            <w:pPr>
              <w:rPr>
                <w:rFonts w:eastAsia="Calibri"/>
                <w:sz w:val="16"/>
                <w:szCs w:val="16"/>
                <w:lang w:val="ro-RO"/>
              </w:rPr>
            </w:pPr>
          </w:p>
        </w:tc>
        <w:tc>
          <w:tcPr>
            <w:tcW w:w="226" w:type="pct"/>
            <w:shd w:val="clear" w:color="auto" w:fill="4472C4"/>
          </w:tcPr>
          <w:p w14:paraId="6803EBB2" w14:textId="77777777" w:rsidR="00957CEE" w:rsidRPr="00CA7BC4" w:rsidRDefault="00957CEE" w:rsidP="00EB1C9B">
            <w:pPr>
              <w:rPr>
                <w:rFonts w:eastAsia="Calibri"/>
                <w:sz w:val="16"/>
                <w:szCs w:val="16"/>
                <w:lang w:val="ro-RO"/>
              </w:rPr>
            </w:pPr>
          </w:p>
        </w:tc>
        <w:tc>
          <w:tcPr>
            <w:tcW w:w="226" w:type="pct"/>
            <w:shd w:val="clear" w:color="auto" w:fill="4472C4"/>
          </w:tcPr>
          <w:p w14:paraId="79760D5D" w14:textId="77777777" w:rsidR="00957CEE" w:rsidRPr="00CA7BC4" w:rsidRDefault="00957CEE" w:rsidP="00EB1C9B">
            <w:pPr>
              <w:rPr>
                <w:rFonts w:eastAsia="Calibri"/>
                <w:sz w:val="16"/>
                <w:szCs w:val="16"/>
                <w:lang w:val="ro-RO"/>
              </w:rPr>
            </w:pPr>
          </w:p>
        </w:tc>
        <w:tc>
          <w:tcPr>
            <w:tcW w:w="226" w:type="pct"/>
            <w:shd w:val="clear" w:color="auto" w:fill="4472C4"/>
          </w:tcPr>
          <w:p w14:paraId="40EB92BC" w14:textId="77777777" w:rsidR="00957CEE" w:rsidRPr="00CA7BC4" w:rsidRDefault="00957CEE" w:rsidP="00EB1C9B">
            <w:pPr>
              <w:rPr>
                <w:rFonts w:eastAsia="Calibri"/>
                <w:sz w:val="16"/>
                <w:szCs w:val="16"/>
                <w:lang w:val="ro-RO"/>
              </w:rPr>
            </w:pPr>
          </w:p>
        </w:tc>
        <w:tc>
          <w:tcPr>
            <w:tcW w:w="226" w:type="pct"/>
            <w:shd w:val="clear" w:color="auto" w:fill="4472C4"/>
          </w:tcPr>
          <w:p w14:paraId="28690A25" w14:textId="77777777" w:rsidR="00957CEE" w:rsidRPr="00CA7BC4" w:rsidRDefault="00957CEE" w:rsidP="00EB1C9B">
            <w:pPr>
              <w:rPr>
                <w:rFonts w:eastAsia="Calibri"/>
                <w:sz w:val="16"/>
                <w:szCs w:val="16"/>
                <w:lang w:val="ro-RO"/>
              </w:rPr>
            </w:pPr>
          </w:p>
        </w:tc>
        <w:tc>
          <w:tcPr>
            <w:tcW w:w="226" w:type="pct"/>
            <w:shd w:val="clear" w:color="auto" w:fill="4472C4"/>
          </w:tcPr>
          <w:p w14:paraId="60B6EABB" w14:textId="77777777" w:rsidR="00957CEE" w:rsidRPr="00CA7BC4" w:rsidRDefault="00957CEE" w:rsidP="00EB1C9B">
            <w:pPr>
              <w:rPr>
                <w:rFonts w:eastAsia="Calibri"/>
                <w:sz w:val="16"/>
                <w:szCs w:val="16"/>
                <w:lang w:val="ro-RO"/>
              </w:rPr>
            </w:pPr>
          </w:p>
        </w:tc>
        <w:tc>
          <w:tcPr>
            <w:tcW w:w="226" w:type="pct"/>
            <w:shd w:val="clear" w:color="auto" w:fill="4472C4"/>
          </w:tcPr>
          <w:p w14:paraId="6457F819" w14:textId="77777777" w:rsidR="00957CEE" w:rsidRPr="00CA7BC4" w:rsidRDefault="00957CEE" w:rsidP="00EB1C9B">
            <w:pPr>
              <w:rPr>
                <w:rFonts w:eastAsia="Calibri"/>
                <w:sz w:val="16"/>
                <w:szCs w:val="16"/>
                <w:lang w:val="ro-RO"/>
              </w:rPr>
            </w:pPr>
          </w:p>
        </w:tc>
        <w:tc>
          <w:tcPr>
            <w:tcW w:w="226" w:type="pct"/>
            <w:shd w:val="clear" w:color="auto" w:fill="4472C4"/>
          </w:tcPr>
          <w:p w14:paraId="1DD5D411" w14:textId="77777777" w:rsidR="00957CEE" w:rsidRPr="00CA7BC4" w:rsidRDefault="00957CEE" w:rsidP="00EB1C9B">
            <w:pPr>
              <w:rPr>
                <w:rFonts w:eastAsia="Calibri"/>
                <w:sz w:val="16"/>
                <w:szCs w:val="16"/>
                <w:lang w:val="ro-RO"/>
              </w:rPr>
            </w:pPr>
          </w:p>
        </w:tc>
        <w:tc>
          <w:tcPr>
            <w:tcW w:w="226" w:type="pct"/>
            <w:shd w:val="clear" w:color="auto" w:fill="4472C4"/>
          </w:tcPr>
          <w:p w14:paraId="2F3542C1" w14:textId="77777777" w:rsidR="00957CEE" w:rsidRPr="00CA7BC4" w:rsidRDefault="00957CEE" w:rsidP="00EB1C9B">
            <w:pPr>
              <w:rPr>
                <w:rFonts w:eastAsia="Calibri"/>
                <w:sz w:val="16"/>
                <w:szCs w:val="16"/>
                <w:lang w:val="ro-RO"/>
              </w:rPr>
            </w:pPr>
          </w:p>
        </w:tc>
        <w:tc>
          <w:tcPr>
            <w:tcW w:w="226" w:type="pct"/>
            <w:shd w:val="clear" w:color="auto" w:fill="4472C4"/>
          </w:tcPr>
          <w:p w14:paraId="294EB0E5" w14:textId="77777777" w:rsidR="00957CEE" w:rsidRPr="00CA7BC4" w:rsidRDefault="00957CEE" w:rsidP="00EB1C9B">
            <w:pPr>
              <w:rPr>
                <w:rFonts w:eastAsia="Calibri"/>
                <w:sz w:val="16"/>
                <w:szCs w:val="16"/>
                <w:lang w:val="ro-RO"/>
              </w:rPr>
            </w:pPr>
          </w:p>
        </w:tc>
        <w:tc>
          <w:tcPr>
            <w:tcW w:w="226" w:type="pct"/>
            <w:shd w:val="clear" w:color="auto" w:fill="4472C4"/>
          </w:tcPr>
          <w:p w14:paraId="4AE4FF4E" w14:textId="77777777" w:rsidR="00957CEE" w:rsidRPr="00CA7BC4" w:rsidRDefault="00957CEE" w:rsidP="00EB1C9B">
            <w:pPr>
              <w:rPr>
                <w:rFonts w:eastAsia="Calibri"/>
                <w:sz w:val="16"/>
                <w:szCs w:val="16"/>
                <w:lang w:val="ro-RO"/>
              </w:rPr>
            </w:pPr>
          </w:p>
        </w:tc>
      </w:tr>
      <w:tr w:rsidR="00834D62" w:rsidRPr="00CA7BC4" w14:paraId="1A42817A" w14:textId="77777777" w:rsidTr="00834D62">
        <w:tc>
          <w:tcPr>
            <w:tcW w:w="268" w:type="pct"/>
          </w:tcPr>
          <w:p w14:paraId="39DEA29C" w14:textId="77777777" w:rsidR="00957CEE" w:rsidRPr="00CA7BC4" w:rsidRDefault="00957CEE" w:rsidP="00EB1C9B">
            <w:pPr>
              <w:rPr>
                <w:rFonts w:eastAsia="Calibri"/>
                <w:sz w:val="16"/>
                <w:szCs w:val="16"/>
                <w:lang w:val="ro-RO"/>
              </w:rPr>
            </w:pPr>
            <w:r w:rsidRPr="00CA7BC4">
              <w:rPr>
                <w:rFonts w:eastAsia="Calibri"/>
                <w:sz w:val="16"/>
                <w:szCs w:val="16"/>
                <w:lang w:val="ro-RO"/>
              </w:rPr>
              <w:t>B</w:t>
            </w:r>
          </w:p>
        </w:tc>
        <w:tc>
          <w:tcPr>
            <w:tcW w:w="225" w:type="pct"/>
            <w:shd w:val="clear" w:color="auto" w:fill="4472C4"/>
          </w:tcPr>
          <w:p w14:paraId="2D1117BC" w14:textId="77777777" w:rsidR="00957CEE" w:rsidRPr="00CA7BC4" w:rsidRDefault="00957CEE" w:rsidP="00EB1C9B">
            <w:pPr>
              <w:rPr>
                <w:rFonts w:eastAsia="Calibri"/>
                <w:sz w:val="16"/>
                <w:szCs w:val="16"/>
                <w:lang w:val="ro-RO"/>
              </w:rPr>
            </w:pPr>
          </w:p>
        </w:tc>
        <w:tc>
          <w:tcPr>
            <w:tcW w:w="225" w:type="pct"/>
            <w:shd w:val="clear" w:color="auto" w:fill="4472C4"/>
          </w:tcPr>
          <w:p w14:paraId="03C851B4" w14:textId="77777777" w:rsidR="00957CEE" w:rsidRPr="00CA7BC4" w:rsidRDefault="00957CEE" w:rsidP="00EB1C9B">
            <w:pPr>
              <w:rPr>
                <w:rFonts w:eastAsia="Calibri"/>
                <w:sz w:val="16"/>
                <w:szCs w:val="16"/>
                <w:lang w:val="ro-RO"/>
              </w:rPr>
            </w:pPr>
          </w:p>
        </w:tc>
        <w:tc>
          <w:tcPr>
            <w:tcW w:w="225" w:type="pct"/>
            <w:shd w:val="clear" w:color="auto" w:fill="4472C4"/>
          </w:tcPr>
          <w:p w14:paraId="36F32807" w14:textId="77777777" w:rsidR="00957CEE" w:rsidRPr="00CA7BC4" w:rsidRDefault="00957CEE" w:rsidP="00EB1C9B">
            <w:pPr>
              <w:rPr>
                <w:rFonts w:eastAsia="Calibri"/>
                <w:sz w:val="16"/>
                <w:szCs w:val="16"/>
                <w:lang w:val="ro-RO"/>
              </w:rPr>
            </w:pPr>
          </w:p>
        </w:tc>
        <w:tc>
          <w:tcPr>
            <w:tcW w:w="225" w:type="pct"/>
            <w:shd w:val="clear" w:color="auto" w:fill="4472C4"/>
          </w:tcPr>
          <w:p w14:paraId="295372E1" w14:textId="77777777" w:rsidR="00957CEE" w:rsidRPr="00CA7BC4" w:rsidRDefault="00957CEE" w:rsidP="00EB1C9B">
            <w:pPr>
              <w:rPr>
                <w:rFonts w:eastAsia="Calibri"/>
                <w:sz w:val="16"/>
                <w:szCs w:val="16"/>
                <w:lang w:val="ro-RO"/>
              </w:rPr>
            </w:pPr>
          </w:p>
        </w:tc>
        <w:tc>
          <w:tcPr>
            <w:tcW w:w="225" w:type="pct"/>
            <w:shd w:val="clear" w:color="auto" w:fill="4472C4"/>
          </w:tcPr>
          <w:p w14:paraId="016AEF85" w14:textId="77777777" w:rsidR="00957CEE" w:rsidRPr="00CA7BC4" w:rsidRDefault="00957CEE" w:rsidP="00EB1C9B">
            <w:pPr>
              <w:rPr>
                <w:rFonts w:eastAsia="Calibri"/>
                <w:sz w:val="16"/>
                <w:szCs w:val="16"/>
                <w:lang w:val="ro-RO"/>
              </w:rPr>
            </w:pPr>
          </w:p>
        </w:tc>
        <w:tc>
          <w:tcPr>
            <w:tcW w:w="225" w:type="pct"/>
            <w:shd w:val="clear" w:color="auto" w:fill="4472C4"/>
          </w:tcPr>
          <w:p w14:paraId="7E736341" w14:textId="77777777" w:rsidR="00957CEE" w:rsidRPr="00CA7BC4" w:rsidRDefault="00957CEE" w:rsidP="00EB1C9B">
            <w:pPr>
              <w:rPr>
                <w:rFonts w:eastAsia="Calibri"/>
                <w:sz w:val="16"/>
                <w:szCs w:val="16"/>
                <w:lang w:val="ro-RO"/>
              </w:rPr>
            </w:pPr>
          </w:p>
        </w:tc>
        <w:tc>
          <w:tcPr>
            <w:tcW w:w="226" w:type="pct"/>
            <w:shd w:val="clear" w:color="auto" w:fill="4472C4"/>
          </w:tcPr>
          <w:p w14:paraId="2BB3BFAF" w14:textId="77777777" w:rsidR="00957CEE" w:rsidRPr="00CA7BC4" w:rsidRDefault="00957CEE" w:rsidP="00EB1C9B">
            <w:pPr>
              <w:rPr>
                <w:rFonts w:eastAsia="Calibri"/>
                <w:sz w:val="16"/>
                <w:szCs w:val="16"/>
                <w:lang w:val="ro-RO"/>
              </w:rPr>
            </w:pPr>
          </w:p>
        </w:tc>
        <w:tc>
          <w:tcPr>
            <w:tcW w:w="226" w:type="pct"/>
            <w:shd w:val="clear" w:color="auto" w:fill="4472C4"/>
          </w:tcPr>
          <w:p w14:paraId="29CD6063" w14:textId="77777777" w:rsidR="00957CEE" w:rsidRPr="00CA7BC4" w:rsidRDefault="00957CEE" w:rsidP="00EB1C9B">
            <w:pPr>
              <w:rPr>
                <w:rFonts w:eastAsia="Calibri"/>
                <w:sz w:val="16"/>
                <w:szCs w:val="16"/>
                <w:lang w:val="ro-RO"/>
              </w:rPr>
            </w:pPr>
          </w:p>
        </w:tc>
        <w:tc>
          <w:tcPr>
            <w:tcW w:w="226" w:type="pct"/>
            <w:shd w:val="clear" w:color="auto" w:fill="4472C4"/>
          </w:tcPr>
          <w:p w14:paraId="46F77834" w14:textId="77777777" w:rsidR="00957CEE" w:rsidRPr="00CA7BC4" w:rsidRDefault="00957CEE" w:rsidP="00EB1C9B">
            <w:pPr>
              <w:rPr>
                <w:rFonts w:eastAsia="Calibri"/>
                <w:sz w:val="16"/>
                <w:szCs w:val="16"/>
                <w:lang w:val="ro-RO"/>
              </w:rPr>
            </w:pPr>
          </w:p>
        </w:tc>
        <w:tc>
          <w:tcPr>
            <w:tcW w:w="226" w:type="pct"/>
            <w:shd w:val="clear" w:color="auto" w:fill="4472C4"/>
          </w:tcPr>
          <w:p w14:paraId="1ECB2C3F" w14:textId="77777777" w:rsidR="00957CEE" w:rsidRPr="00CA7BC4" w:rsidRDefault="00957CEE" w:rsidP="00EB1C9B">
            <w:pPr>
              <w:rPr>
                <w:rFonts w:eastAsia="Calibri"/>
                <w:sz w:val="16"/>
                <w:szCs w:val="16"/>
                <w:lang w:val="ro-RO"/>
              </w:rPr>
            </w:pPr>
          </w:p>
        </w:tc>
        <w:tc>
          <w:tcPr>
            <w:tcW w:w="226" w:type="pct"/>
            <w:shd w:val="clear" w:color="auto" w:fill="4472C4"/>
          </w:tcPr>
          <w:p w14:paraId="736D400E" w14:textId="77777777" w:rsidR="00957CEE" w:rsidRPr="00CA7BC4" w:rsidRDefault="00957CEE" w:rsidP="00EB1C9B">
            <w:pPr>
              <w:rPr>
                <w:rFonts w:eastAsia="Calibri"/>
                <w:sz w:val="16"/>
                <w:szCs w:val="16"/>
                <w:lang w:val="ro-RO"/>
              </w:rPr>
            </w:pPr>
          </w:p>
        </w:tc>
        <w:tc>
          <w:tcPr>
            <w:tcW w:w="226" w:type="pct"/>
            <w:shd w:val="clear" w:color="auto" w:fill="4472C4"/>
          </w:tcPr>
          <w:p w14:paraId="413F4AC1" w14:textId="77777777" w:rsidR="00957CEE" w:rsidRPr="00CA7BC4" w:rsidRDefault="00957CEE" w:rsidP="00EB1C9B">
            <w:pPr>
              <w:rPr>
                <w:rFonts w:eastAsia="Calibri"/>
                <w:sz w:val="16"/>
                <w:szCs w:val="16"/>
                <w:lang w:val="ro-RO"/>
              </w:rPr>
            </w:pPr>
          </w:p>
        </w:tc>
        <w:tc>
          <w:tcPr>
            <w:tcW w:w="226" w:type="pct"/>
            <w:shd w:val="clear" w:color="auto" w:fill="4472C4"/>
          </w:tcPr>
          <w:p w14:paraId="342396B8" w14:textId="77777777" w:rsidR="00957CEE" w:rsidRPr="00CA7BC4" w:rsidRDefault="00957CEE" w:rsidP="00EB1C9B">
            <w:pPr>
              <w:rPr>
                <w:rFonts w:eastAsia="Calibri"/>
                <w:sz w:val="16"/>
                <w:szCs w:val="16"/>
                <w:lang w:val="ro-RO"/>
              </w:rPr>
            </w:pPr>
          </w:p>
        </w:tc>
        <w:tc>
          <w:tcPr>
            <w:tcW w:w="226" w:type="pct"/>
            <w:shd w:val="clear" w:color="auto" w:fill="4472C4"/>
          </w:tcPr>
          <w:p w14:paraId="5459EB0E" w14:textId="77777777" w:rsidR="00957CEE" w:rsidRPr="00CA7BC4" w:rsidRDefault="00957CEE" w:rsidP="00EB1C9B">
            <w:pPr>
              <w:rPr>
                <w:rFonts w:eastAsia="Calibri"/>
                <w:sz w:val="16"/>
                <w:szCs w:val="16"/>
                <w:lang w:val="ro-RO"/>
              </w:rPr>
            </w:pPr>
          </w:p>
        </w:tc>
        <w:tc>
          <w:tcPr>
            <w:tcW w:w="226" w:type="pct"/>
            <w:shd w:val="clear" w:color="auto" w:fill="4472C4"/>
          </w:tcPr>
          <w:p w14:paraId="189B6C9A" w14:textId="77777777" w:rsidR="00957CEE" w:rsidRPr="00CA7BC4" w:rsidRDefault="00957CEE" w:rsidP="00EB1C9B">
            <w:pPr>
              <w:rPr>
                <w:rFonts w:eastAsia="Calibri"/>
                <w:sz w:val="16"/>
                <w:szCs w:val="16"/>
                <w:lang w:val="ro-RO"/>
              </w:rPr>
            </w:pPr>
          </w:p>
        </w:tc>
        <w:tc>
          <w:tcPr>
            <w:tcW w:w="226" w:type="pct"/>
            <w:shd w:val="clear" w:color="auto" w:fill="4472C4"/>
          </w:tcPr>
          <w:p w14:paraId="1DA214BB" w14:textId="77777777" w:rsidR="00957CEE" w:rsidRPr="00CA7BC4" w:rsidRDefault="00957CEE" w:rsidP="00EB1C9B">
            <w:pPr>
              <w:rPr>
                <w:rFonts w:eastAsia="Calibri"/>
                <w:sz w:val="16"/>
                <w:szCs w:val="16"/>
                <w:lang w:val="ro-RO"/>
              </w:rPr>
            </w:pPr>
          </w:p>
        </w:tc>
        <w:tc>
          <w:tcPr>
            <w:tcW w:w="226" w:type="pct"/>
            <w:shd w:val="clear" w:color="auto" w:fill="4472C4"/>
          </w:tcPr>
          <w:p w14:paraId="6E021A08" w14:textId="77777777" w:rsidR="00957CEE" w:rsidRPr="00CA7BC4" w:rsidRDefault="00957CEE" w:rsidP="00EB1C9B">
            <w:pPr>
              <w:rPr>
                <w:rFonts w:eastAsia="Calibri"/>
                <w:sz w:val="16"/>
                <w:szCs w:val="16"/>
                <w:lang w:val="ro-RO"/>
              </w:rPr>
            </w:pPr>
          </w:p>
        </w:tc>
        <w:tc>
          <w:tcPr>
            <w:tcW w:w="226" w:type="pct"/>
            <w:shd w:val="clear" w:color="auto" w:fill="4472C4"/>
          </w:tcPr>
          <w:p w14:paraId="61AD856A" w14:textId="77777777" w:rsidR="00957CEE" w:rsidRPr="00CA7BC4" w:rsidRDefault="00957CEE" w:rsidP="00EB1C9B">
            <w:pPr>
              <w:rPr>
                <w:rFonts w:eastAsia="Calibri"/>
                <w:sz w:val="16"/>
                <w:szCs w:val="16"/>
                <w:lang w:val="ro-RO"/>
              </w:rPr>
            </w:pPr>
          </w:p>
        </w:tc>
        <w:tc>
          <w:tcPr>
            <w:tcW w:w="226" w:type="pct"/>
            <w:shd w:val="clear" w:color="auto" w:fill="4472C4"/>
          </w:tcPr>
          <w:p w14:paraId="58E40B8C" w14:textId="77777777" w:rsidR="00957CEE" w:rsidRPr="00CA7BC4" w:rsidRDefault="00957CEE" w:rsidP="00EB1C9B">
            <w:pPr>
              <w:rPr>
                <w:rFonts w:eastAsia="Calibri"/>
                <w:sz w:val="16"/>
                <w:szCs w:val="16"/>
                <w:lang w:val="ro-RO"/>
              </w:rPr>
            </w:pPr>
          </w:p>
        </w:tc>
        <w:tc>
          <w:tcPr>
            <w:tcW w:w="226" w:type="pct"/>
            <w:shd w:val="clear" w:color="auto" w:fill="4472C4"/>
          </w:tcPr>
          <w:p w14:paraId="3F9BE41C" w14:textId="77777777" w:rsidR="00957CEE" w:rsidRPr="00CA7BC4" w:rsidRDefault="00957CEE" w:rsidP="00EB1C9B">
            <w:pPr>
              <w:rPr>
                <w:rFonts w:eastAsia="Calibri"/>
                <w:sz w:val="16"/>
                <w:szCs w:val="16"/>
                <w:lang w:val="ro-RO"/>
              </w:rPr>
            </w:pPr>
          </w:p>
        </w:tc>
        <w:tc>
          <w:tcPr>
            <w:tcW w:w="226" w:type="pct"/>
            <w:shd w:val="clear" w:color="auto" w:fill="4472C4"/>
          </w:tcPr>
          <w:p w14:paraId="5A8ACF60" w14:textId="77777777" w:rsidR="00957CEE" w:rsidRPr="00CA7BC4" w:rsidRDefault="00957CEE" w:rsidP="00EB1C9B">
            <w:pPr>
              <w:rPr>
                <w:rFonts w:eastAsia="Calibri"/>
                <w:sz w:val="16"/>
                <w:szCs w:val="16"/>
                <w:lang w:val="ro-RO"/>
              </w:rPr>
            </w:pPr>
          </w:p>
        </w:tc>
      </w:tr>
      <w:tr w:rsidR="00834D62" w:rsidRPr="00CA7BC4" w14:paraId="3636743E" w14:textId="77777777" w:rsidTr="00834D62">
        <w:tc>
          <w:tcPr>
            <w:tcW w:w="268" w:type="pct"/>
          </w:tcPr>
          <w:p w14:paraId="046DD282" w14:textId="77777777" w:rsidR="00957CEE" w:rsidRPr="00CA7BC4" w:rsidRDefault="00957CEE" w:rsidP="00EB1C9B">
            <w:pPr>
              <w:rPr>
                <w:rFonts w:eastAsia="Calibri"/>
                <w:sz w:val="16"/>
                <w:szCs w:val="16"/>
                <w:lang w:val="ro-RO"/>
              </w:rPr>
            </w:pPr>
            <w:r w:rsidRPr="00CA7BC4">
              <w:rPr>
                <w:rFonts w:eastAsia="Calibri"/>
                <w:sz w:val="16"/>
                <w:szCs w:val="16"/>
                <w:lang w:val="ro-RO"/>
              </w:rPr>
              <w:t>C</w:t>
            </w:r>
          </w:p>
        </w:tc>
        <w:tc>
          <w:tcPr>
            <w:tcW w:w="225" w:type="pct"/>
            <w:shd w:val="clear" w:color="auto" w:fill="4472C4"/>
          </w:tcPr>
          <w:p w14:paraId="043166A6" w14:textId="77777777" w:rsidR="00957CEE" w:rsidRPr="00CA7BC4" w:rsidRDefault="00957CEE" w:rsidP="00EB1C9B">
            <w:pPr>
              <w:rPr>
                <w:rFonts w:eastAsia="Calibri"/>
                <w:sz w:val="16"/>
                <w:szCs w:val="16"/>
                <w:lang w:val="ro-RO"/>
              </w:rPr>
            </w:pPr>
          </w:p>
        </w:tc>
        <w:tc>
          <w:tcPr>
            <w:tcW w:w="225" w:type="pct"/>
            <w:shd w:val="clear" w:color="auto" w:fill="4472C4"/>
          </w:tcPr>
          <w:p w14:paraId="763BA23A" w14:textId="77777777" w:rsidR="00957CEE" w:rsidRPr="00CA7BC4" w:rsidRDefault="00957CEE" w:rsidP="00EB1C9B">
            <w:pPr>
              <w:rPr>
                <w:rFonts w:eastAsia="Calibri"/>
                <w:sz w:val="16"/>
                <w:szCs w:val="16"/>
                <w:lang w:val="ro-RO"/>
              </w:rPr>
            </w:pPr>
          </w:p>
        </w:tc>
        <w:tc>
          <w:tcPr>
            <w:tcW w:w="225" w:type="pct"/>
            <w:shd w:val="clear" w:color="auto" w:fill="4472C4"/>
          </w:tcPr>
          <w:p w14:paraId="68CB868D" w14:textId="77777777" w:rsidR="00957CEE" w:rsidRPr="00CA7BC4" w:rsidRDefault="00957CEE" w:rsidP="00EB1C9B">
            <w:pPr>
              <w:rPr>
                <w:rFonts w:eastAsia="Calibri"/>
                <w:sz w:val="16"/>
                <w:szCs w:val="16"/>
                <w:lang w:val="ro-RO"/>
              </w:rPr>
            </w:pPr>
          </w:p>
        </w:tc>
        <w:tc>
          <w:tcPr>
            <w:tcW w:w="225" w:type="pct"/>
            <w:shd w:val="clear" w:color="auto" w:fill="4472C4"/>
          </w:tcPr>
          <w:p w14:paraId="62F5B63F" w14:textId="77777777" w:rsidR="00957CEE" w:rsidRPr="00CA7BC4" w:rsidRDefault="00957CEE" w:rsidP="00EB1C9B">
            <w:pPr>
              <w:rPr>
                <w:rFonts w:eastAsia="Calibri"/>
                <w:sz w:val="16"/>
                <w:szCs w:val="16"/>
                <w:lang w:val="ro-RO"/>
              </w:rPr>
            </w:pPr>
          </w:p>
        </w:tc>
        <w:tc>
          <w:tcPr>
            <w:tcW w:w="225" w:type="pct"/>
            <w:shd w:val="clear" w:color="auto" w:fill="4472C4"/>
          </w:tcPr>
          <w:p w14:paraId="075D85BA" w14:textId="77777777" w:rsidR="00957CEE" w:rsidRPr="00CA7BC4" w:rsidRDefault="00957CEE" w:rsidP="00EB1C9B">
            <w:pPr>
              <w:rPr>
                <w:rFonts w:eastAsia="Calibri"/>
                <w:sz w:val="16"/>
                <w:szCs w:val="16"/>
                <w:lang w:val="ro-RO"/>
              </w:rPr>
            </w:pPr>
          </w:p>
        </w:tc>
        <w:tc>
          <w:tcPr>
            <w:tcW w:w="225" w:type="pct"/>
            <w:shd w:val="clear" w:color="auto" w:fill="4472C4"/>
          </w:tcPr>
          <w:p w14:paraId="29DFE732" w14:textId="77777777" w:rsidR="00957CEE" w:rsidRPr="00CA7BC4" w:rsidRDefault="00957CEE" w:rsidP="00EB1C9B">
            <w:pPr>
              <w:rPr>
                <w:rFonts w:eastAsia="Calibri"/>
                <w:sz w:val="16"/>
                <w:szCs w:val="16"/>
                <w:lang w:val="ro-RO"/>
              </w:rPr>
            </w:pPr>
          </w:p>
        </w:tc>
        <w:tc>
          <w:tcPr>
            <w:tcW w:w="226" w:type="pct"/>
            <w:shd w:val="clear" w:color="auto" w:fill="4472C4"/>
          </w:tcPr>
          <w:p w14:paraId="0DB52C9A" w14:textId="77777777" w:rsidR="00957CEE" w:rsidRPr="00CA7BC4" w:rsidRDefault="00957CEE" w:rsidP="00EB1C9B">
            <w:pPr>
              <w:rPr>
                <w:rFonts w:eastAsia="Calibri"/>
                <w:sz w:val="16"/>
                <w:szCs w:val="16"/>
                <w:lang w:val="ro-RO"/>
              </w:rPr>
            </w:pPr>
          </w:p>
        </w:tc>
        <w:tc>
          <w:tcPr>
            <w:tcW w:w="226" w:type="pct"/>
            <w:shd w:val="clear" w:color="auto" w:fill="4472C4"/>
          </w:tcPr>
          <w:p w14:paraId="7A7CD5B3" w14:textId="77777777" w:rsidR="00957CEE" w:rsidRPr="00CA7BC4" w:rsidRDefault="00957CEE" w:rsidP="00EB1C9B">
            <w:pPr>
              <w:rPr>
                <w:rFonts w:eastAsia="Calibri"/>
                <w:sz w:val="16"/>
                <w:szCs w:val="16"/>
                <w:lang w:val="ro-RO"/>
              </w:rPr>
            </w:pPr>
          </w:p>
        </w:tc>
        <w:tc>
          <w:tcPr>
            <w:tcW w:w="226" w:type="pct"/>
            <w:shd w:val="clear" w:color="auto" w:fill="4472C4"/>
          </w:tcPr>
          <w:p w14:paraId="221F385A" w14:textId="77777777" w:rsidR="00957CEE" w:rsidRPr="00CA7BC4" w:rsidRDefault="00957CEE" w:rsidP="00EB1C9B">
            <w:pPr>
              <w:rPr>
                <w:rFonts w:eastAsia="Calibri"/>
                <w:sz w:val="16"/>
                <w:szCs w:val="16"/>
                <w:lang w:val="ro-RO"/>
              </w:rPr>
            </w:pPr>
          </w:p>
        </w:tc>
        <w:tc>
          <w:tcPr>
            <w:tcW w:w="226" w:type="pct"/>
            <w:shd w:val="clear" w:color="auto" w:fill="4472C4"/>
          </w:tcPr>
          <w:p w14:paraId="22C1A625" w14:textId="77777777" w:rsidR="00957CEE" w:rsidRPr="00CA7BC4" w:rsidRDefault="00957CEE" w:rsidP="00EB1C9B">
            <w:pPr>
              <w:rPr>
                <w:rFonts w:eastAsia="Calibri"/>
                <w:sz w:val="16"/>
                <w:szCs w:val="16"/>
                <w:lang w:val="ro-RO"/>
              </w:rPr>
            </w:pPr>
          </w:p>
        </w:tc>
        <w:tc>
          <w:tcPr>
            <w:tcW w:w="226" w:type="pct"/>
            <w:shd w:val="clear" w:color="auto" w:fill="4472C4"/>
          </w:tcPr>
          <w:p w14:paraId="7A0F9DEC" w14:textId="77777777" w:rsidR="00957CEE" w:rsidRPr="00CA7BC4" w:rsidRDefault="00957CEE" w:rsidP="00EB1C9B">
            <w:pPr>
              <w:rPr>
                <w:rFonts w:eastAsia="Calibri"/>
                <w:sz w:val="16"/>
                <w:szCs w:val="16"/>
                <w:lang w:val="ro-RO"/>
              </w:rPr>
            </w:pPr>
          </w:p>
        </w:tc>
        <w:tc>
          <w:tcPr>
            <w:tcW w:w="226" w:type="pct"/>
            <w:shd w:val="clear" w:color="auto" w:fill="4472C4"/>
          </w:tcPr>
          <w:p w14:paraId="442A67B0" w14:textId="77777777" w:rsidR="00957CEE" w:rsidRPr="00CA7BC4" w:rsidRDefault="00957CEE" w:rsidP="00EB1C9B">
            <w:pPr>
              <w:rPr>
                <w:rFonts w:eastAsia="Calibri"/>
                <w:sz w:val="16"/>
                <w:szCs w:val="16"/>
                <w:lang w:val="ro-RO"/>
              </w:rPr>
            </w:pPr>
          </w:p>
        </w:tc>
        <w:tc>
          <w:tcPr>
            <w:tcW w:w="226" w:type="pct"/>
            <w:shd w:val="clear" w:color="auto" w:fill="4472C4"/>
          </w:tcPr>
          <w:p w14:paraId="29D895A5" w14:textId="77777777" w:rsidR="00957CEE" w:rsidRPr="00CA7BC4" w:rsidRDefault="00957CEE" w:rsidP="00EB1C9B">
            <w:pPr>
              <w:rPr>
                <w:rFonts w:eastAsia="Calibri"/>
                <w:sz w:val="16"/>
                <w:szCs w:val="16"/>
                <w:lang w:val="ro-RO"/>
              </w:rPr>
            </w:pPr>
          </w:p>
        </w:tc>
        <w:tc>
          <w:tcPr>
            <w:tcW w:w="226" w:type="pct"/>
            <w:shd w:val="clear" w:color="auto" w:fill="4472C4"/>
          </w:tcPr>
          <w:p w14:paraId="74F19216" w14:textId="77777777" w:rsidR="00957CEE" w:rsidRPr="00CA7BC4" w:rsidRDefault="00957CEE" w:rsidP="00EB1C9B">
            <w:pPr>
              <w:rPr>
                <w:rFonts w:eastAsia="Calibri"/>
                <w:sz w:val="16"/>
                <w:szCs w:val="16"/>
                <w:lang w:val="ro-RO"/>
              </w:rPr>
            </w:pPr>
          </w:p>
        </w:tc>
        <w:tc>
          <w:tcPr>
            <w:tcW w:w="226" w:type="pct"/>
            <w:shd w:val="clear" w:color="auto" w:fill="4472C4"/>
          </w:tcPr>
          <w:p w14:paraId="727E4A34" w14:textId="77777777" w:rsidR="00957CEE" w:rsidRPr="00CA7BC4" w:rsidRDefault="00957CEE" w:rsidP="00EB1C9B">
            <w:pPr>
              <w:rPr>
                <w:rFonts w:eastAsia="Calibri"/>
                <w:sz w:val="16"/>
                <w:szCs w:val="16"/>
                <w:lang w:val="ro-RO"/>
              </w:rPr>
            </w:pPr>
          </w:p>
        </w:tc>
        <w:tc>
          <w:tcPr>
            <w:tcW w:w="226" w:type="pct"/>
            <w:shd w:val="clear" w:color="auto" w:fill="4472C4"/>
          </w:tcPr>
          <w:p w14:paraId="71F1A29A" w14:textId="77777777" w:rsidR="00957CEE" w:rsidRPr="00CA7BC4" w:rsidRDefault="00957CEE" w:rsidP="00EB1C9B">
            <w:pPr>
              <w:rPr>
                <w:rFonts w:eastAsia="Calibri"/>
                <w:sz w:val="16"/>
                <w:szCs w:val="16"/>
                <w:lang w:val="ro-RO"/>
              </w:rPr>
            </w:pPr>
          </w:p>
        </w:tc>
        <w:tc>
          <w:tcPr>
            <w:tcW w:w="226" w:type="pct"/>
            <w:shd w:val="clear" w:color="auto" w:fill="4472C4"/>
          </w:tcPr>
          <w:p w14:paraId="5DF7D592" w14:textId="77777777" w:rsidR="00957CEE" w:rsidRPr="00CA7BC4" w:rsidRDefault="00957CEE" w:rsidP="00EB1C9B">
            <w:pPr>
              <w:rPr>
                <w:rFonts w:eastAsia="Calibri"/>
                <w:sz w:val="16"/>
                <w:szCs w:val="16"/>
                <w:lang w:val="ro-RO"/>
              </w:rPr>
            </w:pPr>
          </w:p>
        </w:tc>
        <w:tc>
          <w:tcPr>
            <w:tcW w:w="226" w:type="pct"/>
            <w:shd w:val="clear" w:color="auto" w:fill="4472C4"/>
          </w:tcPr>
          <w:p w14:paraId="07C923F9" w14:textId="77777777" w:rsidR="00957CEE" w:rsidRPr="00CA7BC4" w:rsidRDefault="00957CEE" w:rsidP="00EB1C9B">
            <w:pPr>
              <w:rPr>
                <w:rFonts w:eastAsia="Calibri"/>
                <w:sz w:val="16"/>
                <w:szCs w:val="16"/>
                <w:lang w:val="ro-RO"/>
              </w:rPr>
            </w:pPr>
          </w:p>
        </w:tc>
        <w:tc>
          <w:tcPr>
            <w:tcW w:w="226" w:type="pct"/>
            <w:shd w:val="clear" w:color="auto" w:fill="4472C4"/>
          </w:tcPr>
          <w:p w14:paraId="4A75CA71" w14:textId="77777777" w:rsidR="00957CEE" w:rsidRPr="00CA7BC4" w:rsidRDefault="00957CEE" w:rsidP="00EB1C9B">
            <w:pPr>
              <w:rPr>
                <w:rFonts w:eastAsia="Calibri"/>
                <w:sz w:val="16"/>
                <w:szCs w:val="16"/>
                <w:lang w:val="ro-RO"/>
              </w:rPr>
            </w:pPr>
          </w:p>
        </w:tc>
        <w:tc>
          <w:tcPr>
            <w:tcW w:w="226" w:type="pct"/>
            <w:shd w:val="clear" w:color="auto" w:fill="4472C4"/>
          </w:tcPr>
          <w:p w14:paraId="23E439BA" w14:textId="77777777" w:rsidR="00957CEE" w:rsidRPr="00CA7BC4" w:rsidRDefault="00957CEE" w:rsidP="00EB1C9B">
            <w:pPr>
              <w:rPr>
                <w:rFonts w:eastAsia="Calibri"/>
                <w:sz w:val="16"/>
                <w:szCs w:val="16"/>
                <w:lang w:val="ro-RO"/>
              </w:rPr>
            </w:pPr>
          </w:p>
        </w:tc>
        <w:tc>
          <w:tcPr>
            <w:tcW w:w="226" w:type="pct"/>
            <w:shd w:val="clear" w:color="auto" w:fill="4472C4"/>
          </w:tcPr>
          <w:p w14:paraId="058764E6" w14:textId="77777777" w:rsidR="00957CEE" w:rsidRPr="00CA7BC4" w:rsidRDefault="00957CEE" w:rsidP="00EB1C9B">
            <w:pPr>
              <w:rPr>
                <w:rFonts w:eastAsia="Calibri"/>
                <w:sz w:val="16"/>
                <w:szCs w:val="16"/>
                <w:lang w:val="ro-RO"/>
              </w:rPr>
            </w:pPr>
          </w:p>
        </w:tc>
      </w:tr>
      <w:tr w:rsidR="00834D62" w:rsidRPr="00CA7BC4" w14:paraId="5BB2B965" w14:textId="77777777" w:rsidTr="00834D62">
        <w:tc>
          <w:tcPr>
            <w:tcW w:w="268" w:type="pct"/>
          </w:tcPr>
          <w:p w14:paraId="62163A33" w14:textId="77777777" w:rsidR="00957CEE" w:rsidRPr="00CA7BC4" w:rsidRDefault="00957CEE" w:rsidP="00EB1C9B">
            <w:pPr>
              <w:rPr>
                <w:rFonts w:eastAsia="Calibri"/>
                <w:sz w:val="16"/>
                <w:szCs w:val="16"/>
                <w:lang w:val="ro-RO"/>
              </w:rPr>
            </w:pPr>
            <w:r w:rsidRPr="00CA7BC4">
              <w:rPr>
                <w:rFonts w:eastAsia="Calibri"/>
                <w:sz w:val="16"/>
                <w:szCs w:val="16"/>
                <w:lang w:val="ro-RO"/>
              </w:rPr>
              <w:t>D</w:t>
            </w:r>
          </w:p>
        </w:tc>
        <w:tc>
          <w:tcPr>
            <w:tcW w:w="225" w:type="pct"/>
            <w:shd w:val="clear" w:color="auto" w:fill="4472C4"/>
          </w:tcPr>
          <w:p w14:paraId="09C3A1E7" w14:textId="77777777" w:rsidR="00957CEE" w:rsidRPr="00CA7BC4" w:rsidRDefault="00957CEE" w:rsidP="00EB1C9B">
            <w:pPr>
              <w:rPr>
                <w:rFonts w:eastAsia="Calibri"/>
                <w:sz w:val="16"/>
                <w:szCs w:val="16"/>
                <w:lang w:val="ro-RO"/>
              </w:rPr>
            </w:pPr>
          </w:p>
        </w:tc>
        <w:tc>
          <w:tcPr>
            <w:tcW w:w="225" w:type="pct"/>
            <w:shd w:val="clear" w:color="auto" w:fill="4472C4"/>
          </w:tcPr>
          <w:p w14:paraId="3126D98F" w14:textId="77777777" w:rsidR="00957CEE" w:rsidRPr="00CA7BC4" w:rsidRDefault="00957CEE" w:rsidP="00EB1C9B">
            <w:pPr>
              <w:rPr>
                <w:rFonts w:eastAsia="Calibri"/>
                <w:sz w:val="16"/>
                <w:szCs w:val="16"/>
                <w:lang w:val="ro-RO"/>
              </w:rPr>
            </w:pPr>
          </w:p>
        </w:tc>
        <w:tc>
          <w:tcPr>
            <w:tcW w:w="225" w:type="pct"/>
            <w:shd w:val="clear" w:color="auto" w:fill="4472C4"/>
          </w:tcPr>
          <w:p w14:paraId="3A751718" w14:textId="77777777" w:rsidR="00957CEE" w:rsidRPr="00CA7BC4" w:rsidRDefault="00957CEE" w:rsidP="00EB1C9B">
            <w:pPr>
              <w:rPr>
                <w:rFonts w:eastAsia="Calibri"/>
                <w:sz w:val="16"/>
                <w:szCs w:val="16"/>
                <w:lang w:val="ro-RO"/>
              </w:rPr>
            </w:pPr>
          </w:p>
        </w:tc>
        <w:tc>
          <w:tcPr>
            <w:tcW w:w="225" w:type="pct"/>
            <w:shd w:val="clear" w:color="auto" w:fill="4472C4"/>
          </w:tcPr>
          <w:p w14:paraId="3903CCE2" w14:textId="77777777" w:rsidR="00957CEE" w:rsidRPr="00CA7BC4" w:rsidRDefault="00957CEE" w:rsidP="00EB1C9B">
            <w:pPr>
              <w:rPr>
                <w:rFonts w:eastAsia="Calibri"/>
                <w:sz w:val="16"/>
                <w:szCs w:val="16"/>
                <w:lang w:val="ro-RO"/>
              </w:rPr>
            </w:pPr>
          </w:p>
        </w:tc>
        <w:tc>
          <w:tcPr>
            <w:tcW w:w="225" w:type="pct"/>
            <w:shd w:val="clear" w:color="auto" w:fill="4472C4"/>
          </w:tcPr>
          <w:p w14:paraId="61D7D9C9" w14:textId="77777777" w:rsidR="00957CEE" w:rsidRPr="00CA7BC4" w:rsidRDefault="00957CEE" w:rsidP="00EB1C9B">
            <w:pPr>
              <w:rPr>
                <w:rFonts w:eastAsia="Calibri"/>
                <w:sz w:val="16"/>
                <w:szCs w:val="16"/>
                <w:lang w:val="ro-RO"/>
              </w:rPr>
            </w:pPr>
          </w:p>
        </w:tc>
        <w:tc>
          <w:tcPr>
            <w:tcW w:w="225" w:type="pct"/>
            <w:shd w:val="clear" w:color="auto" w:fill="4472C4"/>
          </w:tcPr>
          <w:p w14:paraId="30CACC23" w14:textId="77777777" w:rsidR="00957CEE" w:rsidRPr="00CA7BC4" w:rsidRDefault="00957CEE" w:rsidP="00EB1C9B">
            <w:pPr>
              <w:rPr>
                <w:rFonts w:eastAsia="Calibri"/>
                <w:sz w:val="16"/>
                <w:szCs w:val="16"/>
                <w:lang w:val="ro-RO"/>
              </w:rPr>
            </w:pPr>
          </w:p>
        </w:tc>
        <w:tc>
          <w:tcPr>
            <w:tcW w:w="226" w:type="pct"/>
            <w:shd w:val="clear" w:color="auto" w:fill="4472C4"/>
          </w:tcPr>
          <w:p w14:paraId="6F062591" w14:textId="77777777" w:rsidR="00957CEE" w:rsidRPr="00CA7BC4" w:rsidRDefault="00957CEE" w:rsidP="00EB1C9B">
            <w:pPr>
              <w:rPr>
                <w:rFonts w:eastAsia="Calibri"/>
                <w:sz w:val="16"/>
                <w:szCs w:val="16"/>
                <w:lang w:val="ro-RO"/>
              </w:rPr>
            </w:pPr>
          </w:p>
        </w:tc>
        <w:tc>
          <w:tcPr>
            <w:tcW w:w="226" w:type="pct"/>
            <w:shd w:val="clear" w:color="auto" w:fill="4472C4"/>
          </w:tcPr>
          <w:p w14:paraId="59DC171F" w14:textId="77777777" w:rsidR="00957CEE" w:rsidRPr="00CA7BC4" w:rsidRDefault="00957CEE" w:rsidP="00EB1C9B">
            <w:pPr>
              <w:rPr>
                <w:rFonts w:eastAsia="Calibri"/>
                <w:sz w:val="16"/>
                <w:szCs w:val="16"/>
                <w:lang w:val="ro-RO"/>
              </w:rPr>
            </w:pPr>
          </w:p>
        </w:tc>
        <w:tc>
          <w:tcPr>
            <w:tcW w:w="226" w:type="pct"/>
            <w:shd w:val="clear" w:color="auto" w:fill="4472C4"/>
          </w:tcPr>
          <w:p w14:paraId="6B6FEC62" w14:textId="77777777" w:rsidR="00957CEE" w:rsidRPr="00CA7BC4" w:rsidRDefault="00957CEE" w:rsidP="00EB1C9B">
            <w:pPr>
              <w:rPr>
                <w:rFonts w:eastAsia="Calibri"/>
                <w:sz w:val="16"/>
                <w:szCs w:val="16"/>
                <w:lang w:val="ro-RO"/>
              </w:rPr>
            </w:pPr>
          </w:p>
        </w:tc>
        <w:tc>
          <w:tcPr>
            <w:tcW w:w="226" w:type="pct"/>
            <w:shd w:val="clear" w:color="auto" w:fill="4472C4"/>
          </w:tcPr>
          <w:p w14:paraId="3FCC4990" w14:textId="77777777" w:rsidR="00957CEE" w:rsidRPr="00CA7BC4" w:rsidRDefault="00957CEE" w:rsidP="00EB1C9B">
            <w:pPr>
              <w:rPr>
                <w:rFonts w:eastAsia="Calibri"/>
                <w:sz w:val="16"/>
                <w:szCs w:val="16"/>
                <w:lang w:val="ro-RO"/>
              </w:rPr>
            </w:pPr>
          </w:p>
        </w:tc>
        <w:tc>
          <w:tcPr>
            <w:tcW w:w="226" w:type="pct"/>
            <w:shd w:val="clear" w:color="auto" w:fill="4472C4"/>
          </w:tcPr>
          <w:p w14:paraId="1B2EEAC3" w14:textId="77777777" w:rsidR="00957CEE" w:rsidRPr="00CA7BC4" w:rsidRDefault="00957CEE" w:rsidP="00EB1C9B">
            <w:pPr>
              <w:rPr>
                <w:rFonts w:eastAsia="Calibri"/>
                <w:sz w:val="16"/>
                <w:szCs w:val="16"/>
                <w:lang w:val="ro-RO"/>
              </w:rPr>
            </w:pPr>
          </w:p>
        </w:tc>
        <w:tc>
          <w:tcPr>
            <w:tcW w:w="226" w:type="pct"/>
            <w:shd w:val="clear" w:color="auto" w:fill="4472C4"/>
          </w:tcPr>
          <w:p w14:paraId="71F0FF52" w14:textId="77777777" w:rsidR="00957CEE" w:rsidRPr="00CA7BC4" w:rsidRDefault="00957CEE" w:rsidP="00EB1C9B">
            <w:pPr>
              <w:rPr>
                <w:rFonts w:eastAsia="Calibri"/>
                <w:sz w:val="16"/>
                <w:szCs w:val="16"/>
                <w:lang w:val="ro-RO"/>
              </w:rPr>
            </w:pPr>
          </w:p>
        </w:tc>
        <w:tc>
          <w:tcPr>
            <w:tcW w:w="226" w:type="pct"/>
            <w:shd w:val="clear" w:color="auto" w:fill="4472C4"/>
          </w:tcPr>
          <w:p w14:paraId="457FEDBE" w14:textId="77777777" w:rsidR="00957CEE" w:rsidRPr="00CA7BC4" w:rsidRDefault="00957CEE" w:rsidP="00EB1C9B">
            <w:pPr>
              <w:rPr>
                <w:rFonts w:eastAsia="Calibri"/>
                <w:sz w:val="16"/>
                <w:szCs w:val="16"/>
                <w:lang w:val="ro-RO"/>
              </w:rPr>
            </w:pPr>
          </w:p>
        </w:tc>
        <w:tc>
          <w:tcPr>
            <w:tcW w:w="226" w:type="pct"/>
            <w:shd w:val="clear" w:color="auto" w:fill="4472C4"/>
          </w:tcPr>
          <w:p w14:paraId="57D05CBA" w14:textId="77777777" w:rsidR="00957CEE" w:rsidRPr="00CA7BC4" w:rsidRDefault="00957CEE" w:rsidP="00EB1C9B">
            <w:pPr>
              <w:rPr>
                <w:rFonts w:eastAsia="Calibri"/>
                <w:sz w:val="16"/>
                <w:szCs w:val="16"/>
                <w:lang w:val="ro-RO"/>
              </w:rPr>
            </w:pPr>
          </w:p>
        </w:tc>
        <w:tc>
          <w:tcPr>
            <w:tcW w:w="226" w:type="pct"/>
            <w:shd w:val="clear" w:color="auto" w:fill="4472C4"/>
          </w:tcPr>
          <w:p w14:paraId="6F822914" w14:textId="77777777" w:rsidR="00957CEE" w:rsidRPr="00CA7BC4" w:rsidRDefault="00957CEE" w:rsidP="00EB1C9B">
            <w:pPr>
              <w:rPr>
                <w:rFonts w:eastAsia="Calibri"/>
                <w:sz w:val="16"/>
                <w:szCs w:val="16"/>
                <w:lang w:val="ro-RO"/>
              </w:rPr>
            </w:pPr>
          </w:p>
        </w:tc>
        <w:tc>
          <w:tcPr>
            <w:tcW w:w="226" w:type="pct"/>
            <w:shd w:val="clear" w:color="auto" w:fill="4472C4"/>
          </w:tcPr>
          <w:p w14:paraId="6F6ED87A" w14:textId="77777777" w:rsidR="00957CEE" w:rsidRPr="00CA7BC4" w:rsidRDefault="00957CEE" w:rsidP="00EB1C9B">
            <w:pPr>
              <w:rPr>
                <w:rFonts w:eastAsia="Calibri"/>
                <w:sz w:val="16"/>
                <w:szCs w:val="16"/>
                <w:lang w:val="ro-RO"/>
              </w:rPr>
            </w:pPr>
          </w:p>
        </w:tc>
        <w:tc>
          <w:tcPr>
            <w:tcW w:w="226" w:type="pct"/>
            <w:shd w:val="clear" w:color="auto" w:fill="4472C4"/>
          </w:tcPr>
          <w:p w14:paraId="0A73B609" w14:textId="77777777" w:rsidR="00957CEE" w:rsidRPr="00CA7BC4" w:rsidRDefault="00957CEE" w:rsidP="00EB1C9B">
            <w:pPr>
              <w:rPr>
                <w:rFonts w:eastAsia="Calibri"/>
                <w:sz w:val="16"/>
                <w:szCs w:val="16"/>
                <w:lang w:val="ro-RO"/>
              </w:rPr>
            </w:pPr>
          </w:p>
        </w:tc>
        <w:tc>
          <w:tcPr>
            <w:tcW w:w="226" w:type="pct"/>
            <w:shd w:val="clear" w:color="auto" w:fill="4472C4"/>
          </w:tcPr>
          <w:p w14:paraId="141B3889" w14:textId="77777777" w:rsidR="00957CEE" w:rsidRPr="00CA7BC4" w:rsidRDefault="00957CEE" w:rsidP="00EB1C9B">
            <w:pPr>
              <w:rPr>
                <w:rFonts w:eastAsia="Calibri"/>
                <w:sz w:val="16"/>
                <w:szCs w:val="16"/>
                <w:lang w:val="ro-RO"/>
              </w:rPr>
            </w:pPr>
          </w:p>
        </w:tc>
        <w:tc>
          <w:tcPr>
            <w:tcW w:w="226" w:type="pct"/>
            <w:shd w:val="clear" w:color="auto" w:fill="4472C4"/>
          </w:tcPr>
          <w:p w14:paraId="73549B43" w14:textId="77777777" w:rsidR="00957CEE" w:rsidRPr="00CA7BC4" w:rsidRDefault="00957CEE" w:rsidP="00EB1C9B">
            <w:pPr>
              <w:rPr>
                <w:rFonts w:eastAsia="Calibri"/>
                <w:sz w:val="16"/>
                <w:szCs w:val="16"/>
                <w:lang w:val="ro-RO"/>
              </w:rPr>
            </w:pPr>
          </w:p>
        </w:tc>
        <w:tc>
          <w:tcPr>
            <w:tcW w:w="226" w:type="pct"/>
            <w:shd w:val="clear" w:color="auto" w:fill="4472C4"/>
          </w:tcPr>
          <w:p w14:paraId="0FD53BB9" w14:textId="77777777" w:rsidR="00957CEE" w:rsidRPr="00CA7BC4" w:rsidRDefault="00957CEE" w:rsidP="00EB1C9B">
            <w:pPr>
              <w:rPr>
                <w:rFonts w:eastAsia="Calibri"/>
                <w:sz w:val="16"/>
                <w:szCs w:val="16"/>
                <w:lang w:val="ro-RO"/>
              </w:rPr>
            </w:pPr>
          </w:p>
        </w:tc>
        <w:tc>
          <w:tcPr>
            <w:tcW w:w="226" w:type="pct"/>
            <w:shd w:val="clear" w:color="auto" w:fill="4472C4"/>
          </w:tcPr>
          <w:p w14:paraId="0260EEB8" w14:textId="77777777" w:rsidR="00957CEE" w:rsidRPr="00CA7BC4" w:rsidRDefault="00957CEE" w:rsidP="00EB1C9B">
            <w:pPr>
              <w:rPr>
                <w:rFonts w:eastAsia="Calibri"/>
                <w:sz w:val="16"/>
                <w:szCs w:val="16"/>
                <w:lang w:val="ro-RO"/>
              </w:rPr>
            </w:pPr>
          </w:p>
        </w:tc>
      </w:tr>
      <w:tr w:rsidR="00834D62" w:rsidRPr="00CA7BC4" w14:paraId="3710F5E3" w14:textId="77777777" w:rsidTr="00834D62">
        <w:tc>
          <w:tcPr>
            <w:tcW w:w="268" w:type="pct"/>
          </w:tcPr>
          <w:p w14:paraId="727F4C81" w14:textId="77777777" w:rsidR="00957CEE" w:rsidRPr="00CA7BC4" w:rsidRDefault="00957CEE" w:rsidP="00EB1C9B">
            <w:pPr>
              <w:rPr>
                <w:rFonts w:eastAsia="Calibri"/>
                <w:sz w:val="16"/>
                <w:szCs w:val="16"/>
                <w:lang w:val="ro-RO"/>
              </w:rPr>
            </w:pPr>
            <w:r w:rsidRPr="00CA7BC4">
              <w:rPr>
                <w:rFonts w:eastAsia="Calibri"/>
                <w:sz w:val="16"/>
                <w:szCs w:val="16"/>
                <w:lang w:val="ro-RO"/>
              </w:rPr>
              <w:t>E</w:t>
            </w:r>
          </w:p>
        </w:tc>
        <w:tc>
          <w:tcPr>
            <w:tcW w:w="225" w:type="pct"/>
            <w:shd w:val="clear" w:color="auto" w:fill="4472C4"/>
          </w:tcPr>
          <w:p w14:paraId="18A6E887" w14:textId="77777777" w:rsidR="00957CEE" w:rsidRPr="00CA7BC4" w:rsidRDefault="00957CEE" w:rsidP="00EB1C9B">
            <w:pPr>
              <w:rPr>
                <w:rFonts w:eastAsia="Calibri"/>
                <w:sz w:val="16"/>
                <w:szCs w:val="16"/>
                <w:lang w:val="ro-RO"/>
              </w:rPr>
            </w:pPr>
          </w:p>
        </w:tc>
        <w:tc>
          <w:tcPr>
            <w:tcW w:w="225" w:type="pct"/>
            <w:shd w:val="clear" w:color="auto" w:fill="4472C4"/>
          </w:tcPr>
          <w:p w14:paraId="563339AA" w14:textId="77777777" w:rsidR="00957CEE" w:rsidRPr="00CA7BC4" w:rsidRDefault="00957CEE" w:rsidP="00EB1C9B">
            <w:pPr>
              <w:rPr>
                <w:rFonts w:eastAsia="Calibri"/>
                <w:sz w:val="16"/>
                <w:szCs w:val="16"/>
                <w:lang w:val="ro-RO"/>
              </w:rPr>
            </w:pPr>
          </w:p>
        </w:tc>
        <w:tc>
          <w:tcPr>
            <w:tcW w:w="225" w:type="pct"/>
            <w:shd w:val="clear" w:color="auto" w:fill="4472C4"/>
          </w:tcPr>
          <w:p w14:paraId="0638188F" w14:textId="77777777" w:rsidR="00957CEE" w:rsidRPr="00CA7BC4" w:rsidRDefault="00957CEE" w:rsidP="00EB1C9B">
            <w:pPr>
              <w:rPr>
                <w:rFonts w:eastAsia="Calibri"/>
                <w:sz w:val="16"/>
                <w:szCs w:val="16"/>
                <w:lang w:val="ro-RO"/>
              </w:rPr>
            </w:pPr>
          </w:p>
        </w:tc>
        <w:tc>
          <w:tcPr>
            <w:tcW w:w="225" w:type="pct"/>
            <w:shd w:val="clear" w:color="auto" w:fill="4472C4"/>
          </w:tcPr>
          <w:p w14:paraId="3112EBB5" w14:textId="77777777" w:rsidR="00957CEE" w:rsidRPr="00CA7BC4" w:rsidRDefault="00957CEE" w:rsidP="00EB1C9B">
            <w:pPr>
              <w:rPr>
                <w:rFonts w:eastAsia="Calibri"/>
                <w:sz w:val="16"/>
                <w:szCs w:val="16"/>
                <w:lang w:val="ro-RO"/>
              </w:rPr>
            </w:pPr>
          </w:p>
        </w:tc>
        <w:tc>
          <w:tcPr>
            <w:tcW w:w="225" w:type="pct"/>
            <w:shd w:val="clear" w:color="auto" w:fill="4472C4"/>
          </w:tcPr>
          <w:p w14:paraId="3DE95CB7" w14:textId="77777777" w:rsidR="00957CEE" w:rsidRPr="00CA7BC4" w:rsidRDefault="00957CEE" w:rsidP="00EB1C9B">
            <w:pPr>
              <w:rPr>
                <w:rFonts w:eastAsia="Calibri"/>
                <w:sz w:val="16"/>
                <w:szCs w:val="16"/>
                <w:lang w:val="ro-RO"/>
              </w:rPr>
            </w:pPr>
          </w:p>
        </w:tc>
        <w:tc>
          <w:tcPr>
            <w:tcW w:w="225" w:type="pct"/>
            <w:shd w:val="clear" w:color="auto" w:fill="4472C4"/>
          </w:tcPr>
          <w:p w14:paraId="3C96A9C7" w14:textId="77777777" w:rsidR="00957CEE" w:rsidRPr="00CA7BC4" w:rsidRDefault="00957CEE" w:rsidP="00EB1C9B">
            <w:pPr>
              <w:rPr>
                <w:rFonts w:eastAsia="Calibri"/>
                <w:sz w:val="16"/>
                <w:szCs w:val="16"/>
                <w:lang w:val="ro-RO"/>
              </w:rPr>
            </w:pPr>
          </w:p>
        </w:tc>
        <w:tc>
          <w:tcPr>
            <w:tcW w:w="226" w:type="pct"/>
            <w:shd w:val="clear" w:color="auto" w:fill="4472C4"/>
          </w:tcPr>
          <w:p w14:paraId="7AFC1433" w14:textId="77777777" w:rsidR="00957CEE" w:rsidRPr="00CA7BC4" w:rsidRDefault="00957CEE" w:rsidP="00EB1C9B">
            <w:pPr>
              <w:rPr>
                <w:rFonts w:eastAsia="Calibri"/>
                <w:sz w:val="16"/>
                <w:szCs w:val="16"/>
                <w:lang w:val="ro-RO"/>
              </w:rPr>
            </w:pPr>
          </w:p>
        </w:tc>
        <w:tc>
          <w:tcPr>
            <w:tcW w:w="226" w:type="pct"/>
            <w:shd w:val="clear" w:color="auto" w:fill="4472C4"/>
          </w:tcPr>
          <w:p w14:paraId="339FF1B9" w14:textId="77777777" w:rsidR="00957CEE" w:rsidRPr="00CA7BC4" w:rsidRDefault="00957CEE" w:rsidP="00EB1C9B">
            <w:pPr>
              <w:rPr>
                <w:rFonts w:eastAsia="Calibri"/>
                <w:sz w:val="16"/>
                <w:szCs w:val="16"/>
                <w:lang w:val="ro-RO"/>
              </w:rPr>
            </w:pPr>
          </w:p>
        </w:tc>
        <w:tc>
          <w:tcPr>
            <w:tcW w:w="226" w:type="pct"/>
            <w:shd w:val="clear" w:color="auto" w:fill="4472C4"/>
          </w:tcPr>
          <w:p w14:paraId="1A09102A" w14:textId="77777777" w:rsidR="00957CEE" w:rsidRPr="00CA7BC4" w:rsidRDefault="00957CEE" w:rsidP="00EB1C9B">
            <w:pPr>
              <w:rPr>
                <w:rFonts w:eastAsia="Calibri"/>
                <w:sz w:val="16"/>
                <w:szCs w:val="16"/>
                <w:lang w:val="ro-RO"/>
              </w:rPr>
            </w:pPr>
          </w:p>
        </w:tc>
        <w:tc>
          <w:tcPr>
            <w:tcW w:w="226" w:type="pct"/>
            <w:shd w:val="clear" w:color="auto" w:fill="4472C4"/>
          </w:tcPr>
          <w:p w14:paraId="68BDD972" w14:textId="77777777" w:rsidR="00957CEE" w:rsidRPr="00CA7BC4" w:rsidRDefault="00957CEE" w:rsidP="00EB1C9B">
            <w:pPr>
              <w:rPr>
                <w:rFonts w:eastAsia="Calibri"/>
                <w:sz w:val="16"/>
                <w:szCs w:val="16"/>
                <w:lang w:val="ro-RO"/>
              </w:rPr>
            </w:pPr>
          </w:p>
        </w:tc>
        <w:tc>
          <w:tcPr>
            <w:tcW w:w="226" w:type="pct"/>
            <w:shd w:val="clear" w:color="auto" w:fill="4472C4"/>
          </w:tcPr>
          <w:p w14:paraId="564BE179" w14:textId="77777777" w:rsidR="00957CEE" w:rsidRPr="00CA7BC4" w:rsidRDefault="00957CEE" w:rsidP="00EB1C9B">
            <w:pPr>
              <w:rPr>
                <w:rFonts w:eastAsia="Calibri"/>
                <w:sz w:val="16"/>
                <w:szCs w:val="16"/>
                <w:lang w:val="ro-RO"/>
              </w:rPr>
            </w:pPr>
          </w:p>
        </w:tc>
        <w:tc>
          <w:tcPr>
            <w:tcW w:w="226" w:type="pct"/>
            <w:shd w:val="clear" w:color="auto" w:fill="4472C4"/>
          </w:tcPr>
          <w:p w14:paraId="3815D0D9" w14:textId="77777777" w:rsidR="00957CEE" w:rsidRPr="00CA7BC4" w:rsidRDefault="00957CEE" w:rsidP="00EB1C9B">
            <w:pPr>
              <w:rPr>
                <w:rFonts w:eastAsia="Calibri"/>
                <w:sz w:val="16"/>
                <w:szCs w:val="16"/>
                <w:lang w:val="ro-RO"/>
              </w:rPr>
            </w:pPr>
          </w:p>
        </w:tc>
        <w:tc>
          <w:tcPr>
            <w:tcW w:w="226" w:type="pct"/>
            <w:shd w:val="clear" w:color="auto" w:fill="4472C4"/>
          </w:tcPr>
          <w:p w14:paraId="37F9F245" w14:textId="77777777" w:rsidR="00957CEE" w:rsidRPr="00CA7BC4" w:rsidRDefault="00957CEE" w:rsidP="00EB1C9B">
            <w:pPr>
              <w:rPr>
                <w:rFonts w:eastAsia="Calibri"/>
                <w:sz w:val="16"/>
                <w:szCs w:val="16"/>
                <w:lang w:val="ro-RO"/>
              </w:rPr>
            </w:pPr>
          </w:p>
        </w:tc>
        <w:tc>
          <w:tcPr>
            <w:tcW w:w="226" w:type="pct"/>
            <w:shd w:val="clear" w:color="auto" w:fill="4472C4"/>
          </w:tcPr>
          <w:p w14:paraId="0AD007F4" w14:textId="77777777" w:rsidR="00957CEE" w:rsidRPr="00CA7BC4" w:rsidRDefault="00957CEE" w:rsidP="00EB1C9B">
            <w:pPr>
              <w:rPr>
                <w:rFonts w:eastAsia="Calibri"/>
                <w:sz w:val="16"/>
                <w:szCs w:val="16"/>
                <w:lang w:val="ro-RO"/>
              </w:rPr>
            </w:pPr>
          </w:p>
        </w:tc>
        <w:tc>
          <w:tcPr>
            <w:tcW w:w="226" w:type="pct"/>
            <w:shd w:val="clear" w:color="auto" w:fill="4472C4"/>
          </w:tcPr>
          <w:p w14:paraId="69CDC8AC" w14:textId="77777777" w:rsidR="00957CEE" w:rsidRPr="00CA7BC4" w:rsidRDefault="00957CEE" w:rsidP="00EB1C9B">
            <w:pPr>
              <w:rPr>
                <w:rFonts w:eastAsia="Calibri"/>
                <w:sz w:val="16"/>
                <w:szCs w:val="16"/>
                <w:lang w:val="ro-RO"/>
              </w:rPr>
            </w:pPr>
          </w:p>
        </w:tc>
        <w:tc>
          <w:tcPr>
            <w:tcW w:w="226" w:type="pct"/>
            <w:shd w:val="clear" w:color="auto" w:fill="4472C4"/>
          </w:tcPr>
          <w:p w14:paraId="16984EB2" w14:textId="77777777" w:rsidR="00957CEE" w:rsidRPr="00CA7BC4" w:rsidRDefault="00957CEE" w:rsidP="00EB1C9B">
            <w:pPr>
              <w:rPr>
                <w:rFonts w:eastAsia="Calibri"/>
                <w:sz w:val="16"/>
                <w:szCs w:val="16"/>
                <w:lang w:val="ro-RO"/>
              </w:rPr>
            </w:pPr>
          </w:p>
        </w:tc>
        <w:tc>
          <w:tcPr>
            <w:tcW w:w="226" w:type="pct"/>
            <w:shd w:val="clear" w:color="auto" w:fill="4472C4"/>
          </w:tcPr>
          <w:p w14:paraId="6C0FBED4" w14:textId="77777777" w:rsidR="00957CEE" w:rsidRPr="00CA7BC4" w:rsidRDefault="00957CEE" w:rsidP="00EB1C9B">
            <w:pPr>
              <w:rPr>
                <w:rFonts w:eastAsia="Calibri"/>
                <w:sz w:val="16"/>
                <w:szCs w:val="16"/>
                <w:lang w:val="ro-RO"/>
              </w:rPr>
            </w:pPr>
          </w:p>
        </w:tc>
        <w:tc>
          <w:tcPr>
            <w:tcW w:w="226" w:type="pct"/>
            <w:shd w:val="clear" w:color="auto" w:fill="4472C4"/>
          </w:tcPr>
          <w:p w14:paraId="3318C5C0" w14:textId="77777777" w:rsidR="00957CEE" w:rsidRPr="00CA7BC4" w:rsidRDefault="00957CEE" w:rsidP="00EB1C9B">
            <w:pPr>
              <w:rPr>
                <w:rFonts w:eastAsia="Calibri"/>
                <w:sz w:val="16"/>
                <w:szCs w:val="16"/>
                <w:lang w:val="ro-RO"/>
              </w:rPr>
            </w:pPr>
          </w:p>
        </w:tc>
        <w:tc>
          <w:tcPr>
            <w:tcW w:w="226" w:type="pct"/>
            <w:shd w:val="clear" w:color="auto" w:fill="4472C4"/>
          </w:tcPr>
          <w:p w14:paraId="58671E9B" w14:textId="77777777" w:rsidR="00957CEE" w:rsidRPr="00CA7BC4" w:rsidRDefault="00957CEE" w:rsidP="00EB1C9B">
            <w:pPr>
              <w:rPr>
                <w:rFonts w:eastAsia="Calibri"/>
                <w:sz w:val="16"/>
                <w:szCs w:val="16"/>
                <w:lang w:val="ro-RO"/>
              </w:rPr>
            </w:pPr>
          </w:p>
        </w:tc>
        <w:tc>
          <w:tcPr>
            <w:tcW w:w="226" w:type="pct"/>
            <w:shd w:val="clear" w:color="auto" w:fill="4472C4"/>
          </w:tcPr>
          <w:p w14:paraId="070E0192" w14:textId="77777777" w:rsidR="00957CEE" w:rsidRPr="00CA7BC4" w:rsidRDefault="00957CEE" w:rsidP="00EB1C9B">
            <w:pPr>
              <w:rPr>
                <w:rFonts w:eastAsia="Calibri"/>
                <w:sz w:val="16"/>
                <w:szCs w:val="16"/>
                <w:lang w:val="ro-RO"/>
              </w:rPr>
            </w:pPr>
          </w:p>
        </w:tc>
        <w:tc>
          <w:tcPr>
            <w:tcW w:w="226" w:type="pct"/>
            <w:shd w:val="clear" w:color="auto" w:fill="4472C4"/>
          </w:tcPr>
          <w:p w14:paraId="3F5EE8AC" w14:textId="77777777" w:rsidR="00957CEE" w:rsidRPr="00CA7BC4" w:rsidRDefault="00957CEE" w:rsidP="00EB1C9B">
            <w:pPr>
              <w:rPr>
                <w:rFonts w:eastAsia="Calibri"/>
                <w:sz w:val="16"/>
                <w:szCs w:val="16"/>
                <w:lang w:val="ro-RO"/>
              </w:rPr>
            </w:pPr>
          </w:p>
        </w:tc>
      </w:tr>
      <w:tr w:rsidR="00834D62" w:rsidRPr="00CA7BC4" w14:paraId="3DD4A999" w14:textId="77777777" w:rsidTr="00834D62">
        <w:tc>
          <w:tcPr>
            <w:tcW w:w="268" w:type="pct"/>
          </w:tcPr>
          <w:p w14:paraId="20B5D26B" w14:textId="77777777" w:rsidR="00957CEE" w:rsidRPr="00CA7BC4" w:rsidRDefault="00957CEE" w:rsidP="00EB1C9B">
            <w:pPr>
              <w:rPr>
                <w:rFonts w:eastAsia="Calibri"/>
                <w:sz w:val="16"/>
                <w:szCs w:val="16"/>
                <w:lang w:val="ro-RO"/>
              </w:rPr>
            </w:pPr>
            <w:r w:rsidRPr="00CA7BC4">
              <w:rPr>
                <w:rFonts w:eastAsia="Calibri"/>
                <w:sz w:val="16"/>
                <w:szCs w:val="16"/>
                <w:lang w:val="ro-RO"/>
              </w:rPr>
              <w:t>F</w:t>
            </w:r>
          </w:p>
        </w:tc>
        <w:tc>
          <w:tcPr>
            <w:tcW w:w="225" w:type="pct"/>
            <w:shd w:val="clear" w:color="auto" w:fill="4472C4"/>
          </w:tcPr>
          <w:p w14:paraId="7A561B40" w14:textId="77777777" w:rsidR="00957CEE" w:rsidRPr="00CA7BC4" w:rsidRDefault="00957CEE" w:rsidP="00EB1C9B">
            <w:pPr>
              <w:rPr>
                <w:rFonts w:eastAsia="Calibri"/>
                <w:sz w:val="16"/>
                <w:szCs w:val="16"/>
                <w:lang w:val="ro-RO"/>
              </w:rPr>
            </w:pPr>
          </w:p>
        </w:tc>
        <w:tc>
          <w:tcPr>
            <w:tcW w:w="225" w:type="pct"/>
            <w:shd w:val="clear" w:color="auto" w:fill="4472C4"/>
          </w:tcPr>
          <w:p w14:paraId="546051EC" w14:textId="77777777" w:rsidR="00957CEE" w:rsidRPr="00CA7BC4" w:rsidRDefault="00957CEE" w:rsidP="00EB1C9B">
            <w:pPr>
              <w:rPr>
                <w:rFonts w:eastAsia="Calibri"/>
                <w:sz w:val="16"/>
                <w:szCs w:val="16"/>
                <w:lang w:val="ro-RO"/>
              </w:rPr>
            </w:pPr>
          </w:p>
        </w:tc>
        <w:tc>
          <w:tcPr>
            <w:tcW w:w="225" w:type="pct"/>
            <w:shd w:val="clear" w:color="auto" w:fill="4472C4"/>
          </w:tcPr>
          <w:p w14:paraId="0E33A553" w14:textId="77777777" w:rsidR="00957CEE" w:rsidRPr="00CA7BC4" w:rsidRDefault="00957CEE" w:rsidP="00EB1C9B">
            <w:pPr>
              <w:rPr>
                <w:rFonts w:eastAsia="Calibri"/>
                <w:sz w:val="16"/>
                <w:szCs w:val="16"/>
                <w:lang w:val="ro-RO"/>
              </w:rPr>
            </w:pPr>
          </w:p>
        </w:tc>
        <w:tc>
          <w:tcPr>
            <w:tcW w:w="225" w:type="pct"/>
            <w:shd w:val="clear" w:color="auto" w:fill="4472C4"/>
          </w:tcPr>
          <w:p w14:paraId="6E5A2BC7" w14:textId="77777777" w:rsidR="00957CEE" w:rsidRPr="00CA7BC4" w:rsidRDefault="00957CEE" w:rsidP="00EB1C9B">
            <w:pPr>
              <w:rPr>
                <w:rFonts w:eastAsia="Calibri"/>
                <w:sz w:val="16"/>
                <w:szCs w:val="16"/>
                <w:lang w:val="ro-RO"/>
              </w:rPr>
            </w:pPr>
          </w:p>
        </w:tc>
        <w:tc>
          <w:tcPr>
            <w:tcW w:w="225" w:type="pct"/>
            <w:shd w:val="clear" w:color="auto" w:fill="4472C4"/>
          </w:tcPr>
          <w:p w14:paraId="144E6E34" w14:textId="77777777" w:rsidR="00957CEE" w:rsidRPr="00CA7BC4" w:rsidRDefault="00957CEE" w:rsidP="00EB1C9B">
            <w:pPr>
              <w:rPr>
                <w:rFonts w:eastAsia="Calibri"/>
                <w:sz w:val="16"/>
                <w:szCs w:val="16"/>
                <w:lang w:val="ro-RO"/>
              </w:rPr>
            </w:pPr>
          </w:p>
        </w:tc>
        <w:tc>
          <w:tcPr>
            <w:tcW w:w="225" w:type="pct"/>
            <w:shd w:val="clear" w:color="auto" w:fill="4472C4"/>
          </w:tcPr>
          <w:p w14:paraId="1FE66C93" w14:textId="77777777" w:rsidR="00957CEE" w:rsidRPr="00CA7BC4" w:rsidRDefault="00957CEE" w:rsidP="00EB1C9B">
            <w:pPr>
              <w:rPr>
                <w:rFonts w:eastAsia="Calibri"/>
                <w:sz w:val="16"/>
                <w:szCs w:val="16"/>
                <w:lang w:val="ro-RO"/>
              </w:rPr>
            </w:pPr>
          </w:p>
        </w:tc>
        <w:tc>
          <w:tcPr>
            <w:tcW w:w="226" w:type="pct"/>
            <w:shd w:val="clear" w:color="auto" w:fill="4472C4"/>
          </w:tcPr>
          <w:p w14:paraId="65E01945" w14:textId="77777777" w:rsidR="00957CEE" w:rsidRPr="00CA7BC4" w:rsidRDefault="00957CEE" w:rsidP="00EB1C9B">
            <w:pPr>
              <w:rPr>
                <w:rFonts w:eastAsia="Calibri"/>
                <w:sz w:val="16"/>
                <w:szCs w:val="16"/>
                <w:lang w:val="ro-RO"/>
              </w:rPr>
            </w:pPr>
          </w:p>
        </w:tc>
        <w:tc>
          <w:tcPr>
            <w:tcW w:w="226" w:type="pct"/>
            <w:shd w:val="clear" w:color="auto" w:fill="4472C4"/>
          </w:tcPr>
          <w:p w14:paraId="61364C0C" w14:textId="77777777" w:rsidR="00957CEE" w:rsidRPr="00CA7BC4" w:rsidRDefault="00957CEE" w:rsidP="00EB1C9B">
            <w:pPr>
              <w:rPr>
                <w:rFonts w:eastAsia="Calibri"/>
                <w:sz w:val="16"/>
                <w:szCs w:val="16"/>
                <w:lang w:val="ro-RO"/>
              </w:rPr>
            </w:pPr>
          </w:p>
        </w:tc>
        <w:tc>
          <w:tcPr>
            <w:tcW w:w="226" w:type="pct"/>
            <w:shd w:val="clear" w:color="auto" w:fill="4472C4"/>
          </w:tcPr>
          <w:p w14:paraId="7B105C58" w14:textId="77777777" w:rsidR="00957CEE" w:rsidRPr="00CA7BC4" w:rsidRDefault="00957CEE" w:rsidP="00EB1C9B">
            <w:pPr>
              <w:rPr>
                <w:rFonts w:eastAsia="Calibri"/>
                <w:sz w:val="16"/>
                <w:szCs w:val="16"/>
                <w:lang w:val="ro-RO"/>
              </w:rPr>
            </w:pPr>
          </w:p>
        </w:tc>
        <w:tc>
          <w:tcPr>
            <w:tcW w:w="226" w:type="pct"/>
            <w:shd w:val="clear" w:color="auto" w:fill="4472C4"/>
          </w:tcPr>
          <w:p w14:paraId="3DB3A311" w14:textId="77777777" w:rsidR="00957CEE" w:rsidRPr="00CA7BC4" w:rsidRDefault="00957CEE" w:rsidP="00EB1C9B">
            <w:pPr>
              <w:rPr>
                <w:rFonts w:eastAsia="Calibri"/>
                <w:sz w:val="16"/>
                <w:szCs w:val="16"/>
                <w:lang w:val="ro-RO"/>
              </w:rPr>
            </w:pPr>
          </w:p>
        </w:tc>
        <w:tc>
          <w:tcPr>
            <w:tcW w:w="226" w:type="pct"/>
            <w:shd w:val="clear" w:color="auto" w:fill="4472C4"/>
          </w:tcPr>
          <w:p w14:paraId="2F8389D6" w14:textId="77777777" w:rsidR="00957CEE" w:rsidRPr="00CA7BC4" w:rsidRDefault="00957CEE" w:rsidP="00EB1C9B">
            <w:pPr>
              <w:rPr>
                <w:rFonts w:eastAsia="Calibri"/>
                <w:sz w:val="16"/>
                <w:szCs w:val="16"/>
                <w:lang w:val="ro-RO"/>
              </w:rPr>
            </w:pPr>
          </w:p>
        </w:tc>
        <w:tc>
          <w:tcPr>
            <w:tcW w:w="226" w:type="pct"/>
            <w:shd w:val="clear" w:color="auto" w:fill="4472C4"/>
          </w:tcPr>
          <w:p w14:paraId="644B953B" w14:textId="77777777" w:rsidR="00957CEE" w:rsidRPr="00CA7BC4" w:rsidRDefault="00957CEE" w:rsidP="00EB1C9B">
            <w:pPr>
              <w:rPr>
                <w:rFonts w:eastAsia="Calibri"/>
                <w:sz w:val="16"/>
                <w:szCs w:val="16"/>
                <w:lang w:val="ro-RO"/>
              </w:rPr>
            </w:pPr>
          </w:p>
        </w:tc>
        <w:tc>
          <w:tcPr>
            <w:tcW w:w="226" w:type="pct"/>
            <w:shd w:val="clear" w:color="auto" w:fill="4472C4"/>
          </w:tcPr>
          <w:p w14:paraId="42A8E501" w14:textId="77777777" w:rsidR="00957CEE" w:rsidRPr="00CA7BC4" w:rsidRDefault="00957CEE" w:rsidP="00EB1C9B">
            <w:pPr>
              <w:rPr>
                <w:rFonts w:eastAsia="Calibri"/>
                <w:sz w:val="16"/>
                <w:szCs w:val="16"/>
                <w:lang w:val="ro-RO"/>
              </w:rPr>
            </w:pPr>
          </w:p>
        </w:tc>
        <w:tc>
          <w:tcPr>
            <w:tcW w:w="226" w:type="pct"/>
            <w:shd w:val="clear" w:color="auto" w:fill="4472C4"/>
          </w:tcPr>
          <w:p w14:paraId="646638C5" w14:textId="77777777" w:rsidR="00957CEE" w:rsidRPr="00CA7BC4" w:rsidRDefault="00957CEE" w:rsidP="00EB1C9B">
            <w:pPr>
              <w:rPr>
                <w:rFonts w:eastAsia="Calibri"/>
                <w:sz w:val="16"/>
                <w:szCs w:val="16"/>
                <w:lang w:val="ro-RO"/>
              </w:rPr>
            </w:pPr>
          </w:p>
        </w:tc>
        <w:tc>
          <w:tcPr>
            <w:tcW w:w="226" w:type="pct"/>
            <w:shd w:val="clear" w:color="auto" w:fill="4472C4"/>
          </w:tcPr>
          <w:p w14:paraId="409CBC80" w14:textId="77777777" w:rsidR="00957CEE" w:rsidRPr="00CA7BC4" w:rsidRDefault="00957CEE" w:rsidP="00EB1C9B">
            <w:pPr>
              <w:rPr>
                <w:rFonts w:eastAsia="Calibri"/>
                <w:sz w:val="16"/>
                <w:szCs w:val="16"/>
                <w:lang w:val="ro-RO"/>
              </w:rPr>
            </w:pPr>
          </w:p>
        </w:tc>
        <w:tc>
          <w:tcPr>
            <w:tcW w:w="226" w:type="pct"/>
            <w:shd w:val="clear" w:color="auto" w:fill="4472C4"/>
          </w:tcPr>
          <w:p w14:paraId="57F859A8" w14:textId="77777777" w:rsidR="00957CEE" w:rsidRPr="00CA7BC4" w:rsidRDefault="00957CEE" w:rsidP="00EB1C9B">
            <w:pPr>
              <w:rPr>
                <w:rFonts w:eastAsia="Calibri"/>
                <w:sz w:val="16"/>
                <w:szCs w:val="16"/>
                <w:lang w:val="ro-RO"/>
              </w:rPr>
            </w:pPr>
          </w:p>
        </w:tc>
        <w:tc>
          <w:tcPr>
            <w:tcW w:w="226" w:type="pct"/>
            <w:shd w:val="clear" w:color="auto" w:fill="4472C4"/>
          </w:tcPr>
          <w:p w14:paraId="6D947618" w14:textId="77777777" w:rsidR="00957CEE" w:rsidRPr="00CA7BC4" w:rsidRDefault="00957CEE" w:rsidP="00EB1C9B">
            <w:pPr>
              <w:rPr>
                <w:rFonts w:eastAsia="Calibri"/>
                <w:sz w:val="16"/>
                <w:szCs w:val="16"/>
                <w:lang w:val="ro-RO"/>
              </w:rPr>
            </w:pPr>
          </w:p>
        </w:tc>
        <w:tc>
          <w:tcPr>
            <w:tcW w:w="226" w:type="pct"/>
            <w:shd w:val="clear" w:color="auto" w:fill="4472C4"/>
          </w:tcPr>
          <w:p w14:paraId="73835E6B" w14:textId="77777777" w:rsidR="00957CEE" w:rsidRPr="00CA7BC4" w:rsidRDefault="00957CEE" w:rsidP="00EB1C9B">
            <w:pPr>
              <w:rPr>
                <w:rFonts w:eastAsia="Calibri"/>
                <w:sz w:val="16"/>
                <w:szCs w:val="16"/>
                <w:lang w:val="ro-RO"/>
              </w:rPr>
            </w:pPr>
          </w:p>
        </w:tc>
        <w:tc>
          <w:tcPr>
            <w:tcW w:w="226" w:type="pct"/>
            <w:shd w:val="clear" w:color="auto" w:fill="4472C4"/>
          </w:tcPr>
          <w:p w14:paraId="11CA17B3" w14:textId="77777777" w:rsidR="00957CEE" w:rsidRPr="00CA7BC4" w:rsidRDefault="00957CEE" w:rsidP="00EB1C9B">
            <w:pPr>
              <w:rPr>
                <w:rFonts w:eastAsia="Calibri"/>
                <w:sz w:val="16"/>
                <w:szCs w:val="16"/>
                <w:lang w:val="ro-RO"/>
              </w:rPr>
            </w:pPr>
          </w:p>
        </w:tc>
        <w:tc>
          <w:tcPr>
            <w:tcW w:w="226" w:type="pct"/>
            <w:shd w:val="clear" w:color="auto" w:fill="4472C4"/>
          </w:tcPr>
          <w:p w14:paraId="10FBE601" w14:textId="77777777" w:rsidR="00957CEE" w:rsidRPr="00CA7BC4" w:rsidRDefault="00957CEE" w:rsidP="00EB1C9B">
            <w:pPr>
              <w:rPr>
                <w:rFonts w:eastAsia="Calibri"/>
                <w:sz w:val="16"/>
                <w:szCs w:val="16"/>
                <w:lang w:val="ro-RO"/>
              </w:rPr>
            </w:pPr>
          </w:p>
        </w:tc>
        <w:tc>
          <w:tcPr>
            <w:tcW w:w="226" w:type="pct"/>
            <w:shd w:val="clear" w:color="auto" w:fill="4472C4"/>
          </w:tcPr>
          <w:p w14:paraId="2AB35BC7" w14:textId="77777777" w:rsidR="00957CEE" w:rsidRPr="00CA7BC4" w:rsidRDefault="00957CEE" w:rsidP="00EB1C9B">
            <w:pPr>
              <w:rPr>
                <w:rFonts w:eastAsia="Calibri"/>
                <w:sz w:val="16"/>
                <w:szCs w:val="16"/>
                <w:lang w:val="ro-RO"/>
              </w:rPr>
            </w:pPr>
          </w:p>
        </w:tc>
      </w:tr>
      <w:tr w:rsidR="00834D62" w:rsidRPr="00CA7BC4" w14:paraId="6969731B" w14:textId="77777777" w:rsidTr="00834D62">
        <w:tc>
          <w:tcPr>
            <w:tcW w:w="268" w:type="pct"/>
          </w:tcPr>
          <w:p w14:paraId="227B374A" w14:textId="77777777" w:rsidR="00957CEE" w:rsidRPr="00CA7BC4" w:rsidRDefault="00957CEE" w:rsidP="00EB1C9B">
            <w:pPr>
              <w:rPr>
                <w:rFonts w:eastAsia="Calibri"/>
                <w:sz w:val="16"/>
                <w:szCs w:val="16"/>
                <w:lang w:val="ro-RO"/>
              </w:rPr>
            </w:pPr>
            <w:r w:rsidRPr="00CA7BC4">
              <w:rPr>
                <w:rFonts w:eastAsia="Calibri"/>
                <w:sz w:val="16"/>
                <w:szCs w:val="16"/>
                <w:lang w:val="ro-RO"/>
              </w:rPr>
              <w:t>G</w:t>
            </w:r>
          </w:p>
        </w:tc>
        <w:tc>
          <w:tcPr>
            <w:tcW w:w="225" w:type="pct"/>
            <w:shd w:val="clear" w:color="auto" w:fill="4472C4"/>
          </w:tcPr>
          <w:p w14:paraId="6C04CA27" w14:textId="77777777" w:rsidR="00957CEE" w:rsidRPr="00CA7BC4" w:rsidRDefault="00957CEE" w:rsidP="00EB1C9B">
            <w:pPr>
              <w:rPr>
                <w:rFonts w:eastAsia="Calibri"/>
                <w:sz w:val="16"/>
                <w:szCs w:val="16"/>
                <w:lang w:val="ro-RO"/>
              </w:rPr>
            </w:pPr>
          </w:p>
        </w:tc>
        <w:tc>
          <w:tcPr>
            <w:tcW w:w="225" w:type="pct"/>
            <w:shd w:val="clear" w:color="auto" w:fill="4472C4"/>
          </w:tcPr>
          <w:p w14:paraId="0ECC23D2" w14:textId="77777777" w:rsidR="00957CEE" w:rsidRPr="00CA7BC4" w:rsidRDefault="00957CEE" w:rsidP="00EB1C9B">
            <w:pPr>
              <w:rPr>
                <w:rFonts w:eastAsia="Calibri"/>
                <w:sz w:val="16"/>
                <w:szCs w:val="16"/>
                <w:lang w:val="ro-RO"/>
              </w:rPr>
            </w:pPr>
          </w:p>
        </w:tc>
        <w:tc>
          <w:tcPr>
            <w:tcW w:w="225" w:type="pct"/>
            <w:shd w:val="clear" w:color="auto" w:fill="4472C4"/>
          </w:tcPr>
          <w:p w14:paraId="4886E743" w14:textId="77777777" w:rsidR="00957CEE" w:rsidRPr="00CA7BC4" w:rsidRDefault="00957CEE" w:rsidP="00EB1C9B">
            <w:pPr>
              <w:rPr>
                <w:rFonts w:eastAsia="Calibri"/>
                <w:sz w:val="16"/>
                <w:szCs w:val="16"/>
                <w:lang w:val="ro-RO"/>
              </w:rPr>
            </w:pPr>
          </w:p>
        </w:tc>
        <w:tc>
          <w:tcPr>
            <w:tcW w:w="225" w:type="pct"/>
            <w:shd w:val="clear" w:color="auto" w:fill="4472C4"/>
          </w:tcPr>
          <w:p w14:paraId="7A62C31D" w14:textId="77777777" w:rsidR="00957CEE" w:rsidRPr="00CA7BC4" w:rsidRDefault="00957CEE" w:rsidP="00EB1C9B">
            <w:pPr>
              <w:rPr>
                <w:rFonts w:eastAsia="Calibri"/>
                <w:sz w:val="16"/>
                <w:szCs w:val="16"/>
                <w:lang w:val="ro-RO"/>
              </w:rPr>
            </w:pPr>
          </w:p>
        </w:tc>
        <w:tc>
          <w:tcPr>
            <w:tcW w:w="225" w:type="pct"/>
            <w:shd w:val="clear" w:color="auto" w:fill="4472C4"/>
          </w:tcPr>
          <w:p w14:paraId="39E41E34" w14:textId="77777777" w:rsidR="00957CEE" w:rsidRPr="00CA7BC4" w:rsidRDefault="00957CEE" w:rsidP="00EB1C9B">
            <w:pPr>
              <w:rPr>
                <w:rFonts w:eastAsia="Calibri"/>
                <w:sz w:val="16"/>
                <w:szCs w:val="16"/>
                <w:lang w:val="ro-RO"/>
              </w:rPr>
            </w:pPr>
          </w:p>
        </w:tc>
        <w:tc>
          <w:tcPr>
            <w:tcW w:w="225" w:type="pct"/>
            <w:shd w:val="clear" w:color="auto" w:fill="4472C4"/>
          </w:tcPr>
          <w:p w14:paraId="7F6795AA" w14:textId="77777777" w:rsidR="00957CEE" w:rsidRPr="00CA7BC4" w:rsidRDefault="00957CEE" w:rsidP="00EB1C9B">
            <w:pPr>
              <w:rPr>
                <w:rFonts w:eastAsia="Calibri"/>
                <w:sz w:val="16"/>
                <w:szCs w:val="16"/>
                <w:lang w:val="ro-RO"/>
              </w:rPr>
            </w:pPr>
          </w:p>
        </w:tc>
        <w:tc>
          <w:tcPr>
            <w:tcW w:w="226" w:type="pct"/>
            <w:shd w:val="clear" w:color="auto" w:fill="4472C4"/>
          </w:tcPr>
          <w:p w14:paraId="43E5A6B9" w14:textId="77777777" w:rsidR="00957CEE" w:rsidRPr="00CA7BC4" w:rsidRDefault="00957CEE" w:rsidP="00EB1C9B">
            <w:pPr>
              <w:rPr>
                <w:rFonts w:eastAsia="Calibri"/>
                <w:sz w:val="16"/>
                <w:szCs w:val="16"/>
                <w:lang w:val="ro-RO"/>
              </w:rPr>
            </w:pPr>
          </w:p>
        </w:tc>
        <w:tc>
          <w:tcPr>
            <w:tcW w:w="226" w:type="pct"/>
            <w:shd w:val="clear" w:color="auto" w:fill="4472C4"/>
          </w:tcPr>
          <w:p w14:paraId="5C39ECBC" w14:textId="77777777" w:rsidR="00957CEE" w:rsidRPr="00CA7BC4" w:rsidRDefault="00957CEE" w:rsidP="00EB1C9B">
            <w:pPr>
              <w:rPr>
                <w:rFonts w:eastAsia="Calibri"/>
                <w:sz w:val="16"/>
                <w:szCs w:val="16"/>
                <w:lang w:val="ro-RO"/>
              </w:rPr>
            </w:pPr>
          </w:p>
        </w:tc>
        <w:tc>
          <w:tcPr>
            <w:tcW w:w="226" w:type="pct"/>
            <w:shd w:val="clear" w:color="auto" w:fill="4472C4"/>
          </w:tcPr>
          <w:p w14:paraId="353BC6DB" w14:textId="77777777" w:rsidR="00957CEE" w:rsidRPr="00CA7BC4" w:rsidRDefault="00957CEE" w:rsidP="00EB1C9B">
            <w:pPr>
              <w:rPr>
                <w:rFonts w:eastAsia="Calibri"/>
                <w:sz w:val="16"/>
                <w:szCs w:val="16"/>
                <w:lang w:val="ro-RO"/>
              </w:rPr>
            </w:pPr>
          </w:p>
        </w:tc>
        <w:tc>
          <w:tcPr>
            <w:tcW w:w="226" w:type="pct"/>
            <w:shd w:val="clear" w:color="auto" w:fill="4472C4"/>
          </w:tcPr>
          <w:p w14:paraId="5148A23D" w14:textId="77777777" w:rsidR="00957CEE" w:rsidRPr="00CA7BC4" w:rsidRDefault="00957CEE" w:rsidP="00EB1C9B">
            <w:pPr>
              <w:rPr>
                <w:rFonts w:eastAsia="Calibri"/>
                <w:sz w:val="16"/>
                <w:szCs w:val="16"/>
                <w:lang w:val="ro-RO"/>
              </w:rPr>
            </w:pPr>
          </w:p>
        </w:tc>
        <w:tc>
          <w:tcPr>
            <w:tcW w:w="226" w:type="pct"/>
            <w:shd w:val="clear" w:color="auto" w:fill="4472C4"/>
          </w:tcPr>
          <w:p w14:paraId="6A84E077" w14:textId="77777777" w:rsidR="00957CEE" w:rsidRPr="00CA7BC4" w:rsidRDefault="00957CEE" w:rsidP="00EB1C9B">
            <w:pPr>
              <w:rPr>
                <w:rFonts w:eastAsia="Calibri"/>
                <w:sz w:val="16"/>
                <w:szCs w:val="16"/>
                <w:lang w:val="ro-RO"/>
              </w:rPr>
            </w:pPr>
          </w:p>
        </w:tc>
        <w:tc>
          <w:tcPr>
            <w:tcW w:w="226" w:type="pct"/>
            <w:shd w:val="clear" w:color="auto" w:fill="4472C4"/>
          </w:tcPr>
          <w:p w14:paraId="06A41B10" w14:textId="77777777" w:rsidR="00957CEE" w:rsidRPr="00CA7BC4" w:rsidRDefault="00957CEE" w:rsidP="00EB1C9B">
            <w:pPr>
              <w:rPr>
                <w:rFonts w:eastAsia="Calibri"/>
                <w:sz w:val="16"/>
                <w:szCs w:val="16"/>
                <w:lang w:val="ro-RO"/>
              </w:rPr>
            </w:pPr>
          </w:p>
        </w:tc>
        <w:tc>
          <w:tcPr>
            <w:tcW w:w="226" w:type="pct"/>
            <w:shd w:val="clear" w:color="auto" w:fill="4472C4"/>
          </w:tcPr>
          <w:p w14:paraId="60AEE284" w14:textId="77777777" w:rsidR="00957CEE" w:rsidRPr="00CA7BC4" w:rsidRDefault="00957CEE" w:rsidP="00EB1C9B">
            <w:pPr>
              <w:rPr>
                <w:rFonts w:eastAsia="Calibri"/>
                <w:sz w:val="16"/>
                <w:szCs w:val="16"/>
                <w:lang w:val="ro-RO"/>
              </w:rPr>
            </w:pPr>
          </w:p>
        </w:tc>
        <w:tc>
          <w:tcPr>
            <w:tcW w:w="226" w:type="pct"/>
            <w:shd w:val="clear" w:color="auto" w:fill="4472C4"/>
          </w:tcPr>
          <w:p w14:paraId="3034DA84" w14:textId="77777777" w:rsidR="00957CEE" w:rsidRPr="00CA7BC4" w:rsidRDefault="00957CEE" w:rsidP="00EB1C9B">
            <w:pPr>
              <w:rPr>
                <w:rFonts w:eastAsia="Calibri"/>
                <w:sz w:val="16"/>
                <w:szCs w:val="16"/>
                <w:lang w:val="ro-RO"/>
              </w:rPr>
            </w:pPr>
          </w:p>
        </w:tc>
        <w:tc>
          <w:tcPr>
            <w:tcW w:w="226" w:type="pct"/>
            <w:shd w:val="clear" w:color="auto" w:fill="4472C4"/>
          </w:tcPr>
          <w:p w14:paraId="76AFB764" w14:textId="77777777" w:rsidR="00957CEE" w:rsidRPr="00CA7BC4" w:rsidRDefault="00957CEE" w:rsidP="00EB1C9B">
            <w:pPr>
              <w:rPr>
                <w:rFonts w:eastAsia="Calibri"/>
                <w:sz w:val="16"/>
                <w:szCs w:val="16"/>
                <w:lang w:val="ro-RO"/>
              </w:rPr>
            </w:pPr>
          </w:p>
        </w:tc>
        <w:tc>
          <w:tcPr>
            <w:tcW w:w="226" w:type="pct"/>
            <w:shd w:val="clear" w:color="auto" w:fill="4472C4"/>
          </w:tcPr>
          <w:p w14:paraId="4E1B756F" w14:textId="77777777" w:rsidR="00957CEE" w:rsidRPr="00CA7BC4" w:rsidRDefault="00957CEE" w:rsidP="00EB1C9B">
            <w:pPr>
              <w:rPr>
                <w:rFonts w:eastAsia="Calibri"/>
                <w:sz w:val="16"/>
                <w:szCs w:val="16"/>
                <w:lang w:val="ro-RO"/>
              </w:rPr>
            </w:pPr>
          </w:p>
        </w:tc>
        <w:tc>
          <w:tcPr>
            <w:tcW w:w="226" w:type="pct"/>
            <w:shd w:val="clear" w:color="auto" w:fill="4472C4"/>
          </w:tcPr>
          <w:p w14:paraId="0E74F1C7" w14:textId="77777777" w:rsidR="00957CEE" w:rsidRPr="00CA7BC4" w:rsidRDefault="00957CEE" w:rsidP="00EB1C9B">
            <w:pPr>
              <w:rPr>
                <w:rFonts w:eastAsia="Calibri"/>
                <w:sz w:val="16"/>
                <w:szCs w:val="16"/>
                <w:lang w:val="ro-RO"/>
              </w:rPr>
            </w:pPr>
          </w:p>
        </w:tc>
        <w:tc>
          <w:tcPr>
            <w:tcW w:w="226" w:type="pct"/>
            <w:shd w:val="clear" w:color="auto" w:fill="4472C4"/>
          </w:tcPr>
          <w:p w14:paraId="376C1997" w14:textId="77777777" w:rsidR="00957CEE" w:rsidRPr="00CA7BC4" w:rsidRDefault="00957CEE" w:rsidP="00EB1C9B">
            <w:pPr>
              <w:rPr>
                <w:rFonts w:eastAsia="Calibri"/>
                <w:sz w:val="16"/>
                <w:szCs w:val="16"/>
                <w:lang w:val="ro-RO"/>
              </w:rPr>
            </w:pPr>
          </w:p>
        </w:tc>
        <w:tc>
          <w:tcPr>
            <w:tcW w:w="226" w:type="pct"/>
            <w:shd w:val="clear" w:color="auto" w:fill="4472C4"/>
          </w:tcPr>
          <w:p w14:paraId="491E7578" w14:textId="77777777" w:rsidR="00957CEE" w:rsidRPr="00CA7BC4" w:rsidRDefault="00957CEE" w:rsidP="00EB1C9B">
            <w:pPr>
              <w:rPr>
                <w:rFonts w:eastAsia="Calibri"/>
                <w:sz w:val="16"/>
                <w:szCs w:val="16"/>
                <w:lang w:val="ro-RO"/>
              </w:rPr>
            </w:pPr>
          </w:p>
        </w:tc>
        <w:tc>
          <w:tcPr>
            <w:tcW w:w="226" w:type="pct"/>
            <w:shd w:val="clear" w:color="auto" w:fill="4472C4"/>
          </w:tcPr>
          <w:p w14:paraId="308D5E9A" w14:textId="77777777" w:rsidR="00957CEE" w:rsidRPr="00CA7BC4" w:rsidRDefault="00957CEE" w:rsidP="00EB1C9B">
            <w:pPr>
              <w:rPr>
                <w:rFonts w:eastAsia="Calibri"/>
                <w:sz w:val="16"/>
                <w:szCs w:val="16"/>
                <w:lang w:val="ro-RO"/>
              </w:rPr>
            </w:pPr>
          </w:p>
        </w:tc>
        <w:tc>
          <w:tcPr>
            <w:tcW w:w="226" w:type="pct"/>
            <w:shd w:val="clear" w:color="auto" w:fill="4472C4"/>
          </w:tcPr>
          <w:p w14:paraId="3A7303E6" w14:textId="77777777" w:rsidR="00957CEE" w:rsidRPr="00CA7BC4" w:rsidRDefault="00957CEE" w:rsidP="00EB1C9B">
            <w:pPr>
              <w:rPr>
                <w:rFonts w:eastAsia="Calibri"/>
                <w:sz w:val="16"/>
                <w:szCs w:val="16"/>
                <w:lang w:val="ro-RO"/>
              </w:rPr>
            </w:pPr>
          </w:p>
        </w:tc>
      </w:tr>
      <w:tr w:rsidR="00834D62" w:rsidRPr="00CA7BC4" w14:paraId="68098CE8" w14:textId="77777777" w:rsidTr="00834D62">
        <w:tc>
          <w:tcPr>
            <w:tcW w:w="268" w:type="pct"/>
          </w:tcPr>
          <w:p w14:paraId="0D71C9E0" w14:textId="77777777" w:rsidR="00957CEE" w:rsidRPr="00CA7BC4" w:rsidRDefault="00957CEE" w:rsidP="00EB1C9B">
            <w:pPr>
              <w:rPr>
                <w:rFonts w:eastAsia="Calibri"/>
                <w:sz w:val="16"/>
                <w:szCs w:val="16"/>
                <w:lang w:val="ro-RO"/>
              </w:rPr>
            </w:pPr>
            <w:r w:rsidRPr="00CA7BC4">
              <w:rPr>
                <w:rFonts w:eastAsia="Calibri"/>
                <w:sz w:val="16"/>
                <w:szCs w:val="16"/>
                <w:lang w:val="ro-RO"/>
              </w:rPr>
              <w:t>H</w:t>
            </w:r>
          </w:p>
        </w:tc>
        <w:tc>
          <w:tcPr>
            <w:tcW w:w="225" w:type="pct"/>
            <w:shd w:val="clear" w:color="auto" w:fill="4472C4"/>
          </w:tcPr>
          <w:p w14:paraId="615A3B8A" w14:textId="77777777" w:rsidR="00957CEE" w:rsidRPr="00CA7BC4" w:rsidRDefault="00957CEE" w:rsidP="00EB1C9B">
            <w:pPr>
              <w:rPr>
                <w:rFonts w:eastAsia="Calibri"/>
                <w:sz w:val="16"/>
                <w:szCs w:val="16"/>
                <w:lang w:val="ro-RO"/>
              </w:rPr>
            </w:pPr>
          </w:p>
        </w:tc>
        <w:tc>
          <w:tcPr>
            <w:tcW w:w="225" w:type="pct"/>
            <w:shd w:val="clear" w:color="auto" w:fill="4472C4"/>
          </w:tcPr>
          <w:p w14:paraId="5DAAFA91" w14:textId="77777777" w:rsidR="00957CEE" w:rsidRPr="00CA7BC4" w:rsidRDefault="00957CEE" w:rsidP="00EB1C9B">
            <w:pPr>
              <w:rPr>
                <w:rFonts w:eastAsia="Calibri"/>
                <w:sz w:val="16"/>
                <w:szCs w:val="16"/>
                <w:lang w:val="ro-RO"/>
              </w:rPr>
            </w:pPr>
          </w:p>
        </w:tc>
        <w:tc>
          <w:tcPr>
            <w:tcW w:w="225" w:type="pct"/>
            <w:shd w:val="clear" w:color="auto" w:fill="4472C4"/>
          </w:tcPr>
          <w:p w14:paraId="035B79ED" w14:textId="77777777" w:rsidR="00957CEE" w:rsidRPr="00CA7BC4" w:rsidRDefault="00957CEE" w:rsidP="00EB1C9B">
            <w:pPr>
              <w:rPr>
                <w:rFonts w:eastAsia="Calibri"/>
                <w:sz w:val="16"/>
                <w:szCs w:val="16"/>
                <w:lang w:val="ro-RO"/>
              </w:rPr>
            </w:pPr>
          </w:p>
        </w:tc>
        <w:tc>
          <w:tcPr>
            <w:tcW w:w="225" w:type="pct"/>
            <w:shd w:val="clear" w:color="auto" w:fill="4472C4"/>
          </w:tcPr>
          <w:p w14:paraId="67612621" w14:textId="77777777" w:rsidR="00957CEE" w:rsidRPr="00CA7BC4" w:rsidRDefault="00957CEE" w:rsidP="00EB1C9B">
            <w:pPr>
              <w:rPr>
                <w:rFonts w:eastAsia="Calibri"/>
                <w:sz w:val="16"/>
                <w:szCs w:val="16"/>
                <w:lang w:val="ro-RO"/>
              </w:rPr>
            </w:pPr>
          </w:p>
        </w:tc>
        <w:tc>
          <w:tcPr>
            <w:tcW w:w="225" w:type="pct"/>
            <w:shd w:val="clear" w:color="auto" w:fill="4472C4"/>
          </w:tcPr>
          <w:p w14:paraId="1500A033" w14:textId="77777777" w:rsidR="00957CEE" w:rsidRPr="00CA7BC4" w:rsidRDefault="00957CEE" w:rsidP="00EB1C9B">
            <w:pPr>
              <w:rPr>
                <w:rFonts w:eastAsia="Calibri"/>
                <w:sz w:val="16"/>
                <w:szCs w:val="16"/>
                <w:lang w:val="ro-RO"/>
              </w:rPr>
            </w:pPr>
          </w:p>
        </w:tc>
        <w:tc>
          <w:tcPr>
            <w:tcW w:w="225" w:type="pct"/>
            <w:shd w:val="clear" w:color="auto" w:fill="4472C4"/>
          </w:tcPr>
          <w:p w14:paraId="540E80B2" w14:textId="77777777" w:rsidR="00957CEE" w:rsidRPr="00CA7BC4" w:rsidRDefault="00957CEE" w:rsidP="00EB1C9B">
            <w:pPr>
              <w:rPr>
                <w:rFonts w:eastAsia="Calibri"/>
                <w:sz w:val="16"/>
                <w:szCs w:val="16"/>
                <w:lang w:val="ro-RO"/>
              </w:rPr>
            </w:pPr>
          </w:p>
        </w:tc>
        <w:tc>
          <w:tcPr>
            <w:tcW w:w="226" w:type="pct"/>
            <w:shd w:val="clear" w:color="auto" w:fill="4472C4"/>
          </w:tcPr>
          <w:p w14:paraId="4B6C0108" w14:textId="77777777" w:rsidR="00957CEE" w:rsidRPr="00CA7BC4" w:rsidRDefault="00957CEE" w:rsidP="00EB1C9B">
            <w:pPr>
              <w:rPr>
                <w:rFonts w:eastAsia="Calibri"/>
                <w:sz w:val="16"/>
                <w:szCs w:val="16"/>
                <w:lang w:val="ro-RO"/>
              </w:rPr>
            </w:pPr>
          </w:p>
        </w:tc>
        <w:tc>
          <w:tcPr>
            <w:tcW w:w="226" w:type="pct"/>
            <w:shd w:val="clear" w:color="auto" w:fill="4472C4"/>
          </w:tcPr>
          <w:p w14:paraId="09707DFB" w14:textId="77777777" w:rsidR="00957CEE" w:rsidRPr="00CA7BC4" w:rsidRDefault="00957CEE" w:rsidP="00EB1C9B">
            <w:pPr>
              <w:rPr>
                <w:rFonts w:eastAsia="Calibri"/>
                <w:sz w:val="16"/>
                <w:szCs w:val="16"/>
                <w:lang w:val="ro-RO"/>
              </w:rPr>
            </w:pPr>
          </w:p>
        </w:tc>
        <w:tc>
          <w:tcPr>
            <w:tcW w:w="226" w:type="pct"/>
            <w:shd w:val="clear" w:color="auto" w:fill="4472C4"/>
          </w:tcPr>
          <w:p w14:paraId="3B9DB324" w14:textId="77777777" w:rsidR="00957CEE" w:rsidRPr="00CA7BC4" w:rsidRDefault="00957CEE" w:rsidP="00EB1C9B">
            <w:pPr>
              <w:rPr>
                <w:rFonts w:eastAsia="Calibri"/>
                <w:sz w:val="16"/>
                <w:szCs w:val="16"/>
                <w:lang w:val="ro-RO"/>
              </w:rPr>
            </w:pPr>
          </w:p>
        </w:tc>
        <w:tc>
          <w:tcPr>
            <w:tcW w:w="226" w:type="pct"/>
            <w:shd w:val="clear" w:color="auto" w:fill="4472C4"/>
          </w:tcPr>
          <w:p w14:paraId="2BEE4552" w14:textId="77777777" w:rsidR="00957CEE" w:rsidRPr="00CA7BC4" w:rsidRDefault="00957CEE" w:rsidP="00EB1C9B">
            <w:pPr>
              <w:rPr>
                <w:rFonts w:eastAsia="Calibri"/>
                <w:sz w:val="16"/>
                <w:szCs w:val="16"/>
                <w:lang w:val="ro-RO"/>
              </w:rPr>
            </w:pPr>
          </w:p>
        </w:tc>
        <w:tc>
          <w:tcPr>
            <w:tcW w:w="226" w:type="pct"/>
            <w:shd w:val="clear" w:color="auto" w:fill="4472C4"/>
          </w:tcPr>
          <w:p w14:paraId="6EE61B13" w14:textId="77777777" w:rsidR="00957CEE" w:rsidRPr="00CA7BC4" w:rsidRDefault="00957CEE" w:rsidP="00EB1C9B">
            <w:pPr>
              <w:rPr>
                <w:rFonts w:eastAsia="Calibri"/>
                <w:sz w:val="16"/>
                <w:szCs w:val="16"/>
                <w:lang w:val="ro-RO"/>
              </w:rPr>
            </w:pPr>
          </w:p>
        </w:tc>
        <w:tc>
          <w:tcPr>
            <w:tcW w:w="226" w:type="pct"/>
            <w:shd w:val="clear" w:color="auto" w:fill="4472C4"/>
          </w:tcPr>
          <w:p w14:paraId="0CA9A244" w14:textId="77777777" w:rsidR="00957CEE" w:rsidRPr="00CA7BC4" w:rsidRDefault="00957CEE" w:rsidP="00EB1C9B">
            <w:pPr>
              <w:rPr>
                <w:rFonts w:eastAsia="Calibri"/>
                <w:sz w:val="16"/>
                <w:szCs w:val="16"/>
                <w:lang w:val="ro-RO"/>
              </w:rPr>
            </w:pPr>
          </w:p>
        </w:tc>
        <w:tc>
          <w:tcPr>
            <w:tcW w:w="226" w:type="pct"/>
            <w:shd w:val="clear" w:color="auto" w:fill="4472C4"/>
          </w:tcPr>
          <w:p w14:paraId="62C2AFA4" w14:textId="77777777" w:rsidR="00957CEE" w:rsidRPr="00CA7BC4" w:rsidRDefault="00957CEE" w:rsidP="00EB1C9B">
            <w:pPr>
              <w:rPr>
                <w:rFonts w:eastAsia="Calibri"/>
                <w:sz w:val="16"/>
                <w:szCs w:val="16"/>
                <w:lang w:val="ro-RO"/>
              </w:rPr>
            </w:pPr>
          </w:p>
        </w:tc>
        <w:tc>
          <w:tcPr>
            <w:tcW w:w="226" w:type="pct"/>
            <w:shd w:val="clear" w:color="auto" w:fill="4472C4"/>
          </w:tcPr>
          <w:p w14:paraId="61D91578" w14:textId="77777777" w:rsidR="00957CEE" w:rsidRPr="00CA7BC4" w:rsidRDefault="00957CEE" w:rsidP="00EB1C9B">
            <w:pPr>
              <w:rPr>
                <w:rFonts w:eastAsia="Calibri"/>
                <w:sz w:val="16"/>
                <w:szCs w:val="16"/>
                <w:lang w:val="ro-RO"/>
              </w:rPr>
            </w:pPr>
          </w:p>
        </w:tc>
        <w:tc>
          <w:tcPr>
            <w:tcW w:w="226" w:type="pct"/>
            <w:shd w:val="clear" w:color="auto" w:fill="4472C4"/>
          </w:tcPr>
          <w:p w14:paraId="60199633" w14:textId="77777777" w:rsidR="00957CEE" w:rsidRPr="00CA7BC4" w:rsidRDefault="00957CEE" w:rsidP="00EB1C9B">
            <w:pPr>
              <w:rPr>
                <w:rFonts w:eastAsia="Calibri"/>
                <w:sz w:val="16"/>
                <w:szCs w:val="16"/>
                <w:lang w:val="ro-RO"/>
              </w:rPr>
            </w:pPr>
          </w:p>
        </w:tc>
        <w:tc>
          <w:tcPr>
            <w:tcW w:w="226" w:type="pct"/>
            <w:shd w:val="clear" w:color="auto" w:fill="4472C4"/>
          </w:tcPr>
          <w:p w14:paraId="50A41B29" w14:textId="77777777" w:rsidR="00957CEE" w:rsidRPr="00CA7BC4" w:rsidRDefault="00957CEE" w:rsidP="00EB1C9B">
            <w:pPr>
              <w:rPr>
                <w:rFonts w:eastAsia="Calibri"/>
                <w:sz w:val="16"/>
                <w:szCs w:val="16"/>
                <w:lang w:val="ro-RO"/>
              </w:rPr>
            </w:pPr>
          </w:p>
        </w:tc>
        <w:tc>
          <w:tcPr>
            <w:tcW w:w="226" w:type="pct"/>
            <w:shd w:val="clear" w:color="auto" w:fill="4472C4"/>
          </w:tcPr>
          <w:p w14:paraId="42B2DEAB" w14:textId="77777777" w:rsidR="00957CEE" w:rsidRPr="00CA7BC4" w:rsidRDefault="00957CEE" w:rsidP="00EB1C9B">
            <w:pPr>
              <w:rPr>
                <w:rFonts w:eastAsia="Calibri"/>
                <w:sz w:val="16"/>
                <w:szCs w:val="16"/>
                <w:lang w:val="ro-RO"/>
              </w:rPr>
            </w:pPr>
          </w:p>
        </w:tc>
        <w:tc>
          <w:tcPr>
            <w:tcW w:w="226" w:type="pct"/>
            <w:shd w:val="clear" w:color="auto" w:fill="4472C4"/>
          </w:tcPr>
          <w:p w14:paraId="631519BD" w14:textId="77777777" w:rsidR="00957CEE" w:rsidRPr="00CA7BC4" w:rsidRDefault="00957CEE" w:rsidP="00EB1C9B">
            <w:pPr>
              <w:rPr>
                <w:rFonts w:eastAsia="Calibri"/>
                <w:sz w:val="16"/>
                <w:szCs w:val="16"/>
                <w:lang w:val="ro-RO"/>
              </w:rPr>
            </w:pPr>
          </w:p>
        </w:tc>
        <w:tc>
          <w:tcPr>
            <w:tcW w:w="226" w:type="pct"/>
            <w:shd w:val="clear" w:color="auto" w:fill="4472C4"/>
          </w:tcPr>
          <w:p w14:paraId="3B895CC6" w14:textId="77777777" w:rsidR="00957CEE" w:rsidRPr="00CA7BC4" w:rsidRDefault="00957CEE" w:rsidP="00EB1C9B">
            <w:pPr>
              <w:rPr>
                <w:rFonts w:eastAsia="Calibri"/>
                <w:sz w:val="16"/>
                <w:szCs w:val="16"/>
                <w:lang w:val="ro-RO"/>
              </w:rPr>
            </w:pPr>
          </w:p>
        </w:tc>
        <w:tc>
          <w:tcPr>
            <w:tcW w:w="226" w:type="pct"/>
            <w:shd w:val="clear" w:color="auto" w:fill="4472C4"/>
          </w:tcPr>
          <w:p w14:paraId="1FB8EE19" w14:textId="77777777" w:rsidR="00957CEE" w:rsidRPr="00CA7BC4" w:rsidRDefault="00957CEE" w:rsidP="00EB1C9B">
            <w:pPr>
              <w:rPr>
                <w:rFonts w:eastAsia="Calibri"/>
                <w:sz w:val="16"/>
                <w:szCs w:val="16"/>
                <w:lang w:val="ro-RO"/>
              </w:rPr>
            </w:pPr>
          </w:p>
        </w:tc>
        <w:tc>
          <w:tcPr>
            <w:tcW w:w="226" w:type="pct"/>
            <w:shd w:val="clear" w:color="auto" w:fill="4472C4"/>
          </w:tcPr>
          <w:p w14:paraId="14930A94" w14:textId="77777777" w:rsidR="00957CEE" w:rsidRPr="00CA7BC4" w:rsidRDefault="00957CEE" w:rsidP="00EB1C9B">
            <w:pPr>
              <w:rPr>
                <w:rFonts w:eastAsia="Calibri"/>
                <w:sz w:val="16"/>
                <w:szCs w:val="16"/>
                <w:lang w:val="ro-RO"/>
              </w:rPr>
            </w:pPr>
          </w:p>
        </w:tc>
      </w:tr>
      <w:tr w:rsidR="00834D62" w:rsidRPr="00CA7BC4" w14:paraId="3DA6997C" w14:textId="77777777" w:rsidTr="00834D62">
        <w:tc>
          <w:tcPr>
            <w:tcW w:w="268" w:type="pct"/>
          </w:tcPr>
          <w:p w14:paraId="516F8283" w14:textId="77777777" w:rsidR="00957CEE" w:rsidRPr="00CA7BC4" w:rsidRDefault="00957CEE" w:rsidP="00EB1C9B">
            <w:pPr>
              <w:rPr>
                <w:rFonts w:eastAsia="Calibri"/>
                <w:sz w:val="16"/>
                <w:szCs w:val="16"/>
                <w:lang w:val="ro-RO"/>
              </w:rPr>
            </w:pPr>
            <w:r w:rsidRPr="00CA7BC4">
              <w:rPr>
                <w:rFonts w:eastAsia="Calibri"/>
                <w:sz w:val="16"/>
                <w:szCs w:val="16"/>
                <w:lang w:val="ro-RO"/>
              </w:rPr>
              <w:t>I</w:t>
            </w:r>
          </w:p>
        </w:tc>
        <w:tc>
          <w:tcPr>
            <w:tcW w:w="225" w:type="pct"/>
            <w:shd w:val="clear" w:color="auto" w:fill="4472C4"/>
          </w:tcPr>
          <w:p w14:paraId="3DEEBA73" w14:textId="77777777" w:rsidR="00957CEE" w:rsidRPr="00CA7BC4" w:rsidRDefault="00957CEE" w:rsidP="00EB1C9B">
            <w:pPr>
              <w:rPr>
                <w:rFonts w:eastAsia="Calibri"/>
                <w:sz w:val="16"/>
                <w:szCs w:val="16"/>
                <w:lang w:val="ro-RO"/>
              </w:rPr>
            </w:pPr>
          </w:p>
        </w:tc>
        <w:tc>
          <w:tcPr>
            <w:tcW w:w="225" w:type="pct"/>
            <w:shd w:val="clear" w:color="auto" w:fill="4472C4"/>
          </w:tcPr>
          <w:p w14:paraId="0A73A5F9" w14:textId="77777777" w:rsidR="00957CEE" w:rsidRPr="00CA7BC4" w:rsidRDefault="00957CEE" w:rsidP="00EB1C9B">
            <w:pPr>
              <w:rPr>
                <w:rFonts w:eastAsia="Calibri"/>
                <w:sz w:val="16"/>
                <w:szCs w:val="16"/>
                <w:lang w:val="ro-RO"/>
              </w:rPr>
            </w:pPr>
          </w:p>
        </w:tc>
        <w:tc>
          <w:tcPr>
            <w:tcW w:w="225" w:type="pct"/>
            <w:shd w:val="clear" w:color="auto" w:fill="4472C4"/>
          </w:tcPr>
          <w:p w14:paraId="11B2ECEB" w14:textId="77777777" w:rsidR="00957CEE" w:rsidRPr="00CA7BC4" w:rsidRDefault="00957CEE" w:rsidP="00EB1C9B">
            <w:pPr>
              <w:rPr>
                <w:rFonts w:eastAsia="Calibri"/>
                <w:sz w:val="16"/>
                <w:szCs w:val="16"/>
                <w:lang w:val="ro-RO"/>
              </w:rPr>
            </w:pPr>
          </w:p>
        </w:tc>
        <w:tc>
          <w:tcPr>
            <w:tcW w:w="225" w:type="pct"/>
            <w:shd w:val="clear" w:color="auto" w:fill="4472C4"/>
          </w:tcPr>
          <w:p w14:paraId="1837B456" w14:textId="77777777" w:rsidR="00957CEE" w:rsidRPr="00CA7BC4" w:rsidRDefault="00957CEE" w:rsidP="00EB1C9B">
            <w:pPr>
              <w:rPr>
                <w:rFonts w:eastAsia="Calibri"/>
                <w:sz w:val="16"/>
                <w:szCs w:val="16"/>
                <w:lang w:val="ro-RO"/>
              </w:rPr>
            </w:pPr>
          </w:p>
        </w:tc>
        <w:tc>
          <w:tcPr>
            <w:tcW w:w="225" w:type="pct"/>
            <w:shd w:val="clear" w:color="auto" w:fill="4472C4"/>
          </w:tcPr>
          <w:p w14:paraId="2C0E0D3A" w14:textId="77777777" w:rsidR="00957CEE" w:rsidRPr="00CA7BC4" w:rsidRDefault="00957CEE" w:rsidP="00EB1C9B">
            <w:pPr>
              <w:rPr>
                <w:rFonts w:eastAsia="Calibri"/>
                <w:sz w:val="16"/>
                <w:szCs w:val="16"/>
                <w:lang w:val="ro-RO"/>
              </w:rPr>
            </w:pPr>
          </w:p>
        </w:tc>
        <w:tc>
          <w:tcPr>
            <w:tcW w:w="225" w:type="pct"/>
            <w:shd w:val="clear" w:color="auto" w:fill="4472C4"/>
          </w:tcPr>
          <w:p w14:paraId="321E3693" w14:textId="77777777" w:rsidR="00957CEE" w:rsidRPr="00CA7BC4" w:rsidRDefault="00957CEE" w:rsidP="00EB1C9B">
            <w:pPr>
              <w:rPr>
                <w:rFonts w:eastAsia="Calibri"/>
                <w:sz w:val="16"/>
                <w:szCs w:val="16"/>
                <w:lang w:val="ro-RO"/>
              </w:rPr>
            </w:pPr>
          </w:p>
        </w:tc>
        <w:tc>
          <w:tcPr>
            <w:tcW w:w="226" w:type="pct"/>
            <w:shd w:val="clear" w:color="auto" w:fill="4472C4"/>
          </w:tcPr>
          <w:p w14:paraId="4C206A56" w14:textId="77777777" w:rsidR="00957CEE" w:rsidRPr="00CA7BC4" w:rsidRDefault="00957CEE" w:rsidP="00EB1C9B">
            <w:pPr>
              <w:rPr>
                <w:rFonts w:eastAsia="Calibri"/>
                <w:sz w:val="16"/>
                <w:szCs w:val="16"/>
                <w:lang w:val="ro-RO"/>
              </w:rPr>
            </w:pPr>
          </w:p>
        </w:tc>
        <w:tc>
          <w:tcPr>
            <w:tcW w:w="226" w:type="pct"/>
            <w:shd w:val="clear" w:color="auto" w:fill="4472C4"/>
          </w:tcPr>
          <w:p w14:paraId="129C4348" w14:textId="77777777" w:rsidR="00957CEE" w:rsidRPr="00CA7BC4" w:rsidRDefault="00957CEE" w:rsidP="00EB1C9B">
            <w:pPr>
              <w:rPr>
                <w:rFonts w:eastAsia="Calibri"/>
                <w:sz w:val="16"/>
                <w:szCs w:val="16"/>
                <w:lang w:val="ro-RO"/>
              </w:rPr>
            </w:pPr>
          </w:p>
        </w:tc>
        <w:tc>
          <w:tcPr>
            <w:tcW w:w="226" w:type="pct"/>
            <w:shd w:val="clear" w:color="auto" w:fill="4472C4"/>
          </w:tcPr>
          <w:p w14:paraId="0FCDD310" w14:textId="77777777" w:rsidR="00957CEE" w:rsidRPr="00CA7BC4" w:rsidRDefault="00957CEE" w:rsidP="00EB1C9B">
            <w:pPr>
              <w:rPr>
                <w:rFonts w:eastAsia="Calibri"/>
                <w:sz w:val="16"/>
                <w:szCs w:val="16"/>
                <w:lang w:val="ro-RO"/>
              </w:rPr>
            </w:pPr>
          </w:p>
        </w:tc>
        <w:tc>
          <w:tcPr>
            <w:tcW w:w="226" w:type="pct"/>
            <w:shd w:val="clear" w:color="auto" w:fill="4472C4"/>
          </w:tcPr>
          <w:p w14:paraId="6626BF3D" w14:textId="77777777" w:rsidR="00957CEE" w:rsidRPr="00CA7BC4" w:rsidRDefault="00957CEE" w:rsidP="00EB1C9B">
            <w:pPr>
              <w:rPr>
                <w:rFonts w:eastAsia="Calibri"/>
                <w:sz w:val="16"/>
                <w:szCs w:val="16"/>
                <w:lang w:val="ro-RO"/>
              </w:rPr>
            </w:pPr>
          </w:p>
        </w:tc>
        <w:tc>
          <w:tcPr>
            <w:tcW w:w="226" w:type="pct"/>
            <w:shd w:val="clear" w:color="auto" w:fill="4472C4"/>
          </w:tcPr>
          <w:p w14:paraId="77836A5D" w14:textId="77777777" w:rsidR="00957CEE" w:rsidRPr="00CA7BC4" w:rsidRDefault="00957CEE" w:rsidP="00EB1C9B">
            <w:pPr>
              <w:rPr>
                <w:rFonts w:eastAsia="Calibri"/>
                <w:sz w:val="16"/>
                <w:szCs w:val="16"/>
                <w:lang w:val="ro-RO"/>
              </w:rPr>
            </w:pPr>
          </w:p>
        </w:tc>
        <w:tc>
          <w:tcPr>
            <w:tcW w:w="226" w:type="pct"/>
            <w:shd w:val="clear" w:color="auto" w:fill="4472C4"/>
          </w:tcPr>
          <w:p w14:paraId="07945E83" w14:textId="77777777" w:rsidR="00957CEE" w:rsidRPr="00CA7BC4" w:rsidRDefault="00957CEE" w:rsidP="00EB1C9B">
            <w:pPr>
              <w:rPr>
                <w:rFonts w:eastAsia="Calibri"/>
                <w:sz w:val="16"/>
                <w:szCs w:val="16"/>
                <w:lang w:val="ro-RO"/>
              </w:rPr>
            </w:pPr>
          </w:p>
        </w:tc>
        <w:tc>
          <w:tcPr>
            <w:tcW w:w="226" w:type="pct"/>
            <w:shd w:val="clear" w:color="auto" w:fill="4472C4"/>
          </w:tcPr>
          <w:p w14:paraId="61FA6A48" w14:textId="77777777" w:rsidR="00957CEE" w:rsidRPr="00CA7BC4" w:rsidRDefault="00957CEE" w:rsidP="00EB1C9B">
            <w:pPr>
              <w:rPr>
                <w:rFonts w:eastAsia="Calibri"/>
                <w:sz w:val="16"/>
                <w:szCs w:val="16"/>
                <w:lang w:val="ro-RO"/>
              </w:rPr>
            </w:pPr>
          </w:p>
        </w:tc>
        <w:tc>
          <w:tcPr>
            <w:tcW w:w="226" w:type="pct"/>
            <w:shd w:val="clear" w:color="auto" w:fill="4472C4"/>
          </w:tcPr>
          <w:p w14:paraId="5ECC29D1" w14:textId="77777777" w:rsidR="00957CEE" w:rsidRPr="00CA7BC4" w:rsidRDefault="00957CEE" w:rsidP="00EB1C9B">
            <w:pPr>
              <w:rPr>
                <w:rFonts w:eastAsia="Calibri"/>
                <w:sz w:val="16"/>
                <w:szCs w:val="16"/>
                <w:lang w:val="ro-RO"/>
              </w:rPr>
            </w:pPr>
          </w:p>
        </w:tc>
        <w:tc>
          <w:tcPr>
            <w:tcW w:w="226" w:type="pct"/>
            <w:shd w:val="clear" w:color="auto" w:fill="4472C4"/>
          </w:tcPr>
          <w:p w14:paraId="596D12B6" w14:textId="77777777" w:rsidR="00957CEE" w:rsidRPr="00CA7BC4" w:rsidRDefault="00957CEE" w:rsidP="00EB1C9B">
            <w:pPr>
              <w:rPr>
                <w:rFonts w:eastAsia="Calibri"/>
                <w:sz w:val="16"/>
                <w:szCs w:val="16"/>
                <w:lang w:val="ro-RO"/>
              </w:rPr>
            </w:pPr>
          </w:p>
        </w:tc>
        <w:tc>
          <w:tcPr>
            <w:tcW w:w="226" w:type="pct"/>
            <w:shd w:val="clear" w:color="auto" w:fill="4472C4"/>
          </w:tcPr>
          <w:p w14:paraId="4873BD83" w14:textId="77777777" w:rsidR="00957CEE" w:rsidRPr="00CA7BC4" w:rsidRDefault="00957CEE" w:rsidP="00EB1C9B">
            <w:pPr>
              <w:rPr>
                <w:rFonts w:eastAsia="Calibri"/>
                <w:sz w:val="16"/>
                <w:szCs w:val="16"/>
                <w:lang w:val="ro-RO"/>
              </w:rPr>
            </w:pPr>
          </w:p>
        </w:tc>
        <w:tc>
          <w:tcPr>
            <w:tcW w:w="226" w:type="pct"/>
            <w:shd w:val="clear" w:color="auto" w:fill="4472C4"/>
          </w:tcPr>
          <w:p w14:paraId="1B3A2BED" w14:textId="77777777" w:rsidR="00957CEE" w:rsidRPr="00CA7BC4" w:rsidRDefault="00957CEE" w:rsidP="00EB1C9B">
            <w:pPr>
              <w:rPr>
                <w:rFonts w:eastAsia="Calibri"/>
                <w:sz w:val="16"/>
                <w:szCs w:val="16"/>
                <w:lang w:val="ro-RO"/>
              </w:rPr>
            </w:pPr>
          </w:p>
        </w:tc>
        <w:tc>
          <w:tcPr>
            <w:tcW w:w="226" w:type="pct"/>
            <w:shd w:val="clear" w:color="auto" w:fill="4472C4"/>
          </w:tcPr>
          <w:p w14:paraId="21B3D4B4" w14:textId="77777777" w:rsidR="00957CEE" w:rsidRPr="00CA7BC4" w:rsidRDefault="00957CEE" w:rsidP="00EB1C9B">
            <w:pPr>
              <w:rPr>
                <w:rFonts w:eastAsia="Calibri"/>
                <w:sz w:val="16"/>
                <w:szCs w:val="16"/>
                <w:lang w:val="ro-RO"/>
              </w:rPr>
            </w:pPr>
          </w:p>
        </w:tc>
        <w:tc>
          <w:tcPr>
            <w:tcW w:w="226" w:type="pct"/>
            <w:shd w:val="clear" w:color="auto" w:fill="4472C4"/>
          </w:tcPr>
          <w:p w14:paraId="0AF3BA50" w14:textId="77777777" w:rsidR="00957CEE" w:rsidRPr="00CA7BC4" w:rsidRDefault="00957CEE" w:rsidP="00EB1C9B">
            <w:pPr>
              <w:rPr>
                <w:rFonts w:eastAsia="Calibri"/>
                <w:sz w:val="16"/>
                <w:szCs w:val="16"/>
                <w:lang w:val="ro-RO"/>
              </w:rPr>
            </w:pPr>
          </w:p>
        </w:tc>
        <w:tc>
          <w:tcPr>
            <w:tcW w:w="226" w:type="pct"/>
            <w:shd w:val="clear" w:color="auto" w:fill="4472C4"/>
          </w:tcPr>
          <w:p w14:paraId="433F3606" w14:textId="77777777" w:rsidR="00957CEE" w:rsidRPr="00CA7BC4" w:rsidRDefault="00957CEE" w:rsidP="00EB1C9B">
            <w:pPr>
              <w:rPr>
                <w:rFonts w:eastAsia="Calibri"/>
                <w:sz w:val="16"/>
                <w:szCs w:val="16"/>
                <w:lang w:val="ro-RO"/>
              </w:rPr>
            </w:pPr>
          </w:p>
        </w:tc>
        <w:tc>
          <w:tcPr>
            <w:tcW w:w="226" w:type="pct"/>
            <w:shd w:val="clear" w:color="auto" w:fill="4472C4"/>
          </w:tcPr>
          <w:p w14:paraId="6B086F66" w14:textId="77777777" w:rsidR="00957CEE" w:rsidRPr="00CA7BC4" w:rsidRDefault="00957CEE" w:rsidP="00EB1C9B">
            <w:pPr>
              <w:rPr>
                <w:rFonts w:eastAsia="Calibri"/>
                <w:sz w:val="16"/>
                <w:szCs w:val="16"/>
                <w:lang w:val="ro-RO"/>
              </w:rPr>
            </w:pPr>
          </w:p>
        </w:tc>
      </w:tr>
      <w:tr w:rsidR="00834D62" w:rsidRPr="00CA7BC4" w14:paraId="39775DF2" w14:textId="77777777" w:rsidTr="00834D62">
        <w:tc>
          <w:tcPr>
            <w:tcW w:w="268" w:type="pct"/>
          </w:tcPr>
          <w:p w14:paraId="3B5B0695" w14:textId="77777777" w:rsidR="00957CEE" w:rsidRPr="00CA7BC4" w:rsidRDefault="00957CEE" w:rsidP="00EB1C9B">
            <w:pPr>
              <w:rPr>
                <w:rFonts w:eastAsia="Calibri"/>
                <w:sz w:val="16"/>
                <w:szCs w:val="16"/>
                <w:lang w:val="ro-RO"/>
              </w:rPr>
            </w:pPr>
            <w:r w:rsidRPr="00CA7BC4">
              <w:rPr>
                <w:rFonts w:eastAsia="Calibri"/>
                <w:sz w:val="16"/>
                <w:szCs w:val="16"/>
                <w:lang w:val="ro-RO"/>
              </w:rPr>
              <w:t>J</w:t>
            </w:r>
          </w:p>
        </w:tc>
        <w:tc>
          <w:tcPr>
            <w:tcW w:w="225" w:type="pct"/>
            <w:shd w:val="clear" w:color="auto" w:fill="4472C4"/>
          </w:tcPr>
          <w:p w14:paraId="2E18687B" w14:textId="77777777" w:rsidR="00957CEE" w:rsidRPr="00CA7BC4" w:rsidRDefault="00957CEE" w:rsidP="00EB1C9B">
            <w:pPr>
              <w:rPr>
                <w:rFonts w:eastAsia="Calibri"/>
                <w:sz w:val="16"/>
                <w:szCs w:val="16"/>
                <w:lang w:val="ro-RO"/>
              </w:rPr>
            </w:pPr>
          </w:p>
        </w:tc>
        <w:tc>
          <w:tcPr>
            <w:tcW w:w="225" w:type="pct"/>
            <w:shd w:val="clear" w:color="auto" w:fill="4472C4"/>
          </w:tcPr>
          <w:p w14:paraId="796D152A" w14:textId="77777777" w:rsidR="00957CEE" w:rsidRPr="00CA7BC4" w:rsidRDefault="00957CEE" w:rsidP="00EB1C9B">
            <w:pPr>
              <w:rPr>
                <w:rFonts w:eastAsia="Calibri"/>
                <w:sz w:val="16"/>
                <w:szCs w:val="16"/>
                <w:lang w:val="ro-RO"/>
              </w:rPr>
            </w:pPr>
          </w:p>
        </w:tc>
        <w:tc>
          <w:tcPr>
            <w:tcW w:w="225" w:type="pct"/>
            <w:shd w:val="clear" w:color="auto" w:fill="4472C4"/>
          </w:tcPr>
          <w:p w14:paraId="68D1EE55" w14:textId="77777777" w:rsidR="00957CEE" w:rsidRPr="00CA7BC4" w:rsidRDefault="00957CEE" w:rsidP="00EB1C9B">
            <w:pPr>
              <w:rPr>
                <w:rFonts w:eastAsia="Calibri"/>
                <w:sz w:val="16"/>
                <w:szCs w:val="16"/>
                <w:lang w:val="ro-RO"/>
              </w:rPr>
            </w:pPr>
          </w:p>
        </w:tc>
        <w:tc>
          <w:tcPr>
            <w:tcW w:w="225" w:type="pct"/>
            <w:shd w:val="clear" w:color="auto" w:fill="4472C4"/>
          </w:tcPr>
          <w:p w14:paraId="58B1194E" w14:textId="77777777" w:rsidR="00957CEE" w:rsidRPr="00CA7BC4" w:rsidRDefault="00957CEE" w:rsidP="00EB1C9B">
            <w:pPr>
              <w:rPr>
                <w:rFonts w:eastAsia="Calibri"/>
                <w:sz w:val="16"/>
                <w:szCs w:val="16"/>
                <w:lang w:val="ro-RO"/>
              </w:rPr>
            </w:pPr>
          </w:p>
        </w:tc>
        <w:tc>
          <w:tcPr>
            <w:tcW w:w="225" w:type="pct"/>
            <w:shd w:val="clear" w:color="auto" w:fill="4472C4"/>
          </w:tcPr>
          <w:p w14:paraId="1D24AACB" w14:textId="77777777" w:rsidR="00957CEE" w:rsidRPr="00CA7BC4" w:rsidRDefault="00957CEE" w:rsidP="00EB1C9B">
            <w:pPr>
              <w:rPr>
                <w:rFonts w:eastAsia="Calibri"/>
                <w:sz w:val="16"/>
                <w:szCs w:val="16"/>
                <w:lang w:val="ro-RO"/>
              </w:rPr>
            </w:pPr>
          </w:p>
        </w:tc>
        <w:tc>
          <w:tcPr>
            <w:tcW w:w="225" w:type="pct"/>
            <w:shd w:val="clear" w:color="auto" w:fill="4472C4"/>
          </w:tcPr>
          <w:p w14:paraId="22B8DEFA" w14:textId="77777777" w:rsidR="00957CEE" w:rsidRPr="00CA7BC4" w:rsidRDefault="00957CEE" w:rsidP="00EB1C9B">
            <w:pPr>
              <w:rPr>
                <w:rFonts w:eastAsia="Calibri"/>
                <w:sz w:val="16"/>
                <w:szCs w:val="16"/>
                <w:lang w:val="ro-RO"/>
              </w:rPr>
            </w:pPr>
          </w:p>
        </w:tc>
        <w:tc>
          <w:tcPr>
            <w:tcW w:w="226" w:type="pct"/>
            <w:shd w:val="clear" w:color="auto" w:fill="4472C4"/>
          </w:tcPr>
          <w:p w14:paraId="294EDD43" w14:textId="77777777" w:rsidR="00957CEE" w:rsidRPr="00CA7BC4" w:rsidRDefault="00957CEE" w:rsidP="00EB1C9B">
            <w:pPr>
              <w:rPr>
                <w:rFonts w:eastAsia="Calibri"/>
                <w:sz w:val="16"/>
                <w:szCs w:val="16"/>
                <w:lang w:val="ro-RO"/>
              </w:rPr>
            </w:pPr>
          </w:p>
        </w:tc>
        <w:tc>
          <w:tcPr>
            <w:tcW w:w="226" w:type="pct"/>
            <w:shd w:val="clear" w:color="auto" w:fill="4472C4"/>
          </w:tcPr>
          <w:p w14:paraId="518B0EE8" w14:textId="77777777" w:rsidR="00957CEE" w:rsidRPr="00CA7BC4" w:rsidRDefault="00957CEE" w:rsidP="00EB1C9B">
            <w:pPr>
              <w:rPr>
                <w:rFonts w:eastAsia="Calibri"/>
                <w:sz w:val="16"/>
                <w:szCs w:val="16"/>
                <w:lang w:val="ro-RO"/>
              </w:rPr>
            </w:pPr>
          </w:p>
        </w:tc>
        <w:tc>
          <w:tcPr>
            <w:tcW w:w="226" w:type="pct"/>
            <w:shd w:val="clear" w:color="auto" w:fill="4472C4"/>
          </w:tcPr>
          <w:p w14:paraId="5EC7C3A1" w14:textId="77777777" w:rsidR="00957CEE" w:rsidRPr="00CA7BC4" w:rsidRDefault="00957CEE" w:rsidP="00EB1C9B">
            <w:pPr>
              <w:rPr>
                <w:rFonts w:eastAsia="Calibri"/>
                <w:sz w:val="16"/>
                <w:szCs w:val="16"/>
                <w:lang w:val="ro-RO"/>
              </w:rPr>
            </w:pPr>
          </w:p>
        </w:tc>
        <w:tc>
          <w:tcPr>
            <w:tcW w:w="226" w:type="pct"/>
            <w:shd w:val="clear" w:color="auto" w:fill="4472C4"/>
          </w:tcPr>
          <w:p w14:paraId="30A8E02A" w14:textId="77777777" w:rsidR="00957CEE" w:rsidRPr="00CA7BC4" w:rsidRDefault="00957CEE" w:rsidP="00EB1C9B">
            <w:pPr>
              <w:rPr>
                <w:rFonts w:eastAsia="Calibri"/>
                <w:sz w:val="16"/>
                <w:szCs w:val="16"/>
                <w:lang w:val="ro-RO"/>
              </w:rPr>
            </w:pPr>
          </w:p>
        </w:tc>
        <w:tc>
          <w:tcPr>
            <w:tcW w:w="226" w:type="pct"/>
            <w:shd w:val="clear" w:color="auto" w:fill="4472C4"/>
          </w:tcPr>
          <w:p w14:paraId="59AC7B94" w14:textId="77777777" w:rsidR="00957CEE" w:rsidRPr="00CA7BC4" w:rsidRDefault="00957CEE" w:rsidP="00EB1C9B">
            <w:pPr>
              <w:rPr>
                <w:rFonts w:eastAsia="Calibri"/>
                <w:sz w:val="16"/>
                <w:szCs w:val="16"/>
                <w:lang w:val="ro-RO"/>
              </w:rPr>
            </w:pPr>
          </w:p>
        </w:tc>
        <w:tc>
          <w:tcPr>
            <w:tcW w:w="226" w:type="pct"/>
            <w:shd w:val="clear" w:color="auto" w:fill="4472C4"/>
          </w:tcPr>
          <w:p w14:paraId="490DD22E" w14:textId="77777777" w:rsidR="00957CEE" w:rsidRPr="00CA7BC4" w:rsidRDefault="00957CEE" w:rsidP="00EB1C9B">
            <w:pPr>
              <w:rPr>
                <w:rFonts w:eastAsia="Calibri"/>
                <w:sz w:val="16"/>
                <w:szCs w:val="16"/>
                <w:lang w:val="ro-RO"/>
              </w:rPr>
            </w:pPr>
          </w:p>
        </w:tc>
        <w:tc>
          <w:tcPr>
            <w:tcW w:w="226" w:type="pct"/>
            <w:shd w:val="clear" w:color="auto" w:fill="4472C4"/>
          </w:tcPr>
          <w:p w14:paraId="3244FA64" w14:textId="77777777" w:rsidR="00957CEE" w:rsidRPr="00CA7BC4" w:rsidRDefault="00957CEE" w:rsidP="00EB1C9B">
            <w:pPr>
              <w:rPr>
                <w:rFonts w:eastAsia="Calibri"/>
                <w:sz w:val="16"/>
                <w:szCs w:val="16"/>
                <w:lang w:val="ro-RO"/>
              </w:rPr>
            </w:pPr>
          </w:p>
        </w:tc>
        <w:tc>
          <w:tcPr>
            <w:tcW w:w="226" w:type="pct"/>
            <w:shd w:val="clear" w:color="auto" w:fill="4472C4"/>
          </w:tcPr>
          <w:p w14:paraId="1B469357" w14:textId="77777777" w:rsidR="00957CEE" w:rsidRPr="00CA7BC4" w:rsidRDefault="00957CEE" w:rsidP="00EB1C9B">
            <w:pPr>
              <w:rPr>
                <w:rFonts w:eastAsia="Calibri"/>
                <w:sz w:val="16"/>
                <w:szCs w:val="16"/>
                <w:lang w:val="ro-RO"/>
              </w:rPr>
            </w:pPr>
          </w:p>
        </w:tc>
        <w:tc>
          <w:tcPr>
            <w:tcW w:w="226" w:type="pct"/>
            <w:shd w:val="clear" w:color="auto" w:fill="4472C4"/>
          </w:tcPr>
          <w:p w14:paraId="7D8F2F3E" w14:textId="77777777" w:rsidR="00957CEE" w:rsidRPr="00CA7BC4" w:rsidRDefault="00957CEE" w:rsidP="00EB1C9B">
            <w:pPr>
              <w:rPr>
                <w:rFonts w:eastAsia="Calibri"/>
                <w:sz w:val="16"/>
                <w:szCs w:val="16"/>
                <w:lang w:val="ro-RO"/>
              </w:rPr>
            </w:pPr>
          </w:p>
        </w:tc>
        <w:tc>
          <w:tcPr>
            <w:tcW w:w="226" w:type="pct"/>
            <w:shd w:val="clear" w:color="auto" w:fill="4472C4"/>
          </w:tcPr>
          <w:p w14:paraId="79145807" w14:textId="77777777" w:rsidR="00957CEE" w:rsidRPr="00CA7BC4" w:rsidRDefault="00957CEE" w:rsidP="00EB1C9B">
            <w:pPr>
              <w:rPr>
                <w:rFonts w:eastAsia="Calibri"/>
                <w:sz w:val="16"/>
                <w:szCs w:val="16"/>
                <w:lang w:val="ro-RO"/>
              </w:rPr>
            </w:pPr>
          </w:p>
        </w:tc>
        <w:tc>
          <w:tcPr>
            <w:tcW w:w="226" w:type="pct"/>
            <w:shd w:val="clear" w:color="auto" w:fill="4472C4"/>
          </w:tcPr>
          <w:p w14:paraId="1C820426" w14:textId="77777777" w:rsidR="00957CEE" w:rsidRPr="00CA7BC4" w:rsidRDefault="00957CEE" w:rsidP="00EB1C9B">
            <w:pPr>
              <w:rPr>
                <w:rFonts w:eastAsia="Calibri"/>
                <w:sz w:val="16"/>
                <w:szCs w:val="16"/>
                <w:lang w:val="ro-RO"/>
              </w:rPr>
            </w:pPr>
          </w:p>
        </w:tc>
        <w:tc>
          <w:tcPr>
            <w:tcW w:w="226" w:type="pct"/>
            <w:shd w:val="clear" w:color="auto" w:fill="4472C4"/>
          </w:tcPr>
          <w:p w14:paraId="42E5E62B" w14:textId="77777777" w:rsidR="00957CEE" w:rsidRPr="00CA7BC4" w:rsidRDefault="00957CEE" w:rsidP="00EB1C9B">
            <w:pPr>
              <w:rPr>
                <w:rFonts w:eastAsia="Calibri"/>
                <w:sz w:val="16"/>
                <w:szCs w:val="16"/>
                <w:lang w:val="ro-RO"/>
              </w:rPr>
            </w:pPr>
          </w:p>
        </w:tc>
        <w:tc>
          <w:tcPr>
            <w:tcW w:w="226" w:type="pct"/>
            <w:shd w:val="clear" w:color="auto" w:fill="4472C4"/>
          </w:tcPr>
          <w:p w14:paraId="08BBDA96" w14:textId="77777777" w:rsidR="00957CEE" w:rsidRPr="00CA7BC4" w:rsidRDefault="00957CEE" w:rsidP="00EB1C9B">
            <w:pPr>
              <w:rPr>
                <w:rFonts w:eastAsia="Calibri"/>
                <w:sz w:val="16"/>
                <w:szCs w:val="16"/>
                <w:lang w:val="ro-RO"/>
              </w:rPr>
            </w:pPr>
          </w:p>
        </w:tc>
        <w:tc>
          <w:tcPr>
            <w:tcW w:w="226" w:type="pct"/>
            <w:shd w:val="clear" w:color="auto" w:fill="4472C4"/>
          </w:tcPr>
          <w:p w14:paraId="29BD739A" w14:textId="77777777" w:rsidR="00957CEE" w:rsidRPr="00CA7BC4" w:rsidRDefault="00957CEE" w:rsidP="00EB1C9B">
            <w:pPr>
              <w:rPr>
                <w:rFonts w:eastAsia="Calibri"/>
                <w:sz w:val="16"/>
                <w:szCs w:val="16"/>
                <w:lang w:val="ro-RO"/>
              </w:rPr>
            </w:pPr>
          </w:p>
        </w:tc>
        <w:tc>
          <w:tcPr>
            <w:tcW w:w="226" w:type="pct"/>
            <w:shd w:val="clear" w:color="auto" w:fill="4472C4"/>
          </w:tcPr>
          <w:p w14:paraId="64089CE1" w14:textId="77777777" w:rsidR="00957CEE" w:rsidRPr="00CA7BC4" w:rsidRDefault="00957CEE" w:rsidP="00EB1C9B">
            <w:pPr>
              <w:rPr>
                <w:rFonts w:eastAsia="Calibri"/>
                <w:sz w:val="16"/>
                <w:szCs w:val="16"/>
                <w:lang w:val="ro-RO"/>
              </w:rPr>
            </w:pPr>
          </w:p>
        </w:tc>
      </w:tr>
      <w:tr w:rsidR="00834D62" w:rsidRPr="00CA7BC4" w14:paraId="0509758C" w14:textId="77777777" w:rsidTr="00834D62">
        <w:tc>
          <w:tcPr>
            <w:tcW w:w="268" w:type="pct"/>
          </w:tcPr>
          <w:p w14:paraId="335BF092" w14:textId="77777777" w:rsidR="00957CEE" w:rsidRPr="00CA7BC4" w:rsidRDefault="00957CEE" w:rsidP="00EB1C9B">
            <w:pPr>
              <w:rPr>
                <w:rFonts w:eastAsia="Calibri"/>
                <w:sz w:val="16"/>
                <w:szCs w:val="16"/>
                <w:lang w:val="ro-RO"/>
              </w:rPr>
            </w:pPr>
            <w:r w:rsidRPr="00CA7BC4">
              <w:rPr>
                <w:rFonts w:eastAsia="Calibri"/>
                <w:sz w:val="16"/>
                <w:szCs w:val="16"/>
                <w:lang w:val="ro-RO"/>
              </w:rPr>
              <w:t>K</w:t>
            </w:r>
          </w:p>
        </w:tc>
        <w:tc>
          <w:tcPr>
            <w:tcW w:w="225" w:type="pct"/>
            <w:shd w:val="clear" w:color="auto" w:fill="4472C4"/>
          </w:tcPr>
          <w:p w14:paraId="6928DAD7" w14:textId="77777777" w:rsidR="00957CEE" w:rsidRPr="00CA7BC4" w:rsidRDefault="00957CEE" w:rsidP="00EB1C9B">
            <w:pPr>
              <w:rPr>
                <w:rFonts w:eastAsia="Calibri"/>
                <w:sz w:val="16"/>
                <w:szCs w:val="16"/>
                <w:lang w:val="ro-RO"/>
              </w:rPr>
            </w:pPr>
          </w:p>
        </w:tc>
        <w:tc>
          <w:tcPr>
            <w:tcW w:w="225" w:type="pct"/>
            <w:shd w:val="clear" w:color="auto" w:fill="4472C4"/>
          </w:tcPr>
          <w:p w14:paraId="5F606716" w14:textId="77777777" w:rsidR="00957CEE" w:rsidRPr="00CA7BC4" w:rsidRDefault="00957CEE" w:rsidP="00EB1C9B">
            <w:pPr>
              <w:rPr>
                <w:rFonts w:eastAsia="Calibri"/>
                <w:sz w:val="16"/>
                <w:szCs w:val="16"/>
                <w:lang w:val="ro-RO"/>
              </w:rPr>
            </w:pPr>
          </w:p>
        </w:tc>
        <w:tc>
          <w:tcPr>
            <w:tcW w:w="225" w:type="pct"/>
            <w:shd w:val="clear" w:color="auto" w:fill="4472C4"/>
          </w:tcPr>
          <w:p w14:paraId="105F8FEF" w14:textId="77777777" w:rsidR="00957CEE" w:rsidRPr="00CA7BC4" w:rsidRDefault="00957CEE" w:rsidP="00EB1C9B">
            <w:pPr>
              <w:rPr>
                <w:rFonts w:eastAsia="Calibri"/>
                <w:sz w:val="16"/>
                <w:szCs w:val="16"/>
                <w:lang w:val="ro-RO"/>
              </w:rPr>
            </w:pPr>
          </w:p>
        </w:tc>
        <w:tc>
          <w:tcPr>
            <w:tcW w:w="225" w:type="pct"/>
            <w:shd w:val="clear" w:color="auto" w:fill="4472C4"/>
          </w:tcPr>
          <w:p w14:paraId="3D218E9A" w14:textId="77777777" w:rsidR="00957CEE" w:rsidRPr="00CA7BC4" w:rsidRDefault="00957CEE" w:rsidP="00EB1C9B">
            <w:pPr>
              <w:rPr>
                <w:rFonts w:eastAsia="Calibri"/>
                <w:sz w:val="16"/>
                <w:szCs w:val="16"/>
                <w:lang w:val="ro-RO"/>
              </w:rPr>
            </w:pPr>
          </w:p>
        </w:tc>
        <w:tc>
          <w:tcPr>
            <w:tcW w:w="225" w:type="pct"/>
            <w:shd w:val="clear" w:color="auto" w:fill="4472C4"/>
          </w:tcPr>
          <w:p w14:paraId="4B688E6C" w14:textId="77777777" w:rsidR="00957CEE" w:rsidRPr="00CA7BC4" w:rsidRDefault="00957CEE" w:rsidP="00EB1C9B">
            <w:pPr>
              <w:rPr>
                <w:rFonts w:eastAsia="Calibri"/>
                <w:sz w:val="16"/>
                <w:szCs w:val="16"/>
                <w:lang w:val="ro-RO"/>
              </w:rPr>
            </w:pPr>
          </w:p>
        </w:tc>
        <w:tc>
          <w:tcPr>
            <w:tcW w:w="225" w:type="pct"/>
            <w:shd w:val="clear" w:color="auto" w:fill="4472C4"/>
          </w:tcPr>
          <w:p w14:paraId="052CB555" w14:textId="77777777" w:rsidR="00957CEE" w:rsidRPr="00CA7BC4" w:rsidRDefault="00957CEE" w:rsidP="00EB1C9B">
            <w:pPr>
              <w:rPr>
                <w:rFonts w:eastAsia="Calibri"/>
                <w:sz w:val="16"/>
                <w:szCs w:val="16"/>
                <w:lang w:val="ro-RO"/>
              </w:rPr>
            </w:pPr>
          </w:p>
        </w:tc>
        <w:tc>
          <w:tcPr>
            <w:tcW w:w="226" w:type="pct"/>
            <w:shd w:val="clear" w:color="auto" w:fill="4472C4"/>
          </w:tcPr>
          <w:p w14:paraId="1F35272B" w14:textId="77777777" w:rsidR="00957CEE" w:rsidRPr="00CA7BC4" w:rsidRDefault="00957CEE" w:rsidP="00EB1C9B">
            <w:pPr>
              <w:rPr>
                <w:rFonts w:eastAsia="Calibri"/>
                <w:sz w:val="16"/>
                <w:szCs w:val="16"/>
                <w:lang w:val="ro-RO"/>
              </w:rPr>
            </w:pPr>
          </w:p>
        </w:tc>
        <w:tc>
          <w:tcPr>
            <w:tcW w:w="226" w:type="pct"/>
            <w:shd w:val="clear" w:color="auto" w:fill="4472C4"/>
          </w:tcPr>
          <w:p w14:paraId="552C5351" w14:textId="77777777" w:rsidR="00957CEE" w:rsidRPr="00CA7BC4" w:rsidRDefault="00957CEE" w:rsidP="00EB1C9B">
            <w:pPr>
              <w:rPr>
                <w:rFonts w:eastAsia="Calibri"/>
                <w:sz w:val="16"/>
                <w:szCs w:val="16"/>
                <w:lang w:val="ro-RO"/>
              </w:rPr>
            </w:pPr>
          </w:p>
        </w:tc>
        <w:tc>
          <w:tcPr>
            <w:tcW w:w="226" w:type="pct"/>
            <w:shd w:val="clear" w:color="auto" w:fill="4472C4"/>
          </w:tcPr>
          <w:p w14:paraId="20853B32" w14:textId="77777777" w:rsidR="00957CEE" w:rsidRPr="00CA7BC4" w:rsidRDefault="00957CEE" w:rsidP="00EB1C9B">
            <w:pPr>
              <w:rPr>
                <w:rFonts w:eastAsia="Calibri"/>
                <w:sz w:val="16"/>
                <w:szCs w:val="16"/>
                <w:lang w:val="ro-RO"/>
              </w:rPr>
            </w:pPr>
          </w:p>
        </w:tc>
        <w:tc>
          <w:tcPr>
            <w:tcW w:w="226" w:type="pct"/>
            <w:shd w:val="clear" w:color="auto" w:fill="4472C4"/>
          </w:tcPr>
          <w:p w14:paraId="323CAECD" w14:textId="77777777" w:rsidR="00957CEE" w:rsidRPr="00CA7BC4" w:rsidRDefault="00957CEE" w:rsidP="00EB1C9B">
            <w:pPr>
              <w:rPr>
                <w:rFonts w:eastAsia="Calibri"/>
                <w:sz w:val="16"/>
                <w:szCs w:val="16"/>
                <w:lang w:val="ro-RO"/>
              </w:rPr>
            </w:pPr>
          </w:p>
        </w:tc>
        <w:tc>
          <w:tcPr>
            <w:tcW w:w="226" w:type="pct"/>
            <w:shd w:val="clear" w:color="auto" w:fill="4472C4"/>
          </w:tcPr>
          <w:p w14:paraId="5D0ACCCE" w14:textId="77777777" w:rsidR="00957CEE" w:rsidRPr="00CA7BC4" w:rsidRDefault="00957CEE" w:rsidP="00EB1C9B">
            <w:pPr>
              <w:rPr>
                <w:rFonts w:eastAsia="Calibri"/>
                <w:sz w:val="16"/>
                <w:szCs w:val="16"/>
                <w:lang w:val="ro-RO"/>
              </w:rPr>
            </w:pPr>
          </w:p>
        </w:tc>
        <w:tc>
          <w:tcPr>
            <w:tcW w:w="226" w:type="pct"/>
            <w:shd w:val="clear" w:color="auto" w:fill="4472C4"/>
          </w:tcPr>
          <w:p w14:paraId="025FEEFB" w14:textId="77777777" w:rsidR="00957CEE" w:rsidRPr="00CA7BC4" w:rsidRDefault="00957CEE" w:rsidP="00EB1C9B">
            <w:pPr>
              <w:rPr>
                <w:rFonts w:eastAsia="Calibri"/>
                <w:sz w:val="16"/>
                <w:szCs w:val="16"/>
                <w:lang w:val="ro-RO"/>
              </w:rPr>
            </w:pPr>
          </w:p>
        </w:tc>
        <w:tc>
          <w:tcPr>
            <w:tcW w:w="226" w:type="pct"/>
            <w:shd w:val="clear" w:color="auto" w:fill="4472C4"/>
          </w:tcPr>
          <w:p w14:paraId="355FB521" w14:textId="77777777" w:rsidR="00957CEE" w:rsidRPr="00CA7BC4" w:rsidRDefault="00957CEE" w:rsidP="00EB1C9B">
            <w:pPr>
              <w:rPr>
                <w:rFonts w:eastAsia="Calibri"/>
                <w:sz w:val="16"/>
                <w:szCs w:val="16"/>
                <w:lang w:val="ro-RO"/>
              </w:rPr>
            </w:pPr>
          </w:p>
        </w:tc>
        <w:tc>
          <w:tcPr>
            <w:tcW w:w="226" w:type="pct"/>
            <w:shd w:val="clear" w:color="auto" w:fill="4472C4"/>
          </w:tcPr>
          <w:p w14:paraId="33B47155" w14:textId="77777777" w:rsidR="00957CEE" w:rsidRPr="00CA7BC4" w:rsidRDefault="00957CEE" w:rsidP="00EB1C9B">
            <w:pPr>
              <w:rPr>
                <w:rFonts w:eastAsia="Calibri"/>
                <w:sz w:val="16"/>
                <w:szCs w:val="16"/>
                <w:lang w:val="ro-RO"/>
              </w:rPr>
            </w:pPr>
          </w:p>
        </w:tc>
        <w:tc>
          <w:tcPr>
            <w:tcW w:w="226" w:type="pct"/>
            <w:shd w:val="clear" w:color="auto" w:fill="4472C4"/>
          </w:tcPr>
          <w:p w14:paraId="2C6C9928" w14:textId="77777777" w:rsidR="00957CEE" w:rsidRPr="00CA7BC4" w:rsidRDefault="00957CEE" w:rsidP="00EB1C9B">
            <w:pPr>
              <w:rPr>
                <w:rFonts w:eastAsia="Calibri"/>
                <w:sz w:val="16"/>
                <w:szCs w:val="16"/>
                <w:lang w:val="ro-RO"/>
              </w:rPr>
            </w:pPr>
          </w:p>
        </w:tc>
        <w:tc>
          <w:tcPr>
            <w:tcW w:w="226" w:type="pct"/>
            <w:shd w:val="clear" w:color="auto" w:fill="4472C4"/>
          </w:tcPr>
          <w:p w14:paraId="5D3C4DC0" w14:textId="77777777" w:rsidR="00957CEE" w:rsidRPr="00CA7BC4" w:rsidRDefault="00957CEE" w:rsidP="00EB1C9B">
            <w:pPr>
              <w:rPr>
                <w:rFonts w:eastAsia="Calibri"/>
                <w:sz w:val="16"/>
                <w:szCs w:val="16"/>
                <w:lang w:val="ro-RO"/>
              </w:rPr>
            </w:pPr>
          </w:p>
        </w:tc>
        <w:tc>
          <w:tcPr>
            <w:tcW w:w="226" w:type="pct"/>
            <w:shd w:val="clear" w:color="auto" w:fill="4472C4"/>
          </w:tcPr>
          <w:p w14:paraId="6D7F9DC2" w14:textId="77777777" w:rsidR="00957CEE" w:rsidRPr="00CA7BC4" w:rsidRDefault="00957CEE" w:rsidP="00EB1C9B">
            <w:pPr>
              <w:rPr>
                <w:rFonts w:eastAsia="Calibri"/>
                <w:sz w:val="16"/>
                <w:szCs w:val="16"/>
                <w:lang w:val="ro-RO"/>
              </w:rPr>
            </w:pPr>
          </w:p>
        </w:tc>
        <w:tc>
          <w:tcPr>
            <w:tcW w:w="226" w:type="pct"/>
            <w:shd w:val="clear" w:color="auto" w:fill="4472C4"/>
          </w:tcPr>
          <w:p w14:paraId="53D4019A" w14:textId="77777777" w:rsidR="00957CEE" w:rsidRPr="00CA7BC4" w:rsidRDefault="00957CEE" w:rsidP="00EB1C9B">
            <w:pPr>
              <w:rPr>
                <w:rFonts w:eastAsia="Calibri"/>
                <w:sz w:val="16"/>
                <w:szCs w:val="16"/>
                <w:lang w:val="ro-RO"/>
              </w:rPr>
            </w:pPr>
          </w:p>
        </w:tc>
        <w:tc>
          <w:tcPr>
            <w:tcW w:w="226" w:type="pct"/>
            <w:shd w:val="clear" w:color="auto" w:fill="4472C4"/>
          </w:tcPr>
          <w:p w14:paraId="074E60F8" w14:textId="77777777" w:rsidR="00957CEE" w:rsidRPr="00CA7BC4" w:rsidRDefault="00957CEE" w:rsidP="00EB1C9B">
            <w:pPr>
              <w:rPr>
                <w:rFonts w:eastAsia="Calibri"/>
                <w:sz w:val="16"/>
                <w:szCs w:val="16"/>
                <w:lang w:val="ro-RO"/>
              </w:rPr>
            </w:pPr>
          </w:p>
        </w:tc>
        <w:tc>
          <w:tcPr>
            <w:tcW w:w="226" w:type="pct"/>
            <w:shd w:val="clear" w:color="auto" w:fill="4472C4"/>
          </w:tcPr>
          <w:p w14:paraId="64EAAC69" w14:textId="77777777" w:rsidR="00957CEE" w:rsidRPr="00CA7BC4" w:rsidRDefault="00957CEE" w:rsidP="00EB1C9B">
            <w:pPr>
              <w:rPr>
                <w:rFonts w:eastAsia="Calibri"/>
                <w:sz w:val="16"/>
                <w:szCs w:val="16"/>
                <w:lang w:val="ro-RO"/>
              </w:rPr>
            </w:pPr>
          </w:p>
        </w:tc>
        <w:tc>
          <w:tcPr>
            <w:tcW w:w="226" w:type="pct"/>
            <w:shd w:val="clear" w:color="auto" w:fill="4472C4"/>
          </w:tcPr>
          <w:p w14:paraId="19E51954" w14:textId="77777777" w:rsidR="00957CEE" w:rsidRPr="00CA7BC4" w:rsidRDefault="00957CEE" w:rsidP="00EB1C9B">
            <w:pPr>
              <w:rPr>
                <w:rFonts w:eastAsia="Calibri"/>
                <w:sz w:val="16"/>
                <w:szCs w:val="16"/>
                <w:lang w:val="ro-RO"/>
              </w:rPr>
            </w:pPr>
          </w:p>
        </w:tc>
      </w:tr>
      <w:tr w:rsidR="00834D62" w:rsidRPr="00CA7BC4" w14:paraId="4813F2C9" w14:textId="77777777" w:rsidTr="00834D62">
        <w:tc>
          <w:tcPr>
            <w:tcW w:w="268" w:type="pct"/>
          </w:tcPr>
          <w:p w14:paraId="56EF4104" w14:textId="77777777" w:rsidR="00957CEE" w:rsidRPr="00CA7BC4" w:rsidRDefault="00957CEE" w:rsidP="00EB1C9B">
            <w:pPr>
              <w:rPr>
                <w:rFonts w:eastAsia="Calibri"/>
                <w:sz w:val="16"/>
                <w:szCs w:val="16"/>
                <w:lang w:val="ro-RO"/>
              </w:rPr>
            </w:pPr>
            <w:r w:rsidRPr="00CA7BC4">
              <w:rPr>
                <w:rFonts w:eastAsia="Calibri"/>
                <w:sz w:val="16"/>
                <w:szCs w:val="16"/>
                <w:lang w:val="ro-RO"/>
              </w:rPr>
              <w:t>L</w:t>
            </w:r>
          </w:p>
        </w:tc>
        <w:tc>
          <w:tcPr>
            <w:tcW w:w="225" w:type="pct"/>
            <w:shd w:val="clear" w:color="auto" w:fill="4472C4"/>
          </w:tcPr>
          <w:p w14:paraId="339E2965" w14:textId="77777777" w:rsidR="00957CEE" w:rsidRPr="00CA7BC4" w:rsidRDefault="00957CEE" w:rsidP="00EB1C9B">
            <w:pPr>
              <w:rPr>
                <w:rFonts w:eastAsia="Calibri"/>
                <w:sz w:val="16"/>
                <w:szCs w:val="16"/>
                <w:lang w:val="ro-RO"/>
              </w:rPr>
            </w:pPr>
          </w:p>
        </w:tc>
        <w:tc>
          <w:tcPr>
            <w:tcW w:w="225" w:type="pct"/>
            <w:shd w:val="clear" w:color="auto" w:fill="4472C4"/>
          </w:tcPr>
          <w:p w14:paraId="55A6D398" w14:textId="77777777" w:rsidR="00957CEE" w:rsidRPr="00CA7BC4" w:rsidRDefault="00957CEE" w:rsidP="00EB1C9B">
            <w:pPr>
              <w:rPr>
                <w:rFonts w:eastAsia="Calibri"/>
                <w:sz w:val="16"/>
                <w:szCs w:val="16"/>
                <w:lang w:val="ro-RO"/>
              </w:rPr>
            </w:pPr>
          </w:p>
        </w:tc>
        <w:tc>
          <w:tcPr>
            <w:tcW w:w="225" w:type="pct"/>
            <w:shd w:val="clear" w:color="auto" w:fill="4472C4"/>
          </w:tcPr>
          <w:p w14:paraId="7C104821" w14:textId="77777777" w:rsidR="00957CEE" w:rsidRPr="00CA7BC4" w:rsidRDefault="00957CEE" w:rsidP="00EB1C9B">
            <w:pPr>
              <w:rPr>
                <w:rFonts w:eastAsia="Calibri"/>
                <w:sz w:val="16"/>
                <w:szCs w:val="16"/>
                <w:lang w:val="ro-RO"/>
              </w:rPr>
            </w:pPr>
          </w:p>
        </w:tc>
        <w:tc>
          <w:tcPr>
            <w:tcW w:w="225" w:type="pct"/>
            <w:shd w:val="clear" w:color="auto" w:fill="4472C4"/>
          </w:tcPr>
          <w:p w14:paraId="17AC18FF" w14:textId="77777777" w:rsidR="00957CEE" w:rsidRPr="00CA7BC4" w:rsidRDefault="00957CEE" w:rsidP="00EB1C9B">
            <w:pPr>
              <w:rPr>
                <w:rFonts w:eastAsia="Calibri"/>
                <w:sz w:val="16"/>
                <w:szCs w:val="16"/>
                <w:lang w:val="ro-RO"/>
              </w:rPr>
            </w:pPr>
          </w:p>
        </w:tc>
        <w:tc>
          <w:tcPr>
            <w:tcW w:w="225" w:type="pct"/>
            <w:shd w:val="clear" w:color="auto" w:fill="4472C4"/>
          </w:tcPr>
          <w:p w14:paraId="40479D9E" w14:textId="77777777" w:rsidR="00957CEE" w:rsidRPr="00CA7BC4" w:rsidRDefault="00957CEE" w:rsidP="00EB1C9B">
            <w:pPr>
              <w:rPr>
                <w:rFonts w:eastAsia="Calibri"/>
                <w:sz w:val="16"/>
                <w:szCs w:val="16"/>
                <w:lang w:val="ro-RO"/>
              </w:rPr>
            </w:pPr>
          </w:p>
        </w:tc>
        <w:tc>
          <w:tcPr>
            <w:tcW w:w="225" w:type="pct"/>
            <w:shd w:val="clear" w:color="auto" w:fill="4472C4"/>
          </w:tcPr>
          <w:p w14:paraId="16768BF8" w14:textId="77777777" w:rsidR="00957CEE" w:rsidRPr="00CA7BC4" w:rsidRDefault="00957CEE" w:rsidP="00EB1C9B">
            <w:pPr>
              <w:rPr>
                <w:rFonts w:eastAsia="Calibri"/>
                <w:sz w:val="16"/>
                <w:szCs w:val="16"/>
                <w:lang w:val="ro-RO"/>
              </w:rPr>
            </w:pPr>
          </w:p>
        </w:tc>
        <w:tc>
          <w:tcPr>
            <w:tcW w:w="226" w:type="pct"/>
            <w:shd w:val="clear" w:color="auto" w:fill="4472C4"/>
          </w:tcPr>
          <w:p w14:paraId="5CE46D34" w14:textId="77777777" w:rsidR="00957CEE" w:rsidRPr="00CA7BC4" w:rsidRDefault="00957CEE" w:rsidP="00EB1C9B">
            <w:pPr>
              <w:rPr>
                <w:rFonts w:eastAsia="Calibri"/>
                <w:sz w:val="16"/>
                <w:szCs w:val="16"/>
                <w:lang w:val="ro-RO"/>
              </w:rPr>
            </w:pPr>
          </w:p>
        </w:tc>
        <w:tc>
          <w:tcPr>
            <w:tcW w:w="226" w:type="pct"/>
            <w:shd w:val="clear" w:color="auto" w:fill="4472C4"/>
          </w:tcPr>
          <w:p w14:paraId="423E4200" w14:textId="77777777" w:rsidR="00957CEE" w:rsidRPr="00CA7BC4" w:rsidRDefault="00957CEE" w:rsidP="00EB1C9B">
            <w:pPr>
              <w:rPr>
                <w:rFonts w:eastAsia="Calibri"/>
                <w:sz w:val="16"/>
                <w:szCs w:val="16"/>
                <w:lang w:val="ro-RO"/>
              </w:rPr>
            </w:pPr>
          </w:p>
        </w:tc>
        <w:tc>
          <w:tcPr>
            <w:tcW w:w="226" w:type="pct"/>
            <w:shd w:val="clear" w:color="auto" w:fill="4472C4"/>
          </w:tcPr>
          <w:p w14:paraId="6976D93B" w14:textId="77777777" w:rsidR="00957CEE" w:rsidRPr="00CA7BC4" w:rsidRDefault="00957CEE" w:rsidP="00EB1C9B">
            <w:pPr>
              <w:rPr>
                <w:rFonts w:eastAsia="Calibri"/>
                <w:sz w:val="16"/>
                <w:szCs w:val="16"/>
                <w:lang w:val="ro-RO"/>
              </w:rPr>
            </w:pPr>
          </w:p>
        </w:tc>
        <w:tc>
          <w:tcPr>
            <w:tcW w:w="226" w:type="pct"/>
            <w:shd w:val="clear" w:color="auto" w:fill="4472C4"/>
          </w:tcPr>
          <w:p w14:paraId="0F78A778" w14:textId="77777777" w:rsidR="00957CEE" w:rsidRPr="00CA7BC4" w:rsidRDefault="00957CEE" w:rsidP="00EB1C9B">
            <w:pPr>
              <w:rPr>
                <w:rFonts w:eastAsia="Calibri"/>
                <w:sz w:val="16"/>
                <w:szCs w:val="16"/>
                <w:lang w:val="ro-RO"/>
              </w:rPr>
            </w:pPr>
          </w:p>
        </w:tc>
        <w:tc>
          <w:tcPr>
            <w:tcW w:w="226" w:type="pct"/>
            <w:shd w:val="clear" w:color="auto" w:fill="4472C4"/>
          </w:tcPr>
          <w:p w14:paraId="22BD63D0" w14:textId="77777777" w:rsidR="00957CEE" w:rsidRPr="00CA7BC4" w:rsidRDefault="00957CEE" w:rsidP="00EB1C9B">
            <w:pPr>
              <w:rPr>
                <w:rFonts w:eastAsia="Calibri"/>
                <w:sz w:val="16"/>
                <w:szCs w:val="16"/>
                <w:lang w:val="ro-RO"/>
              </w:rPr>
            </w:pPr>
          </w:p>
        </w:tc>
        <w:tc>
          <w:tcPr>
            <w:tcW w:w="226" w:type="pct"/>
            <w:shd w:val="clear" w:color="auto" w:fill="4472C4"/>
          </w:tcPr>
          <w:p w14:paraId="56AAE566" w14:textId="77777777" w:rsidR="00957CEE" w:rsidRPr="00CA7BC4" w:rsidRDefault="00957CEE" w:rsidP="00EB1C9B">
            <w:pPr>
              <w:rPr>
                <w:rFonts w:eastAsia="Calibri"/>
                <w:sz w:val="16"/>
                <w:szCs w:val="16"/>
                <w:lang w:val="ro-RO"/>
              </w:rPr>
            </w:pPr>
          </w:p>
        </w:tc>
        <w:tc>
          <w:tcPr>
            <w:tcW w:w="226" w:type="pct"/>
            <w:shd w:val="clear" w:color="auto" w:fill="4472C4"/>
          </w:tcPr>
          <w:p w14:paraId="752F54CA" w14:textId="77777777" w:rsidR="00957CEE" w:rsidRPr="00CA7BC4" w:rsidRDefault="00957CEE" w:rsidP="00EB1C9B">
            <w:pPr>
              <w:rPr>
                <w:rFonts w:eastAsia="Calibri"/>
                <w:sz w:val="16"/>
                <w:szCs w:val="16"/>
                <w:lang w:val="ro-RO"/>
              </w:rPr>
            </w:pPr>
          </w:p>
        </w:tc>
        <w:tc>
          <w:tcPr>
            <w:tcW w:w="226" w:type="pct"/>
            <w:shd w:val="clear" w:color="auto" w:fill="4472C4"/>
          </w:tcPr>
          <w:p w14:paraId="33D4C850" w14:textId="77777777" w:rsidR="00957CEE" w:rsidRPr="00CA7BC4" w:rsidRDefault="00957CEE" w:rsidP="00EB1C9B">
            <w:pPr>
              <w:rPr>
                <w:rFonts w:eastAsia="Calibri"/>
                <w:sz w:val="16"/>
                <w:szCs w:val="16"/>
                <w:lang w:val="ro-RO"/>
              </w:rPr>
            </w:pPr>
          </w:p>
        </w:tc>
        <w:tc>
          <w:tcPr>
            <w:tcW w:w="226" w:type="pct"/>
            <w:shd w:val="clear" w:color="auto" w:fill="4472C4"/>
          </w:tcPr>
          <w:p w14:paraId="05157384" w14:textId="77777777" w:rsidR="00957CEE" w:rsidRPr="00CA7BC4" w:rsidRDefault="00957CEE" w:rsidP="00EB1C9B">
            <w:pPr>
              <w:rPr>
                <w:rFonts w:eastAsia="Calibri"/>
                <w:sz w:val="16"/>
                <w:szCs w:val="16"/>
                <w:lang w:val="ro-RO"/>
              </w:rPr>
            </w:pPr>
          </w:p>
        </w:tc>
        <w:tc>
          <w:tcPr>
            <w:tcW w:w="226" w:type="pct"/>
            <w:shd w:val="clear" w:color="auto" w:fill="4472C4"/>
          </w:tcPr>
          <w:p w14:paraId="22FD4940" w14:textId="77777777" w:rsidR="00957CEE" w:rsidRPr="00CA7BC4" w:rsidRDefault="00957CEE" w:rsidP="00EB1C9B">
            <w:pPr>
              <w:rPr>
                <w:rFonts w:eastAsia="Calibri"/>
                <w:sz w:val="16"/>
                <w:szCs w:val="16"/>
                <w:lang w:val="ro-RO"/>
              </w:rPr>
            </w:pPr>
          </w:p>
        </w:tc>
        <w:tc>
          <w:tcPr>
            <w:tcW w:w="226" w:type="pct"/>
            <w:shd w:val="clear" w:color="auto" w:fill="4472C4"/>
          </w:tcPr>
          <w:p w14:paraId="69EFDBDD" w14:textId="77777777" w:rsidR="00957CEE" w:rsidRPr="00CA7BC4" w:rsidRDefault="00957CEE" w:rsidP="00EB1C9B">
            <w:pPr>
              <w:rPr>
                <w:rFonts w:eastAsia="Calibri"/>
                <w:sz w:val="16"/>
                <w:szCs w:val="16"/>
                <w:lang w:val="ro-RO"/>
              </w:rPr>
            </w:pPr>
          </w:p>
        </w:tc>
        <w:tc>
          <w:tcPr>
            <w:tcW w:w="226" w:type="pct"/>
            <w:shd w:val="clear" w:color="auto" w:fill="4472C4"/>
          </w:tcPr>
          <w:p w14:paraId="31D28F4B" w14:textId="77777777" w:rsidR="00957CEE" w:rsidRPr="00CA7BC4" w:rsidRDefault="00957CEE" w:rsidP="00EB1C9B">
            <w:pPr>
              <w:rPr>
                <w:rFonts w:eastAsia="Calibri"/>
                <w:sz w:val="16"/>
                <w:szCs w:val="16"/>
                <w:lang w:val="ro-RO"/>
              </w:rPr>
            </w:pPr>
          </w:p>
        </w:tc>
        <w:tc>
          <w:tcPr>
            <w:tcW w:w="226" w:type="pct"/>
            <w:shd w:val="clear" w:color="auto" w:fill="4472C4"/>
          </w:tcPr>
          <w:p w14:paraId="75CFFA33" w14:textId="77777777" w:rsidR="00957CEE" w:rsidRPr="00CA7BC4" w:rsidRDefault="00957CEE" w:rsidP="00EB1C9B">
            <w:pPr>
              <w:rPr>
                <w:rFonts w:eastAsia="Calibri"/>
                <w:sz w:val="16"/>
                <w:szCs w:val="16"/>
                <w:lang w:val="ro-RO"/>
              </w:rPr>
            </w:pPr>
          </w:p>
        </w:tc>
        <w:tc>
          <w:tcPr>
            <w:tcW w:w="226" w:type="pct"/>
            <w:shd w:val="clear" w:color="auto" w:fill="4472C4"/>
          </w:tcPr>
          <w:p w14:paraId="46BE5B15" w14:textId="77777777" w:rsidR="00957CEE" w:rsidRPr="00CA7BC4" w:rsidRDefault="00957CEE" w:rsidP="00EB1C9B">
            <w:pPr>
              <w:rPr>
                <w:rFonts w:eastAsia="Calibri"/>
                <w:sz w:val="16"/>
                <w:szCs w:val="16"/>
                <w:lang w:val="ro-RO"/>
              </w:rPr>
            </w:pPr>
          </w:p>
        </w:tc>
        <w:tc>
          <w:tcPr>
            <w:tcW w:w="226" w:type="pct"/>
            <w:shd w:val="clear" w:color="auto" w:fill="4472C4"/>
          </w:tcPr>
          <w:p w14:paraId="0FB9057B" w14:textId="77777777" w:rsidR="00957CEE" w:rsidRPr="00CA7BC4" w:rsidRDefault="00957CEE" w:rsidP="00EB1C9B">
            <w:pPr>
              <w:rPr>
                <w:rFonts w:eastAsia="Calibri"/>
                <w:sz w:val="16"/>
                <w:szCs w:val="16"/>
                <w:lang w:val="ro-RO"/>
              </w:rPr>
            </w:pPr>
          </w:p>
        </w:tc>
      </w:tr>
    </w:tbl>
    <w:p w14:paraId="421F4A49" w14:textId="77777777" w:rsidR="00957CEE" w:rsidRPr="00CA7BC4" w:rsidRDefault="00957CEE" w:rsidP="0046000C">
      <w:pPr>
        <w:rPr>
          <w:lang w:val="ro-RO" w:eastAsia="ru-RU"/>
        </w:rPr>
      </w:pPr>
    </w:p>
    <w:p w14:paraId="2D434D4C" w14:textId="77777777" w:rsidR="00957CEE" w:rsidRPr="00CA7BC4" w:rsidRDefault="00957CEE" w:rsidP="0046000C">
      <w:pPr>
        <w:rPr>
          <w:lang w:val="ro-RO" w:eastAsia="ru-RU"/>
        </w:rPr>
      </w:pPr>
    </w:p>
    <w:p w14:paraId="351E5451" w14:textId="77777777" w:rsidR="00957CEE" w:rsidRPr="00CA7BC4" w:rsidRDefault="00957CEE" w:rsidP="0046000C">
      <w:pPr>
        <w:rPr>
          <w:lang w:val="ro-RO" w:eastAsia="ru-RU"/>
        </w:rPr>
      </w:pPr>
    </w:p>
    <w:p w14:paraId="6D2B23C5" w14:textId="77777777" w:rsidR="00957CEE" w:rsidRPr="00CA7BC4" w:rsidRDefault="00957CEE" w:rsidP="0046000C">
      <w:pPr>
        <w:rPr>
          <w:lang w:val="ro-RO" w:eastAsia="ru-RU"/>
        </w:rPr>
      </w:pPr>
    </w:p>
    <w:p w14:paraId="73FF3B1B" w14:textId="77777777" w:rsidR="00957CEE" w:rsidRPr="00CA7BC4" w:rsidRDefault="00957CEE" w:rsidP="0046000C">
      <w:pPr>
        <w:rPr>
          <w:lang w:val="ro-RO" w:eastAsia="ru-RU"/>
        </w:rPr>
      </w:pPr>
    </w:p>
    <w:p w14:paraId="5C4902D1" w14:textId="75E46624" w:rsidR="00957CEE" w:rsidRPr="00CA7BC4" w:rsidRDefault="00957CEE" w:rsidP="0046000C">
      <w:pPr>
        <w:rPr>
          <w:lang w:val="ro-RO" w:eastAsia="ru-RU"/>
        </w:rPr>
        <w:sectPr w:rsidR="00957CEE" w:rsidRPr="00CA7BC4" w:rsidSect="00DF7C7D">
          <w:pgSz w:w="11906" w:h="16838"/>
          <w:pgMar w:top="1134" w:right="1134" w:bottom="1134" w:left="1440" w:header="709" w:footer="709" w:gutter="0"/>
          <w:cols w:space="708"/>
          <w:docGrid w:linePitch="360"/>
        </w:sectPr>
      </w:pPr>
    </w:p>
    <w:p w14:paraId="0210232D" w14:textId="32941488" w:rsidR="005E38F1" w:rsidRPr="00CA7BC4" w:rsidRDefault="00957CEE" w:rsidP="00141EE9">
      <w:pPr>
        <w:pStyle w:val="Titlu3"/>
        <w:numPr>
          <w:ilvl w:val="0"/>
          <w:numId w:val="0"/>
        </w:numPr>
        <w:ind w:left="7371"/>
        <w:jc w:val="right"/>
        <w:rPr>
          <w:u w:val="single"/>
          <w:lang w:val="ro-RO" w:eastAsia="ru-RU"/>
        </w:rPr>
      </w:pPr>
      <w:bookmarkStart w:id="1923" w:name="_Toc164075909"/>
      <w:bookmarkStart w:id="1924" w:name="_Toc174097010"/>
      <w:bookmarkStart w:id="1925" w:name="_Toc174343234"/>
      <w:r w:rsidRPr="00CA7BC4">
        <w:rPr>
          <w:u w:val="single"/>
          <w:lang w:val="ro-RO" w:eastAsia="ru-RU"/>
        </w:rPr>
        <w:t xml:space="preserve">Anexa nr. </w:t>
      </w:r>
      <w:r w:rsidR="00B73CA1" w:rsidRPr="00CA7BC4">
        <w:rPr>
          <w:u w:val="single"/>
          <w:lang w:val="ro-RO" w:eastAsia="ru-RU"/>
        </w:rPr>
        <w:t>2</w:t>
      </w:r>
      <w:bookmarkEnd w:id="1923"/>
      <w:bookmarkEnd w:id="1924"/>
      <w:bookmarkEnd w:id="1925"/>
    </w:p>
    <w:p w14:paraId="2B499217" w14:textId="6B684C21" w:rsidR="006302B9" w:rsidRPr="00CA7BC4" w:rsidRDefault="005E38F1" w:rsidP="007B171D">
      <w:pPr>
        <w:jc w:val="right"/>
        <w:rPr>
          <w:rFonts w:eastAsia="Calibri"/>
          <w:lang w:val="ro-RO"/>
        </w:rPr>
      </w:pPr>
      <w:r w:rsidRPr="00CA7BC4">
        <w:rPr>
          <w:lang w:val="ro-RO" w:eastAsia="ru-RU"/>
        </w:rPr>
        <w:t xml:space="preserve">la Planul de </w:t>
      </w:r>
      <w:r w:rsidR="00CF6F2E" w:rsidRPr="00CA7BC4">
        <w:rPr>
          <w:lang w:val="ro-RO" w:eastAsia="ru-RU"/>
        </w:rPr>
        <w:t>acțiuni</w:t>
      </w:r>
      <w:r w:rsidRPr="00CA7BC4">
        <w:rPr>
          <w:lang w:val="ro-RO" w:eastAsia="ru-RU"/>
        </w:rPr>
        <w:t xml:space="preserve"> pentru </w:t>
      </w:r>
      <w:r w:rsidR="00640E83" w:rsidRPr="00CA7BC4">
        <w:rPr>
          <w:rStyle w:val="y2iqfc"/>
          <w:rFonts w:cs="Times New Roman"/>
          <w:color w:val="202124"/>
          <w:szCs w:val="24"/>
          <w:lang w:val="ro-RO"/>
        </w:rPr>
        <w:t xml:space="preserve">situații excepționale </w:t>
      </w:r>
      <w:r w:rsidR="006302B9" w:rsidRPr="00CA7BC4">
        <w:rPr>
          <w:rStyle w:val="y2iqfc"/>
          <w:rFonts w:cs="Times New Roman"/>
          <w:color w:val="202124"/>
          <w:szCs w:val="24"/>
          <w:lang w:val="ro-RO"/>
        </w:rPr>
        <w:br/>
      </w:r>
      <w:r w:rsidR="00CF6F2E" w:rsidRPr="00CA7BC4">
        <w:rPr>
          <w:rStyle w:val="y2iqfc"/>
          <w:rFonts w:cs="Times New Roman"/>
          <w:color w:val="202124"/>
          <w:szCs w:val="24"/>
          <w:lang w:val="ro-RO"/>
        </w:rPr>
        <w:t xml:space="preserve">în sectorul </w:t>
      </w:r>
      <w:r w:rsidRPr="00CA7BC4">
        <w:rPr>
          <w:lang w:val="ro-RO" w:eastAsia="ru-RU"/>
        </w:rPr>
        <w:t xml:space="preserve"> </w:t>
      </w:r>
      <w:r w:rsidR="00CF6F2E" w:rsidRPr="00CA7BC4">
        <w:rPr>
          <w:lang w:val="ro-RO" w:eastAsia="ru-RU"/>
        </w:rPr>
        <w:t>electro</w:t>
      </w:r>
      <w:r w:rsidRPr="00CA7BC4">
        <w:rPr>
          <w:lang w:val="ro-RO" w:eastAsia="ru-RU"/>
        </w:rPr>
        <w:t>energe</w:t>
      </w:r>
      <w:r w:rsidR="00CF6F2E" w:rsidRPr="00CA7BC4">
        <w:rPr>
          <w:lang w:val="ro-RO" w:eastAsia="ru-RU"/>
        </w:rPr>
        <w:t>t</w:t>
      </w:r>
      <w:r w:rsidRPr="00CA7BC4">
        <w:rPr>
          <w:lang w:val="ro-RO" w:eastAsia="ru-RU"/>
        </w:rPr>
        <w:t>i</w:t>
      </w:r>
      <w:r w:rsidR="00CF6F2E" w:rsidRPr="00CA7BC4">
        <w:rPr>
          <w:lang w:val="ro-RO" w:eastAsia="ru-RU"/>
        </w:rPr>
        <w:t>c</w:t>
      </w:r>
    </w:p>
    <w:p w14:paraId="4D5FA317" w14:textId="1C7B2C75" w:rsidR="00957CEE" w:rsidRPr="00CA7BC4" w:rsidRDefault="00957CEE" w:rsidP="005E38F1">
      <w:pPr>
        <w:jc w:val="right"/>
        <w:rPr>
          <w:lang w:val="ro-RO"/>
        </w:rPr>
      </w:pPr>
    </w:p>
    <w:p w14:paraId="2E3E1ABF" w14:textId="46B2FF6E" w:rsidR="00527CF9" w:rsidRPr="00CA7BC4" w:rsidRDefault="00527CF9" w:rsidP="00527CF9">
      <w:pPr>
        <w:shd w:val="clear" w:color="auto" w:fill="E2EFD9"/>
        <w:spacing w:after="160" w:line="259" w:lineRule="auto"/>
        <w:contextualSpacing/>
        <w:rPr>
          <w:rFonts w:eastAsia="Calibri"/>
          <w:b/>
          <w:szCs w:val="24"/>
          <w:lang w:val="ro-RO"/>
        </w:rPr>
      </w:pPr>
      <w:r w:rsidRPr="00CA7BC4">
        <w:rPr>
          <w:rFonts w:eastAsia="Calibri"/>
          <w:b/>
          <w:szCs w:val="24"/>
          <w:lang w:val="ro-RO"/>
        </w:rPr>
        <w:t>ABREVIERI</w:t>
      </w:r>
    </w:p>
    <w:p w14:paraId="03E9751A" w14:textId="77777777" w:rsidR="00527CF9" w:rsidRPr="00CA7BC4" w:rsidRDefault="00527CF9" w:rsidP="00957CEE">
      <w:pPr>
        <w:rPr>
          <w:b/>
          <w:iCs/>
          <w:szCs w:val="24"/>
          <w:lang w:val="ro-RO" w:eastAsia="ru-RU"/>
        </w:rPr>
      </w:pPr>
    </w:p>
    <w:tbl>
      <w:tblPr>
        <w:tblStyle w:val="Tabelgri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2"/>
        <w:gridCol w:w="7950"/>
      </w:tblGrid>
      <w:tr w:rsidR="00957CEE" w:rsidRPr="00FA60B9" w14:paraId="373B4A3C" w14:textId="77777777" w:rsidTr="00141EE9">
        <w:tc>
          <w:tcPr>
            <w:tcW w:w="1384" w:type="dxa"/>
          </w:tcPr>
          <w:p w14:paraId="59F8A972" w14:textId="77777777" w:rsidR="00957CEE" w:rsidRPr="00CA7BC4" w:rsidRDefault="00957CEE" w:rsidP="00EB1C9B">
            <w:pPr>
              <w:rPr>
                <w:rFonts w:cs="Times New Roman"/>
                <w:bCs/>
                <w:iCs/>
                <w:lang w:val="ro-RO" w:eastAsia="ru-RU"/>
              </w:rPr>
            </w:pPr>
            <w:r w:rsidRPr="00CA7BC4">
              <w:rPr>
                <w:rFonts w:cs="Times New Roman"/>
                <w:bCs/>
                <w:iCs/>
                <w:lang w:val="ro-RO" w:eastAsia="ru-RU"/>
              </w:rPr>
              <w:t>ACER</w:t>
            </w:r>
          </w:p>
        </w:tc>
        <w:tc>
          <w:tcPr>
            <w:tcW w:w="7996" w:type="dxa"/>
          </w:tcPr>
          <w:p w14:paraId="33895980" w14:textId="73095A42" w:rsidR="00957CEE" w:rsidRPr="00CA7BC4" w:rsidRDefault="0061783E" w:rsidP="00EB1C9B">
            <w:pPr>
              <w:rPr>
                <w:rFonts w:cs="Times New Roman"/>
                <w:bCs/>
                <w:iCs/>
                <w:lang w:val="ro-RO" w:eastAsia="ru-RU"/>
              </w:rPr>
            </w:pPr>
            <w:r w:rsidRPr="00CA7BC4">
              <w:rPr>
                <w:rStyle w:val="y2iqfc"/>
                <w:rFonts w:cs="Times New Roman"/>
                <w:color w:val="202124"/>
                <w:lang w:val="ro-RO"/>
              </w:rPr>
              <w:t>Agenția pentru Cooperarea Autorităților de Reglementare în Domeniul Energiei</w:t>
            </w:r>
          </w:p>
        </w:tc>
      </w:tr>
      <w:tr w:rsidR="00957CEE" w:rsidRPr="00CA7BC4" w14:paraId="04F322BF" w14:textId="77777777" w:rsidTr="00141EE9">
        <w:tc>
          <w:tcPr>
            <w:tcW w:w="1384" w:type="dxa"/>
          </w:tcPr>
          <w:p w14:paraId="789BA541" w14:textId="77777777" w:rsidR="00957CEE" w:rsidRPr="00CA7BC4" w:rsidRDefault="00957CEE" w:rsidP="00EB1C9B">
            <w:pPr>
              <w:rPr>
                <w:rFonts w:cs="Times New Roman"/>
                <w:bCs/>
                <w:iCs/>
                <w:lang w:val="ro-RO" w:eastAsia="ru-RU"/>
              </w:rPr>
            </w:pPr>
            <w:r w:rsidRPr="00CA7BC4">
              <w:rPr>
                <w:rFonts w:cs="Times New Roman"/>
                <w:bCs/>
                <w:iCs/>
                <w:lang w:val="ro-RO" w:eastAsia="ru-RU"/>
              </w:rPr>
              <w:t>CE</w:t>
            </w:r>
          </w:p>
        </w:tc>
        <w:tc>
          <w:tcPr>
            <w:tcW w:w="7996" w:type="dxa"/>
          </w:tcPr>
          <w:p w14:paraId="061F9711" w14:textId="77777777" w:rsidR="00957CEE" w:rsidRPr="00CA7BC4" w:rsidRDefault="00957CEE" w:rsidP="00EB1C9B">
            <w:pPr>
              <w:rPr>
                <w:rFonts w:cs="Times New Roman"/>
                <w:bCs/>
                <w:iCs/>
                <w:lang w:val="ro-RO" w:eastAsia="ru-RU"/>
              </w:rPr>
            </w:pPr>
            <w:r w:rsidRPr="00CA7BC4">
              <w:rPr>
                <w:rFonts w:cs="Times New Roman"/>
                <w:bCs/>
                <w:iCs/>
                <w:lang w:val="ro-RO" w:eastAsia="ru-RU"/>
              </w:rPr>
              <w:t>Consiliul Europei</w:t>
            </w:r>
          </w:p>
        </w:tc>
      </w:tr>
      <w:tr w:rsidR="000045EB" w:rsidRPr="00CA7BC4" w14:paraId="3585E2FD" w14:textId="77777777" w:rsidTr="00141EE9">
        <w:tc>
          <w:tcPr>
            <w:tcW w:w="1384" w:type="dxa"/>
          </w:tcPr>
          <w:p w14:paraId="1F97DA0E" w14:textId="09DC5987" w:rsidR="000045EB" w:rsidRPr="00CA7BC4" w:rsidRDefault="000045EB" w:rsidP="00EB1C9B">
            <w:pPr>
              <w:rPr>
                <w:rFonts w:cs="Times New Roman"/>
                <w:bCs/>
                <w:iCs/>
                <w:lang w:val="ro-RO" w:eastAsia="ru-RU"/>
              </w:rPr>
            </w:pPr>
            <w:r w:rsidRPr="00CA7BC4">
              <w:rPr>
                <w:rFonts w:cs="Times New Roman"/>
                <w:bCs/>
                <w:iCs/>
                <w:lang w:val="ro-RO" w:eastAsia="ru-RU"/>
              </w:rPr>
              <w:t>CSS</w:t>
            </w:r>
          </w:p>
        </w:tc>
        <w:tc>
          <w:tcPr>
            <w:tcW w:w="7996" w:type="dxa"/>
          </w:tcPr>
          <w:p w14:paraId="1F951651" w14:textId="3A17AEF3" w:rsidR="000045EB" w:rsidRPr="00CA7BC4" w:rsidRDefault="000045EB" w:rsidP="00EB1C9B">
            <w:pPr>
              <w:rPr>
                <w:rFonts w:cs="Times New Roman"/>
                <w:bCs/>
                <w:iCs/>
                <w:lang w:val="ro-RO" w:eastAsia="ru-RU"/>
              </w:rPr>
            </w:pPr>
            <w:r w:rsidRPr="00CA7BC4">
              <w:rPr>
                <w:rFonts w:cs="Times New Roman"/>
                <w:bCs/>
                <w:iCs/>
                <w:lang w:val="ro-RO" w:eastAsia="ru-RU"/>
              </w:rPr>
              <w:t>Consiliul Suprem de Securitate</w:t>
            </w:r>
          </w:p>
        </w:tc>
      </w:tr>
      <w:tr w:rsidR="00957CEE" w:rsidRPr="00CA7BC4" w14:paraId="0B960ED7" w14:textId="77777777" w:rsidTr="00141EE9">
        <w:tc>
          <w:tcPr>
            <w:tcW w:w="1384" w:type="dxa"/>
          </w:tcPr>
          <w:p w14:paraId="7E88BC5E" w14:textId="438543EA" w:rsidR="00957CEE" w:rsidRPr="00CA7BC4" w:rsidRDefault="00957CEE" w:rsidP="00EB1C9B">
            <w:pPr>
              <w:rPr>
                <w:rFonts w:cs="Times New Roman"/>
                <w:bCs/>
                <w:iCs/>
                <w:lang w:val="ro-RO" w:eastAsia="ru-RU"/>
              </w:rPr>
            </w:pPr>
            <w:r w:rsidRPr="00CA7BC4">
              <w:rPr>
                <w:rFonts w:cs="Times New Roman"/>
                <w:bCs/>
                <w:iCs/>
                <w:lang w:val="ro-RO" w:eastAsia="ru-RU"/>
              </w:rPr>
              <w:t>CSE</w:t>
            </w:r>
          </w:p>
        </w:tc>
        <w:tc>
          <w:tcPr>
            <w:tcW w:w="7996" w:type="dxa"/>
          </w:tcPr>
          <w:p w14:paraId="5EAF712F" w14:textId="6CA93099" w:rsidR="00957CEE" w:rsidRPr="00CA7BC4" w:rsidRDefault="00957CEE" w:rsidP="00EB1C9B">
            <w:pPr>
              <w:rPr>
                <w:rFonts w:cs="Times New Roman"/>
                <w:bCs/>
                <w:iCs/>
                <w:lang w:val="ro-RO" w:eastAsia="ru-RU"/>
              </w:rPr>
            </w:pPr>
            <w:r w:rsidRPr="00CA7BC4">
              <w:rPr>
                <w:rFonts w:cs="Times New Roman"/>
                <w:bCs/>
                <w:iCs/>
                <w:lang w:val="ro-RO" w:eastAsia="ru-RU"/>
              </w:rPr>
              <w:t>Comisi</w:t>
            </w:r>
            <w:r w:rsidR="00994824" w:rsidRPr="00CA7BC4">
              <w:rPr>
                <w:rFonts w:cs="Times New Roman"/>
                <w:bCs/>
                <w:iCs/>
                <w:lang w:val="ro-RO" w:eastAsia="ru-RU"/>
              </w:rPr>
              <w:t>a</w:t>
            </w:r>
            <w:r w:rsidRPr="00CA7BC4">
              <w:rPr>
                <w:rFonts w:cs="Times New Roman"/>
                <w:bCs/>
                <w:iCs/>
                <w:lang w:val="ro-RO" w:eastAsia="ru-RU"/>
              </w:rPr>
              <w:t xml:space="preserve"> pentru Situații Excepționale</w:t>
            </w:r>
          </w:p>
        </w:tc>
      </w:tr>
      <w:tr w:rsidR="003F2868" w:rsidRPr="00FA60B9" w14:paraId="56EA3D7B" w14:textId="77777777" w:rsidTr="00141EE9">
        <w:tc>
          <w:tcPr>
            <w:tcW w:w="1384" w:type="dxa"/>
          </w:tcPr>
          <w:p w14:paraId="27A1F544" w14:textId="02DD2FF4" w:rsidR="003F2868" w:rsidRPr="00CA7BC4" w:rsidRDefault="003F2868" w:rsidP="00EB1C9B">
            <w:pPr>
              <w:rPr>
                <w:rFonts w:cs="Times New Roman"/>
                <w:bCs/>
                <w:iCs/>
                <w:lang w:val="ro-RO" w:eastAsia="ru-RU"/>
              </w:rPr>
            </w:pPr>
            <w:r w:rsidRPr="00CA7BC4">
              <w:rPr>
                <w:rFonts w:cs="Times New Roman"/>
                <w:bCs/>
                <w:iCs/>
                <w:lang w:val="ro-RO" w:eastAsia="ru-RU"/>
              </w:rPr>
              <w:t>ANRE</w:t>
            </w:r>
          </w:p>
        </w:tc>
        <w:tc>
          <w:tcPr>
            <w:tcW w:w="7996" w:type="dxa"/>
          </w:tcPr>
          <w:p w14:paraId="0B4AFD76" w14:textId="330BBEDD" w:rsidR="003F2868" w:rsidRPr="00CA7BC4" w:rsidRDefault="003F2868" w:rsidP="00EB1C9B">
            <w:pPr>
              <w:rPr>
                <w:rFonts w:cs="Times New Roman"/>
                <w:bCs/>
                <w:iCs/>
                <w:lang w:val="ro-RO" w:eastAsia="ru-RU"/>
              </w:rPr>
            </w:pPr>
            <w:r w:rsidRPr="00CA7BC4">
              <w:rPr>
                <w:rFonts w:cs="Times New Roman"/>
                <w:bCs/>
                <w:iCs/>
                <w:lang w:val="ro-RO" w:eastAsia="ru-RU"/>
              </w:rPr>
              <w:t>Agenţia Naţională pentru Reglementare în Energetică</w:t>
            </w:r>
          </w:p>
        </w:tc>
      </w:tr>
      <w:tr w:rsidR="00957CEE" w:rsidRPr="00FA60B9" w14:paraId="0A08B371" w14:textId="77777777" w:rsidTr="00141EE9">
        <w:tc>
          <w:tcPr>
            <w:tcW w:w="1384" w:type="dxa"/>
          </w:tcPr>
          <w:p w14:paraId="16C3FDC3" w14:textId="77777777" w:rsidR="00957CEE" w:rsidRPr="00CA7BC4" w:rsidRDefault="00957CEE" w:rsidP="00EB1C9B">
            <w:pPr>
              <w:rPr>
                <w:rFonts w:cs="Times New Roman"/>
                <w:bCs/>
                <w:iCs/>
                <w:lang w:val="ro-RO" w:eastAsia="ru-RU"/>
              </w:rPr>
            </w:pPr>
            <w:r w:rsidRPr="00CA7BC4">
              <w:rPr>
                <w:rFonts w:cs="Times New Roman"/>
                <w:bCs/>
                <w:iCs/>
                <w:lang w:val="ro-RO" w:eastAsia="ru-RU"/>
              </w:rPr>
              <w:t>DASF</w:t>
            </w:r>
          </w:p>
        </w:tc>
        <w:tc>
          <w:tcPr>
            <w:tcW w:w="7996" w:type="dxa"/>
          </w:tcPr>
          <w:p w14:paraId="77EAE965" w14:textId="2986FEC0" w:rsidR="00957CEE" w:rsidRPr="00CA7BC4" w:rsidRDefault="00F11D79" w:rsidP="00EB1C9B">
            <w:pPr>
              <w:rPr>
                <w:rFonts w:cs="Times New Roman"/>
                <w:bCs/>
                <w:iCs/>
                <w:lang w:val="ro-RO" w:eastAsia="ru-RU"/>
              </w:rPr>
            </w:pPr>
            <w:r w:rsidRPr="00CA7BC4">
              <w:rPr>
                <w:rFonts w:cs="Times New Roman"/>
                <w:lang w:val="ro-RO" w:eastAsia="ru-RU"/>
              </w:rPr>
              <w:t>D</w:t>
            </w:r>
            <w:r w:rsidR="0061783E" w:rsidRPr="00CA7BC4">
              <w:rPr>
                <w:rStyle w:val="cf01"/>
                <w:rFonts w:ascii="Times New Roman" w:hAnsi="Times New Roman" w:cs="Times New Roman"/>
                <w:sz w:val="22"/>
                <w:szCs w:val="22"/>
                <w:lang w:val="ro-RO"/>
              </w:rPr>
              <w:t>escărcăr</w:t>
            </w:r>
            <w:r w:rsidRPr="00CA7BC4">
              <w:rPr>
                <w:rStyle w:val="cf01"/>
                <w:rFonts w:ascii="Times New Roman" w:hAnsi="Times New Roman" w:cs="Times New Roman"/>
                <w:sz w:val="22"/>
                <w:szCs w:val="22"/>
                <w:lang w:val="ro-RO"/>
              </w:rPr>
              <w:t>e</w:t>
            </w:r>
            <w:r w:rsidR="0061783E" w:rsidRPr="00CA7BC4">
              <w:rPr>
                <w:rStyle w:val="cf01"/>
                <w:rFonts w:ascii="Times New Roman" w:hAnsi="Times New Roman" w:cs="Times New Roman"/>
                <w:sz w:val="22"/>
                <w:szCs w:val="22"/>
                <w:lang w:val="ro-RO"/>
              </w:rPr>
              <w:t xml:space="preserve"> automat</w:t>
            </w:r>
            <w:r w:rsidRPr="00CA7BC4">
              <w:rPr>
                <w:rStyle w:val="cf01"/>
                <w:rFonts w:ascii="Times New Roman" w:hAnsi="Times New Roman" w:cs="Times New Roman"/>
                <w:sz w:val="22"/>
                <w:szCs w:val="22"/>
                <w:lang w:val="ro-RO"/>
              </w:rPr>
              <w:t>ă</w:t>
            </w:r>
            <w:r w:rsidR="0061783E" w:rsidRPr="00CA7BC4">
              <w:rPr>
                <w:rStyle w:val="cf01"/>
                <w:rFonts w:ascii="Times New Roman" w:hAnsi="Times New Roman" w:cs="Times New Roman"/>
                <w:sz w:val="22"/>
                <w:szCs w:val="22"/>
                <w:lang w:val="ro-RO"/>
              </w:rPr>
              <w:t xml:space="preserve"> a sarcinii după frecvență</w:t>
            </w:r>
            <w:r w:rsidR="0061783E" w:rsidRPr="00CA7BC4">
              <w:rPr>
                <w:rFonts w:cs="Times New Roman"/>
                <w:bCs/>
                <w:iCs/>
                <w:lang w:val="ro-RO" w:eastAsia="ru-RU"/>
              </w:rPr>
              <w:t xml:space="preserve"> </w:t>
            </w:r>
          </w:p>
        </w:tc>
      </w:tr>
      <w:tr w:rsidR="00957CEE" w:rsidRPr="00FA60B9" w14:paraId="3A6E5780" w14:textId="77777777" w:rsidTr="00141EE9">
        <w:tc>
          <w:tcPr>
            <w:tcW w:w="1384" w:type="dxa"/>
            <w:vAlign w:val="center"/>
          </w:tcPr>
          <w:p w14:paraId="0AD8B153" w14:textId="77777777" w:rsidR="00957CEE" w:rsidRPr="00CA7BC4" w:rsidRDefault="00957CEE" w:rsidP="00E92990">
            <w:pPr>
              <w:rPr>
                <w:rFonts w:cs="Times New Roman"/>
                <w:bCs/>
                <w:iCs/>
                <w:lang w:val="ro-RO" w:eastAsia="ru-RU"/>
              </w:rPr>
            </w:pPr>
            <w:r w:rsidRPr="00CA7BC4">
              <w:rPr>
                <w:rFonts w:cs="Times New Roman"/>
                <w:bCs/>
                <w:iCs/>
                <w:lang w:val="ro-RO" w:eastAsia="ru-RU"/>
              </w:rPr>
              <w:t>DASU</w:t>
            </w:r>
          </w:p>
        </w:tc>
        <w:tc>
          <w:tcPr>
            <w:tcW w:w="7996" w:type="dxa"/>
          </w:tcPr>
          <w:p w14:paraId="36176444" w14:textId="69D90C22" w:rsidR="00957CEE" w:rsidRPr="00CA7BC4" w:rsidRDefault="00F11D79" w:rsidP="00EB1C9B">
            <w:pPr>
              <w:rPr>
                <w:rFonts w:cs="Times New Roman"/>
                <w:bCs/>
                <w:iCs/>
                <w:lang w:val="ro-RO" w:eastAsia="ru-RU"/>
              </w:rPr>
            </w:pPr>
            <w:r w:rsidRPr="00CA7BC4">
              <w:rPr>
                <w:rFonts w:cs="Times New Roman"/>
                <w:bCs/>
                <w:iCs/>
                <w:lang w:val="ro-RO" w:eastAsia="ru-RU"/>
              </w:rPr>
              <w:t>Decsărcare automată a sarcinii după tensiune</w:t>
            </w:r>
          </w:p>
        </w:tc>
      </w:tr>
      <w:tr w:rsidR="00957CEE" w:rsidRPr="00FA60B9" w14:paraId="6EBD3941" w14:textId="77777777" w:rsidTr="00141EE9">
        <w:tc>
          <w:tcPr>
            <w:tcW w:w="1384" w:type="dxa"/>
          </w:tcPr>
          <w:p w14:paraId="361F9853" w14:textId="46B369C4" w:rsidR="00957CEE" w:rsidRPr="00CA7BC4" w:rsidRDefault="00957CEE" w:rsidP="00EB1C9B">
            <w:pPr>
              <w:rPr>
                <w:rFonts w:cs="Times New Roman"/>
                <w:bCs/>
                <w:iCs/>
                <w:lang w:val="ro-RO" w:eastAsia="ru-RU"/>
              </w:rPr>
            </w:pPr>
          </w:p>
        </w:tc>
        <w:tc>
          <w:tcPr>
            <w:tcW w:w="7996" w:type="dxa"/>
          </w:tcPr>
          <w:p w14:paraId="75238549" w14:textId="6BED4FE1" w:rsidR="00957CEE" w:rsidRPr="00CA7BC4" w:rsidRDefault="00957CEE" w:rsidP="00EB1C9B">
            <w:pPr>
              <w:rPr>
                <w:rFonts w:cs="Times New Roman"/>
                <w:bCs/>
                <w:iCs/>
                <w:lang w:val="ro-RO" w:eastAsia="ru-RU"/>
              </w:rPr>
            </w:pPr>
          </w:p>
        </w:tc>
      </w:tr>
      <w:tr w:rsidR="00957CEE" w:rsidRPr="00FA60B9" w14:paraId="1A935908" w14:textId="77777777" w:rsidTr="00141EE9">
        <w:tc>
          <w:tcPr>
            <w:tcW w:w="1384" w:type="dxa"/>
          </w:tcPr>
          <w:p w14:paraId="6C4A56A4" w14:textId="198A14BD" w:rsidR="00957CEE" w:rsidRPr="00CA7BC4" w:rsidRDefault="00957CEE" w:rsidP="00EB1C9B">
            <w:pPr>
              <w:rPr>
                <w:rFonts w:cs="Times New Roman"/>
                <w:bCs/>
                <w:iCs/>
                <w:lang w:val="ro-RO" w:eastAsia="ru-RU"/>
              </w:rPr>
            </w:pPr>
            <w:r w:rsidRPr="00CA7BC4">
              <w:rPr>
                <w:rFonts w:cs="Times New Roman"/>
                <w:bCs/>
                <w:iCs/>
                <w:lang w:val="ro-RO" w:eastAsia="ru-RU"/>
              </w:rPr>
              <w:t>DEC, DCD</w:t>
            </w:r>
          </w:p>
        </w:tc>
        <w:tc>
          <w:tcPr>
            <w:tcW w:w="7996" w:type="dxa"/>
          </w:tcPr>
          <w:p w14:paraId="7AEABE4C" w14:textId="77777777" w:rsidR="00957CEE" w:rsidRPr="00CA7BC4" w:rsidRDefault="00957CEE" w:rsidP="00EB1C9B">
            <w:pPr>
              <w:rPr>
                <w:rFonts w:cs="Times New Roman"/>
                <w:bCs/>
                <w:iCs/>
                <w:lang w:val="ro-RO" w:eastAsia="ru-RU"/>
              </w:rPr>
            </w:pPr>
            <w:r w:rsidRPr="00CA7BC4">
              <w:rPr>
                <w:rFonts w:cs="Times New Roman"/>
                <w:bCs/>
                <w:iCs/>
                <w:lang w:val="ro-RO" w:eastAsia="ru-RU"/>
              </w:rPr>
              <w:t>Dispeceratului Energetic Central, Direcția Centrală de Dispecer</w:t>
            </w:r>
          </w:p>
        </w:tc>
      </w:tr>
      <w:tr w:rsidR="00957CEE" w:rsidRPr="00CA7BC4" w14:paraId="07A90923" w14:textId="77777777" w:rsidTr="00141EE9">
        <w:tc>
          <w:tcPr>
            <w:tcW w:w="1384" w:type="dxa"/>
          </w:tcPr>
          <w:p w14:paraId="21CB3F48" w14:textId="31BA50BF" w:rsidR="00957CEE" w:rsidRPr="00CA7BC4" w:rsidRDefault="00994824" w:rsidP="00EB1C9B">
            <w:pPr>
              <w:rPr>
                <w:rFonts w:cs="Times New Roman"/>
                <w:bCs/>
                <w:iCs/>
                <w:lang w:val="ro-RO" w:eastAsia="ru-RU"/>
              </w:rPr>
            </w:pPr>
            <w:r w:rsidRPr="00CA7BC4">
              <w:rPr>
                <w:rFonts w:cs="Times New Roman"/>
                <w:bCs/>
                <w:iCs/>
                <w:lang w:val="ro-RO" w:eastAsia="ru-RU"/>
              </w:rPr>
              <w:t>IGSU</w:t>
            </w:r>
          </w:p>
        </w:tc>
        <w:tc>
          <w:tcPr>
            <w:tcW w:w="7996" w:type="dxa"/>
          </w:tcPr>
          <w:p w14:paraId="0D47698D" w14:textId="77777777" w:rsidR="00957CEE" w:rsidRPr="00CA7BC4" w:rsidRDefault="00957CEE" w:rsidP="00EB1C9B">
            <w:pPr>
              <w:rPr>
                <w:rFonts w:cs="Times New Roman"/>
                <w:bCs/>
                <w:iCs/>
                <w:lang w:val="ro-RO" w:eastAsia="ru-RU"/>
              </w:rPr>
            </w:pPr>
            <w:r w:rsidRPr="00CA7BC4">
              <w:rPr>
                <w:rFonts w:cs="Times New Roman"/>
                <w:bCs/>
                <w:iCs/>
                <w:lang w:val="ro-RO" w:eastAsia="ru-RU"/>
              </w:rPr>
              <w:t>Inspectoratul General pentru Situații de Urgență</w:t>
            </w:r>
          </w:p>
        </w:tc>
      </w:tr>
      <w:tr w:rsidR="00957CEE" w:rsidRPr="00CA7BC4" w14:paraId="597F7DF1" w14:textId="77777777" w:rsidTr="00141EE9">
        <w:tc>
          <w:tcPr>
            <w:tcW w:w="1384" w:type="dxa"/>
          </w:tcPr>
          <w:p w14:paraId="7AD03F0E" w14:textId="77777777" w:rsidR="00957CEE" w:rsidRPr="00CA7BC4" w:rsidRDefault="00957CEE" w:rsidP="00EB1C9B">
            <w:pPr>
              <w:rPr>
                <w:rFonts w:cs="Times New Roman"/>
                <w:bCs/>
                <w:iCs/>
                <w:lang w:val="ro-RO" w:eastAsia="ru-RU"/>
              </w:rPr>
            </w:pPr>
            <w:r w:rsidRPr="00CA7BC4">
              <w:rPr>
                <w:rFonts w:cs="Times New Roman"/>
                <w:bCs/>
                <w:iCs/>
                <w:lang w:val="ro-RO" w:eastAsia="ru-RU"/>
              </w:rPr>
              <w:t>EAS</w:t>
            </w:r>
          </w:p>
        </w:tc>
        <w:tc>
          <w:tcPr>
            <w:tcW w:w="7996" w:type="dxa"/>
          </w:tcPr>
          <w:p w14:paraId="220FF6E5" w14:textId="77777777" w:rsidR="00957CEE" w:rsidRPr="00CA7BC4" w:rsidRDefault="00957CEE" w:rsidP="00EB1C9B">
            <w:pPr>
              <w:rPr>
                <w:rFonts w:cs="Times New Roman"/>
                <w:bCs/>
                <w:iCs/>
                <w:lang w:val="ro-RO" w:eastAsia="ru-RU"/>
              </w:rPr>
            </w:pPr>
            <w:r w:rsidRPr="00CA7BC4">
              <w:rPr>
                <w:rFonts w:cs="Times New Roman"/>
                <w:bCs/>
                <w:iCs/>
                <w:lang w:val="ro-RO" w:eastAsia="ru-RU"/>
              </w:rPr>
              <w:t>ENTSO-E Awareness System</w:t>
            </w:r>
          </w:p>
        </w:tc>
      </w:tr>
      <w:tr w:rsidR="00957CEE" w:rsidRPr="00CA7BC4" w14:paraId="2232CAC0" w14:textId="77777777" w:rsidTr="00141EE9">
        <w:tc>
          <w:tcPr>
            <w:tcW w:w="1384" w:type="dxa"/>
          </w:tcPr>
          <w:p w14:paraId="0B0F5CB9" w14:textId="77777777" w:rsidR="00957CEE" w:rsidRPr="00CA7BC4" w:rsidRDefault="00957CEE" w:rsidP="00EB1C9B">
            <w:pPr>
              <w:rPr>
                <w:rFonts w:cs="Times New Roman"/>
                <w:bCs/>
                <w:iCs/>
                <w:lang w:val="ro-RO" w:eastAsia="ru-RU"/>
              </w:rPr>
            </w:pPr>
            <w:r w:rsidRPr="00CA7BC4">
              <w:rPr>
                <w:rFonts w:cs="Times New Roman"/>
                <w:bCs/>
                <w:iCs/>
                <w:lang w:val="ro-RO" w:eastAsia="ru-RU"/>
              </w:rPr>
              <w:t>EENS</w:t>
            </w:r>
          </w:p>
        </w:tc>
        <w:tc>
          <w:tcPr>
            <w:tcW w:w="7996" w:type="dxa"/>
          </w:tcPr>
          <w:p w14:paraId="6764D456" w14:textId="7B05535C" w:rsidR="00957CEE" w:rsidRPr="00CA7BC4" w:rsidRDefault="00957CEE" w:rsidP="00EB1C9B">
            <w:pPr>
              <w:rPr>
                <w:rFonts w:cs="Times New Roman"/>
                <w:bCs/>
                <w:iCs/>
                <w:lang w:val="ro-RO" w:eastAsia="ru-RU"/>
              </w:rPr>
            </w:pPr>
            <w:r w:rsidRPr="00CA7BC4">
              <w:rPr>
                <w:rFonts w:cs="Times New Roman"/>
                <w:bCs/>
                <w:iCs/>
                <w:lang w:val="ro-RO" w:eastAsia="ru-RU"/>
              </w:rPr>
              <w:t>Energi</w:t>
            </w:r>
            <w:r w:rsidR="00F11D79" w:rsidRPr="00CA7BC4">
              <w:rPr>
                <w:rFonts w:cs="Times New Roman"/>
                <w:bCs/>
                <w:iCs/>
                <w:lang w:val="ro-RO" w:eastAsia="ru-RU"/>
              </w:rPr>
              <w:t>e</w:t>
            </w:r>
            <w:r w:rsidRPr="00CA7BC4">
              <w:rPr>
                <w:rFonts w:cs="Times New Roman"/>
                <w:bCs/>
                <w:iCs/>
                <w:lang w:val="ro-RO" w:eastAsia="ru-RU"/>
              </w:rPr>
              <w:t xml:space="preserve"> electrică ne</w:t>
            </w:r>
            <w:r w:rsidR="00F11D79" w:rsidRPr="00CA7BC4">
              <w:rPr>
                <w:rFonts w:cs="Times New Roman"/>
                <w:bCs/>
                <w:iCs/>
                <w:lang w:val="ro-RO" w:eastAsia="ru-RU"/>
              </w:rPr>
              <w:t>livrată</w:t>
            </w:r>
          </w:p>
        </w:tc>
      </w:tr>
      <w:tr w:rsidR="00957CEE" w:rsidRPr="00CA7BC4" w14:paraId="71C6D32A" w14:textId="77777777" w:rsidTr="00141EE9">
        <w:tc>
          <w:tcPr>
            <w:tcW w:w="1384" w:type="dxa"/>
          </w:tcPr>
          <w:p w14:paraId="1198E39F" w14:textId="77777777" w:rsidR="00957CEE" w:rsidRPr="00CA7BC4" w:rsidRDefault="00957CEE" w:rsidP="00EB1C9B">
            <w:pPr>
              <w:rPr>
                <w:rFonts w:cs="Times New Roman"/>
                <w:bCs/>
                <w:iCs/>
                <w:lang w:val="ro-RO" w:eastAsia="ru-RU"/>
              </w:rPr>
            </w:pPr>
            <w:r w:rsidRPr="00CA7BC4">
              <w:rPr>
                <w:rFonts w:cs="Times New Roman"/>
                <w:bCs/>
                <w:iCs/>
                <w:lang w:val="ro-RO" w:eastAsia="ru-RU"/>
              </w:rPr>
              <w:t>GCI</w:t>
            </w:r>
          </w:p>
        </w:tc>
        <w:tc>
          <w:tcPr>
            <w:tcW w:w="7996" w:type="dxa"/>
          </w:tcPr>
          <w:p w14:paraId="31610342" w14:textId="77777777" w:rsidR="00957CEE" w:rsidRPr="00CA7BC4" w:rsidRDefault="00957CEE" w:rsidP="00EB1C9B">
            <w:pPr>
              <w:rPr>
                <w:rFonts w:cs="Times New Roman"/>
                <w:bCs/>
                <w:iCs/>
                <w:lang w:val="ro-RO" w:eastAsia="ru-RU"/>
              </w:rPr>
            </w:pPr>
            <w:r w:rsidRPr="00CA7BC4">
              <w:rPr>
                <w:rFonts w:cs="Times New Roman"/>
                <w:bCs/>
                <w:iCs/>
                <w:lang w:val="ro-RO" w:eastAsia="ru-RU"/>
              </w:rPr>
              <w:t>Indicelui global de securitate cibernetică</w:t>
            </w:r>
          </w:p>
        </w:tc>
      </w:tr>
      <w:tr w:rsidR="00957CEE" w:rsidRPr="00CA7BC4" w14:paraId="5106C74C" w14:textId="77777777" w:rsidTr="00141EE9">
        <w:tc>
          <w:tcPr>
            <w:tcW w:w="1384" w:type="dxa"/>
          </w:tcPr>
          <w:p w14:paraId="739FEA71" w14:textId="77777777" w:rsidR="00957CEE" w:rsidRPr="00CA7BC4" w:rsidRDefault="00957CEE" w:rsidP="00EB1C9B">
            <w:pPr>
              <w:rPr>
                <w:rFonts w:cs="Times New Roman"/>
                <w:bCs/>
                <w:iCs/>
                <w:lang w:val="ro-RO" w:eastAsia="ru-RU"/>
              </w:rPr>
            </w:pPr>
            <w:r w:rsidRPr="00CA7BC4">
              <w:rPr>
                <w:rFonts w:cs="Times New Roman"/>
                <w:bCs/>
                <w:iCs/>
                <w:lang w:val="ro-RO" w:eastAsia="ru-RU"/>
              </w:rPr>
              <w:t>LEA</w:t>
            </w:r>
          </w:p>
        </w:tc>
        <w:tc>
          <w:tcPr>
            <w:tcW w:w="7996" w:type="dxa"/>
          </w:tcPr>
          <w:p w14:paraId="58F1D860" w14:textId="5F730426" w:rsidR="00957CEE" w:rsidRPr="00CA7BC4" w:rsidRDefault="00957CEE" w:rsidP="00EB1C9B">
            <w:pPr>
              <w:rPr>
                <w:rFonts w:cs="Times New Roman"/>
                <w:bCs/>
                <w:iCs/>
                <w:lang w:val="ro-RO" w:eastAsia="ru-RU"/>
              </w:rPr>
            </w:pPr>
            <w:r w:rsidRPr="00CA7BC4">
              <w:rPr>
                <w:rFonts w:cs="Times New Roman"/>
                <w:bCs/>
                <w:iCs/>
                <w:lang w:val="ro-RO" w:eastAsia="ru-RU"/>
              </w:rPr>
              <w:t xml:space="preserve">Linie </w:t>
            </w:r>
            <w:r w:rsidR="00F11D79" w:rsidRPr="00CA7BC4">
              <w:rPr>
                <w:rFonts w:cs="Times New Roman"/>
                <w:bCs/>
                <w:iCs/>
                <w:lang w:val="ro-RO" w:eastAsia="ru-RU"/>
              </w:rPr>
              <w:t>e</w:t>
            </w:r>
            <w:r w:rsidRPr="00CA7BC4">
              <w:rPr>
                <w:rFonts w:cs="Times New Roman"/>
                <w:bCs/>
                <w:iCs/>
                <w:lang w:val="ro-RO" w:eastAsia="ru-RU"/>
              </w:rPr>
              <w:t xml:space="preserve">lectrică </w:t>
            </w:r>
            <w:r w:rsidR="00F11D79" w:rsidRPr="00CA7BC4">
              <w:rPr>
                <w:rFonts w:cs="Times New Roman"/>
                <w:bCs/>
                <w:iCs/>
                <w:lang w:val="ro-RO" w:eastAsia="ru-RU"/>
              </w:rPr>
              <w:t>a</w:t>
            </w:r>
            <w:r w:rsidRPr="00CA7BC4">
              <w:rPr>
                <w:rFonts w:cs="Times New Roman"/>
                <w:bCs/>
                <w:iCs/>
                <w:lang w:val="ro-RO" w:eastAsia="ru-RU"/>
              </w:rPr>
              <w:t>eriană</w:t>
            </w:r>
          </w:p>
        </w:tc>
      </w:tr>
      <w:tr w:rsidR="00957CEE" w:rsidRPr="00FA60B9" w14:paraId="61406D75" w14:textId="77777777" w:rsidTr="00141EE9">
        <w:tc>
          <w:tcPr>
            <w:tcW w:w="1384" w:type="dxa"/>
          </w:tcPr>
          <w:p w14:paraId="0C188215" w14:textId="77777777" w:rsidR="00957CEE" w:rsidRPr="00CA7BC4" w:rsidRDefault="00957CEE" w:rsidP="00EB1C9B">
            <w:pPr>
              <w:rPr>
                <w:rFonts w:cs="Times New Roman"/>
                <w:bCs/>
                <w:iCs/>
                <w:lang w:val="ro-RO" w:eastAsia="ru-RU"/>
              </w:rPr>
            </w:pPr>
            <w:r w:rsidRPr="00CA7BC4">
              <w:rPr>
                <w:rFonts w:cs="Times New Roman"/>
                <w:bCs/>
                <w:iCs/>
                <w:lang w:val="ro-RO" w:eastAsia="ru-RU"/>
              </w:rPr>
              <w:t>LOLE</w:t>
            </w:r>
          </w:p>
        </w:tc>
        <w:tc>
          <w:tcPr>
            <w:tcW w:w="7996" w:type="dxa"/>
          </w:tcPr>
          <w:p w14:paraId="23432072" w14:textId="77777777" w:rsidR="00957CEE" w:rsidRPr="00CA7BC4" w:rsidRDefault="00957CEE" w:rsidP="00EB1C9B">
            <w:pPr>
              <w:rPr>
                <w:rFonts w:cs="Times New Roman"/>
                <w:bCs/>
                <w:iCs/>
                <w:lang w:val="ro-RO" w:eastAsia="ru-RU"/>
              </w:rPr>
            </w:pPr>
            <w:r w:rsidRPr="00CA7BC4">
              <w:rPr>
                <w:rFonts w:cs="Times New Roman"/>
                <w:bCs/>
                <w:iCs/>
                <w:lang w:val="ro-RO" w:eastAsia="ru-RU"/>
              </w:rPr>
              <w:t>Pierderea de putere electrică așteptată</w:t>
            </w:r>
          </w:p>
        </w:tc>
      </w:tr>
      <w:tr w:rsidR="00957CEE" w:rsidRPr="00FA60B9" w14:paraId="7B7C8492" w14:textId="77777777" w:rsidTr="00141EE9">
        <w:tc>
          <w:tcPr>
            <w:tcW w:w="1384" w:type="dxa"/>
          </w:tcPr>
          <w:p w14:paraId="7FB41C9C" w14:textId="77777777" w:rsidR="00957CEE" w:rsidRPr="00CA7BC4" w:rsidRDefault="00957CEE" w:rsidP="00EB1C9B">
            <w:pPr>
              <w:rPr>
                <w:rFonts w:cs="Times New Roman"/>
                <w:bCs/>
                <w:iCs/>
                <w:lang w:val="ro-RO" w:eastAsia="ru-RU"/>
              </w:rPr>
            </w:pPr>
            <w:r w:rsidRPr="00CA7BC4">
              <w:rPr>
                <w:rFonts w:cs="Times New Roman"/>
                <w:bCs/>
                <w:iCs/>
                <w:lang w:val="ro-RO" w:eastAsia="ru-RU"/>
              </w:rPr>
              <w:t>MC(CM)</w:t>
            </w:r>
          </w:p>
        </w:tc>
        <w:tc>
          <w:tcPr>
            <w:tcW w:w="7996" w:type="dxa"/>
          </w:tcPr>
          <w:p w14:paraId="3BBA7738" w14:textId="1E4A99EA" w:rsidR="00957CEE" w:rsidRPr="00CA7BC4" w:rsidRDefault="00957CEE" w:rsidP="00EB1C9B">
            <w:pPr>
              <w:rPr>
                <w:rFonts w:cs="Times New Roman"/>
                <w:bCs/>
                <w:iCs/>
                <w:lang w:val="ro-RO" w:eastAsia="ru-RU"/>
              </w:rPr>
            </w:pPr>
            <w:r w:rsidRPr="00CA7BC4">
              <w:rPr>
                <w:rFonts w:cs="Times New Roman"/>
                <w:bCs/>
                <w:iCs/>
                <w:lang w:val="ro-RO" w:eastAsia="ru-RU"/>
              </w:rPr>
              <w:t>Minist</w:t>
            </w:r>
            <w:r w:rsidR="00CD1474" w:rsidRPr="00CA7BC4">
              <w:rPr>
                <w:rFonts w:cs="Times New Roman"/>
                <w:bCs/>
                <w:iCs/>
                <w:lang w:val="ro-RO" w:eastAsia="ru-RU"/>
              </w:rPr>
              <w:t>erial</w:t>
            </w:r>
            <w:r w:rsidRPr="00CA7BC4">
              <w:rPr>
                <w:rFonts w:cs="Times New Roman"/>
                <w:bCs/>
                <w:iCs/>
                <w:lang w:val="ro-RO" w:eastAsia="ru-RU"/>
              </w:rPr>
              <w:t xml:space="preserve"> Council (Consiliul </w:t>
            </w:r>
            <w:r w:rsidR="00CD1474" w:rsidRPr="00CA7BC4">
              <w:rPr>
                <w:rFonts w:cs="Times New Roman"/>
                <w:bCs/>
                <w:iCs/>
                <w:lang w:val="ro-RO" w:eastAsia="ru-RU"/>
              </w:rPr>
              <w:t>Ministerial al Comunității Energetice</w:t>
            </w:r>
            <w:r w:rsidRPr="00CA7BC4">
              <w:rPr>
                <w:rFonts w:cs="Times New Roman"/>
                <w:bCs/>
                <w:iCs/>
                <w:lang w:val="ro-RO" w:eastAsia="ru-RU"/>
              </w:rPr>
              <w:t>)</w:t>
            </w:r>
          </w:p>
        </w:tc>
      </w:tr>
      <w:tr w:rsidR="00957CEE" w:rsidRPr="00CA7BC4" w14:paraId="095AB029" w14:textId="77777777" w:rsidTr="00141EE9">
        <w:tc>
          <w:tcPr>
            <w:tcW w:w="1384" w:type="dxa"/>
          </w:tcPr>
          <w:p w14:paraId="72F6BE16" w14:textId="77777777" w:rsidR="00957CEE" w:rsidRPr="00CA7BC4" w:rsidRDefault="00957CEE" w:rsidP="00EB1C9B">
            <w:pPr>
              <w:rPr>
                <w:rFonts w:cs="Times New Roman"/>
                <w:bCs/>
                <w:iCs/>
                <w:lang w:val="ro-RO" w:eastAsia="ru-RU"/>
              </w:rPr>
            </w:pPr>
            <w:r w:rsidRPr="00CA7BC4">
              <w:rPr>
                <w:rFonts w:cs="Times New Roman"/>
                <w:bCs/>
                <w:iCs/>
                <w:lang w:val="ro-RO" w:eastAsia="ru-RU"/>
              </w:rPr>
              <w:t>ME</w:t>
            </w:r>
          </w:p>
        </w:tc>
        <w:tc>
          <w:tcPr>
            <w:tcW w:w="7996" w:type="dxa"/>
          </w:tcPr>
          <w:p w14:paraId="7EE7454E" w14:textId="77777777" w:rsidR="00957CEE" w:rsidRPr="00CA7BC4" w:rsidRDefault="00957CEE" w:rsidP="00EB1C9B">
            <w:pPr>
              <w:rPr>
                <w:rFonts w:cs="Times New Roman"/>
                <w:bCs/>
                <w:iCs/>
                <w:lang w:val="ro-RO" w:eastAsia="ru-RU"/>
              </w:rPr>
            </w:pPr>
            <w:r w:rsidRPr="00CA7BC4">
              <w:rPr>
                <w:rFonts w:cs="Times New Roman"/>
                <w:bCs/>
                <w:iCs/>
                <w:lang w:val="ro-RO" w:eastAsia="ru-RU"/>
              </w:rPr>
              <w:t>Ministerul Energiei</w:t>
            </w:r>
          </w:p>
        </w:tc>
      </w:tr>
      <w:tr w:rsidR="00957CEE" w:rsidRPr="00CA7BC4" w14:paraId="5A028E4B" w14:textId="77777777" w:rsidTr="00141EE9">
        <w:tc>
          <w:tcPr>
            <w:tcW w:w="1384" w:type="dxa"/>
          </w:tcPr>
          <w:p w14:paraId="7724BAE1" w14:textId="77777777" w:rsidR="00957CEE" w:rsidRPr="00CA7BC4" w:rsidRDefault="00957CEE" w:rsidP="00EB1C9B">
            <w:pPr>
              <w:rPr>
                <w:rFonts w:cs="Times New Roman"/>
                <w:bCs/>
                <w:iCs/>
                <w:lang w:val="ro-RO" w:eastAsia="ru-RU"/>
              </w:rPr>
            </w:pPr>
            <w:r w:rsidRPr="00CA7BC4">
              <w:rPr>
                <w:rFonts w:cs="Times New Roman"/>
                <w:bCs/>
                <w:iCs/>
                <w:lang w:val="ro-RO" w:eastAsia="ru-RU"/>
              </w:rPr>
              <w:t>MGRES</w:t>
            </w:r>
          </w:p>
        </w:tc>
        <w:tc>
          <w:tcPr>
            <w:tcW w:w="7996" w:type="dxa"/>
          </w:tcPr>
          <w:p w14:paraId="57224D76" w14:textId="77777777" w:rsidR="00957CEE" w:rsidRPr="00CA7BC4" w:rsidRDefault="00957CEE" w:rsidP="00EB1C9B">
            <w:pPr>
              <w:rPr>
                <w:rFonts w:cs="Times New Roman"/>
                <w:bCs/>
                <w:iCs/>
                <w:lang w:val="ro-RO" w:eastAsia="ru-RU"/>
              </w:rPr>
            </w:pPr>
            <w:r w:rsidRPr="00CA7BC4">
              <w:rPr>
                <w:rFonts w:cs="Times New Roman"/>
                <w:bCs/>
                <w:iCs/>
                <w:lang w:val="ro-RO" w:eastAsia="ru-RU"/>
              </w:rPr>
              <w:t>Centrala Termoelectrică Moldovenească</w:t>
            </w:r>
          </w:p>
        </w:tc>
      </w:tr>
      <w:tr w:rsidR="00957CEE" w:rsidRPr="00FA60B9" w14:paraId="1BD2CE34" w14:textId="77777777" w:rsidTr="00141EE9">
        <w:tc>
          <w:tcPr>
            <w:tcW w:w="1384" w:type="dxa"/>
          </w:tcPr>
          <w:p w14:paraId="2F19B8B3" w14:textId="77777777" w:rsidR="00957CEE" w:rsidRPr="00CA7BC4" w:rsidRDefault="00957CEE" w:rsidP="00EB1C9B">
            <w:pPr>
              <w:rPr>
                <w:rFonts w:cs="Times New Roman"/>
                <w:bCs/>
                <w:iCs/>
                <w:lang w:val="ro-RO" w:eastAsia="ru-RU"/>
              </w:rPr>
            </w:pPr>
            <w:r w:rsidRPr="00CA7BC4">
              <w:rPr>
                <w:rFonts w:cs="Times New Roman"/>
                <w:bCs/>
                <w:iCs/>
                <w:lang w:val="ro-RO" w:eastAsia="ru-RU"/>
              </w:rPr>
              <w:t>N-1</w:t>
            </w:r>
          </w:p>
        </w:tc>
        <w:tc>
          <w:tcPr>
            <w:tcW w:w="7996" w:type="dxa"/>
          </w:tcPr>
          <w:p w14:paraId="08CF829F" w14:textId="2EFF567D" w:rsidR="00957CEE" w:rsidRPr="00CA7BC4" w:rsidRDefault="00957CEE" w:rsidP="00EB1C9B">
            <w:pPr>
              <w:rPr>
                <w:rFonts w:cs="Times New Roman"/>
                <w:bCs/>
                <w:iCs/>
                <w:lang w:val="ro-RO" w:eastAsia="ru-RU"/>
              </w:rPr>
            </w:pPr>
            <w:r w:rsidRPr="00CA7BC4">
              <w:rPr>
                <w:rFonts w:cs="Times New Roman"/>
                <w:bCs/>
                <w:iCs/>
                <w:lang w:val="ro-RO" w:eastAsia="ru-RU"/>
              </w:rPr>
              <w:t>Criteriu de siguranță, care semnifică că rețeaua electrică trebuie să rămână în funcțiune chiar și în timpul pierderii neprogramate a unei componente importante, a unei unități genera</w:t>
            </w:r>
            <w:r w:rsidR="00F11D79" w:rsidRPr="00CA7BC4">
              <w:rPr>
                <w:rFonts w:cs="Times New Roman"/>
                <w:bCs/>
                <w:iCs/>
                <w:lang w:val="ro-RO" w:eastAsia="ru-RU"/>
              </w:rPr>
              <w:t>toa</w:t>
            </w:r>
            <w:r w:rsidRPr="00CA7BC4">
              <w:rPr>
                <w:rFonts w:cs="Times New Roman"/>
                <w:bCs/>
                <w:iCs/>
                <w:lang w:val="ro-RO" w:eastAsia="ru-RU"/>
              </w:rPr>
              <w:t>re sau a unei conexiuni.</w:t>
            </w:r>
          </w:p>
        </w:tc>
      </w:tr>
      <w:tr w:rsidR="00957CEE" w:rsidRPr="00CA7BC4" w14:paraId="641BDCDF" w14:textId="77777777" w:rsidTr="00141EE9">
        <w:tc>
          <w:tcPr>
            <w:tcW w:w="1384" w:type="dxa"/>
          </w:tcPr>
          <w:p w14:paraId="013D5C76" w14:textId="77777777" w:rsidR="00957CEE" w:rsidRPr="00CA7BC4" w:rsidRDefault="00957CEE" w:rsidP="00EB1C9B">
            <w:pPr>
              <w:rPr>
                <w:rFonts w:cs="Times New Roman"/>
                <w:bCs/>
                <w:iCs/>
                <w:lang w:val="ro-RO" w:eastAsia="ru-RU"/>
              </w:rPr>
            </w:pPr>
            <w:r w:rsidRPr="00CA7BC4">
              <w:rPr>
                <w:rFonts w:cs="Times New Roman"/>
                <w:bCs/>
                <w:iCs/>
                <w:lang w:val="ro-RO" w:eastAsia="ru-RU"/>
              </w:rPr>
              <w:t>OSD</w:t>
            </w:r>
          </w:p>
        </w:tc>
        <w:tc>
          <w:tcPr>
            <w:tcW w:w="7996" w:type="dxa"/>
          </w:tcPr>
          <w:p w14:paraId="2A10DDDB" w14:textId="77777777" w:rsidR="00957CEE" w:rsidRPr="00CA7BC4" w:rsidRDefault="00957CEE" w:rsidP="00EB1C9B">
            <w:pPr>
              <w:rPr>
                <w:rFonts w:cs="Times New Roman"/>
                <w:bCs/>
                <w:iCs/>
                <w:lang w:val="ro-RO" w:eastAsia="ru-RU"/>
              </w:rPr>
            </w:pPr>
            <w:r w:rsidRPr="00CA7BC4">
              <w:rPr>
                <w:rFonts w:cs="Times New Roman"/>
                <w:bCs/>
                <w:iCs/>
                <w:lang w:val="ro-RO" w:eastAsia="ru-RU"/>
              </w:rPr>
              <w:t>Operatorul Sistemului de Distribuție</w:t>
            </w:r>
          </w:p>
        </w:tc>
      </w:tr>
      <w:tr w:rsidR="00957CEE" w:rsidRPr="00CA7BC4" w14:paraId="6D576034" w14:textId="77777777" w:rsidTr="00141EE9">
        <w:tc>
          <w:tcPr>
            <w:tcW w:w="1384" w:type="dxa"/>
          </w:tcPr>
          <w:p w14:paraId="1BF532D7" w14:textId="77777777" w:rsidR="00957CEE" w:rsidRPr="00CA7BC4" w:rsidRDefault="00957CEE" w:rsidP="00EB1C9B">
            <w:pPr>
              <w:rPr>
                <w:rFonts w:cs="Times New Roman"/>
                <w:bCs/>
                <w:iCs/>
                <w:lang w:val="ro-RO" w:eastAsia="ru-RU"/>
              </w:rPr>
            </w:pPr>
            <w:r w:rsidRPr="00CA7BC4">
              <w:rPr>
                <w:rFonts w:cs="Times New Roman"/>
                <w:bCs/>
                <w:iCs/>
                <w:lang w:val="ro-RO" w:eastAsia="ru-RU"/>
              </w:rPr>
              <w:t>OST</w:t>
            </w:r>
          </w:p>
        </w:tc>
        <w:tc>
          <w:tcPr>
            <w:tcW w:w="7996" w:type="dxa"/>
          </w:tcPr>
          <w:p w14:paraId="28AC1968" w14:textId="77777777" w:rsidR="00957CEE" w:rsidRPr="00CA7BC4" w:rsidRDefault="00957CEE" w:rsidP="00EB1C9B">
            <w:pPr>
              <w:rPr>
                <w:rFonts w:cs="Times New Roman"/>
                <w:bCs/>
                <w:iCs/>
                <w:lang w:val="ro-RO" w:eastAsia="ru-RU"/>
              </w:rPr>
            </w:pPr>
            <w:r w:rsidRPr="00CA7BC4">
              <w:rPr>
                <w:rFonts w:cs="Times New Roman"/>
                <w:bCs/>
                <w:iCs/>
                <w:lang w:val="ro-RO" w:eastAsia="ru-RU"/>
              </w:rPr>
              <w:t>Operatorul Sistemului de Transport</w:t>
            </w:r>
          </w:p>
        </w:tc>
      </w:tr>
      <w:tr w:rsidR="00957CEE" w:rsidRPr="00CA7BC4" w14:paraId="58ABC829" w14:textId="77777777" w:rsidTr="00141EE9">
        <w:tc>
          <w:tcPr>
            <w:tcW w:w="1384" w:type="dxa"/>
          </w:tcPr>
          <w:p w14:paraId="4C129849" w14:textId="77777777" w:rsidR="00957CEE" w:rsidRPr="00CA7BC4" w:rsidRDefault="00957CEE" w:rsidP="00EB1C9B">
            <w:pPr>
              <w:rPr>
                <w:rFonts w:cs="Times New Roman"/>
                <w:bCs/>
                <w:iCs/>
                <w:lang w:val="ro-RO" w:eastAsia="ru-RU"/>
              </w:rPr>
            </w:pPr>
            <w:r w:rsidRPr="00CA7BC4">
              <w:rPr>
                <w:rFonts w:cs="Times New Roman"/>
                <w:bCs/>
                <w:iCs/>
                <w:lang w:val="ro-RO" w:eastAsia="ru-RU"/>
              </w:rPr>
              <w:t>PO</w:t>
            </w:r>
          </w:p>
        </w:tc>
        <w:tc>
          <w:tcPr>
            <w:tcW w:w="7996" w:type="dxa"/>
          </w:tcPr>
          <w:p w14:paraId="006909DB" w14:textId="77777777" w:rsidR="00957CEE" w:rsidRPr="00CA7BC4" w:rsidRDefault="00957CEE" w:rsidP="00EB1C9B">
            <w:pPr>
              <w:rPr>
                <w:rFonts w:cs="Times New Roman"/>
                <w:bCs/>
                <w:iCs/>
                <w:lang w:val="ro-RO" w:eastAsia="ru-RU"/>
              </w:rPr>
            </w:pPr>
            <w:r w:rsidRPr="00CA7BC4">
              <w:rPr>
                <w:rFonts w:cs="Times New Roman"/>
                <w:bCs/>
                <w:iCs/>
                <w:lang w:val="ro-RO" w:eastAsia="ru-RU"/>
              </w:rPr>
              <w:t>Proceduri de operare</w:t>
            </w:r>
          </w:p>
        </w:tc>
      </w:tr>
      <w:tr w:rsidR="00957CEE" w:rsidRPr="00CA7BC4" w14:paraId="687E47E0" w14:textId="77777777" w:rsidTr="00141EE9">
        <w:tc>
          <w:tcPr>
            <w:tcW w:w="1384" w:type="dxa"/>
          </w:tcPr>
          <w:p w14:paraId="512AB02D" w14:textId="14A5C0E5" w:rsidR="00957CEE" w:rsidRPr="00CA7BC4" w:rsidRDefault="00957CEE" w:rsidP="00EB1C9B">
            <w:pPr>
              <w:rPr>
                <w:rFonts w:cs="Times New Roman"/>
                <w:bCs/>
                <w:iCs/>
                <w:lang w:val="ro-RO" w:eastAsia="ru-RU"/>
              </w:rPr>
            </w:pPr>
          </w:p>
        </w:tc>
        <w:tc>
          <w:tcPr>
            <w:tcW w:w="7996" w:type="dxa"/>
          </w:tcPr>
          <w:p w14:paraId="6DB58A0F" w14:textId="35E5CF9C" w:rsidR="00957CEE" w:rsidRPr="00CA7BC4" w:rsidRDefault="00957CEE" w:rsidP="00EB1C9B">
            <w:pPr>
              <w:rPr>
                <w:rFonts w:cs="Times New Roman"/>
                <w:bCs/>
                <w:iCs/>
                <w:lang w:val="ro-RO" w:eastAsia="ru-RU"/>
              </w:rPr>
            </w:pPr>
          </w:p>
        </w:tc>
      </w:tr>
      <w:tr w:rsidR="00957CEE" w:rsidRPr="00CA7BC4" w14:paraId="6D4F4000" w14:textId="77777777" w:rsidTr="00141EE9">
        <w:tc>
          <w:tcPr>
            <w:tcW w:w="1384" w:type="dxa"/>
          </w:tcPr>
          <w:p w14:paraId="4F9841E7" w14:textId="77777777" w:rsidR="00957CEE" w:rsidRPr="00CA7BC4" w:rsidRDefault="00957CEE" w:rsidP="00EB1C9B">
            <w:pPr>
              <w:rPr>
                <w:rFonts w:cs="Times New Roman"/>
                <w:bCs/>
                <w:iCs/>
                <w:lang w:val="ro-RO" w:eastAsia="ru-RU"/>
              </w:rPr>
            </w:pPr>
            <w:r w:rsidRPr="00CA7BC4">
              <w:rPr>
                <w:rFonts w:cs="Times New Roman"/>
                <w:bCs/>
                <w:iCs/>
                <w:lang w:val="ro-RO" w:eastAsia="ru-RU"/>
              </w:rPr>
              <w:t>RCC</w:t>
            </w:r>
          </w:p>
        </w:tc>
        <w:tc>
          <w:tcPr>
            <w:tcW w:w="7996" w:type="dxa"/>
          </w:tcPr>
          <w:p w14:paraId="1F25197B" w14:textId="4C5A52E9" w:rsidR="00957CEE" w:rsidRPr="00CA7BC4" w:rsidRDefault="00CB4799" w:rsidP="00EB1C9B">
            <w:pPr>
              <w:rPr>
                <w:rFonts w:cs="Times New Roman"/>
                <w:bCs/>
                <w:iCs/>
                <w:lang w:val="ro-RO" w:eastAsia="ru-RU"/>
              </w:rPr>
            </w:pPr>
            <w:r w:rsidRPr="00CA7BC4">
              <w:rPr>
                <w:rFonts w:cs="Times New Roman"/>
                <w:bCs/>
                <w:iCs/>
                <w:lang w:val="ro-RO" w:eastAsia="ru-RU"/>
              </w:rPr>
              <w:t>Centru regional de coordonare</w:t>
            </w:r>
          </w:p>
        </w:tc>
      </w:tr>
      <w:tr w:rsidR="00957CEE" w:rsidRPr="00CA7BC4" w14:paraId="43C94F54" w14:textId="77777777" w:rsidTr="00141EE9">
        <w:tc>
          <w:tcPr>
            <w:tcW w:w="1384" w:type="dxa"/>
          </w:tcPr>
          <w:p w14:paraId="1457224F" w14:textId="77777777" w:rsidR="00957CEE" w:rsidRPr="00CA7BC4" w:rsidRDefault="00957CEE" w:rsidP="00EB1C9B">
            <w:pPr>
              <w:rPr>
                <w:rFonts w:cs="Times New Roman"/>
                <w:bCs/>
                <w:iCs/>
                <w:lang w:val="ro-RO" w:eastAsia="ru-RU"/>
              </w:rPr>
            </w:pPr>
            <w:r w:rsidRPr="00CA7BC4">
              <w:rPr>
                <w:rFonts w:cs="Times New Roman"/>
                <w:bCs/>
                <w:iCs/>
                <w:lang w:val="ro-RO" w:eastAsia="ru-RU"/>
              </w:rPr>
              <w:t xml:space="preserve">RED </w:t>
            </w:r>
          </w:p>
        </w:tc>
        <w:tc>
          <w:tcPr>
            <w:tcW w:w="7996" w:type="dxa"/>
          </w:tcPr>
          <w:p w14:paraId="6DCBF029" w14:textId="77777777" w:rsidR="00957CEE" w:rsidRPr="00CA7BC4" w:rsidRDefault="00957CEE" w:rsidP="00EB1C9B">
            <w:pPr>
              <w:rPr>
                <w:rFonts w:cs="Times New Roman"/>
                <w:bCs/>
                <w:iCs/>
                <w:lang w:val="ro-RO" w:eastAsia="ru-RU"/>
              </w:rPr>
            </w:pPr>
            <w:r w:rsidRPr="00CA7BC4">
              <w:rPr>
                <w:rFonts w:cs="Times New Roman"/>
                <w:bCs/>
                <w:iCs/>
                <w:lang w:val="ro-RO" w:eastAsia="ru-RU"/>
              </w:rPr>
              <w:t>Rețeaua Electrică de Distribuție</w:t>
            </w:r>
          </w:p>
        </w:tc>
      </w:tr>
      <w:tr w:rsidR="00957CEE" w:rsidRPr="00CA7BC4" w14:paraId="21CB2142" w14:textId="77777777" w:rsidTr="00141EE9">
        <w:tc>
          <w:tcPr>
            <w:tcW w:w="1384" w:type="dxa"/>
          </w:tcPr>
          <w:p w14:paraId="1CF51BDD" w14:textId="77777777" w:rsidR="00957CEE" w:rsidRPr="00CA7BC4" w:rsidRDefault="00957CEE" w:rsidP="00EB1C9B">
            <w:pPr>
              <w:rPr>
                <w:rFonts w:cs="Times New Roman"/>
                <w:bCs/>
                <w:iCs/>
                <w:lang w:val="ro-RO" w:eastAsia="ru-RU"/>
              </w:rPr>
            </w:pPr>
            <w:r w:rsidRPr="00CA7BC4">
              <w:rPr>
                <w:rFonts w:cs="Times New Roman"/>
                <w:bCs/>
                <w:iCs/>
                <w:lang w:val="ro-RO" w:eastAsia="ru-RU"/>
              </w:rPr>
              <w:t>RET</w:t>
            </w:r>
          </w:p>
        </w:tc>
        <w:tc>
          <w:tcPr>
            <w:tcW w:w="7996" w:type="dxa"/>
          </w:tcPr>
          <w:p w14:paraId="023AB8AB" w14:textId="77777777" w:rsidR="00957CEE" w:rsidRPr="00CA7BC4" w:rsidRDefault="00957CEE" w:rsidP="00EB1C9B">
            <w:pPr>
              <w:rPr>
                <w:rFonts w:cs="Times New Roman"/>
                <w:bCs/>
                <w:iCs/>
                <w:lang w:val="ro-RO" w:eastAsia="ru-RU"/>
              </w:rPr>
            </w:pPr>
            <w:r w:rsidRPr="00CA7BC4">
              <w:rPr>
                <w:rFonts w:cs="Times New Roman"/>
                <w:bCs/>
                <w:iCs/>
                <w:lang w:val="ro-RO" w:eastAsia="ru-RU"/>
              </w:rPr>
              <w:t>Rețeaua Electrică de Transport</w:t>
            </w:r>
          </w:p>
        </w:tc>
      </w:tr>
      <w:tr w:rsidR="00957CEE" w:rsidRPr="00FA60B9" w14:paraId="109ED9E8" w14:textId="77777777" w:rsidTr="00141EE9">
        <w:tc>
          <w:tcPr>
            <w:tcW w:w="1384" w:type="dxa"/>
          </w:tcPr>
          <w:p w14:paraId="08C7B01B" w14:textId="77777777" w:rsidR="00957CEE" w:rsidRPr="00CA7BC4" w:rsidRDefault="00957CEE" w:rsidP="00EB1C9B">
            <w:pPr>
              <w:rPr>
                <w:rFonts w:cs="Times New Roman"/>
                <w:bCs/>
                <w:iCs/>
                <w:lang w:val="ro-RO" w:eastAsia="ru-RU"/>
              </w:rPr>
            </w:pPr>
            <w:r w:rsidRPr="00CA7BC4">
              <w:rPr>
                <w:rFonts w:cs="Times New Roman"/>
                <w:bCs/>
                <w:iCs/>
                <w:lang w:val="ro-RO" w:eastAsia="ru-RU"/>
              </w:rPr>
              <w:t>ROS</w:t>
            </w:r>
          </w:p>
        </w:tc>
        <w:tc>
          <w:tcPr>
            <w:tcW w:w="7996" w:type="dxa"/>
          </w:tcPr>
          <w:p w14:paraId="6FBBBF17" w14:textId="77777777" w:rsidR="00957CEE" w:rsidRPr="00CA7BC4" w:rsidRDefault="00957CEE" w:rsidP="00EB1C9B">
            <w:pPr>
              <w:rPr>
                <w:rFonts w:cs="Times New Roman"/>
                <w:bCs/>
                <w:iCs/>
                <w:lang w:val="ro-RO" w:eastAsia="ru-RU"/>
              </w:rPr>
            </w:pPr>
            <w:r w:rsidRPr="00CA7BC4">
              <w:rPr>
                <w:rFonts w:cs="Times New Roman"/>
                <w:bCs/>
                <w:iCs/>
                <w:lang w:val="ro-RO" w:eastAsia="ru-RU"/>
              </w:rPr>
              <w:t>Regiunile de Operare a Sistemului</w:t>
            </w:r>
          </w:p>
        </w:tc>
      </w:tr>
      <w:tr w:rsidR="00957CEE" w:rsidRPr="00CA7BC4" w14:paraId="268CB50C" w14:textId="77777777" w:rsidTr="00141EE9">
        <w:tc>
          <w:tcPr>
            <w:tcW w:w="1384" w:type="dxa"/>
          </w:tcPr>
          <w:p w14:paraId="391A5932" w14:textId="77777777" w:rsidR="00957CEE" w:rsidRPr="00CA7BC4" w:rsidRDefault="00957CEE" w:rsidP="00EB1C9B">
            <w:pPr>
              <w:rPr>
                <w:rFonts w:cs="Times New Roman"/>
                <w:bCs/>
                <w:iCs/>
                <w:lang w:val="ro-RO" w:eastAsia="ru-RU"/>
              </w:rPr>
            </w:pPr>
            <w:r w:rsidRPr="00CA7BC4">
              <w:rPr>
                <w:rFonts w:cs="Times New Roman"/>
                <w:bCs/>
                <w:iCs/>
                <w:lang w:val="ro-RO" w:eastAsia="ru-RU"/>
              </w:rPr>
              <w:t>ROS EC</w:t>
            </w:r>
          </w:p>
        </w:tc>
        <w:tc>
          <w:tcPr>
            <w:tcW w:w="7996" w:type="dxa"/>
          </w:tcPr>
          <w:p w14:paraId="42DCAAAE" w14:textId="77777777" w:rsidR="00957CEE" w:rsidRPr="00CA7BC4" w:rsidRDefault="00957CEE" w:rsidP="00EB1C9B">
            <w:pPr>
              <w:rPr>
                <w:rFonts w:cs="Times New Roman"/>
                <w:bCs/>
                <w:iCs/>
                <w:lang w:val="ro-RO" w:eastAsia="ru-RU"/>
              </w:rPr>
            </w:pPr>
            <w:r w:rsidRPr="00CA7BC4">
              <w:rPr>
                <w:rFonts w:cs="Times New Roman"/>
                <w:bCs/>
                <w:iCs/>
                <w:lang w:val="ro-RO" w:eastAsia="ru-RU"/>
              </w:rPr>
              <w:t>ROS Europa Centrală</w:t>
            </w:r>
          </w:p>
        </w:tc>
      </w:tr>
      <w:tr w:rsidR="00957CEE" w:rsidRPr="00FA60B9" w14:paraId="6B3EDF26" w14:textId="77777777" w:rsidTr="00141EE9">
        <w:tc>
          <w:tcPr>
            <w:tcW w:w="1384" w:type="dxa"/>
          </w:tcPr>
          <w:p w14:paraId="7F0A4D0B" w14:textId="77777777" w:rsidR="00957CEE" w:rsidRPr="00CA7BC4" w:rsidRDefault="00957CEE" w:rsidP="00EB1C9B">
            <w:pPr>
              <w:rPr>
                <w:rFonts w:cs="Times New Roman"/>
                <w:bCs/>
                <w:iCs/>
                <w:lang w:val="ro-RO" w:eastAsia="ru-RU"/>
              </w:rPr>
            </w:pPr>
            <w:r w:rsidRPr="00CA7BC4">
              <w:rPr>
                <w:rFonts w:cs="Times New Roman"/>
                <w:bCs/>
                <w:iCs/>
                <w:lang w:val="ro-RO" w:eastAsia="ru-RU"/>
              </w:rPr>
              <w:t>ROS EE</w:t>
            </w:r>
          </w:p>
        </w:tc>
        <w:tc>
          <w:tcPr>
            <w:tcW w:w="7996" w:type="dxa"/>
          </w:tcPr>
          <w:p w14:paraId="493AAE55" w14:textId="77777777" w:rsidR="00957CEE" w:rsidRPr="00CA7BC4" w:rsidRDefault="00957CEE" w:rsidP="00EB1C9B">
            <w:pPr>
              <w:rPr>
                <w:rFonts w:cs="Times New Roman"/>
                <w:bCs/>
                <w:iCs/>
                <w:lang w:val="ro-RO" w:eastAsia="ru-RU"/>
              </w:rPr>
            </w:pPr>
            <w:r w:rsidRPr="00CA7BC4">
              <w:rPr>
                <w:rFonts w:cs="Times New Roman"/>
                <w:bCs/>
                <w:iCs/>
                <w:lang w:val="ro-RO" w:eastAsia="ru-RU"/>
              </w:rPr>
              <w:t>Regiunea de operare a sistemului Europa de Est</w:t>
            </w:r>
          </w:p>
        </w:tc>
      </w:tr>
      <w:tr w:rsidR="00957CEE" w:rsidRPr="00CA7BC4" w14:paraId="05540D14" w14:textId="77777777" w:rsidTr="00141EE9">
        <w:tc>
          <w:tcPr>
            <w:tcW w:w="1384" w:type="dxa"/>
          </w:tcPr>
          <w:p w14:paraId="6603A0B3" w14:textId="77777777" w:rsidR="00957CEE" w:rsidRPr="00CA7BC4" w:rsidRDefault="00957CEE" w:rsidP="00EB1C9B">
            <w:pPr>
              <w:rPr>
                <w:rFonts w:cs="Times New Roman"/>
                <w:bCs/>
                <w:iCs/>
                <w:lang w:val="ro-RO" w:eastAsia="ru-RU"/>
              </w:rPr>
            </w:pPr>
            <w:r w:rsidRPr="00CA7BC4">
              <w:rPr>
                <w:rFonts w:cs="Times New Roman"/>
                <w:bCs/>
                <w:iCs/>
                <w:lang w:val="ro-RO" w:eastAsia="ru-RU"/>
              </w:rPr>
              <w:t>RSC</w:t>
            </w:r>
          </w:p>
        </w:tc>
        <w:tc>
          <w:tcPr>
            <w:tcW w:w="7996" w:type="dxa"/>
          </w:tcPr>
          <w:p w14:paraId="3438E272" w14:textId="77777777" w:rsidR="00957CEE" w:rsidRPr="00CA7BC4" w:rsidRDefault="00957CEE" w:rsidP="00EB1C9B">
            <w:pPr>
              <w:rPr>
                <w:rFonts w:cs="Times New Roman"/>
                <w:bCs/>
                <w:iCs/>
                <w:lang w:val="ro-RO" w:eastAsia="ru-RU"/>
              </w:rPr>
            </w:pPr>
            <w:r w:rsidRPr="00CA7BC4">
              <w:rPr>
                <w:rFonts w:cs="Times New Roman"/>
                <w:bCs/>
                <w:iCs/>
                <w:lang w:val="ro-RO" w:eastAsia="ru-RU"/>
              </w:rPr>
              <w:t>Coordonatorul Regional de Securitate</w:t>
            </w:r>
          </w:p>
        </w:tc>
      </w:tr>
      <w:tr w:rsidR="00957CEE" w:rsidRPr="00FA60B9" w14:paraId="6CD32C35" w14:textId="77777777" w:rsidTr="00141EE9">
        <w:tc>
          <w:tcPr>
            <w:tcW w:w="1384" w:type="dxa"/>
          </w:tcPr>
          <w:p w14:paraId="04866DB2" w14:textId="77777777" w:rsidR="00957CEE" w:rsidRPr="00CA7BC4" w:rsidRDefault="00957CEE" w:rsidP="00EB1C9B">
            <w:pPr>
              <w:rPr>
                <w:rFonts w:cs="Times New Roman"/>
                <w:bCs/>
                <w:iCs/>
                <w:lang w:val="ro-RO" w:eastAsia="ru-RU"/>
              </w:rPr>
            </w:pPr>
            <w:r w:rsidRPr="00CA7BC4">
              <w:rPr>
                <w:rFonts w:cs="Times New Roman"/>
                <w:bCs/>
                <w:iCs/>
                <w:lang w:val="ro-RO" w:eastAsia="ru-RU"/>
              </w:rPr>
              <w:t>SAIDI</w:t>
            </w:r>
          </w:p>
        </w:tc>
        <w:tc>
          <w:tcPr>
            <w:tcW w:w="7996" w:type="dxa"/>
          </w:tcPr>
          <w:p w14:paraId="342AE655" w14:textId="402B9A2C" w:rsidR="00957CEE" w:rsidRPr="00CA7BC4" w:rsidRDefault="00E71965" w:rsidP="00EB1C9B">
            <w:pPr>
              <w:rPr>
                <w:rFonts w:cs="Times New Roman"/>
                <w:bCs/>
                <w:iCs/>
                <w:lang w:val="ro-RO" w:eastAsia="ru-RU"/>
              </w:rPr>
            </w:pPr>
            <w:r w:rsidRPr="00CA7BC4">
              <w:rPr>
                <w:rFonts w:cs="Times New Roman"/>
                <w:lang w:val="ro-RO"/>
              </w:rPr>
              <w:t>Durata medie a întreruperii în rețeaua electrică de distribuție</w:t>
            </w:r>
          </w:p>
        </w:tc>
      </w:tr>
      <w:tr w:rsidR="00957CEE" w:rsidRPr="00FA60B9" w14:paraId="1879C74A" w14:textId="77777777" w:rsidTr="00141EE9">
        <w:tc>
          <w:tcPr>
            <w:tcW w:w="1384" w:type="dxa"/>
          </w:tcPr>
          <w:p w14:paraId="7C53EB94" w14:textId="77777777" w:rsidR="00957CEE" w:rsidRPr="00CA7BC4" w:rsidRDefault="00957CEE" w:rsidP="00EB1C9B">
            <w:pPr>
              <w:rPr>
                <w:rFonts w:cs="Times New Roman"/>
                <w:bCs/>
                <w:iCs/>
                <w:lang w:val="ro-RO" w:eastAsia="ru-RU"/>
              </w:rPr>
            </w:pPr>
            <w:r w:rsidRPr="00CA7BC4">
              <w:rPr>
                <w:rFonts w:cs="Times New Roman"/>
                <w:bCs/>
                <w:iCs/>
                <w:lang w:val="ro-RO" w:eastAsia="ru-RU"/>
              </w:rPr>
              <w:t>SCADA</w:t>
            </w:r>
          </w:p>
        </w:tc>
        <w:tc>
          <w:tcPr>
            <w:tcW w:w="7996" w:type="dxa"/>
          </w:tcPr>
          <w:p w14:paraId="3A81968F" w14:textId="63C6688B" w:rsidR="00957CEE" w:rsidRPr="00CA7BC4" w:rsidRDefault="009B3DA4" w:rsidP="00EB1C9B">
            <w:pPr>
              <w:rPr>
                <w:rFonts w:cs="Times New Roman"/>
                <w:bCs/>
                <w:iCs/>
                <w:lang w:val="ro-RO" w:eastAsia="ru-RU"/>
              </w:rPr>
            </w:pPr>
            <w:r w:rsidRPr="00CA7BC4">
              <w:rPr>
                <w:rFonts w:cs="Times New Roman"/>
                <w:lang w:val="ro-RO"/>
              </w:rPr>
              <w:t>Sistem de Monitorizare, Comandă şi Achiziţie de Date</w:t>
            </w:r>
          </w:p>
        </w:tc>
      </w:tr>
      <w:tr w:rsidR="00957CEE" w:rsidRPr="00FA60B9" w14:paraId="32882C9A" w14:textId="77777777" w:rsidTr="00141EE9">
        <w:tc>
          <w:tcPr>
            <w:tcW w:w="1384" w:type="dxa"/>
          </w:tcPr>
          <w:p w14:paraId="12DF2579" w14:textId="77777777" w:rsidR="00957CEE" w:rsidRPr="00CA7BC4" w:rsidRDefault="00957CEE" w:rsidP="00EB1C9B">
            <w:pPr>
              <w:rPr>
                <w:rFonts w:cs="Times New Roman"/>
                <w:bCs/>
                <w:iCs/>
                <w:lang w:val="ro-RO" w:eastAsia="ru-RU"/>
              </w:rPr>
            </w:pPr>
            <w:r w:rsidRPr="00CA7BC4">
              <w:rPr>
                <w:rFonts w:cs="Times New Roman"/>
                <w:bCs/>
                <w:iCs/>
                <w:lang w:val="ro-RO" w:eastAsia="ru-RU"/>
              </w:rPr>
              <w:t>SEN</w:t>
            </w:r>
          </w:p>
        </w:tc>
        <w:tc>
          <w:tcPr>
            <w:tcW w:w="7996" w:type="dxa"/>
          </w:tcPr>
          <w:p w14:paraId="15AD404B" w14:textId="77777777" w:rsidR="00957CEE" w:rsidRPr="00CA7BC4" w:rsidRDefault="00957CEE" w:rsidP="00EB1C9B">
            <w:pPr>
              <w:rPr>
                <w:rFonts w:cs="Times New Roman"/>
                <w:bCs/>
                <w:iCs/>
                <w:lang w:val="ro-RO" w:eastAsia="ru-RU"/>
              </w:rPr>
            </w:pPr>
            <w:r w:rsidRPr="00CA7BC4">
              <w:rPr>
                <w:rFonts w:cs="Times New Roman"/>
                <w:bCs/>
                <w:iCs/>
                <w:lang w:val="ro-RO" w:eastAsia="ru-RU"/>
              </w:rPr>
              <w:t>Sistemul Electroenergetic Național. Acesta cuprinde totalitatea instalațiilor pentru producerea, transportul, distribuția și utilizarea curentului electric din Republica Moldova, care, indiferent de gestionarul instalației respective, sunt interconectate între ele și au un regim comun și continuu de producere și consum a energiei electrice.</w:t>
            </w:r>
          </w:p>
        </w:tc>
      </w:tr>
      <w:tr w:rsidR="00957CEE" w:rsidRPr="00FA60B9" w14:paraId="57FC7C0F" w14:textId="77777777" w:rsidTr="00141EE9">
        <w:tc>
          <w:tcPr>
            <w:tcW w:w="1384" w:type="dxa"/>
          </w:tcPr>
          <w:p w14:paraId="2D23E1FE" w14:textId="77777777" w:rsidR="00957CEE" w:rsidRPr="00CA7BC4" w:rsidRDefault="00957CEE" w:rsidP="00EB1C9B">
            <w:pPr>
              <w:rPr>
                <w:rFonts w:cs="Times New Roman"/>
                <w:bCs/>
                <w:iCs/>
                <w:lang w:val="ro-RO" w:eastAsia="ru-RU"/>
              </w:rPr>
            </w:pPr>
            <w:r w:rsidRPr="00CA7BC4">
              <w:rPr>
                <w:rFonts w:cs="Times New Roman"/>
                <w:bCs/>
                <w:iCs/>
                <w:lang w:val="ro-RO" w:eastAsia="ru-RU"/>
              </w:rPr>
              <w:t>SIS</w:t>
            </w:r>
          </w:p>
        </w:tc>
        <w:tc>
          <w:tcPr>
            <w:tcW w:w="7996" w:type="dxa"/>
          </w:tcPr>
          <w:p w14:paraId="54A1A324" w14:textId="77777777" w:rsidR="00957CEE" w:rsidRPr="00CA7BC4" w:rsidRDefault="00957CEE" w:rsidP="00EB1C9B">
            <w:pPr>
              <w:rPr>
                <w:rFonts w:cs="Times New Roman"/>
                <w:bCs/>
                <w:iCs/>
                <w:lang w:val="ro-RO" w:eastAsia="ru-RU"/>
              </w:rPr>
            </w:pPr>
            <w:r w:rsidRPr="00CA7BC4">
              <w:rPr>
                <w:rFonts w:cs="Times New Roman"/>
                <w:bCs/>
                <w:iCs/>
                <w:lang w:val="ro-RO" w:eastAsia="ru-RU"/>
              </w:rPr>
              <w:t>Serviciul de Informații și Securitate</w:t>
            </w:r>
          </w:p>
        </w:tc>
      </w:tr>
      <w:tr w:rsidR="00957CEE" w:rsidRPr="00FA60B9" w14:paraId="0D5DD1D2" w14:textId="77777777" w:rsidTr="00141EE9">
        <w:tc>
          <w:tcPr>
            <w:tcW w:w="1384" w:type="dxa"/>
          </w:tcPr>
          <w:p w14:paraId="0C303F71" w14:textId="77777777" w:rsidR="00957CEE" w:rsidRPr="00CA7BC4" w:rsidRDefault="00957CEE" w:rsidP="00EB1C9B">
            <w:pPr>
              <w:rPr>
                <w:rFonts w:cs="Times New Roman"/>
                <w:bCs/>
                <w:iCs/>
                <w:lang w:val="ro-RO" w:eastAsia="ru-RU"/>
              </w:rPr>
            </w:pPr>
            <w:r w:rsidRPr="00CA7BC4">
              <w:rPr>
                <w:rFonts w:cs="Times New Roman"/>
                <w:bCs/>
                <w:iCs/>
                <w:lang w:val="ro-RO" w:eastAsia="ru-RU"/>
              </w:rPr>
              <w:t>STA</w:t>
            </w:r>
          </w:p>
        </w:tc>
        <w:tc>
          <w:tcPr>
            <w:tcW w:w="7996" w:type="dxa"/>
          </w:tcPr>
          <w:p w14:paraId="31FE8C6C" w14:textId="4DA57F2D" w:rsidR="00957CEE" w:rsidRPr="00CA7BC4" w:rsidRDefault="0032505C" w:rsidP="00EB1C9B">
            <w:pPr>
              <w:rPr>
                <w:rFonts w:cs="Times New Roman"/>
                <w:bCs/>
                <w:iCs/>
                <w:lang w:val="ro-RO" w:eastAsia="ru-RU"/>
              </w:rPr>
            </w:pPr>
            <w:r w:rsidRPr="00CA7BC4">
              <w:rPr>
                <w:rFonts w:cs="Times New Roman"/>
                <w:bCs/>
                <w:iCs/>
                <w:lang w:val="ro-RO" w:eastAsia="ru-RU"/>
              </w:rPr>
              <w:t>Prognoza adecvanței pe termen scurt</w:t>
            </w:r>
          </w:p>
        </w:tc>
      </w:tr>
      <w:tr w:rsidR="00957CEE" w:rsidRPr="00FA60B9" w14:paraId="570608DC" w14:textId="77777777" w:rsidTr="00141EE9">
        <w:tc>
          <w:tcPr>
            <w:tcW w:w="1384" w:type="dxa"/>
          </w:tcPr>
          <w:p w14:paraId="63471CCF" w14:textId="610CC3A7" w:rsidR="00957CEE" w:rsidRPr="00CA7BC4" w:rsidRDefault="00957CEE" w:rsidP="00EB1C9B">
            <w:pPr>
              <w:rPr>
                <w:rFonts w:cs="Times New Roman"/>
                <w:bCs/>
                <w:iCs/>
                <w:lang w:val="ro-RO" w:eastAsia="ru-RU"/>
              </w:rPr>
            </w:pPr>
          </w:p>
        </w:tc>
        <w:tc>
          <w:tcPr>
            <w:tcW w:w="7996" w:type="dxa"/>
          </w:tcPr>
          <w:p w14:paraId="3A2921E4" w14:textId="41BAC37F" w:rsidR="00957CEE" w:rsidRPr="00CA7BC4" w:rsidRDefault="00957CEE" w:rsidP="00EB1C9B">
            <w:pPr>
              <w:rPr>
                <w:rFonts w:cs="Times New Roman"/>
                <w:bCs/>
                <w:iCs/>
                <w:lang w:val="ro-RO" w:eastAsia="ru-RU"/>
              </w:rPr>
            </w:pPr>
          </w:p>
        </w:tc>
      </w:tr>
      <w:tr w:rsidR="00957CEE" w:rsidRPr="00CA7BC4" w14:paraId="5B27EF67" w14:textId="77777777" w:rsidTr="00141EE9">
        <w:tc>
          <w:tcPr>
            <w:tcW w:w="1384" w:type="dxa"/>
          </w:tcPr>
          <w:p w14:paraId="1D8EC261" w14:textId="77777777" w:rsidR="00957CEE" w:rsidRPr="00CA7BC4" w:rsidRDefault="00957CEE" w:rsidP="00EB1C9B">
            <w:pPr>
              <w:rPr>
                <w:rFonts w:cs="Times New Roman"/>
                <w:bCs/>
                <w:iCs/>
                <w:lang w:val="ro-RO" w:eastAsia="ru-RU"/>
              </w:rPr>
            </w:pPr>
            <w:r w:rsidRPr="00CA7BC4">
              <w:rPr>
                <w:rFonts w:cs="Times New Roman"/>
                <w:bCs/>
                <w:iCs/>
                <w:lang w:val="ro-RO" w:eastAsia="ru-RU"/>
              </w:rPr>
              <w:t>UE</w:t>
            </w:r>
          </w:p>
        </w:tc>
        <w:tc>
          <w:tcPr>
            <w:tcW w:w="7996" w:type="dxa"/>
          </w:tcPr>
          <w:p w14:paraId="08C3D0A5" w14:textId="77777777" w:rsidR="00957CEE" w:rsidRPr="00CA7BC4" w:rsidRDefault="00957CEE" w:rsidP="00EB1C9B">
            <w:pPr>
              <w:rPr>
                <w:rFonts w:cs="Times New Roman"/>
                <w:bCs/>
                <w:iCs/>
                <w:lang w:val="ro-RO" w:eastAsia="ru-RU"/>
              </w:rPr>
            </w:pPr>
            <w:r w:rsidRPr="00CA7BC4">
              <w:rPr>
                <w:rFonts w:cs="Times New Roman"/>
                <w:bCs/>
                <w:iCs/>
                <w:lang w:val="ro-RO" w:eastAsia="ru-RU"/>
              </w:rPr>
              <w:t>Uniunea Europeană</w:t>
            </w:r>
          </w:p>
        </w:tc>
      </w:tr>
      <w:tr w:rsidR="00957CEE" w:rsidRPr="00CA7BC4" w14:paraId="566330C6" w14:textId="77777777" w:rsidTr="00141EE9">
        <w:tc>
          <w:tcPr>
            <w:tcW w:w="1384" w:type="dxa"/>
          </w:tcPr>
          <w:p w14:paraId="26183BBB" w14:textId="77777777" w:rsidR="00957CEE" w:rsidRPr="00CA7BC4" w:rsidRDefault="00957CEE" w:rsidP="00EB1C9B">
            <w:pPr>
              <w:rPr>
                <w:rFonts w:cs="Times New Roman"/>
                <w:bCs/>
                <w:iCs/>
                <w:lang w:val="ro-RO" w:eastAsia="ru-RU"/>
              </w:rPr>
            </w:pPr>
            <w:r w:rsidRPr="00CA7BC4">
              <w:rPr>
                <w:rFonts w:cs="Times New Roman"/>
                <w:bCs/>
                <w:iCs/>
                <w:lang w:val="ro-RO" w:eastAsia="ru-RU"/>
              </w:rPr>
              <w:t>UFD</w:t>
            </w:r>
          </w:p>
        </w:tc>
        <w:tc>
          <w:tcPr>
            <w:tcW w:w="7996" w:type="dxa"/>
          </w:tcPr>
          <w:p w14:paraId="0AB82B56" w14:textId="77777777" w:rsidR="00957CEE" w:rsidRPr="00CA7BC4" w:rsidRDefault="00957CEE" w:rsidP="00EB1C9B">
            <w:pPr>
              <w:rPr>
                <w:rFonts w:cs="Times New Roman"/>
                <w:bCs/>
                <w:iCs/>
                <w:lang w:val="ro-RO" w:eastAsia="ru-RU"/>
              </w:rPr>
            </w:pPr>
            <w:r w:rsidRPr="00CA7BC4">
              <w:rPr>
                <w:rFonts w:cs="Times New Roman"/>
                <w:bCs/>
                <w:iCs/>
                <w:lang w:val="ro-RO" w:eastAsia="ru-RU"/>
              </w:rPr>
              <w:t>Urmează a fi determinată</w:t>
            </w:r>
          </w:p>
        </w:tc>
      </w:tr>
    </w:tbl>
    <w:p w14:paraId="4D7CED8A" w14:textId="77777777" w:rsidR="00957CEE" w:rsidRPr="00CA7BC4" w:rsidRDefault="00957CEE" w:rsidP="007B171D">
      <w:pPr>
        <w:rPr>
          <w:lang w:val="ro-RO" w:eastAsia="ru-RU"/>
        </w:rPr>
      </w:pPr>
    </w:p>
    <w:sectPr w:rsidR="00957CEE" w:rsidRPr="00CA7BC4" w:rsidSect="00B47C0E">
      <w:pgSz w:w="11906" w:h="16838" w:code="9"/>
      <w:pgMar w:top="851" w:right="1134" w:bottom="851"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46F2C03" w14:textId="77777777" w:rsidR="00BD78BE" w:rsidRDefault="00BD78BE" w:rsidP="00D04FAC">
      <w:r>
        <w:separator/>
      </w:r>
    </w:p>
  </w:endnote>
  <w:endnote w:type="continuationSeparator" w:id="0">
    <w:p w14:paraId="560DBDF1" w14:textId="77777777" w:rsidR="00BD78BE" w:rsidRDefault="00BD78BE" w:rsidP="00D04FAC">
      <w:r>
        <w:continuationSeparator/>
      </w:r>
    </w:p>
  </w:endnote>
  <w:endnote w:type="continuationNotice" w:id="1">
    <w:p w14:paraId="78EA8D9C" w14:textId="77777777" w:rsidR="00BD78BE" w:rsidRDefault="00BD78B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76399600"/>
      <w:docPartObj>
        <w:docPartGallery w:val="Page Numbers (Bottom of Page)"/>
        <w:docPartUnique/>
      </w:docPartObj>
    </w:sdtPr>
    <w:sdtContent>
      <w:p w14:paraId="20C27FB1" w14:textId="31B36AA7" w:rsidR="00F27465" w:rsidRDefault="00F27465">
        <w:pPr>
          <w:pStyle w:val="Subsol"/>
          <w:jc w:val="right"/>
        </w:pPr>
        <w:r>
          <w:fldChar w:fldCharType="begin"/>
        </w:r>
        <w:r>
          <w:instrText>PAGE   \* MERGEFORMAT</w:instrText>
        </w:r>
        <w:r>
          <w:fldChar w:fldCharType="separate"/>
        </w:r>
        <w:r w:rsidRPr="00F31B62">
          <w:rPr>
            <w:noProof/>
            <w:lang w:val="ro-RO"/>
          </w:rPr>
          <w:t>58</w:t>
        </w:r>
        <w:r>
          <w:fldChar w:fldCharType="end"/>
        </w:r>
      </w:p>
    </w:sdtContent>
  </w:sdt>
  <w:p w14:paraId="027028A2" w14:textId="77777777" w:rsidR="00F27465" w:rsidRDefault="00F27465">
    <w:pPr>
      <w:pStyle w:val="Subsol"/>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25DD7A7" w14:textId="77777777" w:rsidR="00BD78BE" w:rsidRDefault="00BD78BE" w:rsidP="00D04FAC">
      <w:r>
        <w:separator/>
      </w:r>
    </w:p>
  </w:footnote>
  <w:footnote w:type="continuationSeparator" w:id="0">
    <w:p w14:paraId="726C08D4" w14:textId="77777777" w:rsidR="00BD78BE" w:rsidRDefault="00BD78BE" w:rsidP="00D04FAC">
      <w:r>
        <w:continuationSeparator/>
      </w:r>
    </w:p>
  </w:footnote>
  <w:footnote w:type="continuationNotice" w:id="1">
    <w:p w14:paraId="2ECA20AE" w14:textId="77777777" w:rsidR="00BD78BE" w:rsidRDefault="00BD78BE"/>
  </w:footnote>
  <w:footnote w:id="2">
    <w:p w14:paraId="264CF8A4" w14:textId="2582CC5A" w:rsidR="00F27465" w:rsidRPr="003D16AA" w:rsidRDefault="00F27465" w:rsidP="008009C5">
      <w:pPr>
        <w:pStyle w:val="Textnotdesubsol"/>
        <w:rPr>
          <w:rFonts w:ascii="Times New Roman" w:hAnsi="Times New Roman"/>
          <w:sz w:val="18"/>
          <w:szCs w:val="18"/>
          <w:lang w:val="ro-MD"/>
        </w:rPr>
      </w:pPr>
      <w:r w:rsidRPr="00191645">
        <w:rPr>
          <w:rStyle w:val="Referinnotdesubsol"/>
          <w:rFonts w:ascii="Arial" w:hAnsi="Arial" w:cs="Arial"/>
        </w:rPr>
        <w:footnoteRef/>
      </w:r>
      <w:r w:rsidRPr="00191645">
        <w:rPr>
          <w:rFonts w:ascii="Arial" w:hAnsi="Arial" w:cs="Arial"/>
          <w:lang w:val="de-DE"/>
        </w:rPr>
        <w:t xml:space="preserve"> </w:t>
      </w:r>
      <w:hyperlink r:id="rId1" w:history="1">
        <w:r w:rsidRPr="00125421">
          <w:rPr>
            <w:rStyle w:val="Hyperlink"/>
            <w:rFonts w:ascii="Times New Roman" w:hAnsi="Times New Roman"/>
            <w:sz w:val="18"/>
            <w:szCs w:val="18"/>
            <w:lang w:val="de-DE"/>
          </w:rPr>
          <w:t>https://www.acer.europa.eu/sites/default/files/documents/Individual%20Decisions_annex/ACER%20Decision%2005-2022%20-%20Annex%20I%20-%20Definition%20of%20SORs_0.pdf</w:t>
        </w:r>
      </w:hyperlink>
      <w:r>
        <w:rPr>
          <w:rFonts w:ascii="Times New Roman" w:hAnsi="Times New Roman"/>
          <w:sz w:val="18"/>
          <w:szCs w:val="18"/>
          <w:lang w:val="de-DE"/>
        </w:rPr>
        <w:t xml:space="preserve"> </w:t>
      </w:r>
    </w:p>
  </w:footnote>
  <w:footnote w:id="3">
    <w:p w14:paraId="71EB6259" w14:textId="69B67418" w:rsidR="00F27465" w:rsidRPr="003D16AA" w:rsidRDefault="00F27465" w:rsidP="008009C5">
      <w:pPr>
        <w:pStyle w:val="Textnotdesubsol"/>
        <w:rPr>
          <w:rFonts w:ascii="Times New Roman" w:hAnsi="Times New Roman"/>
          <w:sz w:val="18"/>
          <w:szCs w:val="18"/>
          <w:lang w:val="ro-MD"/>
        </w:rPr>
      </w:pPr>
      <w:r w:rsidRPr="003D16AA">
        <w:rPr>
          <w:rStyle w:val="Referinnotdesubsol"/>
          <w:rFonts w:ascii="Times New Roman" w:hAnsi="Times New Roman"/>
          <w:sz w:val="18"/>
          <w:szCs w:val="18"/>
        </w:rPr>
        <w:footnoteRef/>
      </w:r>
      <w:r w:rsidRPr="003D16AA">
        <w:rPr>
          <w:rFonts w:ascii="Times New Roman" w:hAnsi="Times New Roman"/>
          <w:sz w:val="18"/>
          <w:szCs w:val="18"/>
          <w:lang w:val="ro-MD"/>
        </w:rPr>
        <w:t xml:space="preserve"> </w:t>
      </w:r>
      <w:hyperlink r:id="rId2" w:history="1">
        <w:r w:rsidRPr="00125421">
          <w:rPr>
            <w:rStyle w:val="Hyperlink"/>
            <w:rFonts w:ascii="Times New Roman" w:hAnsi="Times New Roman"/>
            <w:sz w:val="18"/>
            <w:szCs w:val="18"/>
            <w:lang w:val="ro-MD"/>
          </w:rPr>
          <w:t>https://www.tscnet.eu/</w:t>
        </w:r>
      </w:hyperlink>
      <w:r>
        <w:rPr>
          <w:rFonts w:ascii="Times New Roman" w:hAnsi="Times New Roman"/>
          <w:sz w:val="18"/>
          <w:szCs w:val="18"/>
          <w:lang w:val="ro-MD"/>
        </w:rPr>
        <w:t xml:space="preserve"> </w:t>
      </w:r>
    </w:p>
  </w:footnote>
  <w:footnote w:id="4">
    <w:p w14:paraId="317C665A" w14:textId="03EBB1E8" w:rsidR="00F27465" w:rsidRPr="00393F3F" w:rsidRDefault="00F27465" w:rsidP="00D04FAC">
      <w:pPr>
        <w:pStyle w:val="Textnotdesubsol"/>
        <w:rPr>
          <w:rFonts w:ascii="Times New Roman" w:hAnsi="Times New Roman"/>
          <w:sz w:val="18"/>
          <w:szCs w:val="18"/>
          <w:lang w:val="ro-RO"/>
        </w:rPr>
      </w:pPr>
      <w:r w:rsidRPr="003D16AA">
        <w:rPr>
          <w:rStyle w:val="Referinnotdesubsol"/>
          <w:rFonts w:ascii="Times New Roman" w:hAnsi="Times New Roman"/>
          <w:sz w:val="18"/>
          <w:szCs w:val="18"/>
          <w:lang w:val="ro-RO"/>
        </w:rPr>
        <w:footnoteRef/>
      </w:r>
      <w:r w:rsidRPr="003D16AA">
        <w:rPr>
          <w:rFonts w:ascii="Times New Roman" w:hAnsi="Times New Roman"/>
          <w:sz w:val="18"/>
          <w:szCs w:val="18"/>
          <w:lang w:val="ro-RO"/>
        </w:rPr>
        <w:t xml:space="preserve"> </w:t>
      </w:r>
      <w:r w:rsidRPr="00393F3F">
        <w:rPr>
          <w:rFonts w:ascii="Times New Roman" w:hAnsi="Times New Roman"/>
          <w:sz w:val="18"/>
          <w:szCs w:val="18"/>
          <w:lang w:val="ro-RO"/>
        </w:rPr>
        <w:t xml:space="preserve">Doar partea dreaptă a râului Nistru, Rapoartele ANRE. </w:t>
      </w:r>
    </w:p>
  </w:footnote>
  <w:footnote w:id="5">
    <w:p w14:paraId="0C6F4D03" w14:textId="41D7334B" w:rsidR="00F27465" w:rsidRPr="00141EE9" w:rsidRDefault="00F27465" w:rsidP="00D04FAC">
      <w:pPr>
        <w:pStyle w:val="Textnotdesubsol"/>
        <w:rPr>
          <w:rFonts w:ascii="Times New Roman" w:hAnsi="Times New Roman"/>
          <w:sz w:val="18"/>
          <w:lang w:val="ro-RO"/>
        </w:rPr>
      </w:pPr>
      <w:r w:rsidRPr="00FB1B80">
        <w:rPr>
          <w:rStyle w:val="Referinnotdesubsol"/>
          <w:rFonts w:ascii="Times New Roman" w:hAnsi="Times New Roman"/>
          <w:sz w:val="18"/>
        </w:rPr>
        <w:footnoteRef/>
      </w:r>
      <w:r w:rsidRPr="00141EE9">
        <w:rPr>
          <w:rFonts w:ascii="Times New Roman" w:hAnsi="Times New Roman"/>
          <w:sz w:val="18"/>
          <w:lang w:val="ro-RO"/>
        </w:rPr>
        <w:t xml:space="preserve"> </w:t>
      </w:r>
      <w:hyperlink r:id="rId3" w:history="1">
        <w:r w:rsidR="00910B7D" w:rsidRPr="00910B7D">
          <w:rPr>
            <w:rStyle w:val="Hyperlink"/>
            <w:rFonts w:ascii="Times New Roman" w:hAnsi="Times New Roman"/>
            <w:sz w:val="18"/>
            <w:lang w:val="ro-RO"/>
          </w:rPr>
          <w:t>Raport privind activitatea ANRE 2023</w:t>
        </w:r>
      </w:hyperlink>
    </w:p>
  </w:footnote>
  <w:footnote w:id="6">
    <w:p w14:paraId="16BD991A" w14:textId="1EF03646" w:rsidR="0013490F" w:rsidRPr="00806204" w:rsidRDefault="0013490F">
      <w:pPr>
        <w:pStyle w:val="Textnotdesubsol"/>
        <w:rPr>
          <w:rFonts w:ascii="Times New Roman" w:hAnsi="Times New Roman"/>
          <w:sz w:val="18"/>
          <w:szCs w:val="18"/>
          <w:lang w:val="en-GB"/>
        </w:rPr>
      </w:pPr>
      <w:r w:rsidRPr="00141EE9">
        <w:rPr>
          <w:rStyle w:val="Referinnotdesubsol"/>
          <w:rFonts w:ascii="Times New Roman" w:hAnsi="Times New Roman"/>
          <w:sz w:val="18"/>
          <w:szCs w:val="18"/>
        </w:rPr>
        <w:footnoteRef/>
      </w:r>
      <w:r w:rsidRPr="00806204">
        <w:rPr>
          <w:rFonts w:ascii="Times New Roman" w:hAnsi="Times New Roman"/>
          <w:sz w:val="18"/>
          <w:szCs w:val="18"/>
          <w:lang w:val="en-GB"/>
        </w:rPr>
        <w:t xml:space="preserve"> </w:t>
      </w:r>
      <w:hyperlink r:id="rId4" w:history="1">
        <w:r w:rsidRPr="00141EE9">
          <w:rPr>
            <w:rStyle w:val="Hyperlink"/>
            <w:rFonts w:ascii="Times New Roman" w:hAnsi="Times New Roman"/>
            <w:sz w:val="18"/>
            <w:szCs w:val="18"/>
          </w:rPr>
          <w:t>Balanța energetică 2023</w:t>
        </w:r>
      </w:hyperlink>
      <w:r w:rsidRPr="00806204">
        <w:rPr>
          <w:rFonts w:ascii="Times New Roman" w:hAnsi="Times New Roman"/>
          <w:sz w:val="18"/>
          <w:szCs w:val="18"/>
          <w:lang w:val="en-GB"/>
        </w:rPr>
        <w:t xml:space="preserve"> </w:t>
      </w:r>
    </w:p>
  </w:footnote>
  <w:footnote w:id="7">
    <w:p w14:paraId="7E0BC22B" w14:textId="503D963E" w:rsidR="0089463B" w:rsidRPr="00806204" w:rsidRDefault="004333C5">
      <w:pPr>
        <w:pStyle w:val="Textnotdesubsol"/>
        <w:rPr>
          <w:rFonts w:ascii="Times New Roman" w:hAnsi="Times New Roman"/>
          <w:sz w:val="18"/>
          <w:szCs w:val="18"/>
          <w:lang w:val="en-GB"/>
        </w:rPr>
      </w:pPr>
      <w:r w:rsidRPr="00141EE9">
        <w:rPr>
          <w:rStyle w:val="Referinnotdesubsol"/>
          <w:rFonts w:ascii="Times New Roman" w:hAnsi="Times New Roman"/>
          <w:sz w:val="18"/>
          <w:szCs w:val="18"/>
        </w:rPr>
        <w:footnoteRef/>
      </w:r>
      <w:r w:rsidRPr="00806204">
        <w:rPr>
          <w:rFonts w:ascii="Times New Roman" w:hAnsi="Times New Roman"/>
          <w:sz w:val="18"/>
          <w:szCs w:val="18"/>
          <w:lang w:val="en-GB"/>
        </w:rPr>
        <w:t xml:space="preserve"> </w:t>
      </w:r>
      <w:hyperlink r:id="rId5" w:history="1">
        <w:r w:rsidRPr="00141EE9">
          <w:rPr>
            <w:rStyle w:val="Hyperlink"/>
            <w:rFonts w:ascii="Times New Roman" w:hAnsi="Times New Roman"/>
            <w:sz w:val="18"/>
            <w:szCs w:val="18"/>
          </w:rPr>
          <w:t>Raport privind activitatea ANRE</w:t>
        </w:r>
      </w:hyperlink>
      <w:r w:rsidR="0089463B" w:rsidRPr="00806204">
        <w:rPr>
          <w:rFonts w:ascii="Times New Roman" w:hAnsi="Times New Roman"/>
          <w:sz w:val="18"/>
          <w:szCs w:val="18"/>
          <w:lang w:val="en-GB"/>
        </w:rPr>
        <w:t xml:space="preserve"> </w:t>
      </w:r>
    </w:p>
    <w:p w14:paraId="05C0CA3C" w14:textId="610DF09F" w:rsidR="004333C5" w:rsidRPr="00806204" w:rsidRDefault="004333C5">
      <w:pPr>
        <w:pStyle w:val="Textnotdesubsol"/>
        <w:rPr>
          <w:lang w:val="en-GB"/>
        </w:rPr>
      </w:pPr>
    </w:p>
  </w:footnote>
  <w:footnote w:id="8">
    <w:p w14:paraId="5D06BE56" w14:textId="77777777" w:rsidR="00D00CF8" w:rsidRPr="00806204" w:rsidRDefault="00D00CF8" w:rsidP="00D00CF8">
      <w:pPr>
        <w:pStyle w:val="Textnotdesubsol"/>
        <w:rPr>
          <w:rFonts w:ascii="Times New Roman" w:hAnsi="Times New Roman"/>
          <w:sz w:val="16"/>
          <w:szCs w:val="16"/>
          <w:lang w:val="en-GB"/>
        </w:rPr>
      </w:pPr>
      <w:r w:rsidRPr="00C879CE">
        <w:rPr>
          <w:rStyle w:val="Referinnotdesubsol"/>
          <w:rFonts w:ascii="Times New Roman" w:hAnsi="Times New Roman"/>
          <w:sz w:val="16"/>
          <w:szCs w:val="16"/>
        </w:rPr>
        <w:footnoteRef/>
      </w:r>
      <w:r w:rsidRPr="00806204">
        <w:rPr>
          <w:rFonts w:ascii="Times New Roman" w:hAnsi="Times New Roman"/>
          <w:sz w:val="16"/>
          <w:szCs w:val="16"/>
          <w:lang w:val="en-GB"/>
        </w:rPr>
        <w:t xml:space="preserve"> </w:t>
      </w:r>
      <w:hyperlink r:id="rId6" w:history="1">
        <w:r w:rsidRPr="00806204">
          <w:rPr>
            <w:rStyle w:val="Hyperlink"/>
            <w:rFonts w:ascii="Times New Roman" w:hAnsi="Times New Roman"/>
            <w:sz w:val="16"/>
            <w:szCs w:val="16"/>
            <w:lang w:val="en-GB"/>
          </w:rPr>
          <w:t>https://termoelectrica.md/informatii-generale/informatii-tehnice/</w:t>
        </w:r>
      </w:hyperlink>
      <w:r w:rsidRPr="00806204">
        <w:rPr>
          <w:rFonts w:ascii="Times New Roman" w:hAnsi="Times New Roman"/>
          <w:sz w:val="16"/>
          <w:szCs w:val="16"/>
          <w:lang w:val="en-GB"/>
        </w:rPr>
        <w:t xml:space="preserve"> </w:t>
      </w:r>
    </w:p>
  </w:footnote>
  <w:footnote w:id="9">
    <w:p w14:paraId="66C0C04F" w14:textId="77777777" w:rsidR="00D00CF8" w:rsidRPr="00806204" w:rsidRDefault="00D00CF8" w:rsidP="00D00CF8">
      <w:pPr>
        <w:pStyle w:val="Textnotdesubsol"/>
        <w:rPr>
          <w:rFonts w:ascii="Times New Roman" w:hAnsi="Times New Roman"/>
          <w:sz w:val="16"/>
          <w:szCs w:val="16"/>
          <w:lang w:val="en-GB"/>
        </w:rPr>
      </w:pPr>
      <w:r w:rsidRPr="00C879CE">
        <w:rPr>
          <w:rStyle w:val="Referinnotdesubsol"/>
          <w:rFonts w:ascii="Times New Roman" w:hAnsi="Times New Roman"/>
          <w:sz w:val="16"/>
          <w:szCs w:val="16"/>
        </w:rPr>
        <w:footnoteRef/>
      </w:r>
      <w:r w:rsidRPr="00806204">
        <w:rPr>
          <w:rFonts w:ascii="Times New Roman" w:hAnsi="Times New Roman"/>
          <w:sz w:val="16"/>
          <w:szCs w:val="16"/>
          <w:lang w:val="en-GB"/>
        </w:rPr>
        <w:t xml:space="preserve"> </w:t>
      </w:r>
      <w:hyperlink r:id="rId7" w:history="1">
        <w:r w:rsidRPr="00806204">
          <w:rPr>
            <w:rStyle w:val="Hyperlink"/>
            <w:rFonts w:ascii="Times New Roman" w:hAnsi="Times New Roman"/>
            <w:sz w:val="16"/>
            <w:szCs w:val="16"/>
            <w:lang w:val="en-GB"/>
          </w:rPr>
          <w:t>https://www.cet-nord.md/ro/station/power</w:t>
        </w:r>
      </w:hyperlink>
      <w:r w:rsidRPr="00806204">
        <w:rPr>
          <w:rFonts w:ascii="Times New Roman" w:hAnsi="Times New Roman"/>
          <w:sz w:val="16"/>
          <w:szCs w:val="16"/>
          <w:lang w:val="en-GB"/>
        </w:rPr>
        <w:t xml:space="preserve"> </w:t>
      </w:r>
    </w:p>
  </w:footnote>
  <w:footnote w:id="10">
    <w:p w14:paraId="7F009336" w14:textId="26EC7740" w:rsidR="00F27465" w:rsidRPr="00806204" w:rsidRDefault="00F27465" w:rsidP="00D04FAC">
      <w:pPr>
        <w:pStyle w:val="Textnotdesubsol"/>
        <w:rPr>
          <w:rFonts w:ascii="Arial" w:hAnsi="Arial" w:cs="Arial"/>
          <w:sz w:val="18"/>
          <w:szCs w:val="18"/>
          <w:lang w:val="en-GB"/>
        </w:rPr>
      </w:pPr>
      <w:r w:rsidRPr="00C879CE">
        <w:rPr>
          <w:rStyle w:val="Referinnotdesubsol"/>
          <w:rFonts w:ascii="Times New Roman" w:hAnsi="Times New Roman"/>
          <w:sz w:val="16"/>
          <w:szCs w:val="16"/>
        </w:rPr>
        <w:footnoteRef/>
      </w:r>
      <w:r w:rsidRPr="00806204">
        <w:rPr>
          <w:rFonts w:ascii="Times New Roman" w:hAnsi="Times New Roman"/>
          <w:sz w:val="16"/>
          <w:szCs w:val="16"/>
          <w:lang w:val="en-GB"/>
        </w:rPr>
        <w:t xml:space="preserve"> </w:t>
      </w:r>
      <w:hyperlink r:id="rId8" w:history="1">
        <w:r w:rsidR="00093D79" w:rsidRPr="00806204">
          <w:rPr>
            <w:rStyle w:val="Hyperlink"/>
            <w:rFonts w:ascii="Times New Roman" w:hAnsi="Times New Roman"/>
            <w:sz w:val="16"/>
            <w:szCs w:val="16"/>
            <w:lang w:val="en-GB"/>
          </w:rPr>
          <w:t>îS „</w:t>
        </w:r>
        <w:r w:rsidR="00BF15FA" w:rsidRPr="00BF15FA">
          <w:rPr>
            <w:rStyle w:val="Hyperlink"/>
          </w:rPr>
          <w:t xml:space="preserve"> </w:t>
        </w:r>
        <w:r w:rsidR="00BF15FA" w:rsidRPr="00806204">
          <w:rPr>
            <w:rStyle w:val="Hyperlink"/>
            <w:rFonts w:ascii="Times New Roman" w:hAnsi="Times New Roman"/>
            <w:sz w:val="16"/>
            <w:szCs w:val="16"/>
            <w:lang w:val="en-GB"/>
          </w:rPr>
          <w:t>Moldelectrica</w:t>
        </w:r>
        <w:r w:rsidR="00093D79" w:rsidRPr="00806204">
          <w:rPr>
            <w:rStyle w:val="Hyperlink"/>
            <w:rFonts w:ascii="Times New Roman" w:hAnsi="Times New Roman"/>
            <w:sz w:val="16"/>
            <w:szCs w:val="16"/>
            <w:lang w:val="en-GB"/>
          </w:rPr>
          <w:t>”</w:t>
        </w:r>
      </w:hyperlink>
      <w:r w:rsidR="00093D79" w:rsidRPr="00806204">
        <w:rPr>
          <w:rFonts w:ascii="Times New Roman" w:hAnsi="Times New Roman"/>
          <w:sz w:val="16"/>
          <w:szCs w:val="16"/>
          <w:lang w:val="en-GB"/>
        </w:rPr>
        <w:t xml:space="preserve"> </w:t>
      </w:r>
      <w:hyperlink w:history="1"/>
    </w:p>
  </w:footnote>
  <w:footnote w:id="11">
    <w:p w14:paraId="635F99DD" w14:textId="7750D65A" w:rsidR="00F27465" w:rsidRPr="00806204" w:rsidRDefault="00F27465" w:rsidP="00D04FAC">
      <w:pPr>
        <w:pStyle w:val="Textnotdesubsol"/>
        <w:rPr>
          <w:rFonts w:ascii="Times New Roman" w:hAnsi="Times New Roman"/>
          <w:sz w:val="18"/>
          <w:szCs w:val="18"/>
          <w:lang w:val="en-GB"/>
        </w:rPr>
      </w:pPr>
      <w:r w:rsidRPr="00C879CE">
        <w:rPr>
          <w:rStyle w:val="Referinnotdesubsol"/>
          <w:rFonts w:ascii="Times New Roman" w:hAnsi="Times New Roman"/>
          <w:sz w:val="18"/>
          <w:szCs w:val="18"/>
        </w:rPr>
        <w:footnoteRef/>
      </w:r>
      <w:r w:rsidRPr="00806204">
        <w:rPr>
          <w:rFonts w:ascii="Times New Roman" w:hAnsi="Times New Roman"/>
          <w:sz w:val="18"/>
          <w:szCs w:val="18"/>
          <w:lang w:val="en-GB"/>
        </w:rPr>
        <w:t xml:space="preserve"> </w:t>
      </w:r>
      <w:hyperlink r:id="rId9" w:history="1">
        <w:r w:rsidR="003A6F6F" w:rsidRPr="00806204">
          <w:rPr>
            <w:rStyle w:val="Hyperlink"/>
            <w:rFonts w:ascii="Times New Roman" w:hAnsi="Times New Roman"/>
            <w:sz w:val="18"/>
            <w:szCs w:val="18"/>
            <w:lang w:val="en-GB"/>
          </w:rPr>
          <w:t>ÎS „Moldelectrica”</w:t>
        </w:r>
      </w:hyperlink>
      <w:r w:rsidRPr="00806204">
        <w:rPr>
          <w:rFonts w:ascii="Times New Roman" w:hAnsi="Times New Roman"/>
          <w:sz w:val="18"/>
          <w:szCs w:val="18"/>
          <w:lang w:val="en-GB"/>
        </w:rPr>
        <w:t xml:space="preserve"> </w:t>
      </w:r>
      <w:r w:rsidR="003A6F6F" w:rsidRPr="00806204">
        <w:rPr>
          <w:rFonts w:ascii="Times New Roman" w:hAnsi="Times New Roman"/>
          <w:sz w:val="18"/>
          <w:szCs w:val="18"/>
          <w:lang w:val="en-GB"/>
        </w:rPr>
        <w:t xml:space="preserve">- </w:t>
      </w:r>
      <w:r w:rsidRPr="00806204">
        <w:rPr>
          <w:rFonts w:ascii="Times New Roman" w:hAnsi="Times New Roman"/>
          <w:sz w:val="18"/>
          <w:szCs w:val="18"/>
          <w:lang w:val="en-GB"/>
        </w:rPr>
        <w:t>p.4</w:t>
      </w:r>
    </w:p>
  </w:footnote>
  <w:footnote w:id="12">
    <w:p w14:paraId="659E99EF" w14:textId="6ECB15F5" w:rsidR="00F27465" w:rsidRPr="00D04FAC" w:rsidRDefault="00F27465" w:rsidP="00D04FAC">
      <w:pPr>
        <w:pStyle w:val="Textnotdesubsol"/>
        <w:rPr>
          <w:rFonts w:ascii="Times New Roman" w:hAnsi="Times New Roman"/>
          <w:sz w:val="18"/>
          <w:szCs w:val="18"/>
          <w:lang w:val="it-IT"/>
        </w:rPr>
      </w:pPr>
      <w:r w:rsidRPr="00C879CE">
        <w:rPr>
          <w:rStyle w:val="Referinnotdesubsol"/>
          <w:rFonts w:ascii="Times New Roman" w:hAnsi="Times New Roman"/>
          <w:sz w:val="18"/>
          <w:szCs w:val="18"/>
        </w:rPr>
        <w:footnoteRef/>
      </w:r>
      <w:r w:rsidRPr="00C879CE">
        <w:rPr>
          <w:rFonts w:ascii="Times New Roman" w:hAnsi="Times New Roman"/>
          <w:sz w:val="18"/>
          <w:szCs w:val="18"/>
          <w:lang w:val="it-IT"/>
        </w:rPr>
        <w:t xml:space="preserve"> </w:t>
      </w:r>
      <w:hyperlink r:id="rId10" w:history="1">
        <w:r w:rsidRPr="00C879CE">
          <w:rPr>
            <w:rStyle w:val="Hyperlink"/>
            <w:rFonts w:ascii="Times New Roman" w:hAnsi="Times New Roman"/>
            <w:sz w:val="18"/>
            <w:szCs w:val="18"/>
            <w:lang w:val="it-IT"/>
          </w:rPr>
          <w:t>Raport_privind_monitorizarea_securității_aprovizionării_cu_energie_electrică_și_gaze_naturale_a_Republicii_Moldova_ 2020-2021</w:t>
        </w:r>
      </w:hyperlink>
      <w:r w:rsidRPr="00C879CE">
        <w:rPr>
          <w:rFonts w:ascii="Times New Roman" w:hAnsi="Times New Roman"/>
          <w:sz w:val="18"/>
          <w:szCs w:val="18"/>
          <w:lang w:val="it-IT"/>
        </w:rPr>
        <w:t xml:space="preserve"> p. 18</w:t>
      </w:r>
    </w:p>
  </w:footnote>
  <w:footnote w:id="13">
    <w:p w14:paraId="416AB64D" w14:textId="674F441E" w:rsidR="00F27465" w:rsidRPr="00C879CE" w:rsidRDefault="00F27465" w:rsidP="00D04FAC">
      <w:pPr>
        <w:pStyle w:val="Textnotdesubsol"/>
        <w:rPr>
          <w:rFonts w:ascii="Times New Roman" w:hAnsi="Times New Roman"/>
          <w:sz w:val="18"/>
          <w:szCs w:val="18"/>
          <w:lang w:val="de-DE"/>
        </w:rPr>
      </w:pPr>
      <w:r w:rsidRPr="00C879CE">
        <w:rPr>
          <w:rStyle w:val="Referinnotdesubsol"/>
          <w:rFonts w:ascii="Times New Roman" w:hAnsi="Times New Roman"/>
          <w:sz w:val="18"/>
          <w:szCs w:val="18"/>
        </w:rPr>
        <w:footnoteRef/>
      </w:r>
      <w:r w:rsidRPr="00C879CE">
        <w:rPr>
          <w:rFonts w:ascii="Times New Roman" w:hAnsi="Times New Roman"/>
          <w:sz w:val="18"/>
          <w:szCs w:val="18"/>
          <w:lang w:val="de-DE"/>
        </w:rPr>
        <w:t xml:space="preserve"> </w:t>
      </w:r>
      <w:hyperlink r:id="rId11" w:history="1">
        <w:r w:rsidRPr="00C879CE">
          <w:rPr>
            <w:rStyle w:val="Hyperlink"/>
            <w:rFonts w:ascii="Times New Roman" w:hAnsi="Times New Roman"/>
            <w:sz w:val="18"/>
            <w:szCs w:val="18"/>
            <w:lang w:val="de-DE"/>
          </w:rPr>
          <w:t>Raport_privind_monitorizarea_securității_aprovizionării_cu_energie_electrică și_gaze_naturale_a_Republicii_Moldova_pentru_perioada_2020-2021</w:t>
        </w:r>
      </w:hyperlink>
      <w:r w:rsidRPr="00C879CE">
        <w:rPr>
          <w:rStyle w:val="Hyperlink"/>
          <w:rFonts w:ascii="Times New Roman" w:hAnsi="Times New Roman"/>
          <w:sz w:val="18"/>
          <w:szCs w:val="18"/>
          <w:lang w:val="de-DE"/>
        </w:rPr>
        <w:t>,</w:t>
      </w:r>
      <w:r w:rsidRPr="00C879CE">
        <w:rPr>
          <w:rFonts w:ascii="Times New Roman" w:hAnsi="Times New Roman"/>
          <w:sz w:val="18"/>
          <w:szCs w:val="18"/>
          <w:lang w:val="de-DE"/>
        </w:rPr>
        <w:t xml:space="preserve"> p.11 licență</w:t>
      </w:r>
    </w:p>
  </w:footnote>
  <w:footnote w:id="14">
    <w:p w14:paraId="35E08FE6" w14:textId="00164DA5" w:rsidR="00F27465" w:rsidRPr="00C879CE" w:rsidRDefault="00F27465" w:rsidP="00D04FAC">
      <w:pPr>
        <w:pStyle w:val="Textnotdesubsol"/>
        <w:rPr>
          <w:rFonts w:ascii="Times New Roman" w:hAnsi="Times New Roman"/>
          <w:sz w:val="18"/>
          <w:szCs w:val="18"/>
          <w:lang w:val="de-DE"/>
        </w:rPr>
      </w:pPr>
      <w:r w:rsidRPr="00C879CE">
        <w:rPr>
          <w:rStyle w:val="Referinnotdesubsol"/>
          <w:rFonts w:ascii="Times New Roman" w:hAnsi="Times New Roman"/>
          <w:sz w:val="18"/>
          <w:szCs w:val="18"/>
        </w:rPr>
        <w:footnoteRef/>
      </w:r>
      <w:r w:rsidRPr="00C879CE">
        <w:rPr>
          <w:rFonts w:ascii="Times New Roman" w:hAnsi="Times New Roman"/>
          <w:sz w:val="18"/>
          <w:szCs w:val="18"/>
          <w:lang w:val="de-DE"/>
        </w:rPr>
        <w:t xml:space="preserve"> </w:t>
      </w:r>
      <w:hyperlink r:id="rId12" w:history="1">
        <w:r w:rsidR="007428DC" w:rsidRPr="0099416F">
          <w:rPr>
            <w:rStyle w:val="Hyperlink"/>
            <w:rFonts w:ascii="Times New Roman" w:hAnsi="Times New Roman"/>
            <w:sz w:val="18"/>
            <w:szCs w:val="18"/>
            <w:lang w:val="de-DE"/>
          </w:rPr>
          <w:t>https://premierenergydistribution.md/sites/default/files/2024-02/Indicatorii-tehnico-economici-privind-activitatea-operatorilor-retelelor-de-distributie-2023.pdf</w:t>
        </w:r>
      </w:hyperlink>
      <w:r w:rsidR="007428DC">
        <w:rPr>
          <w:rFonts w:ascii="Times New Roman" w:hAnsi="Times New Roman"/>
          <w:sz w:val="18"/>
          <w:szCs w:val="18"/>
          <w:lang w:val="de-DE"/>
        </w:rPr>
        <w:t xml:space="preserve"> </w:t>
      </w:r>
    </w:p>
  </w:footnote>
  <w:footnote w:id="15">
    <w:p w14:paraId="02FD41ED" w14:textId="02475CA7" w:rsidR="00F27465" w:rsidRPr="00191645" w:rsidRDefault="00F27465" w:rsidP="00D04FAC">
      <w:pPr>
        <w:pStyle w:val="Textnotdesubsol"/>
        <w:rPr>
          <w:rFonts w:ascii="Arial" w:hAnsi="Arial" w:cs="Arial"/>
          <w:sz w:val="18"/>
          <w:szCs w:val="18"/>
          <w:lang w:val="de-DE"/>
        </w:rPr>
      </w:pPr>
      <w:r w:rsidRPr="00C879CE">
        <w:rPr>
          <w:rStyle w:val="Referinnotdesubsol"/>
          <w:rFonts w:ascii="Times New Roman" w:hAnsi="Times New Roman"/>
          <w:sz w:val="18"/>
          <w:szCs w:val="18"/>
        </w:rPr>
        <w:footnoteRef/>
      </w:r>
      <w:r w:rsidRPr="00C879CE">
        <w:rPr>
          <w:rFonts w:ascii="Times New Roman" w:hAnsi="Times New Roman"/>
          <w:sz w:val="18"/>
          <w:szCs w:val="18"/>
          <w:lang w:val="de-DE"/>
        </w:rPr>
        <w:t xml:space="preserve"> </w:t>
      </w:r>
      <w:hyperlink r:id="rId13" w:history="1">
        <w:r w:rsidR="007428DC" w:rsidRPr="0099416F">
          <w:rPr>
            <w:rStyle w:val="Hyperlink"/>
            <w:rFonts w:ascii="Times New Roman" w:hAnsi="Times New Roman"/>
            <w:sz w:val="18"/>
            <w:szCs w:val="18"/>
            <w:lang w:val="de-DE"/>
          </w:rPr>
          <w:t>https://rednord.md/doc/dezvinfo/Rapoarte%20privind%20activitatea/2023/Raportul%20conducerii%20a.2023.signed.pdf</w:t>
        </w:r>
      </w:hyperlink>
      <w:r w:rsidR="007428DC">
        <w:rPr>
          <w:rFonts w:ascii="Times New Roman" w:hAnsi="Times New Roman"/>
          <w:sz w:val="18"/>
          <w:szCs w:val="18"/>
          <w:lang w:val="de-DE"/>
        </w:rPr>
        <w:t xml:space="preserve"> </w:t>
      </w:r>
    </w:p>
  </w:footnote>
  <w:footnote w:id="16">
    <w:p w14:paraId="127CC000" w14:textId="20AB51D1" w:rsidR="00DA255E" w:rsidRPr="00141EE9" w:rsidRDefault="00F27465" w:rsidP="00DA255E">
      <w:pPr>
        <w:rPr>
          <w:rFonts w:eastAsia="Calibri" w:cs="Times New Roman"/>
          <w:kern w:val="0"/>
          <w:sz w:val="18"/>
          <w:szCs w:val="18"/>
          <w:lang w:val="de-DE"/>
        </w:rPr>
      </w:pPr>
      <w:r w:rsidRPr="00141EE9">
        <w:rPr>
          <w:rStyle w:val="Referinnotdesubsol"/>
          <w:rFonts w:cs="Times New Roman"/>
          <w:sz w:val="18"/>
          <w:szCs w:val="18"/>
        </w:rPr>
        <w:footnoteRef/>
      </w:r>
      <w:r w:rsidRPr="00141EE9">
        <w:rPr>
          <w:rFonts w:cs="Times New Roman"/>
          <w:sz w:val="18"/>
          <w:szCs w:val="18"/>
          <w:lang w:val="de-DE"/>
        </w:rPr>
        <w:t xml:space="preserve"> </w:t>
      </w:r>
      <w:hyperlink r:id="rId14" w:history="1">
        <w:r w:rsidR="00DA255E" w:rsidRPr="00141EE9">
          <w:rPr>
            <w:rStyle w:val="Hyperlink"/>
            <w:rFonts w:eastAsia="Calibri" w:cs="Times New Roman"/>
            <w:kern w:val="0"/>
            <w:sz w:val="18"/>
            <w:szCs w:val="18"/>
            <w:lang w:val="de-DE"/>
          </w:rPr>
          <w:t>Raport anual de activitate ANRE 2023</w:t>
        </w:r>
      </w:hyperlink>
      <w:r w:rsidR="003941AF" w:rsidRPr="00141EE9">
        <w:rPr>
          <w:rFonts w:eastAsia="Calibri" w:cs="Times New Roman"/>
          <w:kern w:val="0"/>
          <w:sz w:val="18"/>
          <w:szCs w:val="18"/>
          <w:lang w:val="de-DE"/>
        </w:rPr>
        <w:t xml:space="preserve"> – p. 29</w:t>
      </w:r>
    </w:p>
    <w:p w14:paraId="30FCDF5E" w14:textId="2B428E8D" w:rsidR="00F27465" w:rsidRPr="00191645" w:rsidRDefault="00F27465" w:rsidP="00936000">
      <w:pPr>
        <w:pStyle w:val="Textnotdesubsol"/>
        <w:rPr>
          <w:rFonts w:ascii="Arial" w:hAnsi="Arial" w:cs="Arial"/>
          <w:sz w:val="18"/>
          <w:szCs w:val="18"/>
          <w:lang w:val="de-DE"/>
        </w:rPr>
      </w:pPr>
    </w:p>
  </w:footnote>
  <w:footnote w:id="17">
    <w:p w14:paraId="23519616" w14:textId="3913449E" w:rsidR="00E16102" w:rsidRPr="00141EE9" w:rsidRDefault="00E16102">
      <w:pPr>
        <w:pStyle w:val="Textnotdesubsol"/>
        <w:rPr>
          <w:rFonts w:ascii="Times New Roman" w:hAnsi="Times New Roman"/>
          <w:sz w:val="18"/>
          <w:szCs w:val="18"/>
          <w:lang w:val="ro-RO"/>
        </w:rPr>
      </w:pPr>
      <w:r w:rsidRPr="00141EE9">
        <w:rPr>
          <w:rStyle w:val="Referinnotdesubsol"/>
          <w:rFonts w:ascii="Times New Roman" w:hAnsi="Times New Roman"/>
          <w:sz w:val="18"/>
          <w:szCs w:val="18"/>
        </w:rPr>
        <w:footnoteRef/>
      </w:r>
      <w:r w:rsidRPr="00141EE9">
        <w:rPr>
          <w:rFonts w:ascii="Times New Roman" w:hAnsi="Times New Roman"/>
          <w:sz w:val="18"/>
          <w:szCs w:val="18"/>
        </w:rPr>
        <w:t xml:space="preserve"> </w:t>
      </w:r>
      <w:hyperlink r:id="rId15" w:history="1">
        <w:r w:rsidRPr="00141EE9">
          <w:rPr>
            <w:rStyle w:val="Hyperlink"/>
            <w:rFonts w:ascii="Times New Roman" w:hAnsi="Times New Roman"/>
            <w:sz w:val="18"/>
            <w:szCs w:val="18"/>
            <w:lang w:val="de-DE"/>
          </w:rPr>
          <w:t>Raport anual de activitate ANRE 2023</w:t>
        </w:r>
      </w:hyperlink>
    </w:p>
  </w:footnote>
  <w:footnote w:id="18">
    <w:p w14:paraId="6111D5FC" w14:textId="524A465A" w:rsidR="00F27465" w:rsidRPr="00C879CE" w:rsidRDefault="00F27465" w:rsidP="00912D95">
      <w:pPr>
        <w:pStyle w:val="Textnotdesubsol"/>
        <w:rPr>
          <w:rFonts w:ascii="Times New Roman" w:hAnsi="Times New Roman"/>
          <w:sz w:val="18"/>
          <w:szCs w:val="18"/>
          <w:lang w:val="ro-MD"/>
        </w:rPr>
      </w:pPr>
      <w:r w:rsidRPr="00C879CE">
        <w:rPr>
          <w:rStyle w:val="Referinnotdesubsol"/>
          <w:rFonts w:ascii="Times New Roman" w:hAnsi="Times New Roman"/>
          <w:sz w:val="18"/>
          <w:szCs w:val="18"/>
        </w:rPr>
        <w:footnoteRef/>
      </w:r>
      <w:r w:rsidRPr="00141EE9">
        <w:rPr>
          <w:rFonts w:ascii="Times New Roman" w:hAnsi="Times New Roman"/>
          <w:sz w:val="18"/>
          <w:szCs w:val="18"/>
          <w:lang w:val="de-DE"/>
        </w:rPr>
        <w:t xml:space="preserve"> </w:t>
      </w:r>
      <w:r w:rsidR="007428DC">
        <w:rPr>
          <w:rFonts w:ascii="Times New Roman" w:hAnsi="Times New Roman"/>
          <w:sz w:val="18"/>
          <w:szCs w:val="18"/>
          <w:lang w:val="ro-MD"/>
        </w:rPr>
        <w:t xml:space="preserve">Raportul anual </w:t>
      </w:r>
      <w:r w:rsidRPr="00C879CE">
        <w:rPr>
          <w:rFonts w:ascii="Times New Roman" w:hAnsi="Times New Roman"/>
          <w:sz w:val="18"/>
          <w:szCs w:val="18"/>
          <w:lang w:val="ro-MD"/>
        </w:rPr>
        <w:t>ANRE, 202</w:t>
      </w:r>
      <w:r w:rsidR="007428DC">
        <w:rPr>
          <w:rFonts w:ascii="Times New Roman" w:hAnsi="Times New Roman"/>
          <w:sz w:val="18"/>
          <w:szCs w:val="18"/>
          <w:lang w:val="ro-MD"/>
        </w:rPr>
        <w:t>3</w:t>
      </w:r>
      <w:r w:rsidRPr="00C879CE">
        <w:rPr>
          <w:rFonts w:ascii="Times New Roman" w:hAnsi="Times New Roman"/>
          <w:sz w:val="18"/>
          <w:szCs w:val="18"/>
          <w:lang w:val="ro-MD"/>
        </w:rPr>
        <w:t xml:space="preserve"> </w:t>
      </w:r>
      <w:hyperlink r:id="rId16" w:history="1">
        <w:r w:rsidR="007428DC" w:rsidRPr="0099416F">
          <w:rPr>
            <w:rStyle w:val="Hyperlink"/>
            <w:rFonts w:ascii="Times New Roman" w:hAnsi="Times New Roman"/>
            <w:sz w:val="18"/>
            <w:szCs w:val="18"/>
            <w:lang w:val="ro-MD"/>
          </w:rPr>
          <w:t>https://www.anre.md/storage/upload/administration/reports/1319/Raportul%20de%20activitate%202023.pdf</w:t>
        </w:r>
      </w:hyperlink>
      <w:r w:rsidR="007428DC">
        <w:rPr>
          <w:rFonts w:ascii="Times New Roman" w:hAnsi="Times New Roman"/>
          <w:sz w:val="18"/>
          <w:szCs w:val="18"/>
          <w:lang w:val="ro-MD"/>
        </w:rPr>
        <w:t xml:space="preserve"> </w:t>
      </w:r>
    </w:p>
  </w:footnote>
  <w:footnote w:id="19">
    <w:p w14:paraId="23822418" w14:textId="77777777" w:rsidR="00F27465" w:rsidRPr="00C879CE" w:rsidRDefault="00F27465" w:rsidP="00912D95">
      <w:pPr>
        <w:pStyle w:val="Textnotdesubsol"/>
        <w:rPr>
          <w:rFonts w:ascii="Times New Roman" w:hAnsi="Times New Roman"/>
          <w:sz w:val="18"/>
          <w:szCs w:val="18"/>
          <w:lang w:val="ro-MD"/>
        </w:rPr>
      </w:pPr>
      <w:r w:rsidRPr="00C879CE">
        <w:rPr>
          <w:rStyle w:val="Referinnotdesubsol"/>
          <w:rFonts w:ascii="Times New Roman" w:hAnsi="Times New Roman"/>
          <w:sz w:val="18"/>
          <w:szCs w:val="18"/>
        </w:rPr>
        <w:footnoteRef/>
      </w:r>
      <w:r w:rsidRPr="00C879CE">
        <w:rPr>
          <w:rFonts w:ascii="Times New Roman" w:hAnsi="Times New Roman"/>
          <w:sz w:val="18"/>
          <w:szCs w:val="18"/>
          <w:lang w:val="it-IT"/>
        </w:rPr>
        <w:t xml:space="preserve"> </w:t>
      </w:r>
      <w:r w:rsidRPr="00C879CE">
        <w:rPr>
          <w:rFonts w:ascii="Times New Roman" w:hAnsi="Times New Roman"/>
          <w:sz w:val="18"/>
          <w:szCs w:val="18"/>
          <w:lang w:val="ro-MD"/>
        </w:rPr>
        <w:t xml:space="preserve">Raportul CSE privind acțiunile întreprinse pe perioada stării de urgență </w:t>
      </w:r>
      <w:hyperlink r:id="rId17" w:history="1">
        <w:r w:rsidRPr="00C879CE">
          <w:rPr>
            <w:rStyle w:val="Hyperlink"/>
            <w:rFonts w:ascii="Times New Roman" w:hAnsi="Times New Roman"/>
            <w:sz w:val="18"/>
            <w:szCs w:val="18"/>
            <w:lang w:val="it-IT"/>
          </w:rPr>
          <w:t>raport_cse_pe_starea_de_urgenta_2.pdf (gov.md)</w:t>
        </w:r>
      </w:hyperlink>
    </w:p>
  </w:footnote>
  <w:footnote w:id="20">
    <w:p w14:paraId="086136F6" w14:textId="77777777" w:rsidR="00F27465" w:rsidRPr="0025559C" w:rsidRDefault="00F27465" w:rsidP="00267646">
      <w:pPr>
        <w:pStyle w:val="Textnotdesubsol"/>
        <w:rPr>
          <w:rFonts w:ascii="Times New Roman" w:hAnsi="Times New Roman"/>
          <w:sz w:val="18"/>
          <w:szCs w:val="18"/>
          <w:lang w:val="ro-MD"/>
        </w:rPr>
      </w:pPr>
      <w:r w:rsidRPr="00C879CE">
        <w:rPr>
          <w:rFonts w:ascii="Times New Roman" w:hAnsi="Times New Roman"/>
          <w:sz w:val="18"/>
          <w:szCs w:val="18"/>
          <w:vertAlign w:val="superscript"/>
          <w:lang w:val="ro-MD"/>
        </w:rPr>
        <w:footnoteRef/>
      </w:r>
      <w:r w:rsidRPr="00C879CE">
        <w:rPr>
          <w:rFonts w:ascii="Times New Roman" w:hAnsi="Times New Roman"/>
          <w:sz w:val="18"/>
          <w:szCs w:val="18"/>
          <w:lang w:val="ro-MD"/>
        </w:rPr>
        <w:t xml:space="preserve"> </w:t>
      </w:r>
      <w:r w:rsidRPr="0025559C">
        <w:rPr>
          <w:rFonts w:ascii="Times New Roman" w:hAnsi="Times New Roman"/>
          <w:sz w:val="18"/>
          <w:szCs w:val="18"/>
          <w:lang w:val="en-GB"/>
        </w:rPr>
        <w:t>Methodology to Identify Regional Electricity Crisis Scenarios in accordance with Article 5 of the REGULATION OF THE EUROPEAN PARLIAMENT AND OF THE COUNCIL on risk preparedness in the electricity sector and</w:t>
      </w:r>
    </w:p>
    <w:p w14:paraId="14862029" w14:textId="0E51AA38" w:rsidR="00F27465" w:rsidRPr="0025559C" w:rsidRDefault="00F27465" w:rsidP="00267646">
      <w:pPr>
        <w:pStyle w:val="Textnotdesubsol"/>
        <w:rPr>
          <w:rFonts w:ascii="Times New Roman" w:hAnsi="Times New Roman"/>
          <w:sz w:val="18"/>
          <w:szCs w:val="18"/>
          <w:lang w:val="ro-MD"/>
        </w:rPr>
      </w:pPr>
      <w:r w:rsidRPr="0025559C">
        <w:rPr>
          <w:rFonts w:ascii="Times New Roman" w:hAnsi="Times New Roman"/>
          <w:sz w:val="18"/>
          <w:szCs w:val="18"/>
          <w:lang w:val="ro-MD"/>
        </w:rPr>
        <w:t xml:space="preserve">repealing Directive 2005/89/EC. ACER-ENTSO-E, 27 pages. </w:t>
      </w:r>
    </w:p>
  </w:footnote>
  <w:footnote w:id="21">
    <w:p w14:paraId="32B036B8" w14:textId="6C8E4CDB" w:rsidR="00F27465" w:rsidRPr="00404D85" w:rsidRDefault="00F27465">
      <w:pPr>
        <w:pStyle w:val="Textnotdesubsol"/>
        <w:rPr>
          <w:rFonts w:ascii="Times New Roman" w:hAnsi="Times New Roman"/>
          <w:sz w:val="18"/>
          <w:szCs w:val="18"/>
          <w:lang w:val="ro-MD"/>
        </w:rPr>
      </w:pPr>
      <w:r w:rsidRPr="0025559C">
        <w:rPr>
          <w:rStyle w:val="Referinnotdesubsol"/>
          <w:rFonts w:ascii="Times New Roman" w:hAnsi="Times New Roman"/>
          <w:sz w:val="18"/>
          <w:szCs w:val="18"/>
        </w:rPr>
        <w:footnoteRef/>
      </w:r>
      <w:r w:rsidRPr="0025559C">
        <w:rPr>
          <w:rFonts w:ascii="Times New Roman" w:hAnsi="Times New Roman"/>
          <w:sz w:val="18"/>
          <w:szCs w:val="18"/>
          <w:lang w:val="ro-MD"/>
        </w:rPr>
        <w:t xml:space="preserve"> </w:t>
      </w:r>
      <w:hyperlink r:id="rId18" w:history="1">
        <w:r w:rsidR="00EE4E3E" w:rsidRPr="00EE4E3E">
          <w:rPr>
            <w:rStyle w:val="Hyperlink"/>
            <w:rFonts w:ascii="Times New Roman" w:hAnsi="Times New Roman"/>
            <w:sz w:val="18"/>
            <w:szCs w:val="18"/>
            <w:lang w:val="ro-MD"/>
          </w:rPr>
          <w:t>Risk-preparedness Regulation Implementation (2020 and 2021)</w:t>
        </w:r>
      </w:hyperlink>
      <w:r w:rsidR="00EE4E3E">
        <w:rPr>
          <w:rFonts w:ascii="Times New Roman" w:hAnsi="Times New Roman"/>
          <w:sz w:val="18"/>
          <w:szCs w:val="18"/>
          <w:lang w:val="ro-MD"/>
        </w:rPr>
        <w:t>.</w:t>
      </w:r>
      <w:r>
        <w:rPr>
          <w:rFonts w:ascii="Times New Roman" w:hAnsi="Times New Roman"/>
          <w:sz w:val="18"/>
          <w:szCs w:val="18"/>
          <w:lang w:val="ro-MD"/>
        </w:rPr>
        <w:t xml:space="preserve"> </w:t>
      </w:r>
    </w:p>
  </w:footnote>
  <w:footnote w:id="22">
    <w:p w14:paraId="3B8C6510" w14:textId="34323C61" w:rsidR="00F27465" w:rsidRPr="006C0A8C" w:rsidRDefault="00F27465" w:rsidP="00F3327C">
      <w:pPr>
        <w:pStyle w:val="Textnotdesubsol"/>
        <w:rPr>
          <w:rFonts w:ascii="Times New Roman" w:hAnsi="Times New Roman"/>
          <w:sz w:val="16"/>
          <w:szCs w:val="16"/>
          <w:lang w:val="ro-RO"/>
        </w:rPr>
      </w:pPr>
      <w:r w:rsidRPr="006C0A8C">
        <w:rPr>
          <w:rStyle w:val="Referinnotdesubsol"/>
          <w:rFonts w:ascii="Times New Roman" w:hAnsi="Times New Roman"/>
          <w:sz w:val="16"/>
          <w:szCs w:val="16"/>
          <w:lang w:val="ro-RO"/>
        </w:rPr>
        <w:footnoteRef/>
      </w:r>
      <w:r w:rsidRPr="006C0A8C">
        <w:rPr>
          <w:rFonts w:ascii="Times New Roman" w:hAnsi="Times New Roman"/>
          <w:sz w:val="16"/>
          <w:szCs w:val="16"/>
          <w:lang w:val="ro-RO"/>
        </w:rPr>
        <w:t xml:space="preserve"> RSC sunt companii deținute de </w:t>
      </w:r>
      <w:r w:rsidR="00D07C1E">
        <w:rPr>
          <w:rFonts w:ascii="Times New Roman" w:hAnsi="Times New Roman"/>
          <w:sz w:val="16"/>
          <w:szCs w:val="16"/>
          <w:lang w:val="ro-RO"/>
        </w:rPr>
        <w:t>membrii</w:t>
      </w:r>
      <w:r w:rsidRPr="006C0A8C">
        <w:rPr>
          <w:rFonts w:ascii="Times New Roman" w:hAnsi="Times New Roman"/>
          <w:sz w:val="16"/>
          <w:szCs w:val="16"/>
          <w:lang w:val="ro-RO"/>
        </w:rPr>
        <w:t xml:space="preserve"> săi</w:t>
      </w:r>
      <w:r w:rsidR="00F52685">
        <w:rPr>
          <w:rFonts w:ascii="Times New Roman" w:hAnsi="Times New Roman"/>
          <w:sz w:val="16"/>
          <w:szCs w:val="16"/>
          <w:lang w:val="ro-RO"/>
        </w:rPr>
        <w:t xml:space="preserve"> </w:t>
      </w:r>
      <w:r w:rsidRPr="006C0A8C">
        <w:rPr>
          <w:rFonts w:ascii="Times New Roman" w:hAnsi="Times New Roman"/>
          <w:sz w:val="16"/>
          <w:szCs w:val="16"/>
          <w:lang w:val="ro-RO"/>
        </w:rPr>
        <w:t>OST. Ei prestează servicii pentru OST, cum ar fi furnizarea unui model al sistemului electroenergetic regional sau servicii de calcul avansate pentru OST care stabilesc cele mai eficiente acțiuni de remediere determinate din punct de vedere al costurilor, fără ca OST să fie constrâns la granițele naționale.</w:t>
      </w:r>
    </w:p>
  </w:footnote>
  <w:footnote w:id="23">
    <w:p w14:paraId="140DD801" w14:textId="064323D8" w:rsidR="00F27465" w:rsidRPr="006C0A8C" w:rsidRDefault="00F27465" w:rsidP="00F3327C">
      <w:pPr>
        <w:pStyle w:val="Textnotdesubsol"/>
        <w:rPr>
          <w:rFonts w:ascii="Times New Roman" w:hAnsi="Times New Roman"/>
          <w:sz w:val="16"/>
          <w:szCs w:val="16"/>
          <w:lang w:val="ro-RO"/>
        </w:rPr>
      </w:pPr>
      <w:r w:rsidRPr="006C0A8C">
        <w:rPr>
          <w:rStyle w:val="Referinnotdesubsol"/>
          <w:rFonts w:ascii="Times New Roman" w:hAnsi="Times New Roman"/>
          <w:sz w:val="16"/>
          <w:szCs w:val="16"/>
          <w:lang w:val="ro-RO"/>
        </w:rPr>
        <w:footnoteRef/>
      </w:r>
      <w:r w:rsidRPr="006C0A8C">
        <w:rPr>
          <w:rFonts w:ascii="Times New Roman" w:hAnsi="Times New Roman"/>
          <w:sz w:val="16"/>
          <w:szCs w:val="16"/>
          <w:lang w:val="ro-RO"/>
        </w:rPr>
        <w:t xml:space="preserve"> La 1 iulie 2022, Coordonatorii Regionali de Securitate (RSC) au evoluat în Centre Regionale de Coordonare (RCC). Obiectivul major al RCC constă în implementarea și executarea de noi sarcini (servicii) în plus față de cele 5 sarcini istorice. </w:t>
      </w:r>
    </w:p>
    <w:p w14:paraId="722452E3" w14:textId="5BCAE394" w:rsidR="00F27465" w:rsidRPr="00C879CE" w:rsidRDefault="00F27465" w:rsidP="00F3327C">
      <w:pPr>
        <w:pStyle w:val="Textnotdesubsol"/>
        <w:rPr>
          <w:rFonts w:ascii="Times New Roman" w:hAnsi="Times New Roman"/>
          <w:sz w:val="16"/>
          <w:szCs w:val="16"/>
          <w:lang w:val="ro-RO"/>
        </w:rPr>
      </w:pPr>
      <w:r w:rsidRPr="00C879CE">
        <w:rPr>
          <w:rFonts w:ascii="Times New Roman" w:hAnsi="Times New Roman"/>
          <w:sz w:val="16"/>
          <w:szCs w:val="16"/>
          <w:lang w:val="ro-RO"/>
        </w:rPr>
        <w:t xml:space="preserve">Aceste sarcini </w:t>
      </w:r>
      <w:r w:rsidR="008528D5">
        <w:rPr>
          <w:rFonts w:ascii="Times New Roman" w:hAnsi="Times New Roman"/>
          <w:sz w:val="16"/>
          <w:szCs w:val="16"/>
          <w:lang w:val="ro-RO"/>
        </w:rPr>
        <w:t>obișnuite</w:t>
      </w:r>
      <w:r w:rsidR="00F52685">
        <w:rPr>
          <w:rFonts w:ascii="Times New Roman" w:hAnsi="Times New Roman"/>
          <w:sz w:val="16"/>
          <w:szCs w:val="16"/>
          <w:lang w:val="ro-RO"/>
        </w:rPr>
        <w:t xml:space="preserve"> </w:t>
      </w:r>
      <w:r w:rsidRPr="00C879CE">
        <w:rPr>
          <w:rFonts w:ascii="Times New Roman" w:hAnsi="Times New Roman"/>
          <w:sz w:val="16"/>
          <w:szCs w:val="16"/>
          <w:lang w:val="ro-RO"/>
        </w:rPr>
        <w:t>(cum ar fi modelul rețelei comune (CGM), analiza coordonată de securitate (CSA), calculul coordonat al capacității (CCC), adecva</w:t>
      </w:r>
      <w:r w:rsidR="00D07C1E">
        <w:rPr>
          <w:rFonts w:ascii="Times New Roman" w:hAnsi="Times New Roman"/>
          <w:sz w:val="16"/>
          <w:szCs w:val="16"/>
          <w:lang w:val="ro-RO"/>
        </w:rPr>
        <w:t>nța</w:t>
      </w:r>
      <w:r w:rsidRPr="00C879CE">
        <w:rPr>
          <w:rFonts w:ascii="Times New Roman" w:hAnsi="Times New Roman"/>
          <w:sz w:val="16"/>
          <w:szCs w:val="16"/>
          <w:lang w:val="ro-RO"/>
        </w:rPr>
        <w:t xml:space="preserve"> pe termen scurt paneuropean (STA) și coordonarea paneuropeană a planificării întreruperii (OPC)) și noile sarcini RCC sunt toate enumerate în Regulamentul UE 2019/943.</w:t>
      </w:r>
    </w:p>
    <w:p w14:paraId="768CB4F7" w14:textId="064EE978" w:rsidR="00F27465" w:rsidRPr="00806204" w:rsidRDefault="00F27465" w:rsidP="00F3327C">
      <w:pPr>
        <w:pStyle w:val="Textnotdesubsol"/>
        <w:rPr>
          <w:rFonts w:ascii="Times New Roman" w:hAnsi="Times New Roman"/>
          <w:sz w:val="16"/>
          <w:szCs w:val="16"/>
        </w:rPr>
      </w:pPr>
      <w:r w:rsidRPr="00EE52B5">
        <w:rPr>
          <w:rFonts w:ascii="Times New Roman" w:hAnsi="Times New Roman"/>
          <w:sz w:val="16"/>
          <w:szCs w:val="16"/>
          <w:lang w:val="it-IT"/>
        </w:rPr>
        <w:t xml:space="preserve">Cerințele pentru implementarea continuă a celor 5 sarcini istorice și implementarea noilor sarcini sunt incluse în întregime în acest Regulament. </w:t>
      </w:r>
      <w:hyperlink r:id="rId19" w:history="1">
        <w:r w:rsidR="00F52685" w:rsidRPr="00806204">
          <w:rPr>
            <w:rStyle w:val="Hyperlink"/>
            <w:rFonts w:ascii="Times New Roman" w:hAnsi="Times New Roman"/>
            <w:sz w:val="16"/>
            <w:szCs w:val="16"/>
          </w:rPr>
          <w:t>https://www.coreso.eu/regional-security-coordinators-evolve-into-regional-coordination-centres/</w:t>
        </w:r>
      </w:hyperlink>
      <w:r w:rsidR="00F52685" w:rsidRPr="00806204">
        <w:rPr>
          <w:rFonts w:ascii="Times New Roman" w:hAnsi="Times New Roman"/>
          <w:sz w:val="16"/>
          <w:szCs w:val="16"/>
        </w:rPr>
        <w:t xml:space="preserve"> </w:t>
      </w:r>
    </w:p>
    <w:p w14:paraId="0F075428" w14:textId="77777777" w:rsidR="00F27465" w:rsidRPr="00EE52B5" w:rsidRDefault="00F27465" w:rsidP="00F3327C">
      <w:pPr>
        <w:pStyle w:val="Textnotdesubsol"/>
        <w:rPr>
          <w:rFonts w:ascii="Times New Roman" w:hAnsi="Times New Roman"/>
          <w:sz w:val="16"/>
          <w:szCs w:val="16"/>
          <w:lang w:val="it-IT"/>
        </w:rPr>
      </w:pPr>
      <w:r w:rsidRPr="00EE52B5">
        <w:rPr>
          <w:rFonts w:ascii="Times New Roman" w:hAnsi="Times New Roman"/>
          <w:sz w:val="16"/>
          <w:szCs w:val="16"/>
          <w:lang w:val="it-IT"/>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1C48C6" w14:textId="77777777" w:rsidR="00164C4D" w:rsidRPr="00C879CE" w:rsidRDefault="00164C4D">
    <w:pPr>
      <w:pStyle w:val="Antet"/>
      <w:rPr>
        <w:lang w:val="ro-RO"/>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630785"/>
    <w:multiLevelType w:val="hybridMultilevel"/>
    <w:tmpl w:val="C08E95D6"/>
    <w:lvl w:ilvl="0" w:tplc="4EEC0EA2">
      <w:start w:val="1"/>
      <w:numFmt w:val="decimal"/>
      <w:lvlText w:val="%1."/>
      <w:lvlJc w:val="left"/>
      <w:pPr>
        <w:ind w:left="1069" w:hanging="360"/>
      </w:pPr>
      <w:rPr>
        <w:rFonts w:eastAsia="Calibri"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 w15:restartNumberingAfterBreak="0">
    <w:nsid w:val="01FC4274"/>
    <w:multiLevelType w:val="hybridMultilevel"/>
    <w:tmpl w:val="5232DDD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2983E12"/>
    <w:multiLevelType w:val="hybridMultilevel"/>
    <w:tmpl w:val="ED9285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283E64"/>
    <w:multiLevelType w:val="hybridMultilevel"/>
    <w:tmpl w:val="98B855C4"/>
    <w:lvl w:ilvl="0" w:tplc="14100698">
      <w:start w:val="3"/>
      <w:numFmt w:val="bullet"/>
      <w:lvlText w:val="-"/>
      <w:lvlJc w:val="left"/>
      <w:pPr>
        <w:ind w:left="1620" w:hanging="360"/>
      </w:pPr>
      <w:rPr>
        <w:rFonts w:ascii="Calibri" w:eastAsiaTheme="minorHAnsi" w:hAnsi="Calibri" w:cs="Calibri" w:hint="default"/>
      </w:rPr>
    </w:lvl>
    <w:lvl w:ilvl="1" w:tplc="08090003" w:tentative="1">
      <w:start w:val="1"/>
      <w:numFmt w:val="bullet"/>
      <w:lvlText w:val="o"/>
      <w:lvlJc w:val="left"/>
      <w:pPr>
        <w:ind w:left="2340" w:hanging="360"/>
      </w:pPr>
      <w:rPr>
        <w:rFonts w:ascii="Courier New" w:hAnsi="Courier New" w:cs="Courier New" w:hint="default"/>
      </w:rPr>
    </w:lvl>
    <w:lvl w:ilvl="2" w:tplc="08090005" w:tentative="1">
      <w:start w:val="1"/>
      <w:numFmt w:val="bullet"/>
      <w:lvlText w:val=""/>
      <w:lvlJc w:val="left"/>
      <w:pPr>
        <w:ind w:left="3060" w:hanging="360"/>
      </w:pPr>
      <w:rPr>
        <w:rFonts w:ascii="Wingdings" w:hAnsi="Wingdings" w:hint="default"/>
      </w:rPr>
    </w:lvl>
    <w:lvl w:ilvl="3" w:tplc="08090001" w:tentative="1">
      <w:start w:val="1"/>
      <w:numFmt w:val="bullet"/>
      <w:lvlText w:val=""/>
      <w:lvlJc w:val="left"/>
      <w:pPr>
        <w:ind w:left="3780" w:hanging="360"/>
      </w:pPr>
      <w:rPr>
        <w:rFonts w:ascii="Symbol" w:hAnsi="Symbol" w:hint="default"/>
      </w:rPr>
    </w:lvl>
    <w:lvl w:ilvl="4" w:tplc="08090003" w:tentative="1">
      <w:start w:val="1"/>
      <w:numFmt w:val="bullet"/>
      <w:lvlText w:val="o"/>
      <w:lvlJc w:val="left"/>
      <w:pPr>
        <w:ind w:left="4500" w:hanging="360"/>
      </w:pPr>
      <w:rPr>
        <w:rFonts w:ascii="Courier New" w:hAnsi="Courier New" w:cs="Courier New" w:hint="default"/>
      </w:rPr>
    </w:lvl>
    <w:lvl w:ilvl="5" w:tplc="08090005" w:tentative="1">
      <w:start w:val="1"/>
      <w:numFmt w:val="bullet"/>
      <w:lvlText w:val=""/>
      <w:lvlJc w:val="left"/>
      <w:pPr>
        <w:ind w:left="5220" w:hanging="360"/>
      </w:pPr>
      <w:rPr>
        <w:rFonts w:ascii="Wingdings" w:hAnsi="Wingdings" w:hint="default"/>
      </w:rPr>
    </w:lvl>
    <w:lvl w:ilvl="6" w:tplc="08090001" w:tentative="1">
      <w:start w:val="1"/>
      <w:numFmt w:val="bullet"/>
      <w:lvlText w:val=""/>
      <w:lvlJc w:val="left"/>
      <w:pPr>
        <w:ind w:left="5940" w:hanging="360"/>
      </w:pPr>
      <w:rPr>
        <w:rFonts w:ascii="Symbol" w:hAnsi="Symbol" w:hint="default"/>
      </w:rPr>
    </w:lvl>
    <w:lvl w:ilvl="7" w:tplc="08090003" w:tentative="1">
      <w:start w:val="1"/>
      <w:numFmt w:val="bullet"/>
      <w:lvlText w:val="o"/>
      <w:lvlJc w:val="left"/>
      <w:pPr>
        <w:ind w:left="6660" w:hanging="360"/>
      </w:pPr>
      <w:rPr>
        <w:rFonts w:ascii="Courier New" w:hAnsi="Courier New" w:cs="Courier New" w:hint="default"/>
      </w:rPr>
    </w:lvl>
    <w:lvl w:ilvl="8" w:tplc="08090005" w:tentative="1">
      <w:start w:val="1"/>
      <w:numFmt w:val="bullet"/>
      <w:lvlText w:val=""/>
      <w:lvlJc w:val="left"/>
      <w:pPr>
        <w:ind w:left="7380" w:hanging="360"/>
      </w:pPr>
      <w:rPr>
        <w:rFonts w:ascii="Wingdings" w:hAnsi="Wingdings" w:hint="default"/>
      </w:rPr>
    </w:lvl>
  </w:abstractNum>
  <w:abstractNum w:abstractNumId="4" w15:restartNumberingAfterBreak="0">
    <w:nsid w:val="033A7168"/>
    <w:multiLevelType w:val="hybridMultilevel"/>
    <w:tmpl w:val="D618E2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3767137"/>
    <w:multiLevelType w:val="hybridMultilevel"/>
    <w:tmpl w:val="17E6166C"/>
    <w:lvl w:ilvl="0" w:tplc="08180001">
      <w:start w:val="1"/>
      <w:numFmt w:val="bullet"/>
      <w:lvlText w:val=""/>
      <w:lvlJc w:val="left"/>
      <w:pPr>
        <w:ind w:left="720" w:hanging="360"/>
      </w:pPr>
      <w:rPr>
        <w:rFonts w:ascii="Symbol" w:hAnsi="Symbol" w:hint="default"/>
      </w:rPr>
    </w:lvl>
    <w:lvl w:ilvl="1" w:tplc="08180003" w:tentative="1">
      <w:start w:val="1"/>
      <w:numFmt w:val="bullet"/>
      <w:lvlText w:val="o"/>
      <w:lvlJc w:val="left"/>
      <w:pPr>
        <w:ind w:left="1440" w:hanging="360"/>
      </w:pPr>
      <w:rPr>
        <w:rFonts w:ascii="Courier New" w:hAnsi="Courier New" w:cs="Courier New" w:hint="default"/>
      </w:rPr>
    </w:lvl>
    <w:lvl w:ilvl="2" w:tplc="08180005" w:tentative="1">
      <w:start w:val="1"/>
      <w:numFmt w:val="bullet"/>
      <w:lvlText w:val=""/>
      <w:lvlJc w:val="left"/>
      <w:pPr>
        <w:ind w:left="2160" w:hanging="360"/>
      </w:pPr>
      <w:rPr>
        <w:rFonts w:ascii="Wingdings" w:hAnsi="Wingdings" w:hint="default"/>
      </w:rPr>
    </w:lvl>
    <w:lvl w:ilvl="3" w:tplc="08180001" w:tentative="1">
      <w:start w:val="1"/>
      <w:numFmt w:val="bullet"/>
      <w:lvlText w:val=""/>
      <w:lvlJc w:val="left"/>
      <w:pPr>
        <w:ind w:left="2880" w:hanging="360"/>
      </w:pPr>
      <w:rPr>
        <w:rFonts w:ascii="Symbol" w:hAnsi="Symbol" w:hint="default"/>
      </w:rPr>
    </w:lvl>
    <w:lvl w:ilvl="4" w:tplc="08180003" w:tentative="1">
      <w:start w:val="1"/>
      <w:numFmt w:val="bullet"/>
      <w:lvlText w:val="o"/>
      <w:lvlJc w:val="left"/>
      <w:pPr>
        <w:ind w:left="3600" w:hanging="360"/>
      </w:pPr>
      <w:rPr>
        <w:rFonts w:ascii="Courier New" w:hAnsi="Courier New" w:cs="Courier New" w:hint="default"/>
      </w:rPr>
    </w:lvl>
    <w:lvl w:ilvl="5" w:tplc="08180005" w:tentative="1">
      <w:start w:val="1"/>
      <w:numFmt w:val="bullet"/>
      <w:lvlText w:val=""/>
      <w:lvlJc w:val="left"/>
      <w:pPr>
        <w:ind w:left="4320" w:hanging="360"/>
      </w:pPr>
      <w:rPr>
        <w:rFonts w:ascii="Wingdings" w:hAnsi="Wingdings" w:hint="default"/>
      </w:rPr>
    </w:lvl>
    <w:lvl w:ilvl="6" w:tplc="08180001" w:tentative="1">
      <w:start w:val="1"/>
      <w:numFmt w:val="bullet"/>
      <w:lvlText w:val=""/>
      <w:lvlJc w:val="left"/>
      <w:pPr>
        <w:ind w:left="5040" w:hanging="360"/>
      </w:pPr>
      <w:rPr>
        <w:rFonts w:ascii="Symbol" w:hAnsi="Symbol" w:hint="default"/>
      </w:rPr>
    </w:lvl>
    <w:lvl w:ilvl="7" w:tplc="08180003" w:tentative="1">
      <w:start w:val="1"/>
      <w:numFmt w:val="bullet"/>
      <w:lvlText w:val="o"/>
      <w:lvlJc w:val="left"/>
      <w:pPr>
        <w:ind w:left="5760" w:hanging="360"/>
      </w:pPr>
      <w:rPr>
        <w:rFonts w:ascii="Courier New" w:hAnsi="Courier New" w:cs="Courier New" w:hint="default"/>
      </w:rPr>
    </w:lvl>
    <w:lvl w:ilvl="8" w:tplc="08180005" w:tentative="1">
      <w:start w:val="1"/>
      <w:numFmt w:val="bullet"/>
      <w:lvlText w:val=""/>
      <w:lvlJc w:val="left"/>
      <w:pPr>
        <w:ind w:left="6480" w:hanging="360"/>
      </w:pPr>
      <w:rPr>
        <w:rFonts w:ascii="Wingdings" w:hAnsi="Wingdings" w:hint="default"/>
      </w:rPr>
    </w:lvl>
  </w:abstractNum>
  <w:abstractNum w:abstractNumId="6" w15:restartNumberingAfterBreak="0">
    <w:nsid w:val="04197132"/>
    <w:multiLevelType w:val="multilevel"/>
    <w:tmpl w:val="6AAA7014"/>
    <w:styleLink w:val="Listacurent1"/>
    <w:lvl w:ilvl="0">
      <w:start w:val="2"/>
      <w:numFmt w:val="decimal"/>
      <w:lvlText w:val="%1"/>
      <w:lvlJc w:val="left"/>
      <w:pPr>
        <w:ind w:left="389"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11" w:hanging="720"/>
      </w:pPr>
      <w:rPr>
        <w:rFonts w:hint="default"/>
      </w:rPr>
    </w:lvl>
    <w:lvl w:ilvl="3">
      <w:start w:val="1"/>
      <w:numFmt w:val="decimal"/>
      <w:isLgl/>
      <w:lvlText w:val="%1.%2.%3.%4."/>
      <w:lvlJc w:val="left"/>
      <w:pPr>
        <w:ind w:left="1742" w:hanging="720"/>
      </w:pPr>
      <w:rPr>
        <w:rFonts w:hint="default"/>
      </w:rPr>
    </w:lvl>
    <w:lvl w:ilvl="4">
      <w:start w:val="1"/>
      <w:numFmt w:val="decimal"/>
      <w:isLgl/>
      <w:lvlText w:val="%1.%2.%3.%4.%5."/>
      <w:lvlJc w:val="left"/>
      <w:pPr>
        <w:ind w:left="2433" w:hanging="1080"/>
      </w:pPr>
      <w:rPr>
        <w:rFonts w:hint="default"/>
      </w:rPr>
    </w:lvl>
    <w:lvl w:ilvl="5">
      <w:start w:val="1"/>
      <w:numFmt w:val="decimal"/>
      <w:isLgl/>
      <w:lvlText w:val="%1.%2.%3.%4.%5.%6."/>
      <w:lvlJc w:val="left"/>
      <w:pPr>
        <w:ind w:left="2764" w:hanging="1080"/>
      </w:pPr>
      <w:rPr>
        <w:rFonts w:hint="default"/>
      </w:rPr>
    </w:lvl>
    <w:lvl w:ilvl="6">
      <w:start w:val="1"/>
      <w:numFmt w:val="decimal"/>
      <w:isLgl/>
      <w:lvlText w:val="%1.%2.%3.%4.%5.%6.%7."/>
      <w:lvlJc w:val="left"/>
      <w:pPr>
        <w:ind w:left="3455" w:hanging="1440"/>
      </w:pPr>
      <w:rPr>
        <w:rFonts w:hint="default"/>
      </w:rPr>
    </w:lvl>
    <w:lvl w:ilvl="7">
      <w:start w:val="1"/>
      <w:numFmt w:val="decimal"/>
      <w:isLgl/>
      <w:lvlText w:val="%1.%2.%3.%4.%5.%6.%7.%8."/>
      <w:lvlJc w:val="left"/>
      <w:pPr>
        <w:ind w:left="3786" w:hanging="1440"/>
      </w:pPr>
      <w:rPr>
        <w:rFonts w:hint="default"/>
      </w:rPr>
    </w:lvl>
    <w:lvl w:ilvl="8">
      <w:start w:val="1"/>
      <w:numFmt w:val="decimal"/>
      <w:isLgl/>
      <w:lvlText w:val="%1.%2.%3.%4.%5.%6.%7.%8.%9."/>
      <w:lvlJc w:val="left"/>
      <w:pPr>
        <w:ind w:left="4477" w:hanging="1800"/>
      </w:pPr>
      <w:rPr>
        <w:rFonts w:hint="default"/>
      </w:rPr>
    </w:lvl>
  </w:abstractNum>
  <w:abstractNum w:abstractNumId="7" w15:restartNumberingAfterBreak="0">
    <w:nsid w:val="05D31EA9"/>
    <w:multiLevelType w:val="multilevel"/>
    <w:tmpl w:val="C636AAB2"/>
    <w:lvl w:ilvl="0">
      <w:start w:val="1"/>
      <w:numFmt w:val="upperRoman"/>
      <w:pStyle w:val="Titlu1"/>
      <w:lvlText w:val="%1."/>
      <w:lvlJc w:val="right"/>
      <w:pPr>
        <w:ind w:left="720" w:hanging="360"/>
      </w:pPr>
      <w:rPr>
        <w:rFonts w:hint="default"/>
        <w:sz w:val="28"/>
        <w:szCs w:val="28"/>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06744215"/>
    <w:multiLevelType w:val="hybridMultilevel"/>
    <w:tmpl w:val="C344A968"/>
    <w:lvl w:ilvl="0" w:tplc="14100698">
      <w:start w:val="3"/>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68D7832"/>
    <w:multiLevelType w:val="hybridMultilevel"/>
    <w:tmpl w:val="85E8A212"/>
    <w:lvl w:ilvl="0" w:tplc="08180001">
      <w:start w:val="1"/>
      <w:numFmt w:val="bullet"/>
      <w:lvlText w:val=""/>
      <w:lvlJc w:val="left"/>
      <w:pPr>
        <w:ind w:left="720" w:hanging="360"/>
      </w:pPr>
      <w:rPr>
        <w:rFonts w:ascii="Symbol" w:hAnsi="Symbol" w:hint="default"/>
      </w:rPr>
    </w:lvl>
    <w:lvl w:ilvl="1" w:tplc="08180003" w:tentative="1">
      <w:start w:val="1"/>
      <w:numFmt w:val="bullet"/>
      <w:lvlText w:val="o"/>
      <w:lvlJc w:val="left"/>
      <w:pPr>
        <w:ind w:left="1440" w:hanging="360"/>
      </w:pPr>
      <w:rPr>
        <w:rFonts w:ascii="Courier New" w:hAnsi="Courier New" w:cs="Courier New" w:hint="default"/>
      </w:rPr>
    </w:lvl>
    <w:lvl w:ilvl="2" w:tplc="08180005" w:tentative="1">
      <w:start w:val="1"/>
      <w:numFmt w:val="bullet"/>
      <w:lvlText w:val=""/>
      <w:lvlJc w:val="left"/>
      <w:pPr>
        <w:ind w:left="2160" w:hanging="360"/>
      </w:pPr>
      <w:rPr>
        <w:rFonts w:ascii="Wingdings" w:hAnsi="Wingdings" w:hint="default"/>
      </w:rPr>
    </w:lvl>
    <w:lvl w:ilvl="3" w:tplc="08180001" w:tentative="1">
      <w:start w:val="1"/>
      <w:numFmt w:val="bullet"/>
      <w:lvlText w:val=""/>
      <w:lvlJc w:val="left"/>
      <w:pPr>
        <w:ind w:left="2880" w:hanging="360"/>
      </w:pPr>
      <w:rPr>
        <w:rFonts w:ascii="Symbol" w:hAnsi="Symbol" w:hint="default"/>
      </w:rPr>
    </w:lvl>
    <w:lvl w:ilvl="4" w:tplc="08180003" w:tentative="1">
      <w:start w:val="1"/>
      <w:numFmt w:val="bullet"/>
      <w:lvlText w:val="o"/>
      <w:lvlJc w:val="left"/>
      <w:pPr>
        <w:ind w:left="3600" w:hanging="360"/>
      </w:pPr>
      <w:rPr>
        <w:rFonts w:ascii="Courier New" w:hAnsi="Courier New" w:cs="Courier New" w:hint="default"/>
      </w:rPr>
    </w:lvl>
    <w:lvl w:ilvl="5" w:tplc="08180005" w:tentative="1">
      <w:start w:val="1"/>
      <w:numFmt w:val="bullet"/>
      <w:lvlText w:val=""/>
      <w:lvlJc w:val="left"/>
      <w:pPr>
        <w:ind w:left="4320" w:hanging="360"/>
      </w:pPr>
      <w:rPr>
        <w:rFonts w:ascii="Wingdings" w:hAnsi="Wingdings" w:hint="default"/>
      </w:rPr>
    </w:lvl>
    <w:lvl w:ilvl="6" w:tplc="08180001" w:tentative="1">
      <w:start w:val="1"/>
      <w:numFmt w:val="bullet"/>
      <w:lvlText w:val=""/>
      <w:lvlJc w:val="left"/>
      <w:pPr>
        <w:ind w:left="5040" w:hanging="360"/>
      </w:pPr>
      <w:rPr>
        <w:rFonts w:ascii="Symbol" w:hAnsi="Symbol" w:hint="default"/>
      </w:rPr>
    </w:lvl>
    <w:lvl w:ilvl="7" w:tplc="08180003" w:tentative="1">
      <w:start w:val="1"/>
      <w:numFmt w:val="bullet"/>
      <w:lvlText w:val="o"/>
      <w:lvlJc w:val="left"/>
      <w:pPr>
        <w:ind w:left="5760" w:hanging="360"/>
      </w:pPr>
      <w:rPr>
        <w:rFonts w:ascii="Courier New" w:hAnsi="Courier New" w:cs="Courier New" w:hint="default"/>
      </w:rPr>
    </w:lvl>
    <w:lvl w:ilvl="8" w:tplc="08180005" w:tentative="1">
      <w:start w:val="1"/>
      <w:numFmt w:val="bullet"/>
      <w:lvlText w:val=""/>
      <w:lvlJc w:val="left"/>
      <w:pPr>
        <w:ind w:left="6480" w:hanging="360"/>
      </w:pPr>
      <w:rPr>
        <w:rFonts w:ascii="Wingdings" w:hAnsi="Wingdings" w:hint="default"/>
      </w:rPr>
    </w:lvl>
  </w:abstractNum>
  <w:abstractNum w:abstractNumId="10" w15:restartNumberingAfterBreak="0">
    <w:nsid w:val="071325CE"/>
    <w:multiLevelType w:val="multilevel"/>
    <w:tmpl w:val="F44C97FC"/>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15:restartNumberingAfterBreak="0">
    <w:nsid w:val="074F1A0E"/>
    <w:multiLevelType w:val="hybridMultilevel"/>
    <w:tmpl w:val="2A7C6062"/>
    <w:lvl w:ilvl="0" w:tplc="08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08183B6E"/>
    <w:multiLevelType w:val="hybridMultilevel"/>
    <w:tmpl w:val="6B96FA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88E65AA"/>
    <w:multiLevelType w:val="hybridMultilevel"/>
    <w:tmpl w:val="EA2C227E"/>
    <w:lvl w:ilvl="0" w:tplc="3A2640AE">
      <w:start w:val="6"/>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9315380"/>
    <w:multiLevelType w:val="hybridMultilevel"/>
    <w:tmpl w:val="318071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0939062C"/>
    <w:multiLevelType w:val="hybridMultilevel"/>
    <w:tmpl w:val="FEE89D24"/>
    <w:lvl w:ilvl="0" w:tplc="08090011">
      <w:start w:val="1"/>
      <w:numFmt w:val="decimal"/>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6" w15:restartNumberingAfterBreak="0">
    <w:nsid w:val="0A69029C"/>
    <w:multiLevelType w:val="hybridMultilevel"/>
    <w:tmpl w:val="1E341E54"/>
    <w:lvl w:ilvl="0" w:tplc="14100698">
      <w:start w:val="3"/>
      <w:numFmt w:val="bullet"/>
      <w:lvlText w:val="-"/>
      <w:lvlJc w:val="left"/>
      <w:pPr>
        <w:ind w:left="1931" w:hanging="360"/>
      </w:pPr>
      <w:rPr>
        <w:rFonts w:ascii="Calibri" w:eastAsiaTheme="minorHAnsi" w:hAnsi="Calibri" w:cs="Calibri" w:hint="default"/>
      </w:rPr>
    </w:lvl>
    <w:lvl w:ilvl="1" w:tplc="08180003" w:tentative="1">
      <w:start w:val="1"/>
      <w:numFmt w:val="bullet"/>
      <w:lvlText w:val="o"/>
      <w:lvlJc w:val="left"/>
      <w:pPr>
        <w:ind w:left="2651" w:hanging="360"/>
      </w:pPr>
      <w:rPr>
        <w:rFonts w:ascii="Courier New" w:hAnsi="Courier New" w:cs="Courier New" w:hint="default"/>
      </w:rPr>
    </w:lvl>
    <w:lvl w:ilvl="2" w:tplc="08180005" w:tentative="1">
      <w:start w:val="1"/>
      <w:numFmt w:val="bullet"/>
      <w:lvlText w:val=""/>
      <w:lvlJc w:val="left"/>
      <w:pPr>
        <w:ind w:left="3371" w:hanging="360"/>
      </w:pPr>
      <w:rPr>
        <w:rFonts w:ascii="Wingdings" w:hAnsi="Wingdings" w:hint="default"/>
      </w:rPr>
    </w:lvl>
    <w:lvl w:ilvl="3" w:tplc="08180001" w:tentative="1">
      <w:start w:val="1"/>
      <w:numFmt w:val="bullet"/>
      <w:lvlText w:val=""/>
      <w:lvlJc w:val="left"/>
      <w:pPr>
        <w:ind w:left="4091" w:hanging="360"/>
      </w:pPr>
      <w:rPr>
        <w:rFonts w:ascii="Symbol" w:hAnsi="Symbol" w:hint="default"/>
      </w:rPr>
    </w:lvl>
    <w:lvl w:ilvl="4" w:tplc="08180003" w:tentative="1">
      <w:start w:val="1"/>
      <w:numFmt w:val="bullet"/>
      <w:lvlText w:val="o"/>
      <w:lvlJc w:val="left"/>
      <w:pPr>
        <w:ind w:left="4811" w:hanging="360"/>
      </w:pPr>
      <w:rPr>
        <w:rFonts w:ascii="Courier New" w:hAnsi="Courier New" w:cs="Courier New" w:hint="default"/>
      </w:rPr>
    </w:lvl>
    <w:lvl w:ilvl="5" w:tplc="08180005" w:tentative="1">
      <w:start w:val="1"/>
      <w:numFmt w:val="bullet"/>
      <w:lvlText w:val=""/>
      <w:lvlJc w:val="left"/>
      <w:pPr>
        <w:ind w:left="5531" w:hanging="360"/>
      </w:pPr>
      <w:rPr>
        <w:rFonts w:ascii="Wingdings" w:hAnsi="Wingdings" w:hint="default"/>
      </w:rPr>
    </w:lvl>
    <w:lvl w:ilvl="6" w:tplc="08180001" w:tentative="1">
      <w:start w:val="1"/>
      <w:numFmt w:val="bullet"/>
      <w:lvlText w:val=""/>
      <w:lvlJc w:val="left"/>
      <w:pPr>
        <w:ind w:left="6251" w:hanging="360"/>
      </w:pPr>
      <w:rPr>
        <w:rFonts w:ascii="Symbol" w:hAnsi="Symbol" w:hint="default"/>
      </w:rPr>
    </w:lvl>
    <w:lvl w:ilvl="7" w:tplc="08180003" w:tentative="1">
      <w:start w:val="1"/>
      <w:numFmt w:val="bullet"/>
      <w:lvlText w:val="o"/>
      <w:lvlJc w:val="left"/>
      <w:pPr>
        <w:ind w:left="6971" w:hanging="360"/>
      </w:pPr>
      <w:rPr>
        <w:rFonts w:ascii="Courier New" w:hAnsi="Courier New" w:cs="Courier New" w:hint="default"/>
      </w:rPr>
    </w:lvl>
    <w:lvl w:ilvl="8" w:tplc="08180005" w:tentative="1">
      <w:start w:val="1"/>
      <w:numFmt w:val="bullet"/>
      <w:lvlText w:val=""/>
      <w:lvlJc w:val="left"/>
      <w:pPr>
        <w:ind w:left="7691" w:hanging="360"/>
      </w:pPr>
      <w:rPr>
        <w:rFonts w:ascii="Wingdings" w:hAnsi="Wingdings" w:hint="default"/>
      </w:rPr>
    </w:lvl>
  </w:abstractNum>
  <w:abstractNum w:abstractNumId="17" w15:restartNumberingAfterBreak="0">
    <w:nsid w:val="0B8E73CA"/>
    <w:multiLevelType w:val="hybridMultilevel"/>
    <w:tmpl w:val="A7A035D2"/>
    <w:lvl w:ilvl="0" w:tplc="50B2193E">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8" w15:restartNumberingAfterBreak="0">
    <w:nsid w:val="0F6262B9"/>
    <w:multiLevelType w:val="hybridMultilevel"/>
    <w:tmpl w:val="9B2EC58A"/>
    <w:lvl w:ilvl="0" w:tplc="CAD4D234">
      <w:start w:val="1"/>
      <w:numFmt w:val="decimal"/>
      <w:lvlText w:val="%1)"/>
      <w:lvlJc w:val="left"/>
      <w:pPr>
        <w:ind w:left="1080" w:hanging="360"/>
      </w:pPr>
      <w:rPr>
        <w:rFonts w:hint="default"/>
        <w:color w:val="auto"/>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9" w15:restartNumberingAfterBreak="0">
    <w:nsid w:val="11191C7C"/>
    <w:multiLevelType w:val="multilevel"/>
    <w:tmpl w:val="CC78A35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14D848DF"/>
    <w:multiLevelType w:val="multilevel"/>
    <w:tmpl w:val="05749C7E"/>
    <w:styleLink w:val="Listacurent2"/>
    <w:lvl w:ilvl="0">
      <w:start w:val="2"/>
      <w:numFmt w:val="decimal"/>
      <w:lvlText w:val="%1"/>
      <w:lvlJc w:val="left"/>
      <w:pPr>
        <w:ind w:left="389"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11" w:hanging="720"/>
      </w:pPr>
      <w:rPr>
        <w:rFonts w:hint="default"/>
      </w:rPr>
    </w:lvl>
    <w:lvl w:ilvl="3">
      <w:start w:val="1"/>
      <w:numFmt w:val="decimal"/>
      <w:isLgl/>
      <w:lvlText w:val="%1.%2.%3.%4."/>
      <w:lvlJc w:val="left"/>
      <w:pPr>
        <w:ind w:left="1742" w:hanging="720"/>
      </w:pPr>
      <w:rPr>
        <w:rFonts w:hint="default"/>
      </w:rPr>
    </w:lvl>
    <w:lvl w:ilvl="4">
      <w:start w:val="1"/>
      <w:numFmt w:val="decimal"/>
      <w:isLgl/>
      <w:lvlText w:val="%1.%2.%3.%4.%5."/>
      <w:lvlJc w:val="left"/>
      <w:pPr>
        <w:ind w:left="2433" w:hanging="1080"/>
      </w:pPr>
      <w:rPr>
        <w:rFonts w:hint="default"/>
      </w:rPr>
    </w:lvl>
    <w:lvl w:ilvl="5">
      <w:start w:val="1"/>
      <w:numFmt w:val="decimal"/>
      <w:isLgl/>
      <w:lvlText w:val="%1.%2.%3.%4.%5.%6."/>
      <w:lvlJc w:val="left"/>
      <w:pPr>
        <w:ind w:left="2764" w:hanging="1080"/>
      </w:pPr>
      <w:rPr>
        <w:rFonts w:hint="default"/>
      </w:rPr>
    </w:lvl>
    <w:lvl w:ilvl="6">
      <w:start w:val="1"/>
      <w:numFmt w:val="decimal"/>
      <w:isLgl/>
      <w:lvlText w:val="%1.%2.%3.%4.%5.%6.%7."/>
      <w:lvlJc w:val="left"/>
      <w:pPr>
        <w:ind w:left="3455" w:hanging="1440"/>
      </w:pPr>
      <w:rPr>
        <w:rFonts w:hint="default"/>
      </w:rPr>
    </w:lvl>
    <w:lvl w:ilvl="7">
      <w:start w:val="1"/>
      <w:numFmt w:val="decimal"/>
      <w:isLgl/>
      <w:lvlText w:val="%1.%2.%3.%4.%5.%6.%7.%8."/>
      <w:lvlJc w:val="left"/>
      <w:pPr>
        <w:ind w:left="3786" w:hanging="1440"/>
      </w:pPr>
      <w:rPr>
        <w:rFonts w:hint="default"/>
      </w:rPr>
    </w:lvl>
    <w:lvl w:ilvl="8">
      <w:start w:val="1"/>
      <w:numFmt w:val="decimal"/>
      <w:isLgl/>
      <w:lvlText w:val="%1.%2.%3.%4.%5.%6.%7.%8.%9."/>
      <w:lvlJc w:val="left"/>
      <w:pPr>
        <w:ind w:left="4477" w:hanging="1800"/>
      </w:pPr>
      <w:rPr>
        <w:rFonts w:hint="default"/>
      </w:rPr>
    </w:lvl>
  </w:abstractNum>
  <w:abstractNum w:abstractNumId="21" w15:restartNumberingAfterBreak="0">
    <w:nsid w:val="15656A72"/>
    <w:multiLevelType w:val="hybridMultilevel"/>
    <w:tmpl w:val="DCFAEBCC"/>
    <w:lvl w:ilvl="0" w:tplc="08180001">
      <w:start w:val="1"/>
      <w:numFmt w:val="bullet"/>
      <w:lvlText w:val=""/>
      <w:lvlJc w:val="left"/>
      <w:pPr>
        <w:ind w:left="720" w:hanging="360"/>
      </w:pPr>
      <w:rPr>
        <w:rFonts w:ascii="Symbol" w:hAnsi="Symbol" w:hint="default"/>
      </w:rPr>
    </w:lvl>
    <w:lvl w:ilvl="1" w:tplc="08180003" w:tentative="1">
      <w:start w:val="1"/>
      <w:numFmt w:val="bullet"/>
      <w:lvlText w:val="o"/>
      <w:lvlJc w:val="left"/>
      <w:pPr>
        <w:ind w:left="1440" w:hanging="360"/>
      </w:pPr>
      <w:rPr>
        <w:rFonts w:ascii="Courier New" w:hAnsi="Courier New" w:cs="Courier New" w:hint="default"/>
      </w:rPr>
    </w:lvl>
    <w:lvl w:ilvl="2" w:tplc="08180005" w:tentative="1">
      <w:start w:val="1"/>
      <w:numFmt w:val="bullet"/>
      <w:lvlText w:val=""/>
      <w:lvlJc w:val="left"/>
      <w:pPr>
        <w:ind w:left="2160" w:hanging="360"/>
      </w:pPr>
      <w:rPr>
        <w:rFonts w:ascii="Wingdings" w:hAnsi="Wingdings" w:hint="default"/>
      </w:rPr>
    </w:lvl>
    <w:lvl w:ilvl="3" w:tplc="08180001" w:tentative="1">
      <w:start w:val="1"/>
      <w:numFmt w:val="bullet"/>
      <w:lvlText w:val=""/>
      <w:lvlJc w:val="left"/>
      <w:pPr>
        <w:ind w:left="2880" w:hanging="360"/>
      </w:pPr>
      <w:rPr>
        <w:rFonts w:ascii="Symbol" w:hAnsi="Symbol" w:hint="default"/>
      </w:rPr>
    </w:lvl>
    <w:lvl w:ilvl="4" w:tplc="08180003" w:tentative="1">
      <w:start w:val="1"/>
      <w:numFmt w:val="bullet"/>
      <w:lvlText w:val="o"/>
      <w:lvlJc w:val="left"/>
      <w:pPr>
        <w:ind w:left="3600" w:hanging="360"/>
      </w:pPr>
      <w:rPr>
        <w:rFonts w:ascii="Courier New" w:hAnsi="Courier New" w:cs="Courier New" w:hint="default"/>
      </w:rPr>
    </w:lvl>
    <w:lvl w:ilvl="5" w:tplc="08180005" w:tentative="1">
      <w:start w:val="1"/>
      <w:numFmt w:val="bullet"/>
      <w:lvlText w:val=""/>
      <w:lvlJc w:val="left"/>
      <w:pPr>
        <w:ind w:left="4320" w:hanging="360"/>
      </w:pPr>
      <w:rPr>
        <w:rFonts w:ascii="Wingdings" w:hAnsi="Wingdings" w:hint="default"/>
      </w:rPr>
    </w:lvl>
    <w:lvl w:ilvl="6" w:tplc="08180001" w:tentative="1">
      <w:start w:val="1"/>
      <w:numFmt w:val="bullet"/>
      <w:lvlText w:val=""/>
      <w:lvlJc w:val="left"/>
      <w:pPr>
        <w:ind w:left="5040" w:hanging="360"/>
      </w:pPr>
      <w:rPr>
        <w:rFonts w:ascii="Symbol" w:hAnsi="Symbol" w:hint="default"/>
      </w:rPr>
    </w:lvl>
    <w:lvl w:ilvl="7" w:tplc="08180003" w:tentative="1">
      <w:start w:val="1"/>
      <w:numFmt w:val="bullet"/>
      <w:lvlText w:val="o"/>
      <w:lvlJc w:val="left"/>
      <w:pPr>
        <w:ind w:left="5760" w:hanging="360"/>
      </w:pPr>
      <w:rPr>
        <w:rFonts w:ascii="Courier New" w:hAnsi="Courier New" w:cs="Courier New" w:hint="default"/>
      </w:rPr>
    </w:lvl>
    <w:lvl w:ilvl="8" w:tplc="08180005" w:tentative="1">
      <w:start w:val="1"/>
      <w:numFmt w:val="bullet"/>
      <w:lvlText w:val=""/>
      <w:lvlJc w:val="left"/>
      <w:pPr>
        <w:ind w:left="6480" w:hanging="360"/>
      </w:pPr>
      <w:rPr>
        <w:rFonts w:ascii="Wingdings" w:hAnsi="Wingdings" w:hint="default"/>
      </w:rPr>
    </w:lvl>
  </w:abstractNum>
  <w:abstractNum w:abstractNumId="22" w15:restartNumberingAfterBreak="0">
    <w:nsid w:val="167D61AD"/>
    <w:multiLevelType w:val="hybridMultilevel"/>
    <w:tmpl w:val="FB12A9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6DD41BC"/>
    <w:multiLevelType w:val="hybridMultilevel"/>
    <w:tmpl w:val="1FEC2778"/>
    <w:lvl w:ilvl="0" w:tplc="14100698">
      <w:start w:val="3"/>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17524DD4"/>
    <w:multiLevelType w:val="hybridMultilevel"/>
    <w:tmpl w:val="F42A8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18314DB2"/>
    <w:multiLevelType w:val="hybridMultilevel"/>
    <w:tmpl w:val="DF5ECB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184C464C"/>
    <w:multiLevelType w:val="hybridMultilevel"/>
    <w:tmpl w:val="3D9605EA"/>
    <w:lvl w:ilvl="0" w:tplc="43C8B0A2">
      <w:start w:val="1"/>
      <w:numFmt w:val="decimal"/>
      <w:pStyle w:val="Titlu2"/>
      <w:lvlText w:val="2.%1."/>
      <w:lvlJc w:val="left"/>
      <w:pPr>
        <w:ind w:left="720" w:hanging="360"/>
      </w:pPr>
      <w:rPr>
        <w:rFonts w:hint="default"/>
        <w:lang w:val="ro-R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19503962"/>
    <w:multiLevelType w:val="hybridMultilevel"/>
    <w:tmpl w:val="E3BE93BE"/>
    <w:lvl w:ilvl="0" w:tplc="61F43DFC">
      <w:start w:val="1"/>
      <w:numFmt w:val="lowerLetter"/>
      <w:lvlText w:val="%1."/>
      <w:lvlJc w:val="left"/>
      <w:pPr>
        <w:ind w:left="720" w:hanging="360"/>
      </w:pPr>
      <w:rPr>
        <w:rFonts w:hint="default"/>
      </w:rPr>
    </w:lvl>
    <w:lvl w:ilvl="1" w:tplc="08090017">
      <w:start w:val="1"/>
      <w:numFmt w:val="lowerLetter"/>
      <w:lvlText w:val="%2)"/>
      <w:lvlJc w:val="left"/>
      <w:pPr>
        <w:ind w:left="72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1A3806F8"/>
    <w:multiLevelType w:val="hybridMultilevel"/>
    <w:tmpl w:val="360CEED2"/>
    <w:lvl w:ilvl="0" w:tplc="08180001">
      <w:start w:val="1"/>
      <w:numFmt w:val="bullet"/>
      <w:lvlText w:val=""/>
      <w:lvlJc w:val="left"/>
      <w:pPr>
        <w:ind w:left="720" w:hanging="360"/>
      </w:pPr>
      <w:rPr>
        <w:rFonts w:ascii="Symbol" w:hAnsi="Symbol" w:hint="default"/>
      </w:rPr>
    </w:lvl>
    <w:lvl w:ilvl="1" w:tplc="08180003" w:tentative="1">
      <w:start w:val="1"/>
      <w:numFmt w:val="bullet"/>
      <w:lvlText w:val="o"/>
      <w:lvlJc w:val="left"/>
      <w:pPr>
        <w:ind w:left="1440" w:hanging="360"/>
      </w:pPr>
      <w:rPr>
        <w:rFonts w:ascii="Courier New" w:hAnsi="Courier New" w:cs="Courier New" w:hint="default"/>
      </w:rPr>
    </w:lvl>
    <w:lvl w:ilvl="2" w:tplc="08180005" w:tentative="1">
      <w:start w:val="1"/>
      <w:numFmt w:val="bullet"/>
      <w:lvlText w:val=""/>
      <w:lvlJc w:val="left"/>
      <w:pPr>
        <w:ind w:left="2160" w:hanging="360"/>
      </w:pPr>
      <w:rPr>
        <w:rFonts w:ascii="Wingdings" w:hAnsi="Wingdings" w:hint="default"/>
      </w:rPr>
    </w:lvl>
    <w:lvl w:ilvl="3" w:tplc="08180001" w:tentative="1">
      <w:start w:val="1"/>
      <w:numFmt w:val="bullet"/>
      <w:lvlText w:val=""/>
      <w:lvlJc w:val="left"/>
      <w:pPr>
        <w:ind w:left="2880" w:hanging="360"/>
      </w:pPr>
      <w:rPr>
        <w:rFonts w:ascii="Symbol" w:hAnsi="Symbol" w:hint="default"/>
      </w:rPr>
    </w:lvl>
    <w:lvl w:ilvl="4" w:tplc="08180003" w:tentative="1">
      <w:start w:val="1"/>
      <w:numFmt w:val="bullet"/>
      <w:lvlText w:val="o"/>
      <w:lvlJc w:val="left"/>
      <w:pPr>
        <w:ind w:left="3600" w:hanging="360"/>
      </w:pPr>
      <w:rPr>
        <w:rFonts w:ascii="Courier New" w:hAnsi="Courier New" w:cs="Courier New" w:hint="default"/>
      </w:rPr>
    </w:lvl>
    <w:lvl w:ilvl="5" w:tplc="08180005" w:tentative="1">
      <w:start w:val="1"/>
      <w:numFmt w:val="bullet"/>
      <w:lvlText w:val=""/>
      <w:lvlJc w:val="left"/>
      <w:pPr>
        <w:ind w:left="4320" w:hanging="360"/>
      </w:pPr>
      <w:rPr>
        <w:rFonts w:ascii="Wingdings" w:hAnsi="Wingdings" w:hint="default"/>
      </w:rPr>
    </w:lvl>
    <w:lvl w:ilvl="6" w:tplc="08180001" w:tentative="1">
      <w:start w:val="1"/>
      <w:numFmt w:val="bullet"/>
      <w:lvlText w:val=""/>
      <w:lvlJc w:val="left"/>
      <w:pPr>
        <w:ind w:left="5040" w:hanging="360"/>
      </w:pPr>
      <w:rPr>
        <w:rFonts w:ascii="Symbol" w:hAnsi="Symbol" w:hint="default"/>
      </w:rPr>
    </w:lvl>
    <w:lvl w:ilvl="7" w:tplc="08180003" w:tentative="1">
      <w:start w:val="1"/>
      <w:numFmt w:val="bullet"/>
      <w:lvlText w:val="o"/>
      <w:lvlJc w:val="left"/>
      <w:pPr>
        <w:ind w:left="5760" w:hanging="360"/>
      </w:pPr>
      <w:rPr>
        <w:rFonts w:ascii="Courier New" w:hAnsi="Courier New" w:cs="Courier New" w:hint="default"/>
      </w:rPr>
    </w:lvl>
    <w:lvl w:ilvl="8" w:tplc="08180005" w:tentative="1">
      <w:start w:val="1"/>
      <w:numFmt w:val="bullet"/>
      <w:lvlText w:val=""/>
      <w:lvlJc w:val="left"/>
      <w:pPr>
        <w:ind w:left="6480" w:hanging="360"/>
      </w:pPr>
      <w:rPr>
        <w:rFonts w:ascii="Wingdings" w:hAnsi="Wingdings" w:hint="default"/>
      </w:rPr>
    </w:lvl>
  </w:abstractNum>
  <w:abstractNum w:abstractNumId="29" w15:restartNumberingAfterBreak="0">
    <w:nsid w:val="1AF02488"/>
    <w:multiLevelType w:val="multilevel"/>
    <w:tmpl w:val="729422F0"/>
    <w:lvl w:ilvl="0">
      <w:start w:val="2"/>
      <w:numFmt w:val="decimal"/>
      <w:lvlText w:val="%1."/>
      <w:lvlJc w:val="left"/>
      <w:pPr>
        <w:ind w:left="360" w:hanging="360"/>
      </w:pPr>
      <w:rPr>
        <w:rFonts w:hint="default"/>
      </w:rPr>
    </w:lvl>
    <w:lvl w:ilvl="1">
      <w:start w:val="2"/>
      <w:numFmt w:val="decimal"/>
      <w:lvlText w:val="%2.5"/>
      <w:lvlJc w:val="right"/>
      <w:pPr>
        <w:ind w:left="108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0" w15:restartNumberingAfterBreak="0">
    <w:nsid w:val="1B1B129A"/>
    <w:multiLevelType w:val="hybridMultilevel"/>
    <w:tmpl w:val="FB601F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1BD7361F"/>
    <w:multiLevelType w:val="hybridMultilevel"/>
    <w:tmpl w:val="F7EEE91E"/>
    <w:lvl w:ilvl="0" w:tplc="BCA0BAA6">
      <w:start w:val="1"/>
      <w:numFmt w:val="decimal"/>
      <w:lvlText w:val="%1."/>
      <w:lvlJc w:val="left"/>
      <w:pPr>
        <w:ind w:left="720" w:hanging="360"/>
      </w:pPr>
      <w:rPr>
        <w:b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2" w15:restartNumberingAfterBreak="0">
    <w:nsid w:val="1BFF4626"/>
    <w:multiLevelType w:val="hybridMultilevel"/>
    <w:tmpl w:val="9B0E0C9C"/>
    <w:lvl w:ilvl="0" w:tplc="F620B9F8">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1CA21808"/>
    <w:multiLevelType w:val="hybridMultilevel"/>
    <w:tmpl w:val="27FA22C6"/>
    <w:lvl w:ilvl="0" w:tplc="14100698">
      <w:start w:val="3"/>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15:restartNumberingAfterBreak="0">
    <w:nsid w:val="1CB34758"/>
    <w:multiLevelType w:val="hybridMultilevel"/>
    <w:tmpl w:val="E7E039F2"/>
    <w:lvl w:ilvl="0" w:tplc="072A20BE">
      <w:start w:val="1"/>
      <w:numFmt w:val="bullet"/>
      <w:lvlText w:val=""/>
      <w:lvlJc w:val="center"/>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203245BA"/>
    <w:multiLevelType w:val="hybridMultilevel"/>
    <w:tmpl w:val="BF406F98"/>
    <w:lvl w:ilvl="0" w:tplc="08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20FC2B35"/>
    <w:multiLevelType w:val="hybridMultilevel"/>
    <w:tmpl w:val="82A8E0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21527123"/>
    <w:multiLevelType w:val="multilevel"/>
    <w:tmpl w:val="EC3EB828"/>
    <w:lvl w:ilvl="0">
      <w:start w:val="1"/>
      <w:numFmt w:val="decimal"/>
      <w:lvlText w:val="%1)"/>
      <w:lvlJc w:val="left"/>
      <w:pPr>
        <w:ind w:left="90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620" w:hanging="720"/>
      </w:pPr>
      <w:rPr>
        <w:rFonts w:hint="default"/>
      </w:rPr>
    </w:lvl>
    <w:lvl w:ilvl="3">
      <w:start w:val="1"/>
      <w:numFmt w:val="decimal"/>
      <w:isLgl/>
      <w:lvlText w:val="%1.%2.%3.%4."/>
      <w:lvlJc w:val="left"/>
      <w:pPr>
        <w:ind w:left="1800" w:hanging="720"/>
      </w:pPr>
      <w:rPr>
        <w:rFonts w:hint="default"/>
        <w:i/>
        <w:iCs/>
      </w:rPr>
    </w:lvl>
    <w:lvl w:ilvl="4">
      <w:start w:val="1"/>
      <w:numFmt w:val="decimal"/>
      <w:isLgl/>
      <w:lvlText w:val="%1.%2.%3.%4.%5."/>
      <w:lvlJc w:val="left"/>
      <w:pPr>
        <w:ind w:left="234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3060" w:hanging="1440"/>
      </w:pPr>
      <w:rPr>
        <w:rFonts w:hint="default"/>
      </w:rPr>
    </w:lvl>
    <w:lvl w:ilvl="7">
      <w:start w:val="1"/>
      <w:numFmt w:val="decimal"/>
      <w:isLgl/>
      <w:lvlText w:val="%1.%2.%3.%4.%5.%6.%7.%8."/>
      <w:lvlJc w:val="left"/>
      <w:pPr>
        <w:ind w:left="3240" w:hanging="1440"/>
      </w:pPr>
      <w:rPr>
        <w:rFonts w:hint="default"/>
      </w:rPr>
    </w:lvl>
    <w:lvl w:ilvl="8">
      <w:start w:val="1"/>
      <w:numFmt w:val="decimal"/>
      <w:isLgl/>
      <w:lvlText w:val="%1.%2.%3.%4.%5.%6.%7.%8.%9."/>
      <w:lvlJc w:val="left"/>
      <w:pPr>
        <w:ind w:left="3780" w:hanging="1800"/>
      </w:pPr>
      <w:rPr>
        <w:rFonts w:hint="default"/>
      </w:rPr>
    </w:lvl>
  </w:abstractNum>
  <w:abstractNum w:abstractNumId="38" w15:restartNumberingAfterBreak="0">
    <w:nsid w:val="21DF3147"/>
    <w:multiLevelType w:val="hybridMultilevel"/>
    <w:tmpl w:val="61EC19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227F23A2"/>
    <w:multiLevelType w:val="hybridMultilevel"/>
    <w:tmpl w:val="5C941EDC"/>
    <w:lvl w:ilvl="0" w:tplc="14100698">
      <w:start w:val="3"/>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0" w15:restartNumberingAfterBreak="0">
    <w:nsid w:val="245916BE"/>
    <w:multiLevelType w:val="hybridMultilevel"/>
    <w:tmpl w:val="718C68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26DE41B0"/>
    <w:multiLevelType w:val="hybridMultilevel"/>
    <w:tmpl w:val="9E686332"/>
    <w:lvl w:ilvl="0" w:tplc="CAD4D234">
      <w:start w:val="1"/>
      <w:numFmt w:val="decimal"/>
      <w:lvlText w:val="%1)"/>
      <w:lvlJc w:val="left"/>
      <w:pPr>
        <w:ind w:left="720" w:hanging="360"/>
      </w:pPr>
      <w:rPr>
        <w:rFonts w:hint="default"/>
        <w:color w:val="auto"/>
      </w:rPr>
    </w:lvl>
    <w:lvl w:ilvl="1" w:tplc="08090017">
      <w:start w:val="1"/>
      <w:numFmt w:val="lowerLetter"/>
      <w:lvlText w:val="%2)"/>
      <w:lvlJc w:val="left"/>
      <w:pPr>
        <w:ind w:left="72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27AC3498"/>
    <w:multiLevelType w:val="hybridMultilevel"/>
    <w:tmpl w:val="B608EE5E"/>
    <w:lvl w:ilvl="0" w:tplc="14100698">
      <w:start w:val="3"/>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2955696F"/>
    <w:multiLevelType w:val="hybridMultilevel"/>
    <w:tmpl w:val="27E4BB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29763E0D"/>
    <w:multiLevelType w:val="hybridMultilevel"/>
    <w:tmpl w:val="44247344"/>
    <w:lvl w:ilvl="0" w:tplc="3A2640AE">
      <w:start w:val="6"/>
      <w:numFmt w:val="bullet"/>
      <w:lvlText w:val="-"/>
      <w:lvlJc w:val="left"/>
      <w:pPr>
        <w:ind w:left="1211" w:hanging="360"/>
      </w:pPr>
      <w:rPr>
        <w:rFonts w:ascii="Times New Roman" w:eastAsia="Times New Roman" w:hAnsi="Times New Roman" w:cs="Times New Roman" w:hint="default"/>
      </w:rPr>
    </w:lvl>
    <w:lvl w:ilvl="1" w:tplc="08180003" w:tentative="1">
      <w:start w:val="1"/>
      <w:numFmt w:val="bullet"/>
      <w:lvlText w:val="o"/>
      <w:lvlJc w:val="left"/>
      <w:pPr>
        <w:ind w:left="1931" w:hanging="360"/>
      </w:pPr>
      <w:rPr>
        <w:rFonts w:ascii="Courier New" w:hAnsi="Courier New" w:cs="Courier New" w:hint="default"/>
      </w:rPr>
    </w:lvl>
    <w:lvl w:ilvl="2" w:tplc="08180005" w:tentative="1">
      <w:start w:val="1"/>
      <w:numFmt w:val="bullet"/>
      <w:lvlText w:val=""/>
      <w:lvlJc w:val="left"/>
      <w:pPr>
        <w:ind w:left="2651" w:hanging="360"/>
      </w:pPr>
      <w:rPr>
        <w:rFonts w:ascii="Wingdings" w:hAnsi="Wingdings" w:hint="default"/>
      </w:rPr>
    </w:lvl>
    <w:lvl w:ilvl="3" w:tplc="08180001" w:tentative="1">
      <w:start w:val="1"/>
      <w:numFmt w:val="bullet"/>
      <w:lvlText w:val=""/>
      <w:lvlJc w:val="left"/>
      <w:pPr>
        <w:ind w:left="3371" w:hanging="360"/>
      </w:pPr>
      <w:rPr>
        <w:rFonts w:ascii="Symbol" w:hAnsi="Symbol" w:hint="default"/>
      </w:rPr>
    </w:lvl>
    <w:lvl w:ilvl="4" w:tplc="08180003" w:tentative="1">
      <w:start w:val="1"/>
      <w:numFmt w:val="bullet"/>
      <w:lvlText w:val="o"/>
      <w:lvlJc w:val="left"/>
      <w:pPr>
        <w:ind w:left="4091" w:hanging="360"/>
      </w:pPr>
      <w:rPr>
        <w:rFonts w:ascii="Courier New" w:hAnsi="Courier New" w:cs="Courier New" w:hint="default"/>
      </w:rPr>
    </w:lvl>
    <w:lvl w:ilvl="5" w:tplc="08180005" w:tentative="1">
      <w:start w:val="1"/>
      <w:numFmt w:val="bullet"/>
      <w:lvlText w:val=""/>
      <w:lvlJc w:val="left"/>
      <w:pPr>
        <w:ind w:left="4811" w:hanging="360"/>
      </w:pPr>
      <w:rPr>
        <w:rFonts w:ascii="Wingdings" w:hAnsi="Wingdings" w:hint="default"/>
      </w:rPr>
    </w:lvl>
    <w:lvl w:ilvl="6" w:tplc="08180001" w:tentative="1">
      <w:start w:val="1"/>
      <w:numFmt w:val="bullet"/>
      <w:lvlText w:val=""/>
      <w:lvlJc w:val="left"/>
      <w:pPr>
        <w:ind w:left="5531" w:hanging="360"/>
      </w:pPr>
      <w:rPr>
        <w:rFonts w:ascii="Symbol" w:hAnsi="Symbol" w:hint="default"/>
      </w:rPr>
    </w:lvl>
    <w:lvl w:ilvl="7" w:tplc="08180003" w:tentative="1">
      <w:start w:val="1"/>
      <w:numFmt w:val="bullet"/>
      <w:lvlText w:val="o"/>
      <w:lvlJc w:val="left"/>
      <w:pPr>
        <w:ind w:left="6251" w:hanging="360"/>
      </w:pPr>
      <w:rPr>
        <w:rFonts w:ascii="Courier New" w:hAnsi="Courier New" w:cs="Courier New" w:hint="default"/>
      </w:rPr>
    </w:lvl>
    <w:lvl w:ilvl="8" w:tplc="08180005" w:tentative="1">
      <w:start w:val="1"/>
      <w:numFmt w:val="bullet"/>
      <w:lvlText w:val=""/>
      <w:lvlJc w:val="left"/>
      <w:pPr>
        <w:ind w:left="6971" w:hanging="360"/>
      </w:pPr>
      <w:rPr>
        <w:rFonts w:ascii="Wingdings" w:hAnsi="Wingdings" w:hint="default"/>
      </w:rPr>
    </w:lvl>
  </w:abstractNum>
  <w:abstractNum w:abstractNumId="45" w15:restartNumberingAfterBreak="0">
    <w:nsid w:val="2AE37083"/>
    <w:multiLevelType w:val="hybridMultilevel"/>
    <w:tmpl w:val="B53E893E"/>
    <w:lvl w:ilvl="0" w:tplc="14100698">
      <w:start w:val="3"/>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6" w15:restartNumberingAfterBreak="0">
    <w:nsid w:val="2C8B1E99"/>
    <w:multiLevelType w:val="hybridMultilevel"/>
    <w:tmpl w:val="31F041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2CAF7FA5"/>
    <w:multiLevelType w:val="hybridMultilevel"/>
    <w:tmpl w:val="45982B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2D8C0635"/>
    <w:multiLevelType w:val="multilevel"/>
    <w:tmpl w:val="F946A748"/>
    <w:lvl w:ilvl="0">
      <w:start w:val="1"/>
      <w:numFmt w:val="decimal"/>
      <w:lvlText w:val="%1)"/>
      <w:lvlJc w:val="left"/>
      <w:pPr>
        <w:ind w:left="1069" w:hanging="360"/>
      </w:pPr>
      <w:rPr>
        <w:rFonts w:hint="default"/>
      </w:rPr>
    </w:lvl>
    <w:lvl w:ilvl="1">
      <w:start w:val="5"/>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49" w15:restartNumberingAfterBreak="0">
    <w:nsid w:val="2E1F0842"/>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2E3D1EB6"/>
    <w:multiLevelType w:val="hybridMultilevel"/>
    <w:tmpl w:val="099AD220"/>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2F9F2518"/>
    <w:multiLevelType w:val="multilevel"/>
    <w:tmpl w:val="9DE29240"/>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2" w15:restartNumberingAfterBreak="0">
    <w:nsid w:val="306713F9"/>
    <w:multiLevelType w:val="multilevel"/>
    <w:tmpl w:val="B42A4526"/>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15:restartNumberingAfterBreak="0">
    <w:nsid w:val="309F79B9"/>
    <w:multiLevelType w:val="hybridMultilevel"/>
    <w:tmpl w:val="19B2497A"/>
    <w:lvl w:ilvl="0" w:tplc="14100698">
      <w:start w:val="3"/>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332B4602"/>
    <w:multiLevelType w:val="hybridMultilevel"/>
    <w:tmpl w:val="DD9E74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34D621D7"/>
    <w:multiLevelType w:val="hybridMultilevel"/>
    <w:tmpl w:val="053AF8B4"/>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6" w15:restartNumberingAfterBreak="0">
    <w:nsid w:val="34D92EC7"/>
    <w:multiLevelType w:val="hybridMultilevel"/>
    <w:tmpl w:val="9A2E5FA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35343C3D"/>
    <w:multiLevelType w:val="hybridMultilevel"/>
    <w:tmpl w:val="24C29430"/>
    <w:lvl w:ilvl="0" w:tplc="14100698">
      <w:start w:val="3"/>
      <w:numFmt w:val="bullet"/>
      <w:lvlText w:val="-"/>
      <w:lvlJc w:val="left"/>
      <w:pPr>
        <w:ind w:left="720" w:hanging="360"/>
      </w:pPr>
      <w:rPr>
        <w:rFonts w:ascii="Calibri" w:eastAsiaTheme="minorHAnsi" w:hAnsi="Calibri" w:cs="Calibri" w:hint="default"/>
      </w:rPr>
    </w:lvl>
    <w:lvl w:ilvl="1" w:tplc="AC4A0370">
      <w:start w:val="2"/>
      <w:numFmt w:val="bullet"/>
      <w:lvlText w:val="–"/>
      <w:lvlJc w:val="left"/>
      <w:pPr>
        <w:ind w:left="1440" w:hanging="360"/>
      </w:pPr>
      <w:rPr>
        <w:rFonts w:ascii="Times New Roman" w:eastAsiaTheme="minorHAnsi"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35C74C6D"/>
    <w:multiLevelType w:val="multilevel"/>
    <w:tmpl w:val="6BF06B5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15:restartNumberingAfterBreak="0">
    <w:nsid w:val="36047C2C"/>
    <w:multiLevelType w:val="hybridMultilevel"/>
    <w:tmpl w:val="0472D474"/>
    <w:lvl w:ilvl="0" w:tplc="14100698">
      <w:start w:val="3"/>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37CF3E74"/>
    <w:multiLevelType w:val="hybridMultilevel"/>
    <w:tmpl w:val="2EB8A808"/>
    <w:lvl w:ilvl="0" w:tplc="08090001">
      <w:start w:val="1"/>
      <w:numFmt w:val="bullet"/>
      <w:lvlText w:val=""/>
      <w:lvlJc w:val="left"/>
      <w:pPr>
        <w:ind w:left="1931" w:hanging="360"/>
      </w:pPr>
      <w:rPr>
        <w:rFonts w:ascii="Symbol" w:hAnsi="Symbol" w:hint="default"/>
      </w:rPr>
    </w:lvl>
    <w:lvl w:ilvl="1" w:tplc="08090003" w:tentative="1">
      <w:start w:val="1"/>
      <w:numFmt w:val="bullet"/>
      <w:lvlText w:val="o"/>
      <w:lvlJc w:val="left"/>
      <w:pPr>
        <w:ind w:left="2651" w:hanging="360"/>
      </w:pPr>
      <w:rPr>
        <w:rFonts w:ascii="Courier New" w:hAnsi="Courier New" w:cs="Courier New" w:hint="default"/>
      </w:rPr>
    </w:lvl>
    <w:lvl w:ilvl="2" w:tplc="08090005" w:tentative="1">
      <w:start w:val="1"/>
      <w:numFmt w:val="bullet"/>
      <w:lvlText w:val=""/>
      <w:lvlJc w:val="left"/>
      <w:pPr>
        <w:ind w:left="3371" w:hanging="360"/>
      </w:pPr>
      <w:rPr>
        <w:rFonts w:ascii="Wingdings" w:hAnsi="Wingdings" w:hint="default"/>
      </w:rPr>
    </w:lvl>
    <w:lvl w:ilvl="3" w:tplc="08090001" w:tentative="1">
      <w:start w:val="1"/>
      <w:numFmt w:val="bullet"/>
      <w:lvlText w:val=""/>
      <w:lvlJc w:val="left"/>
      <w:pPr>
        <w:ind w:left="4091" w:hanging="360"/>
      </w:pPr>
      <w:rPr>
        <w:rFonts w:ascii="Symbol" w:hAnsi="Symbol" w:hint="default"/>
      </w:rPr>
    </w:lvl>
    <w:lvl w:ilvl="4" w:tplc="08090003" w:tentative="1">
      <w:start w:val="1"/>
      <w:numFmt w:val="bullet"/>
      <w:lvlText w:val="o"/>
      <w:lvlJc w:val="left"/>
      <w:pPr>
        <w:ind w:left="4811" w:hanging="360"/>
      </w:pPr>
      <w:rPr>
        <w:rFonts w:ascii="Courier New" w:hAnsi="Courier New" w:cs="Courier New" w:hint="default"/>
      </w:rPr>
    </w:lvl>
    <w:lvl w:ilvl="5" w:tplc="08090005" w:tentative="1">
      <w:start w:val="1"/>
      <w:numFmt w:val="bullet"/>
      <w:lvlText w:val=""/>
      <w:lvlJc w:val="left"/>
      <w:pPr>
        <w:ind w:left="5531" w:hanging="360"/>
      </w:pPr>
      <w:rPr>
        <w:rFonts w:ascii="Wingdings" w:hAnsi="Wingdings" w:hint="default"/>
      </w:rPr>
    </w:lvl>
    <w:lvl w:ilvl="6" w:tplc="08090001" w:tentative="1">
      <w:start w:val="1"/>
      <w:numFmt w:val="bullet"/>
      <w:lvlText w:val=""/>
      <w:lvlJc w:val="left"/>
      <w:pPr>
        <w:ind w:left="6251" w:hanging="360"/>
      </w:pPr>
      <w:rPr>
        <w:rFonts w:ascii="Symbol" w:hAnsi="Symbol" w:hint="default"/>
      </w:rPr>
    </w:lvl>
    <w:lvl w:ilvl="7" w:tplc="08090003" w:tentative="1">
      <w:start w:val="1"/>
      <w:numFmt w:val="bullet"/>
      <w:lvlText w:val="o"/>
      <w:lvlJc w:val="left"/>
      <w:pPr>
        <w:ind w:left="6971" w:hanging="360"/>
      </w:pPr>
      <w:rPr>
        <w:rFonts w:ascii="Courier New" w:hAnsi="Courier New" w:cs="Courier New" w:hint="default"/>
      </w:rPr>
    </w:lvl>
    <w:lvl w:ilvl="8" w:tplc="08090005" w:tentative="1">
      <w:start w:val="1"/>
      <w:numFmt w:val="bullet"/>
      <w:lvlText w:val=""/>
      <w:lvlJc w:val="left"/>
      <w:pPr>
        <w:ind w:left="7691" w:hanging="360"/>
      </w:pPr>
      <w:rPr>
        <w:rFonts w:ascii="Wingdings" w:hAnsi="Wingdings" w:hint="default"/>
      </w:rPr>
    </w:lvl>
  </w:abstractNum>
  <w:abstractNum w:abstractNumId="61" w15:restartNumberingAfterBreak="0">
    <w:nsid w:val="383A4D71"/>
    <w:multiLevelType w:val="hybridMultilevel"/>
    <w:tmpl w:val="74EA96AA"/>
    <w:lvl w:ilvl="0" w:tplc="8E7A5990">
      <w:start w:val="1"/>
      <w:numFmt w:val="decimal"/>
      <w:pStyle w:val="Titlu3"/>
      <w:lvlText w:val="5.%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38514116"/>
    <w:multiLevelType w:val="hybridMultilevel"/>
    <w:tmpl w:val="697AE7B2"/>
    <w:lvl w:ilvl="0" w:tplc="08180001">
      <w:start w:val="1"/>
      <w:numFmt w:val="bullet"/>
      <w:lvlText w:val=""/>
      <w:lvlJc w:val="left"/>
      <w:pPr>
        <w:ind w:left="720" w:hanging="360"/>
      </w:pPr>
      <w:rPr>
        <w:rFonts w:ascii="Symbol" w:hAnsi="Symbol" w:hint="default"/>
      </w:rPr>
    </w:lvl>
    <w:lvl w:ilvl="1" w:tplc="08180003" w:tentative="1">
      <w:start w:val="1"/>
      <w:numFmt w:val="bullet"/>
      <w:lvlText w:val="o"/>
      <w:lvlJc w:val="left"/>
      <w:pPr>
        <w:ind w:left="1440" w:hanging="360"/>
      </w:pPr>
      <w:rPr>
        <w:rFonts w:ascii="Courier New" w:hAnsi="Courier New" w:cs="Courier New" w:hint="default"/>
      </w:rPr>
    </w:lvl>
    <w:lvl w:ilvl="2" w:tplc="08180005" w:tentative="1">
      <w:start w:val="1"/>
      <w:numFmt w:val="bullet"/>
      <w:lvlText w:val=""/>
      <w:lvlJc w:val="left"/>
      <w:pPr>
        <w:ind w:left="2160" w:hanging="360"/>
      </w:pPr>
      <w:rPr>
        <w:rFonts w:ascii="Wingdings" w:hAnsi="Wingdings" w:hint="default"/>
      </w:rPr>
    </w:lvl>
    <w:lvl w:ilvl="3" w:tplc="08180001" w:tentative="1">
      <w:start w:val="1"/>
      <w:numFmt w:val="bullet"/>
      <w:lvlText w:val=""/>
      <w:lvlJc w:val="left"/>
      <w:pPr>
        <w:ind w:left="2880" w:hanging="360"/>
      </w:pPr>
      <w:rPr>
        <w:rFonts w:ascii="Symbol" w:hAnsi="Symbol" w:hint="default"/>
      </w:rPr>
    </w:lvl>
    <w:lvl w:ilvl="4" w:tplc="08180003" w:tentative="1">
      <w:start w:val="1"/>
      <w:numFmt w:val="bullet"/>
      <w:lvlText w:val="o"/>
      <w:lvlJc w:val="left"/>
      <w:pPr>
        <w:ind w:left="3600" w:hanging="360"/>
      </w:pPr>
      <w:rPr>
        <w:rFonts w:ascii="Courier New" w:hAnsi="Courier New" w:cs="Courier New" w:hint="default"/>
      </w:rPr>
    </w:lvl>
    <w:lvl w:ilvl="5" w:tplc="08180005" w:tentative="1">
      <w:start w:val="1"/>
      <w:numFmt w:val="bullet"/>
      <w:lvlText w:val=""/>
      <w:lvlJc w:val="left"/>
      <w:pPr>
        <w:ind w:left="4320" w:hanging="360"/>
      </w:pPr>
      <w:rPr>
        <w:rFonts w:ascii="Wingdings" w:hAnsi="Wingdings" w:hint="default"/>
      </w:rPr>
    </w:lvl>
    <w:lvl w:ilvl="6" w:tplc="08180001" w:tentative="1">
      <w:start w:val="1"/>
      <w:numFmt w:val="bullet"/>
      <w:lvlText w:val=""/>
      <w:lvlJc w:val="left"/>
      <w:pPr>
        <w:ind w:left="5040" w:hanging="360"/>
      </w:pPr>
      <w:rPr>
        <w:rFonts w:ascii="Symbol" w:hAnsi="Symbol" w:hint="default"/>
      </w:rPr>
    </w:lvl>
    <w:lvl w:ilvl="7" w:tplc="08180003" w:tentative="1">
      <w:start w:val="1"/>
      <w:numFmt w:val="bullet"/>
      <w:lvlText w:val="o"/>
      <w:lvlJc w:val="left"/>
      <w:pPr>
        <w:ind w:left="5760" w:hanging="360"/>
      </w:pPr>
      <w:rPr>
        <w:rFonts w:ascii="Courier New" w:hAnsi="Courier New" w:cs="Courier New" w:hint="default"/>
      </w:rPr>
    </w:lvl>
    <w:lvl w:ilvl="8" w:tplc="08180005" w:tentative="1">
      <w:start w:val="1"/>
      <w:numFmt w:val="bullet"/>
      <w:lvlText w:val=""/>
      <w:lvlJc w:val="left"/>
      <w:pPr>
        <w:ind w:left="6480" w:hanging="360"/>
      </w:pPr>
      <w:rPr>
        <w:rFonts w:ascii="Wingdings" w:hAnsi="Wingdings" w:hint="default"/>
      </w:rPr>
    </w:lvl>
  </w:abstractNum>
  <w:abstractNum w:abstractNumId="63" w15:restartNumberingAfterBreak="0">
    <w:nsid w:val="3A4B7BD8"/>
    <w:multiLevelType w:val="hybridMultilevel"/>
    <w:tmpl w:val="E38A9F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3C9C5E28"/>
    <w:multiLevelType w:val="hybridMultilevel"/>
    <w:tmpl w:val="4FDC2920"/>
    <w:lvl w:ilvl="0" w:tplc="14100698">
      <w:start w:val="3"/>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3CE13B2F"/>
    <w:multiLevelType w:val="hybridMultilevel"/>
    <w:tmpl w:val="7A6878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3D1E6A1C"/>
    <w:multiLevelType w:val="multilevel"/>
    <w:tmpl w:val="C430F19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7" w15:restartNumberingAfterBreak="0">
    <w:nsid w:val="3DAB1036"/>
    <w:multiLevelType w:val="hybridMultilevel"/>
    <w:tmpl w:val="9FD8B0EC"/>
    <w:lvl w:ilvl="0" w:tplc="08090001">
      <w:start w:val="1"/>
      <w:numFmt w:val="bullet"/>
      <w:lvlText w:val=""/>
      <w:lvlJc w:val="left"/>
      <w:pPr>
        <w:ind w:left="720" w:hanging="360"/>
      </w:pPr>
      <w:rPr>
        <w:rFonts w:ascii="Symbol" w:hAnsi="Symbol" w:hint="default"/>
      </w:rPr>
    </w:lvl>
    <w:lvl w:ilvl="1" w:tplc="ECFAF22C">
      <w:numFmt w:val="bullet"/>
      <w:lvlText w:val="-"/>
      <w:lvlJc w:val="left"/>
      <w:pPr>
        <w:ind w:left="1440" w:hanging="360"/>
      </w:pPr>
      <w:rPr>
        <w:rFonts w:ascii="Calibri" w:eastAsiaTheme="minorHAnsi" w:hAnsi="Calibri" w:cs="Calibri" w:hint="default"/>
        <w:b w:val="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3EA034BF"/>
    <w:multiLevelType w:val="hybridMultilevel"/>
    <w:tmpl w:val="A4248946"/>
    <w:lvl w:ilvl="0" w:tplc="14100698">
      <w:start w:val="3"/>
      <w:numFmt w:val="bullet"/>
      <w:lvlText w:val="-"/>
      <w:lvlJc w:val="left"/>
      <w:pPr>
        <w:ind w:left="1146" w:hanging="360"/>
      </w:pPr>
      <w:rPr>
        <w:rFonts w:ascii="Calibri" w:eastAsiaTheme="minorHAnsi" w:hAnsi="Calibri" w:cs="Calibri"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69" w15:restartNumberingAfterBreak="0">
    <w:nsid w:val="3EA2070F"/>
    <w:multiLevelType w:val="hybridMultilevel"/>
    <w:tmpl w:val="DD8CD2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414B2F16"/>
    <w:multiLevelType w:val="hybridMultilevel"/>
    <w:tmpl w:val="3C888898"/>
    <w:lvl w:ilvl="0" w:tplc="08090001">
      <w:start w:val="1"/>
      <w:numFmt w:val="bullet"/>
      <w:lvlText w:val=""/>
      <w:lvlJc w:val="left"/>
      <w:pPr>
        <w:ind w:left="2061"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4178514B"/>
    <w:multiLevelType w:val="hybridMultilevel"/>
    <w:tmpl w:val="FDD47A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41A35223"/>
    <w:multiLevelType w:val="hybridMultilevel"/>
    <w:tmpl w:val="95182D9C"/>
    <w:lvl w:ilvl="0" w:tplc="0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3" w15:restartNumberingAfterBreak="0">
    <w:nsid w:val="484F4F84"/>
    <w:multiLevelType w:val="hybridMultilevel"/>
    <w:tmpl w:val="8CB6A216"/>
    <w:lvl w:ilvl="0" w:tplc="14100698">
      <w:start w:val="3"/>
      <w:numFmt w:val="bullet"/>
      <w:lvlText w:val="-"/>
      <w:lvlJc w:val="left"/>
      <w:pPr>
        <w:ind w:left="862" w:hanging="360"/>
      </w:pPr>
      <w:rPr>
        <w:rFonts w:ascii="Calibri" w:eastAsiaTheme="minorHAnsi" w:hAnsi="Calibri" w:cs="Calibri"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74" w15:restartNumberingAfterBreak="0">
    <w:nsid w:val="48774381"/>
    <w:multiLevelType w:val="hybridMultilevel"/>
    <w:tmpl w:val="CE4A7B2C"/>
    <w:lvl w:ilvl="0" w:tplc="86480F46">
      <w:start w:val="1"/>
      <w:numFmt w:val="bullet"/>
      <w:lvlText w:val="-"/>
      <w:lvlJc w:val="center"/>
      <w:pPr>
        <w:ind w:left="1287" w:hanging="360"/>
      </w:pPr>
      <w:rPr>
        <w:rFonts w:ascii="Times New Roman" w:hAnsi="Times New Roman" w:cs="Times New Roman"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75" w15:restartNumberingAfterBreak="0">
    <w:nsid w:val="48AF206C"/>
    <w:multiLevelType w:val="hybridMultilevel"/>
    <w:tmpl w:val="89CCD26A"/>
    <w:lvl w:ilvl="0" w:tplc="14100698">
      <w:start w:val="3"/>
      <w:numFmt w:val="bullet"/>
      <w:lvlText w:val="-"/>
      <w:lvlJc w:val="left"/>
      <w:pPr>
        <w:ind w:left="1260" w:hanging="360"/>
      </w:pPr>
      <w:rPr>
        <w:rFonts w:ascii="Calibri" w:eastAsiaTheme="minorHAnsi" w:hAnsi="Calibri" w:cs="Calibri" w:hint="default"/>
      </w:rPr>
    </w:lvl>
    <w:lvl w:ilvl="1" w:tplc="08090003" w:tentative="1">
      <w:start w:val="1"/>
      <w:numFmt w:val="bullet"/>
      <w:lvlText w:val="o"/>
      <w:lvlJc w:val="left"/>
      <w:pPr>
        <w:ind w:left="1980" w:hanging="360"/>
      </w:pPr>
      <w:rPr>
        <w:rFonts w:ascii="Courier New" w:hAnsi="Courier New" w:cs="Courier New" w:hint="default"/>
      </w:rPr>
    </w:lvl>
    <w:lvl w:ilvl="2" w:tplc="08090005" w:tentative="1">
      <w:start w:val="1"/>
      <w:numFmt w:val="bullet"/>
      <w:lvlText w:val=""/>
      <w:lvlJc w:val="left"/>
      <w:pPr>
        <w:ind w:left="2700" w:hanging="360"/>
      </w:pPr>
      <w:rPr>
        <w:rFonts w:ascii="Wingdings" w:hAnsi="Wingdings" w:hint="default"/>
      </w:rPr>
    </w:lvl>
    <w:lvl w:ilvl="3" w:tplc="08090001" w:tentative="1">
      <w:start w:val="1"/>
      <w:numFmt w:val="bullet"/>
      <w:lvlText w:val=""/>
      <w:lvlJc w:val="left"/>
      <w:pPr>
        <w:ind w:left="3420" w:hanging="360"/>
      </w:pPr>
      <w:rPr>
        <w:rFonts w:ascii="Symbol" w:hAnsi="Symbol" w:hint="default"/>
      </w:rPr>
    </w:lvl>
    <w:lvl w:ilvl="4" w:tplc="08090003" w:tentative="1">
      <w:start w:val="1"/>
      <w:numFmt w:val="bullet"/>
      <w:lvlText w:val="o"/>
      <w:lvlJc w:val="left"/>
      <w:pPr>
        <w:ind w:left="4140" w:hanging="360"/>
      </w:pPr>
      <w:rPr>
        <w:rFonts w:ascii="Courier New" w:hAnsi="Courier New" w:cs="Courier New" w:hint="default"/>
      </w:rPr>
    </w:lvl>
    <w:lvl w:ilvl="5" w:tplc="08090005" w:tentative="1">
      <w:start w:val="1"/>
      <w:numFmt w:val="bullet"/>
      <w:lvlText w:val=""/>
      <w:lvlJc w:val="left"/>
      <w:pPr>
        <w:ind w:left="4860" w:hanging="360"/>
      </w:pPr>
      <w:rPr>
        <w:rFonts w:ascii="Wingdings" w:hAnsi="Wingdings" w:hint="default"/>
      </w:rPr>
    </w:lvl>
    <w:lvl w:ilvl="6" w:tplc="08090001" w:tentative="1">
      <w:start w:val="1"/>
      <w:numFmt w:val="bullet"/>
      <w:lvlText w:val=""/>
      <w:lvlJc w:val="left"/>
      <w:pPr>
        <w:ind w:left="5580" w:hanging="360"/>
      </w:pPr>
      <w:rPr>
        <w:rFonts w:ascii="Symbol" w:hAnsi="Symbol" w:hint="default"/>
      </w:rPr>
    </w:lvl>
    <w:lvl w:ilvl="7" w:tplc="08090003" w:tentative="1">
      <w:start w:val="1"/>
      <w:numFmt w:val="bullet"/>
      <w:lvlText w:val="o"/>
      <w:lvlJc w:val="left"/>
      <w:pPr>
        <w:ind w:left="6300" w:hanging="360"/>
      </w:pPr>
      <w:rPr>
        <w:rFonts w:ascii="Courier New" w:hAnsi="Courier New" w:cs="Courier New" w:hint="default"/>
      </w:rPr>
    </w:lvl>
    <w:lvl w:ilvl="8" w:tplc="08090005" w:tentative="1">
      <w:start w:val="1"/>
      <w:numFmt w:val="bullet"/>
      <w:lvlText w:val=""/>
      <w:lvlJc w:val="left"/>
      <w:pPr>
        <w:ind w:left="7020" w:hanging="360"/>
      </w:pPr>
      <w:rPr>
        <w:rFonts w:ascii="Wingdings" w:hAnsi="Wingdings" w:hint="default"/>
      </w:rPr>
    </w:lvl>
  </w:abstractNum>
  <w:abstractNum w:abstractNumId="76" w15:restartNumberingAfterBreak="0">
    <w:nsid w:val="48CE423C"/>
    <w:multiLevelType w:val="hybridMultilevel"/>
    <w:tmpl w:val="0910F884"/>
    <w:lvl w:ilvl="0" w:tplc="08090001">
      <w:start w:val="1"/>
      <w:numFmt w:val="bullet"/>
      <w:lvlText w:val=""/>
      <w:lvlJc w:val="left"/>
      <w:pPr>
        <w:ind w:left="720" w:hanging="360"/>
      </w:pPr>
      <w:rPr>
        <w:rFonts w:ascii="Symbol" w:hAnsi="Symbol" w:hint="default"/>
        <w:b/>
        <w:bCs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7" w15:restartNumberingAfterBreak="0">
    <w:nsid w:val="49447B22"/>
    <w:multiLevelType w:val="multilevel"/>
    <w:tmpl w:val="0809001F"/>
    <w:numStyleLink w:val="111111"/>
  </w:abstractNum>
  <w:abstractNum w:abstractNumId="78" w15:restartNumberingAfterBreak="0">
    <w:nsid w:val="4A43204D"/>
    <w:multiLevelType w:val="hybridMultilevel"/>
    <w:tmpl w:val="9FD4070C"/>
    <w:lvl w:ilvl="0" w:tplc="08180001">
      <w:start w:val="1"/>
      <w:numFmt w:val="bullet"/>
      <w:lvlText w:val=""/>
      <w:lvlJc w:val="left"/>
      <w:pPr>
        <w:ind w:left="720" w:hanging="360"/>
      </w:pPr>
      <w:rPr>
        <w:rFonts w:ascii="Symbol" w:hAnsi="Symbol" w:hint="default"/>
      </w:rPr>
    </w:lvl>
    <w:lvl w:ilvl="1" w:tplc="08180003" w:tentative="1">
      <w:start w:val="1"/>
      <w:numFmt w:val="bullet"/>
      <w:lvlText w:val="o"/>
      <w:lvlJc w:val="left"/>
      <w:pPr>
        <w:ind w:left="1440" w:hanging="360"/>
      </w:pPr>
      <w:rPr>
        <w:rFonts w:ascii="Courier New" w:hAnsi="Courier New" w:cs="Courier New" w:hint="default"/>
      </w:rPr>
    </w:lvl>
    <w:lvl w:ilvl="2" w:tplc="08180005" w:tentative="1">
      <w:start w:val="1"/>
      <w:numFmt w:val="bullet"/>
      <w:lvlText w:val=""/>
      <w:lvlJc w:val="left"/>
      <w:pPr>
        <w:ind w:left="2160" w:hanging="360"/>
      </w:pPr>
      <w:rPr>
        <w:rFonts w:ascii="Wingdings" w:hAnsi="Wingdings" w:hint="default"/>
      </w:rPr>
    </w:lvl>
    <w:lvl w:ilvl="3" w:tplc="08180001" w:tentative="1">
      <w:start w:val="1"/>
      <w:numFmt w:val="bullet"/>
      <w:lvlText w:val=""/>
      <w:lvlJc w:val="left"/>
      <w:pPr>
        <w:ind w:left="2880" w:hanging="360"/>
      </w:pPr>
      <w:rPr>
        <w:rFonts w:ascii="Symbol" w:hAnsi="Symbol" w:hint="default"/>
      </w:rPr>
    </w:lvl>
    <w:lvl w:ilvl="4" w:tplc="08180003" w:tentative="1">
      <w:start w:val="1"/>
      <w:numFmt w:val="bullet"/>
      <w:lvlText w:val="o"/>
      <w:lvlJc w:val="left"/>
      <w:pPr>
        <w:ind w:left="3600" w:hanging="360"/>
      </w:pPr>
      <w:rPr>
        <w:rFonts w:ascii="Courier New" w:hAnsi="Courier New" w:cs="Courier New" w:hint="default"/>
      </w:rPr>
    </w:lvl>
    <w:lvl w:ilvl="5" w:tplc="08180005" w:tentative="1">
      <w:start w:val="1"/>
      <w:numFmt w:val="bullet"/>
      <w:lvlText w:val=""/>
      <w:lvlJc w:val="left"/>
      <w:pPr>
        <w:ind w:left="4320" w:hanging="360"/>
      </w:pPr>
      <w:rPr>
        <w:rFonts w:ascii="Wingdings" w:hAnsi="Wingdings" w:hint="default"/>
      </w:rPr>
    </w:lvl>
    <w:lvl w:ilvl="6" w:tplc="08180001" w:tentative="1">
      <w:start w:val="1"/>
      <w:numFmt w:val="bullet"/>
      <w:lvlText w:val=""/>
      <w:lvlJc w:val="left"/>
      <w:pPr>
        <w:ind w:left="5040" w:hanging="360"/>
      </w:pPr>
      <w:rPr>
        <w:rFonts w:ascii="Symbol" w:hAnsi="Symbol" w:hint="default"/>
      </w:rPr>
    </w:lvl>
    <w:lvl w:ilvl="7" w:tplc="08180003" w:tentative="1">
      <w:start w:val="1"/>
      <w:numFmt w:val="bullet"/>
      <w:lvlText w:val="o"/>
      <w:lvlJc w:val="left"/>
      <w:pPr>
        <w:ind w:left="5760" w:hanging="360"/>
      </w:pPr>
      <w:rPr>
        <w:rFonts w:ascii="Courier New" w:hAnsi="Courier New" w:cs="Courier New" w:hint="default"/>
      </w:rPr>
    </w:lvl>
    <w:lvl w:ilvl="8" w:tplc="08180005" w:tentative="1">
      <w:start w:val="1"/>
      <w:numFmt w:val="bullet"/>
      <w:lvlText w:val=""/>
      <w:lvlJc w:val="left"/>
      <w:pPr>
        <w:ind w:left="6480" w:hanging="360"/>
      </w:pPr>
      <w:rPr>
        <w:rFonts w:ascii="Wingdings" w:hAnsi="Wingdings" w:hint="default"/>
      </w:rPr>
    </w:lvl>
  </w:abstractNum>
  <w:abstractNum w:abstractNumId="79" w15:restartNumberingAfterBreak="0">
    <w:nsid w:val="4B287A4E"/>
    <w:multiLevelType w:val="hybridMultilevel"/>
    <w:tmpl w:val="86201B24"/>
    <w:lvl w:ilvl="0" w:tplc="14100698">
      <w:start w:val="3"/>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4ECC28E0"/>
    <w:multiLevelType w:val="hybridMultilevel"/>
    <w:tmpl w:val="170A4D98"/>
    <w:lvl w:ilvl="0" w:tplc="9CDC3C6A">
      <w:start w:val="1"/>
      <w:numFmt w:val="decimal"/>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81" w15:restartNumberingAfterBreak="0">
    <w:nsid w:val="50202FEA"/>
    <w:multiLevelType w:val="hybridMultilevel"/>
    <w:tmpl w:val="B5FAC210"/>
    <w:lvl w:ilvl="0" w:tplc="08180001">
      <w:start w:val="1"/>
      <w:numFmt w:val="bullet"/>
      <w:lvlText w:val=""/>
      <w:lvlJc w:val="left"/>
      <w:pPr>
        <w:ind w:left="786" w:hanging="360"/>
      </w:pPr>
      <w:rPr>
        <w:rFonts w:ascii="Symbol" w:hAnsi="Symbol" w:hint="default"/>
      </w:rPr>
    </w:lvl>
    <w:lvl w:ilvl="1" w:tplc="08180003" w:tentative="1">
      <w:start w:val="1"/>
      <w:numFmt w:val="bullet"/>
      <w:lvlText w:val="o"/>
      <w:lvlJc w:val="left"/>
      <w:pPr>
        <w:ind w:left="1506" w:hanging="360"/>
      </w:pPr>
      <w:rPr>
        <w:rFonts w:ascii="Courier New" w:hAnsi="Courier New" w:cs="Courier New" w:hint="default"/>
      </w:rPr>
    </w:lvl>
    <w:lvl w:ilvl="2" w:tplc="08180005" w:tentative="1">
      <w:start w:val="1"/>
      <w:numFmt w:val="bullet"/>
      <w:lvlText w:val=""/>
      <w:lvlJc w:val="left"/>
      <w:pPr>
        <w:ind w:left="2226" w:hanging="360"/>
      </w:pPr>
      <w:rPr>
        <w:rFonts w:ascii="Wingdings" w:hAnsi="Wingdings" w:hint="default"/>
      </w:rPr>
    </w:lvl>
    <w:lvl w:ilvl="3" w:tplc="08180001" w:tentative="1">
      <w:start w:val="1"/>
      <w:numFmt w:val="bullet"/>
      <w:lvlText w:val=""/>
      <w:lvlJc w:val="left"/>
      <w:pPr>
        <w:ind w:left="2946" w:hanging="360"/>
      </w:pPr>
      <w:rPr>
        <w:rFonts w:ascii="Symbol" w:hAnsi="Symbol" w:hint="default"/>
      </w:rPr>
    </w:lvl>
    <w:lvl w:ilvl="4" w:tplc="08180003" w:tentative="1">
      <w:start w:val="1"/>
      <w:numFmt w:val="bullet"/>
      <w:lvlText w:val="o"/>
      <w:lvlJc w:val="left"/>
      <w:pPr>
        <w:ind w:left="3666" w:hanging="360"/>
      </w:pPr>
      <w:rPr>
        <w:rFonts w:ascii="Courier New" w:hAnsi="Courier New" w:cs="Courier New" w:hint="default"/>
      </w:rPr>
    </w:lvl>
    <w:lvl w:ilvl="5" w:tplc="08180005" w:tentative="1">
      <w:start w:val="1"/>
      <w:numFmt w:val="bullet"/>
      <w:lvlText w:val=""/>
      <w:lvlJc w:val="left"/>
      <w:pPr>
        <w:ind w:left="4386" w:hanging="360"/>
      </w:pPr>
      <w:rPr>
        <w:rFonts w:ascii="Wingdings" w:hAnsi="Wingdings" w:hint="default"/>
      </w:rPr>
    </w:lvl>
    <w:lvl w:ilvl="6" w:tplc="08180001" w:tentative="1">
      <w:start w:val="1"/>
      <w:numFmt w:val="bullet"/>
      <w:lvlText w:val=""/>
      <w:lvlJc w:val="left"/>
      <w:pPr>
        <w:ind w:left="5106" w:hanging="360"/>
      </w:pPr>
      <w:rPr>
        <w:rFonts w:ascii="Symbol" w:hAnsi="Symbol" w:hint="default"/>
      </w:rPr>
    </w:lvl>
    <w:lvl w:ilvl="7" w:tplc="08180003" w:tentative="1">
      <w:start w:val="1"/>
      <w:numFmt w:val="bullet"/>
      <w:lvlText w:val="o"/>
      <w:lvlJc w:val="left"/>
      <w:pPr>
        <w:ind w:left="5826" w:hanging="360"/>
      </w:pPr>
      <w:rPr>
        <w:rFonts w:ascii="Courier New" w:hAnsi="Courier New" w:cs="Courier New" w:hint="default"/>
      </w:rPr>
    </w:lvl>
    <w:lvl w:ilvl="8" w:tplc="08180005" w:tentative="1">
      <w:start w:val="1"/>
      <w:numFmt w:val="bullet"/>
      <w:lvlText w:val=""/>
      <w:lvlJc w:val="left"/>
      <w:pPr>
        <w:ind w:left="6546" w:hanging="360"/>
      </w:pPr>
      <w:rPr>
        <w:rFonts w:ascii="Wingdings" w:hAnsi="Wingdings" w:hint="default"/>
      </w:rPr>
    </w:lvl>
  </w:abstractNum>
  <w:abstractNum w:abstractNumId="82" w15:restartNumberingAfterBreak="0">
    <w:nsid w:val="510C08D3"/>
    <w:multiLevelType w:val="hybridMultilevel"/>
    <w:tmpl w:val="6FD6FDD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3" w15:restartNumberingAfterBreak="0">
    <w:nsid w:val="511426FC"/>
    <w:multiLevelType w:val="hybridMultilevel"/>
    <w:tmpl w:val="9A04F250"/>
    <w:lvl w:ilvl="0" w:tplc="0809000F">
      <w:start w:val="1"/>
      <w:numFmt w:val="decimal"/>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84" w15:restartNumberingAfterBreak="0">
    <w:nsid w:val="530A6C12"/>
    <w:multiLevelType w:val="hybridMultilevel"/>
    <w:tmpl w:val="70201AF6"/>
    <w:lvl w:ilvl="0" w:tplc="86480F46">
      <w:start w:val="1"/>
      <w:numFmt w:val="bullet"/>
      <w:lvlText w:val="-"/>
      <w:lvlJc w:val="center"/>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53262A5D"/>
    <w:multiLevelType w:val="hybridMultilevel"/>
    <w:tmpl w:val="E640B970"/>
    <w:lvl w:ilvl="0" w:tplc="14100698">
      <w:start w:val="3"/>
      <w:numFmt w:val="bullet"/>
      <w:lvlText w:val="-"/>
      <w:lvlJc w:val="left"/>
      <w:pPr>
        <w:ind w:left="1620" w:hanging="360"/>
      </w:pPr>
      <w:rPr>
        <w:rFonts w:ascii="Calibri" w:eastAsiaTheme="minorHAnsi" w:hAnsi="Calibri" w:cs="Calibri" w:hint="default"/>
      </w:rPr>
    </w:lvl>
    <w:lvl w:ilvl="1" w:tplc="08090003" w:tentative="1">
      <w:start w:val="1"/>
      <w:numFmt w:val="bullet"/>
      <w:lvlText w:val="o"/>
      <w:lvlJc w:val="left"/>
      <w:pPr>
        <w:ind w:left="2340" w:hanging="360"/>
      </w:pPr>
      <w:rPr>
        <w:rFonts w:ascii="Courier New" w:hAnsi="Courier New" w:cs="Courier New" w:hint="default"/>
      </w:rPr>
    </w:lvl>
    <w:lvl w:ilvl="2" w:tplc="08090005" w:tentative="1">
      <w:start w:val="1"/>
      <w:numFmt w:val="bullet"/>
      <w:lvlText w:val=""/>
      <w:lvlJc w:val="left"/>
      <w:pPr>
        <w:ind w:left="3060" w:hanging="360"/>
      </w:pPr>
      <w:rPr>
        <w:rFonts w:ascii="Wingdings" w:hAnsi="Wingdings" w:hint="default"/>
      </w:rPr>
    </w:lvl>
    <w:lvl w:ilvl="3" w:tplc="08090001" w:tentative="1">
      <w:start w:val="1"/>
      <w:numFmt w:val="bullet"/>
      <w:lvlText w:val=""/>
      <w:lvlJc w:val="left"/>
      <w:pPr>
        <w:ind w:left="3780" w:hanging="360"/>
      </w:pPr>
      <w:rPr>
        <w:rFonts w:ascii="Symbol" w:hAnsi="Symbol" w:hint="default"/>
      </w:rPr>
    </w:lvl>
    <w:lvl w:ilvl="4" w:tplc="08090003" w:tentative="1">
      <w:start w:val="1"/>
      <w:numFmt w:val="bullet"/>
      <w:lvlText w:val="o"/>
      <w:lvlJc w:val="left"/>
      <w:pPr>
        <w:ind w:left="4500" w:hanging="360"/>
      </w:pPr>
      <w:rPr>
        <w:rFonts w:ascii="Courier New" w:hAnsi="Courier New" w:cs="Courier New" w:hint="default"/>
      </w:rPr>
    </w:lvl>
    <w:lvl w:ilvl="5" w:tplc="08090005" w:tentative="1">
      <w:start w:val="1"/>
      <w:numFmt w:val="bullet"/>
      <w:lvlText w:val=""/>
      <w:lvlJc w:val="left"/>
      <w:pPr>
        <w:ind w:left="5220" w:hanging="360"/>
      </w:pPr>
      <w:rPr>
        <w:rFonts w:ascii="Wingdings" w:hAnsi="Wingdings" w:hint="default"/>
      </w:rPr>
    </w:lvl>
    <w:lvl w:ilvl="6" w:tplc="08090001" w:tentative="1">
      <w:start w:val="1"/>
      <w:numFmt w:val="bullet"/>
      <w:lvlText w:val=""/>
      <w:lvlJc w:val="left"/>
      <w:pPr>
        <w:ind w:left="5940" w:hanging="360"/>
      </w:pPr>
      <w:rPr>
        <w:rFonts w:ascii="Symbol" w:hAnsi="Symbol" w:hint="default"/>
      </w:rPr>
    </w:lvl>
    <w:lvl w:ilvl="7" w:tplc="08090003" w:tentative="1">
      <w:start w:val="1"/>
      <w:numFmt w:val="bullet"/>
      <w:lvlText w:val="o"/>
      <w:lvlJc w:val="left"/>
      <w:pPr>
        <w:ind w:left="6660" w:hanging="360"/>
      </w:pPr>
      <w:rPr>
        <w:rFonts w:ascii="Courier New" w:hAnsi="Courier New" w:cs="Courier New" w:hint="default"/>
      </w:rPr>
    </w:lvl>
    <w:lvl w:ilvl="8" w:tplc="08090005" w:tentative="1">
      <w:start w:val="1"/>
      <w:numFmt w:val="bullet"/>
      <w:lvlText w:val=""/>
      <w:lvlJc w:val="left"/>
      <w:pPr>
        <w:ind w:left="7380" w:hanging="360"/>
      </w:pPr>
      <w:rPr>
        <w:rFonts w:ascii="Wingdings" w:hAnsi="Wingdings" w:hint="default"/>
      </w:rPr>
    </w:lvl>
  </w:abstractNum>
  <w:abstractNum w:abstractNumId="86" w15:restartNumberingAfterBreak="0">
    <w:nsid w:val="53D971A5"/>
    <w:multiLevelType w:val="hybridMultilevel"/>
    <w:tmpl w:val="498CDD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546148DD"/>
    <w:multiLevelType w:val="hybridMultilevel"/>
    <w:tmpl w:val="18EEE3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54A16558"/>
    <w:multiLevelType w:val="hybridMultilevel"/>
    <w:tmpl w:val="7A4C1580"/>
    <w:lvl w:ilvl="0" w:tplc="08180001">
      <w:start w:val="1"/>
      <w:numFmt w:val="bullet"/>
      <w:lvlText w:val=""/>
      <w:lvlJc w:val="left"/>
      <w:pPr>
        <w:ind w:left="720" w:hanging="360"/>
      </w:pPr>
      <w:rPr>
        <w:rFonts w:ascii="Symbol" w:hAnsi="Symbol" w:hint="default"/>
      </w:rPr>
    </w:lvl>
    <w:lvl w:ilvl="1" w:tplc="08180003" w:tentative="1">
      <w:start w:val="1"/>
      <w:numFmt w:val="bullet"/>
      <w:lvlText w:val="o"/>
      <w:lvlJc w:val="left"/>
      <w:pPr>
        <w:ind w:left="1440" w:hanging="360"/>
      </w:pPr>
      <w:rPr>
        <w:rFonts w:ascii="Courier New" w:hAnsi="Courier New" w:cs="Courier New" w:hint="default"/>
      </w:rPr>
    </w:lvl>
    <w:lvl w:ilvl="2" w:tplc="08180005" w:tentative="1">
      <w:start w:val="1"/>
      <w:numFmt w:val="bullet"/>
      <w:lvlText w:val=""/>
      <w:lvlJc w:val="left"/>
      <w:pPr>
        <w:ind w:left="2160" w:hanging="360"/>
      </w:pPr>
      <w:rPr>
        <w:rFonts w:ascii="Wingdings" w:hAnsi="Wingdings" w:hint="default"/>
      </w:rPr>
    </w:lvl>
    <w:lvl w:ilvl="3" w:tplc="08180001" w:tentative="1">
      <w:start w:val="1"/>
      <w:numFmt w:val="bullet"/>
      <w:lvlText w:val=""/>
      <w:lvlJc w:val="left"/>
      <w:pPr>
        <w:ind w:left="2880" w:hanging="360"/>
      </w:pPr>
      <w:rPr>
        <w:rFonts w:ascii="Symbol" w:hAnsi="Symbol" w:hint="default"/>
      </w:rPr>
    </w:lvl>
    <w:lvl w:ilvl="4" w:tplc="08180003" w:tentative="1">
      <w:start w:val="1"/>
      <w:numFmt w:val="bullet"/>
      <w:lvlText w:val="o"/>
      <w:lvlJc w:val="left"/>
      <w:pPr>
        <w:ind w:left="3600" w:hanging="360"/>
      </w:pPr>
      <w:rPr>
        <w:rFonts w:ascii="Courier New" w:hAnsi="Courier New" w:cs="Courier New" w:hint="default"/>
      </w:rPr>
    </w:lvl>
    <w:lvl w:ilvl="5" w:tplc="08180005" w:tentative="1">
      <w:start w:val="1"/>
      <w:numFmt w:val="bullet"/>
      <w:lvlText w:val=""/>
      <w:lvlJc w:val="left"/>
      <w:pPr>
        <w:ind w:left="4320" w:hanging="360"/>
      </w:pPr>
      <w:rPr>
        <w:rFonts w:ascii="Wingdings" w:hAnsi="Wingdings" w:hint="default"/>
      </w:rPr>
    </w:lvl>
    <w:lvl w:ilvl="6" w:tplc="08180001" w:tentative="1">
      <w:start w:val="1"/>
      <w:numFmt w:val="bullet"/>
      <w:lvlText w:val=""/>
      <w:lvlJc w:val="left"/>
      <w:pPr>
        <w:ind w:left="5040" w:hanging="360"/>
      </w:pPr>
      <w:rPr>
        <w:rFonts w:ascii="Symbol" w:hAnsi="Symbol" w:hint="default"/>
      </w:rPr>
    </w:lvl>
    <w:lvl w:ilvl="7" w:tplc="08180003" w:tentative="1">
      <w:start w:val="1"/>
      <w:numFmt w:val="bullet"/>
      <w:lvlText w:val="o"/>
      <w:lvlJc w:val="left"/>
      <w:pPr>
        <w:ind w:left="5760" w:hanging="360"/>
      </w:pPr>
      <w:rPr>
        <w:rFonts w:ascii="Courier New" w:hAnsi="Courier New" w:cs="Courier New" w:hint="default"/>
      </w:rPr>
    </w:lvl>
    <w:lvl w:ilvl="8" w:tplc="08180005" w:tentative="1">
      <w:start w:val="1"/>
      <w:numFmt w:val="bullet"/>
      <w:lvlText w:val=""/>
      <w:lvlJc w:val="left"/>
      <w:pPr>
        <w:ind w:left="6480" w:hanging="360"/>
      </w:pPr>
      <w:rPr>
        <w:rFonts w:ascii="Wingdings" w:hAnsi="Wingdings" w:hint="default"/>
      </w:rPr>
    </w:lvl>
  </w:abstractNum>
  <w:abstractNum w:abstractNumId="89" w15:restartNumberingAfterBreak="0">
    <w:nsid w:val="59D755FB"/>
    <w:multiLevelType w:val="multilevel"/>
    <w:tmpl w:val="0809001F"/>
    <w:numStyleLink w:val="111111"/>
  </w:abstractNum>
  <w:abstractNum w:abstractNumId="90" w15:restartNumberingAfterBreak="0">
    <w:nsid w:val="5A1814BA"/>
    <w:multiLevelType w:val="hybridMultilevel"/>
    <w:tmpl w:val="E77ABDE8"/>
    <w:lvl w:ilvl="0" w:tplc="08090017">
      <w:start w:val="1"/>
      <w:numFmt w:val="lowerLetter"/>
      <w:lvlText w:val="%1)"/>
      <w:lvlJc w:val="left"/>
      <w:pPr>
        <w:ind w:left="720" w:hanging="360"/>
      </w:pPr>
      <w:rPr>
        <w:rFonts w:hint="default"/>
        <w:color w:val="auto"/>
      </w:rPr>
    </w:lvl>
    <w:lvl w:ilvl="1" w:tplc="7DC694EC">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1" w15:restartNumberingAfterBreak="0">
    <w:nsid w:val="5AB47CD3"/>
    <w:multiLevelType w:val="hybridMultilevel"/>
    <w:tmpl w:val="D81AF0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5C823B34"/>
    <w:multiLevelType w:val="hybridMultilevel"/>
    <w:tmpl w:val="0158F0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5C8C2802"/>
    <w:multiLevelType w:val="hybridMultilevel"/>
    <w:tmpl w:val="F69ED674"/>
    <w:lvl w:ilvl="0" w:tplc="61F43DFC">
      <w:start w:val="1"/>
      <w:numFmt w:val="lowerLetter"/>
      <w:lvlText w:val="%1."/>
      <w:lvlJc w:val="left"/>
      <w:pPr>
        <w:ind w:left="720" w:hanging="360"/>
      </w:pPr>
      <w:rPr>
        <w:rFonts w:hint="default"/>
      </w:rPr>
    </w:lvl>
    <w:lvl w:ilvl="1" w:tplc="08090017">
      <w:start w:val="1"/>
      <w:numFmt w:val="lowerLetter"/>
      <w:lvlText w:val="%2)"/>
      <w:lvlJc w:val="left"/>
      <w:pPr>
        <w:ind w:left="720" w:hanging="360"/>
      </w:pPr>
    </w:lvl>
    <w:lvl w:ilvl="2" w:tplc="53D0B586">
      <w:start w:val="1"/>
      <w:numFmt w:val="lowerLetter"/>
      <w:lvlText w:val="%3)"/>
      <w:lvlJc w:val="left"/>
      <w:pPr>
        <w:ind w:left="2340" w:hanging="360"/>
      </w:pPr>
      <w:rPr>
        <w:rFonts w:hint="default"/>
        <w:sz w:val="24"/>
        <w:szCs w:val="24"/>
        <w:vertAlign w:val="baseline"/>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4" w15:restartNumberingAfterBreak="0">
    <w:nsid w:val="5CF571EA"/>
    <w:multiLevelType w:val="hybridMultilevel"/>
    <w:tmpl w:val="2F90FE4C"/>
    <w:lvl w:ilvl="0" w:tplc="14100698">
      <w:start w:val="3"/>
      <w:numFmt w:val="bullet"/>
      <w:lvlText w:val="-"/>
      <w:lvlJc w:val="left"/>
      <w:pPr>
        <w:ind w:left="720" w:hanging="360"/>
      </w:pPr>
      <w:rPr>
        <w:rFonts w:ascii="Calibri" w:eastAsiaTheme="minorHAns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5" w15:restartNumberingAfterBreak="0">
    <w:nsid w:val="5D472401"/>
    <w:multiLevelType w:val="hybridMultilevel"/>
    <w:tmpl w:val="CDD2A4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5EB355AE"/>
    <w:multiLevelType w:val="hybridMultilevel"/>
    <w:tmpl w:val="5DECA5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5F9F2A7A"/>
    <w:multiLevelType w:val="hybridMultilevel"/>
    <w:tmpl w:val="745421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605861AC"/>
    <w:multiLevelType w:val="multilevel"/>
    <w:tmpl w:val="B5D2A89E"/>
    <w:lvl w:ilvl="0">
      <w:start w:val="5"/>
      <w:numFmt w:val="decimal"/>
      <w:lvlText w:val="%1."/>
      <w:lvlJc w:val="left"/>
      <w:pPr>
        <w:ind w:left="660" w:hanging="660"/>
      </w:pPr>
      <w:rPr>
        <w:rFonts w:hint="default"/>
      </w:rPr>
    </w:lvl>
    <w:lvl w:ilvl="1">
      <w:start w:val="15"/>
      <w:numFmt w:val="decimal"/>
      <w:lvlText w:val="%1.%2."/>
      <w:lvlJc w:val="left"/>
      <w:pPr>
        <w:ind w:left="1374" w:hanging="660"/>
      </w:pPr>
      <w:rPr>
        <w:rFonts w:hint="default"/>
      </w:rPr>
    </w:lvl>
    <w:lvl w:ilvl="2">
      <w:start w:val="1"/>
      <w:numFmt w:val="decimal"/>
      <w:lvlText w:val="%1.%2.%3."/>
      <w:lvlJc w:val="left"/>
      <w:pPr>
        <w:ind w:left="2148" w:hanging="720"/>
      </w:pPr>
      <w:rPr>
        <w:rFonts w:hint="default"/>
      </w:rPr>
    </w:lvl>
    <w:lvl w:ilvl="3">
      <w:start w:val="1"/>
      <w:numFmt w:val="decimal"/>
      <w:lvlText w:val="%1.%2.%3.%4."/>
      <w:lvlJc w:val="left"/>
      <w:pPr>
        <w:ind w:left="2862" w:hanging="720"/>
      </w:pPr>
      <w:rPr>
        <w:rFonts w:hint="default"/>
      </w:rPr>
    </w:lvl>
    <w:lvl w:ilvl="4">
      <w:start w:val="1"/>
      <w:numFmt w:val="decimal"/>
      <w:lvlText w:val="%1.%2.%3.%4.%5."/>
      <w:lvlJc w:val="left"/>
      <w:pPr>
        <w:ind w:left="3936" w:hanging="1080"/>
      </w:pPr>
      <w:rPr>
        <w:rFonts w:hint="default"/>
      </w:rPr>
    </w:lvl>
    <w:lvl w:ilvl="5">
      <w:start w:val="1"/>
      <w:numFmt w:val="decimal"/>
      <w:lvlText w:val="%1.%2.%3.%4.%5.%6."/>
      <w:lvlJc w:val="left"/>
      <w:pPr>
        <w:ind w:left="4650" w:hanging="1080"/>
      </w:pPr>
      <w:rPr>
        <w:rFonts w:hint="default"/>
      </w:rPr>
    </w:lvl>
    <w:lvl w:ilvl="6">
      <w:start w:val="1"/>
      <w:numFmt w:val="decimal"/>
      <w:lvlText w:val="%1.%2.%3.%4.%5.%6.%7."/>
      <w:lvlJc w:val="left"/>
      <w:pPr>
        <w:ind w:left="5724" w:hanging="1440"/>
      </w:pPr>
      <w:rPr>
        <w:rFonts w:hint="default"/>
      </w:rPr>
    </w:lvl>
    <w:lvl w:ilvl="7">
      <w:start w:val="1"/>
      <w:numFmt w:val="decimal"/>
      <w:lvlText w:val="%1.%2.%3.%4.%5.%6.%7.%8."/>
      <w:lvlJc w:val="left"/>
      <w:pPr>
        <w:ind w:left="6438" w:hanging="1440"/>
      </w:pPr>
      <w:rPr>
        <w:rFonts w:hint="default"/>
      </w:rPr>
    </w:lvl>
    <w:lvl w:ilvl="8">
      <w:start w:val="1"/>
      <w:numFmt w:val="decimal"/>
      <w:lvlText w:val="%1.%2.%3.%4.%5.%6.%7.%8.%9."/>
      <w:lvlJc w:val="left"/>
      <w:pPr>
        <w:ind w:left="7512" w:hanging="1800"/>
      </w:pPr>
      <w:rPr>
        <w:rFonts w:hint="default"/>
      </w:rPr>
    </w:lvl>
  </w:abstractNum>
  <w:abstractNum w:abstractNumId="99" w15:restartNumberingAfterBreak="0">
    <w:nsid w:val="60AD1EBE"/>
    <w:multiLevelType w:val="hybridMultilevel"/>
    <w:tmpl w:val="0B46BB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62DA1C87"/>
    <w:multiLevelType w:val="hybridMultilevel"/>
    <w:tmpl w:val="45F65A0E"/>
    <w:lvl w:ilvl="0" w:tplc="86480F46">
      <w:start w:val="1"/>
      <w:numFmt w:val="bullet"/>
      <w:lvlText w:val="-"/>
      <w:lvlJc w:val="center"/>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62EC4042"/>
    <w:multiLevelType w:val="hybridMultilevel"/>
    <w:tmpl w:val="BE405512"/>
    <w:lvl w:ilvl="0" w:tplc="08090001">
      <w:start w:val="1"/>
      <w:numFmt w:val="bullet"/>
      <w:lvlText w:val=""/>
      <w:lvlJc w:val="left"/>
      <w:pPr>
        <w:ind w:left="720" w:hanging="360"/>
      </w:pPr>
      <w:rPr>
        <w:rFonts w:ascii="Symbol" w:hAnsi="Symbol" w:hint="default"/>
        <w:b/>
        <w:bCs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2" w15:restartNumberingAfterBreak="0">
    <w:nsid w:val="636D095B"/>
    <w:multiLevelType w:val="hybridMultilevel"/>
    <w:tmpl w:val="4FD038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63D065A4"/>
    <w:multiLevelType w:val="hybridMultilevel"/>
    <w:tmpl w:val="1EBEA1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64172167"/>
    <w:multiLevelType w:val="hybridMultilevel"/>
    <w:tmpl w:val="30BC02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65E13584"/>
    <w:multiLevelType w:val="hybridMultilevel"/>
    <w:tmpl w:val="814C9F44"/>
    <w:lvl w:ilvl="0" w:tplc="14100698">
      <w:start w:val="3"/>
      <w:numFmt w:val="bullet"/>
      <w:lvlText w:val="-"/>
      <w:lvlJc w:val="left"/>
      <w:pPr>
        <w:ind w:left="1440" w:hanging="360"/>
      </w:pPr>
      <w:rPr>
        <w:rFonts w:ascii="Calibri" w:eastAsiaTheme="minorHAnsi" w:hAnsi="Calibri" w:cs="Calibr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6" w15:restartNumberingAfterBreak="0">
    <w:nsid w:val="65FF2374"/>
    <w:multiLevelType w:val="hybridMultilevel"/>
    <w:tmpl w:val="2CE838B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7" w15:restartNumberingAfterBreak="0">
    <w:nsid w:val="6C2212D6"/>
    <w:multiLevelType w:val="hybridMultilevel"/>
    <w:tmpl w:val="7D9C55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15:restartNumberingAfterBreak="0">
    <w:nsid w:val="6C8B7006"/>
    <w:multiLevelType w:val="hybridMultilevel"/>
    <w:tmpl w:val="BA4C6A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15:restartNumberingAfterBreak="0">
    <w:nsid w:val="6D065ABB"/>
    <w:multiLevelType w:val="hybridMultilevel"/>
    <w:tmpl w:val="557AC38A"/>
    <w:lvl w:ilvl="0" w:tplc="C734A090">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10" w15:restartNumberingAfterBreak="0">
    <w:nsid w:val="6E034679"/>
    <w:multiLevelType w:val="hybridMultilevel"/>
    <w:tmpl w:val="87D20F06"/>
    <w:lvl w:ilvl="0" w:tplc="08180001">
      <w:start w:val="1"/>
      <w:numFmt w:val="bullet"/>
      <w:lvlText w:val=""/>
      <w:lvlJc w:val="left"/>
      <w:pPr>
        <w:ind w:left="720" w:hanging="360"/>
      </w:pPr>
      <w:rPr>
        <w:rFonts w:ascii="Symbol" w:hAnsi="Symbol" w:hint="default"/>
      </w:rPr>
    </w:lvl>
    <w:lvl w:ilvl="1" w:tplc="08180003" w:tentative="1">
      <w:start w:val="1"/>
      <w:numFmt w:val="bullet"/>
      <w:lvlText w:val="o"/>
      <w:lvlJc w:val="left"/>
      <w:pPr>
        <w:ind w:left="1440" w:hanging="360"/>
      </w:pPr>
      <w:rPr>
        <w:rFonts w:ascii="Courier New" w:hAnsi="Courier New" w:cs="Courier New" w:hint="default"/>
      </w:rPr>
    </w:lvl>
    <w:lvl w:ilvl="2" w:tplc="08180005" w:tentative="1">
      <w:start w:val="1"/>
      <w:numFmt w:val="bullet"/>
      <w:lvlText w:val=""/>
      <w:lvlJc w:val="left"/>
      <w:pPr>
        <w:ind w:left="2160" w:hanging="360"/>
      </w:pPr>
      <w:rPr>
        <w:rFonts w:ascii="Wingdings" w:hAnsi="Wingdings" w:hint="default"/>
      </w:rPr>
    </w:lvl>
    <w:lvl w:ilvl="3" w:tplc="08180001" w:tentative="1">
      <w:start w:val="1"/>
      <w:numFmt w:val="bullet"/>
      <w:lvlText w:val=""/>
      <w:lvlJc w:val="left"/>
      <w:pPr>
        <w:ind w:left="2880" w:hanging="360"/>
      </w:pPr>
      <w:rPr>
        <w:rFonts w:ascii="Symbol" w:hAnsi="Symbol" w:hint="default"/>
      </w:rPr>
    </w:lvl>
    <w:lvl w:ilvl="4" w:tplc="08180003" w:tentative="1">
      <w:start w:val="1"/>
      <w:numFmt w:val="bullet"/>
      <w:lvlText w:val="o"/>
      <w:lvlJc w:val="left"/>
      <w:pPr>
        <w:ind w:left="3600" w:hanging="360"/>
      </w:pPr>
      <w:rPr>
        <w:rFonts w:ascii="Courier New" w:hAnsi="Courier New" w:cs="Courier New" w:hint="default"/>
      </w:rPr>
    </w:lvl>
    <w:lvl w:ilvl="5" w:tplc="08180005" w:tentative="1">
      <w:start w:val="1"/>
      <w:numFmt w:val="bullet"/>
      <w:lvlText w:val=""/>
      <w:lvlJc w:val="left"/>
      <w:pPr>
        <w:ind w:left="4320" w:hanging="360"/>
      </w:pPr>
      <w:rPr>
        <w:rFonts w:ascii="Wingdings" w:hAnsi="Wingdings" w:hint="default"/>
      </w:rPr>
    </w:lvl>
    <w:lvl w:ilvl="6" w:tplc="08180001" w:tentative="1">
      <w:start w:val="1"/>
      <w:numFmt w:val="bullet"/>
      <w:lvlText w:val=""/>
      <w:lvlJc w:val="left"/>
      <w:pPr>
        <w:ind w:left="5040" w:hanging="360"/>
      </w:pPr>
      <w:rPr>
        <w:rFonts w:ascii="Symbol" w:hAnsi="Symbol" w:hint="default"/>
      </w:rPr>
    </w:lvl>
    <w:lvl w:ilvl="7" w:tplc="08180003" w:tentative="1">
      <w:start w:val="1"/>
      <w:numFmt w:val="bullet"/>
      <w:lvlText w:val="o"/>
      <w:lvlJc w:val="left"/>
      <w:pPr>
        <w:ind w:left="5760" w:hanging="360"/>
      </w:pPr>
      <w:rPr>
        <w:rFonts w:ascii="Courier New" w:hAnsi="Courier New" w:cs="Courier New" w:hint="default"/>
      </w:rPr>
    </w:lvl>
    <w:lvl w:ilvl="8" w:tplc="08180005" w:tentative="1">
      <w:start w:val="1"/>
      <w:numFmt w:val="bullet"/>
      <w:lvlText w:val=""/>
      <w:lvlJc w:val="left"/>
      <w:pPr>
        <w:ind w:left="6480" w:hanging="360"/>
      </w:pPr>
      <w:rPr>
        <w:rFonts w:ascii="Wingdings" w:hAnsi="Wingdings" w:hint="default"/>
      </w:rPr>
    </w:lvl>
  </w:abstractNum>
  <w:abstractNum w:abstractNumId="111" w15:restartNumberingAfterBreak="0">
    <w:nsid w:val="724104D9"/>
    <w:multiLevelType w:val="hybridMultilevel"/>
    <w:tmpl w:val="1B3E885C"/>
    <w:lvl w:ilvl="0" w:tplc="14100698">
      <w:start w:val="3"/>
      <w:numFmt w:val="bullet"/>
      <w:lvlText w:val="-"/>
      <w:lvlJc w:val="left"/>
      <w:pPr>
        <w:ind w:left="1287" w:hanging="360"/>
      </w:pPr>
      <w:rPr>
        <w:rFonts w:ascii="Calibri" w:eastAsiaTheme="minorHAnsi" w:hAnsi="Calibri" w:cs="Calibri"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12" w15:restartNumberingAfterBreak="0">
    <w:nsid w:val="73A60199"/>
    <w:multiLevelType w:val="hybridMultilevel"/>
    <w:tmpl w:val="9C9EDE0C"/>
    <w:lvl w:ilvl="0" w:tplc="0809000F">
      <w:start w:val="1"/>
      <w:numFmt w:val="decimal"/>
      <w:lvlText w:val="%1."/>
      <w:lvlJc w:val="left"/>
      <w:pPr>
        <w:ind w:left="142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113" w15:restartNumberingAfterBreak="0">
    <w:nsid w:val="75993787"/>
    <w:multiLevelType w:val="hybridMultilevel"/>
    <w:tmpl w:val="F886F8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 w15:restartNumberingAfterBreak="0">
    <w:nsid w:val="79C127D9"/>
    <w:multiLevelType w:val="hybridMultilevel"/>
    <w:tmpl w:val="27B49442"/>
    <w:lvl w:ilvl="0" w:tplc="08090001">
      <w:start w:val="1"/>
      <w:numFmt w:val="bullet"/>
      <w:lvlText w:val=""/>
      <w:lvlJc w:val="left"/>
      <w:pPr>
        <w:ind w:left="720" w:hanging="360"/>
      </w:pPr>
      <w:rPr>
        <w:rFonts w:ascii="Symbol" w:hAnsi="Symbol" w:hint="default"/>
        <w:b/>
        <w:bCs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15:restartNumberingAfterBreak="0">
    <w:nsid w:val="7D242079"/>
    <w:multiLevelType w:val="hybridMultilevel"/>
    <w:tmpl w:val="75A4775E"/>
    <w:lvl w:ilvl="0" w:tplc="14100698">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7DA44607"/>
    <w:multiLevelType w:val="hybridMultilevel"/>
    <w:tmpl w:val="933E197E"/>
    <w:lvl w:ilvl="0" w:tplc="08180001">
      <w:start w:val="1"/>
      <w:numFmt w:val="bullet"/>
      <w:lvlText w:val=""/>
      <w:lvlJc w:val="left"/>
      <w:pPr>
        <w:ind w:left="720" w:hanging="360"/>
      </w:pPr>
      <w:rPr>
        <w:rFonts w:ascii="Symbol" w:hAnsi="Symbol" w:hint="default"/>
      </w:rPr>
    </w:lvl>
    <w:lvl w:ilvl="1" w:tplc="08180003" w:tentative="1">
      <w:start w:val="1"/>
      <w:numFmt w:val="bullet"/>
      <w:lvlText w:val="o"/>
      <w:lvlJc w:val="left"/>
      <w:pPr>
        <w:ind w:left="1440" w:hanging="360"/>
      </w:pPr>
      <w:rPr>
        <w:rFonts w:ascii="Courier New" w:hAnsi="Courier New" w:cs="Courier New" w:hint="default"/>
      </w:rPr>
    </w:lvl>
    <w:lvl w:ilvl="2" w:tplc="08180005" w:tentative="1">
      <w:start w:val="1"/>
      <w:numFmt w:val="bullet"/>
      <w:lvlText w:val=""/>
      <w:lvlJc w:val="left"/>
      <w:pPr>
        <w:ind w:left="2160" w:hanging="360"/>
      </w:pPr>
      <w:rPr>
        <w:rFonts w:ascii="Wingdings" w:hAnsi="Wingdings" w:hint="default"/>
      </w:rPr>
    </w:lvl>
    <w:lvl w:ilvl="3" w:tplc="08180001" w:tentative="1">
      <w:start w:val="1"/>
      <w:numFmt w:val="bullet"/>
      <w:lvlText w:val=""/>
      <w:lvlJc w:val="left"/>
      <w:pPr>
        <w:ind w:left="2880" w:hanging="360"/>
      </w:pPr>
      <w:rPr>
        <w:rFonts w:ascii="Symbol" w:hAnsi="Symbol" w:hint="default"/>
      </w:rPr>
    </w:lvl>
    <w:lvl w:ilvl="4" w:tplc="08180003" w:tentative="1">
      <w:start w:val="1"/>
      <w:numFmt w:val="bullet"/>
      <w:lvlText w:val="o"/>
      <w:lvlJc w:val="left"/>
      <w:pPr>
        <w:ind w:left="3600" w:hanging="360"/>
      </w:pPr>
      <w:rPr>
        <w:rFonts w:ascii="Courier New" w:hAnsi="Courier New" w:cs="Courier New" w:hint="default"/>
      </w:rPr>
    </w:lvl>
    <w:lvl w:ilvl="5" w:tplc="08180005" w:tentative="1">
      <w:start w:val="1"/>
      <w:numFmt w:val="bullet"/>
      <w:lvlText w:val=""/>
      <w:lvlJc w:val="left"/>
      <w:pPr>
        <w:ind w:left="4320" w:hanging="360"/>
      </w:pPr>
      <w:rPr>
        <w:rFonts w:ascii="Wingdings" w:hAnsi="Wingdings" w:hint="default"/>
      </w:rPr>
    </w:lvl>
    <w:lvl w:ilvl="6" w:tplc="08180001" w:tentative="1">
      <w:start w:val="1"/>
      <w:numFmt w:val="bullet"/>
      <w:lvlText w:val=""/>
      <w:lvlJc w:val="left"/>
      <w:pPr>
        <w:ind w:left="5040" w:hanging="360"/>
      </w:pPr>
      <w:rPr>
        <w:rFonts w:ascii="Symbol" w:hAnsi="Symbol" w:hint="default"/>
      </w:rPr>
    </w:lvl>
    <w:lvl w:ilvl="7" w:tplc="08180003" w:tentative="1">
      <w:start w:val="1"/>
      <w:numFmt w:val="bullet"/>
      <w:lvlText w:val="o"/>
      <w:lvlJc w:val="left"/>
      <w:pPr>
        <w:ind w:left="5760" w:hanging="360"/>
      </w:pPr>
      <w:rPr>
        <w:rFonts w:ascii="Courier New" w:hAnsi="Courier New" w:cs="Courier New" w:hint="default"/>
      </w:rPr>
    </w:lvl>
    <w:lvl w:ilvl="8" w:tplc="08180005" w:tentative="1">
      <w:start w:val="1"/>
      <w:numFmt w:val="bullet"/>
      <w:lvlText w:val=""/>
      <w:lvlJc w:val="left"/>
      <w:pPr>
        <w:ind w:left="6480" w:hanging="360"/>
      </w:pPr>
      <w:rPr>
        <w:rFonts w:ascii="Wingdings" w:hAnsi="Wingdings" w:hint="default"/>
      </w:rPr>
    </w:lvl>
  </w:abstractNum>
  <w:abstractNum w:abstractNumId="117" w15:restartNumberingAfterBreak="0">
    <w:nsid w:val="7DF62CA2"/>
    <w:multiLevelType w:val="hybridMultilevel"/>
    <w:tmpl w:val="263E8AC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8" w15:restartNumberingAfterBreak="0">
    <w:nsid w:val="7E253178"/>
    <w:multiLevelType w:val="hybridMultilevel"/>
    <w:tmpl w:val="20BE8FBE"/>
    <w:lvl w:ilvl="0" w:tplc="14100698">
      <w:start w:val="3"/>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9" w15:restartNumberingAfterBreak="0">
    <w:nsid w:val="7F2A3409"/>
    <w:multiLevelType w:val="hybridMultilevel"/>
    <w:tmpl w:val="06BCDC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0" w15:restartNumberingAfterBreak="0">
    <w:nsid w:val="7F96723B"/>
    <w:multiLevelType w:val="hybridMultilevel"/>
    <w:tmpl w:val="3AC2997A"/>
    <w:lvl w:ilvl="0" w:tplc="14100698">
      <w:start w:val="3"/>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809051459">
    <w:abstractNumId w:val="60"/>
  </w:num>
  <w:num w:numId="2" w16cid:durableId="1733498996">
    <w:abstractNumId w:val="114"/>
  </w:num>
  <w:num w:numId="3" w16cid:durableId="314652345">
    <w:abstractNumId w:val="7"/>
  </w:num>
  <w:num w:numId="4" w16cid:durableId="1331566486">
    <w:abstractNumId w:val="76"/>
  </w:num>
  <w:num w:numId="5" w16cid:durableId="2107730610">
    <w:abstractNumId w:val="71"/>
  </w:num>
  <w:num w:numId="6" w16cid:durableId="910239140">
    <w:abstractNumId w:val="70"/>
  </w:num>
  <w:num w:numId="7" w16cid:durableId="1517958902">
    <w:abstractNumId w:val="96"/>
  </w:num>
  <w:num w:numId="8" w16cid:durableId="1143621731">
    <w:abstractNumId w:val="101"/>
  </w:num>
  <w:num w:numId="9" w16cid:durableId="986322420">
    <w:abstractNumId w:val="63"/>
  </w:num>
  <w:num w:numId="10" w16cid:durableId="1845586183">
    <w:abstractNumId w:val="67"/>
  </w:num>
  <w:num w:numId="11" w16cid:durableId="219295337">
    <w:abstractNumId w:val="92"/>
  </w:num>
  <w:num w:numId="12" w16cid:durableId="1147363137">
    <w:abstractNumId w:val="104"/>
  </w:num>
  <w:num w:numId="13" w16cid:durableId="1359548790">
    <w:abstractNumId w:val="38"/>
  </w:num>
  <w:num w:numId="14" w16cid:durableId="1738236525">
    <w:abstractNumId w:val="2"/>
  </w:num>
  <w:num w:numId="15" w16cid:durableId="1225489438">
    <w:abstractNumId w:val="65"/>
  </w:num>
  <w:num w:numId="16" w16cid:durableId="1646813000">
    <w:abstractNumId w:val="30"/>
  </w:num>
  <w:num w:numId="17" w16cid:durableId="1991715875">
    <w:abstractNumId w:val="86"/>
  </w:num>
  <w:num w:numId="18" w16cid:durableId="1454858567">
    <w:abstractNumId w:val="14"/>
  </w:num>
  <w:num w:numId="19" w16cid:durableId="1108545384">
    <w:abstractNumId w:val="99"/>
  </w:num>
  <w:num w:numId="20" w16cid:durableId="1897817910">
    <w:abstractNumId w:val="102"/>
  </w:num>
  <w:num w:numId="21" w16cid:durableId="2105295350">
    <w:abstractNumId w:val="43"/>
  </w:num>
  <w:num w:numId="22" w16cid:durableId="1711104853">
    <w:abstractNumId w:val="97"/>
  </w:num>
  <w:num w:numId="23" w16cid:durableId="378020696">
    <w:abstractNumId w:val="113"/>
  </w:num>
  <w:num w:numId="24" w16cid:durableId="1525443233">
    <w:abstractNumId w:val="54"/>
  </w:num>
  <w:num w:numId="25" w16cid:durableId="70932742">
    <w:abstractNumId w:val="119"/>
  </w:num>
  <w:num w:numId="26" w16cid:durableId="528642269">
    <w:abstractNumId w:val="46"/>
  </w:num>
  <w:num w:numId="27" w16cid:durableId="1639804375">
    <w:abstractNumId w:val="24"/>
  </w:num>
  <w:num w:numId="28" w16cid:durableId="42214573">
    <w:abstractNumId w:val="87"/>
  </w:num>
  <w:num w:numId="29" w16cid:durableId="223301294">
    <w:abstractNumId w:val="95"/>
  </w:num>
  <w:num w:numId="30" w16cid:durableId="1200165562">
    <w:abstractNumId w:val="103"/>
  </w:num>
  <w:num w:numId="31" w16cid:durableId="247429105">
    <w:abstractNumId w:val="69"/>
  </w:num>
  <w:num w:numId="32" w16cid:durableId="609361611">
    <w:abstractNumId w:val="55"/>
  </w:num>
  <w:num w:numId="33" w16cid:durableId="536429382">
    <w:abstractNumId w:val="12"/>
  </w:num>
  <w:num w:numId="34" w16cid:durableId="759714782">
    <w:abstractNumId w:val="91"/>
  </w:num>
  <w:num w:numId="35" w16cid:durableId="412315649">
    <w:abstractNumId w:val="22"/>
  </w:num>
  <w:num w:numId="36" w16cid:durableId="1611015058">
    <w:abstractNumId w:val="18"/>
  </w:num>
  <w:num w:numId="37" w16cid:durableId="1436247915">
    <w:abstractNumId w:val="35"/>
  </w:num>
  <w:num w:numId="38" w16cid:durableId="1869365955">
    <w:abstractNumId w:val="48"/>
  </w:num>
  <w:num w:numId="39" w16cid:durableId="1433088260">
    <w:abstractNumId w:val="66"/>
  </w:num>
  <w:num w:numId="40" w16cid:durableId="480462121">
    <w:abstractNumId w:val="37"/>
  </w:num>
  <w:num w:numId="41" w16cid:durableId="394745114">
    <w:abstractNumId w:val="15"/>
  </w:num>
  <w:num w:numId="42" w16cid:durableId="1470199492">
    <w:abstractNumId w:val="90"/>
  </w:num>
  <w:num w:numId="43" w16cid:durableId="1133714152">
    <w:abstractNumId w:val="41"/>
  </w:num>
  <w:num w:numId="44" w16cid:durableId="458227804">
    <w:abstractNumId w:val="82"/>
  </w:num>
  <w:num w:numId="45" w16cid:durableId="1845052012">
    <w:abstractNumId w:val="27"/>
  </w:num>
  <w:num w:numId="46" w16cid:durableId="686440820">
    <w:abstractNumId w:val="93"/>
  </w:num>
  <w:num w:numId="47" w16cid:durableId="2093039839">
    <w:abstractNumId w:val="57"/>
  </w:num>
  <w:num w:numId="48" w16cid:durableId="193419828">
    <w:abstractNumId w:val="3"/>
  </w:num>
  <w:num w:numId="49" w16cid:durableId="118381039">
    <w:abstractNumId w:val="64"/>
  </w:num>
  <w:num w:numId="50" w16cid:durableId="1535191008">
    <w:abstractNumId w:val="42"/>
  </w:num>
  <w:num w:numId="51" w16cid:durableId="533277351">
    <w:abstractNumId w:val="79"/>
  </w:num>
  <w:num w:numId="52" w16cid:durableId="2139106775">
    <w:abstractNumId w:val="73"/>
  </w:num>
  <w:num w:numId="53" w16cid:durableId="1973630351">
    <w:abstractNumId w:val="105"/>
  </w:num>
  <w:num w:numId="54" w16cid:durableId="1441220127">
    <w:abstractNumId w:val="16"/>
  </w:num>
  <w:num w:numId="55" w16cid:durableId="632951439">
    <w:abstractNumId w:val="9"/>
  </w:num>
  <w:num w:numId="56" w16cid:durableId="1517302441">
    <w:abstractNumId w:val="110"/>
  </w:num>
  <w:num w:numId="57" w16cid:durableId="994188460">
    <w:abstractNumId w:val="116"/>
  </w:num>
  <w:num w:numId="58" w16cid:durableId="268589257">
    <w:abstractNumId w:val="21"/>
  </w:num>
  <w:num w:numId="59" w16cid:durableId="410659433">
    <w:abstractNumId w:val="62"/>
  </w:num>
  <w:num w:numId="60" w16cid:durableId="1525898845">
    <w:abstractNumId w:val="28"/>
  </w:num>
  <w:num w:numId="61" w16cid:durableId="479343798">
    <w:abstractNumId w:val="88"/>
  </w:num>
  <w:num w:numId="62" w16cid:durableId="617491720">
    <w:abstractNumId w:val="78"/>
  </w:num>
  <w:num w:numId="63" w16cid:durableId="78646873">
    <w:abstractNumId w:val="81"/>
  </w:num>
  <w:num w:numId="64" w16cid:durableId="1883588880">
    <w:abstractNumId w:val="5"/>
  </w:num>
  <w:num w:numId="65" w16cid:durableId="1145387775">
    <w:abstractNumId w:val="59"/>
  </w:num>
  <w:num w:numId="66" w16cid:durableId="298189959">
    <w:abstractNumId w:val="11"/>
  </w:num>
  <w:num w:numId="67" w16cid:durableId="1103838738">
    <w:abstractNumId w:val="72"/>
  </w:num>
  <w:num w:numId="68" w16cid:durableId="1729839295">
    <w:abstractNumId w:val="108"/>
  </w:num>
  <w:num w:numId="69" w16cid:durableId="932054714">
    <w:abstractNumId w:val="89"/>
  </w:num>
  <w:num w:numId="70" w16cid:durableId="366107108">
    <w:abstractNumId w:val="29"/>
  </w:num>
  <w:num w:numId="71" w16cid:durableId="1606957260">
    <w:abstractNumId w:val="52"/>
  </w:num>
  <w:num w:numId="72" w16cid:durableId="225918469">
    <w:abstractNumId w:val="6"/>
  </w:num>
  <w:num w:numId="73" w16cid:durableId="954292427">
    <w:abstractNumId w:val="20"/>
  </w:num>
  <w:num w:numId="74" w16cid:durableId="690760545">
    <w:abstractNumId w:val="49"/>
  </w:num>
  <w:num w:numId="75" w16cid:durableId="395664217">
    <w:abstractNumId w:val="77"/>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76" w16cid:durableId="989014409">
    <w:abstractNumId w:val="58"/>
  </w:num>
  <w:num w:numId="77" w16cid:durableId="1450926850">
    <w:abstractNumId w:val="32"/>
  </w:num>
  <w:num w:numId="78" w16cid:durableId="851266079">
    <w:abstractNumId w:val="31"/>
  </w:num>
  <w:num w:numId="79" w16cid:durableId="543492379">
    <w:abstractNumId w:val="115"/>
  </w:num>
  <w:num w:numId="80" w16cid:durableId="34894260">
    <w:abstractNumId w:val="44"/>
  </w:num>
  <w:num w:numId="81" w16cid:durableId="1040012594">
    <w:abstractNumId w:val="74"/>
  </w:num>
  <w:num w:numId="82" w16cid:durableId="415983222">
    <w:abstractNumId w:val="100"/>
  </w:num>
  <w:num w:numId="83" w16cid:durableId="1897542838">
    <w:abstractNumId w:val="34"/>
  </w:num>
  <w:num w:numId="84" w16cid:durableId="1580746843">
    <w:abstractNumId w:val="84"/>
  </w:num>
  <w:num w:numId="85" w16cid:durableId="683820984">
    <w:abstractNumId w:val="94"/>
  </w:num>
  <w:num w:numId="86" w16cid:durableId="434910095">
    <w:abstractNumId w:val="33"/>
  </w:num>
  <w:num w:numId="87" w16cid:durableId="631910745">
    <w:abstractNumId w:val="39"/>
  </w:num>
  <w:num w:numId="88" w16cid:durableId="1319961175">
    <w:abstractNumId w:val="23"/>
  </w:num>
  <w:num w:numId="89" w16cid:durableId="1821727317">
    <w:abstractNumId w:val="68"/>
  </w:num>
  <w:num w:numId="90" w16cid:durableId="1567229356">
    <w:abstractNumId w:val="45"/>
  </w:num>
  <w:num w:numId="91" w16cid:durableId="1369337201">
    <w:abstractNumId w:val="111"/>
  </w:num>
  <w:num w:numId="92" w16cid:durableId="1162163294">
    <w:abstractNumId w:val="118"/>
  </w:num>
  <w:num w:numId="93" w16cid:durableId="1046100043">
    <w:abstractNumId w:val="120"/>
  </w:num>
  <w:num w:numId="94" w16cid:durableId="1029795522">
    <w:abstractNumId w:val="85"/>
  </w:num>
  <w:num w:numId="95" w16cid:durableId="932009036">
    <w:abstractNumId w:val="75"/>
  </w:num>
  <w:num w:numId="96" w16cid:durableId="627247374">
    <w:abstractNumId w:val="8"/>
  </w:num>
  <w:num w:numId="97" w16cid:durableId="483741343">
    <w:abstractNumId w:val="53"/>
  </w:num>
  <w:num w:numId="98" w16cid:durableId="1005670956">
    <w:abstractNumId w:val="36"/>
  </w:num>
  <w:num w:numId="99" w16cid:durableId="371273956">
    <w:abstractNumId w:val="50"/>
  </w:num>
  <w:num w:numId="100" w16cid:durableId="37291416">
    <w:abstractNumId w:val="117"/>
  </w:num>
  <w:num w:numId="101" w16cid:durableId="1718045986">
    <w:abstractNumId w:val="106"/>
  </w:num>
  <w:num w:numId="102" w16cid:durableId="1714035597">
    <w:abstractNumId w:val="17"/>
  </w:num>
  <w:num w:numId="103" w16cid:durableId="1608000585">
    <w:abstractNumId w:val="109"/>
  </w:num>
  <w:num w:numId="104" w16cid:durableId="569537113">
    <w:abstractNumId w:val="83"/>
  </w:num>
  <w:num w:numId="105" w16cid:durableId="812991374">
    <w:abstractNumId w:val="112"/>
  </w:num>
  <w:num w:numId="106" w16cid:durableId="1476336169">
    <w:abstractNumId w:val="0"/>
  </w:num>
  <w:num w:numId="107" w16cid:durableId="1495029850">
    <w:abstractNumId w:val="10"/>
  </w:num>
  <w:num w:numId="108" w16cid:durableId="2112046019">
    <w:abstractNumId w:val="19"/>
  </w:num>
  <w:num w:numId="109" w16cid:durableId="39592259">
    <w:abstractNumId w:val="13"/>
  </w:num>
  <w:num w:numId="110" w16cid:durableId="198124506">
    <w:abstractNumId w:val="51"/>
  </w:num>
  <w:num w:numId="111" w16cid:durableId="862279817">
    <w:abstractNumId w:val="40"/>
  </w:num>
  <w:num w:numId="112" w16cid:durableId="1816796005">
    <w:abstractNumId w:val="107"/>
  </w:num>
  <w:num w:numId="113" w16cid:durableId="1292829919">
    <w:abstractNumId w:val="47"/>
  </w:num>
  <w:num w:numId="114" w16cid:durableId="827013878">
    <w:abstractNumId w:val="80"/>
  </w:num>
  <w:num w:numId="115" w16cid:durableId="1151286777">
    <w:abstractNumId w:val="4"/>
  </w:num>
  <w:num w:numId="116" w16cid:durableId="922183441">
    <w:abstractNumId w:val="1"/>
  </w:num>
  <w:num w:numId="117" w16cid:durableId="7947286">
    <w:abstractNumId w:val="25"/>
  </w:num>
  <w:num w:numId="118" w16cid:durableId="970594601">
    <w:abstractNumId w:val="56"/>
  </w:num>
  <w:num w:numId="119" w16cid:durableId="1069503174">
    <w:abstractNumId w:val="26"/>
  </w:num>
  <w:num w:numId="120" w16cid:durableId="1864051556">
    <w:abstractNumId w:val="61"/>
  </w:num>
  <w:num w:numId="121" w16cid:durableId="157506737">
    <w:abstractNumId w:val="61"/>
    <w:lvlOverride w:ilvl="0">
      <w:startOverride w:val="1"/>
    </w:lvlOverride>
  </w:num>
  <w:num w:numId="122" w16cid:durableId="1113288193">
    <w:abstractNumId w:val="61"/>
    <w:lvlOverride w:ilvl="0">
      <w:startOverride w:val="1"/>
    </w:lvlOverride>
  </w:num>
  <w:num w:numId="123" w16cid:durableId="611130254">
    <w:abstractNumId w:val="98"/>
  </w:num>
  <w:num w:numId="124" w16cid:durableId="297417780">
    <w:abstractNumId w:val="61"/>
  </w:num>
  <w:num w:numId="125" w16cid:durableId="1388535014">
    <w:abstractNumId w:val="61"/>
  </w:num>
  <w:num w:numId="126" w16cid:durableId="417941675">
    <w:abstractNumId w:val="61"/>
  </w:num>
  <w:num w:numId="127" w16cid:durableId="1352025190">
    <w:abstractNumId w:val="61"/>
  </w:num>
  <w:numIdMacAtCleanup w:val="1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454"/>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6ED5"/>
    <w:rsid w:val="00001849"/>
    <w:rsid w:val="00002283"/>
    <w:rsid w:val="00002501"/>
    <w:rsid w:val="00003202"/>
    <w:rsid w:val="0000438D"/>
    <w:rsid w:val="00004551"/>
    <w:rsid w:val="000045EB"/>
    <w:rsid w:val="00006407"/>
    <w:rsid w:val="00007178"/>
    <w:rsid w:val="00007573"/>
    <w:rsid w:val="00007A07"/>
    <w:rsid w:val="0001131B"/>
    <w:rsid w:val="00013013"/>
    <w:rsid w:val="00013446"/>
    <w:rsid w:val="00013719"/>
    <w:rsid w:val="00014589"/>
    <w:rsid w:val="00017499"/>
    <w:rsid w:val="00020B87"/>
    <w:rsid w:val="00021996"/>
    <w:rsid w:val="00021BC4"/>
    <w:rsid w:val="00027330"/>
    <w:rsid w:val="00030B83"/>
    <w:rsid w:val="0003575F"/>
    <w:rsid w:val="00036136"/>
    <w:rsid w:val="0003691A"/>
    <w:rsid w:val="00041B4D"/>
    <w:rsid w:val="00042670"/>
    <w:rsid w:val="00045550"/>
    <w:rsid w:val="00045F1E"/>
    <w:rsid w:val="00046ED5"/>
    <w:rsid w:val="00047819"/>
    <w:rsid w:val="00051B80"/>
    <w:rsid w:val="00051C9A"/>
    <w:rsid w:val="00053A96"/>
    <w:rsid w:val="00055CC1"/>
    <w:rsid w:val="00056077"/>
    <w:rsid w:val="00057767"/>
    <w:rsid w:val="00057EDB"/>
    <w:rsid w:val="00060B6F"/>
    <w:rsid w:val="00060F70"/>
    <w:rsid w:val="0006323B"/>
    <w:rsid w:val="000663DA"/>
    <w:rsid w:val="000701C3"/>
    <w:rsid w:val="00072D05"/>
    <w:rsid w:val="000758EF"/>
    <w:rsid w:val="00076929"/>
    <w:rsid w:val="00077D8B"/>
    <w:rsid w:val="000806D0"/>
    <w:rsid w:val="00093D79"/>
    <w:rsid w:val="00097683"/>
    <w:rsid w:val="000A0F6D"/>
    <w:rsid w:val="000A2BA5"/>
    <w:rsid w:val="000A5DF3"/>
    <w:rsid w:val="000A7385"/>
    <w:rsid w:val="000B2365"/>
    <w:rsid w:val="000B38C6"/>
    <w:rsid w:val="000B4B94"/>
    <w:rsid w:val="000B5413"/>
    <w:rsid w:val="000C2F89"/>
    <w:rsid w:val="000C32CA"/>
    <w:rsid w:val="000C3C00"/>
    <w:rsid w:val="000C44C7"/>
    <w:rsid w:val="000C4942"/>
    <w:rsid w:val="000C567D"/>
    <w:rsid w:val="000C5CEC"/>
    <w:rsid w:val="000C6F40"/>
    <w:rsid w:val="000D0544"/>
    <w:rsid w:val="000D51D9"/>
    <w:rsid w:val="000D6267"/>
    <w:rsid w:val="000E13B2"/>
    <w:rsid w:val="000E47E2"/>
    <w:rsid w:val="000E74EF"/>
    <w:rsid w:val="000E7C1B"/>
    <w:rsid w:val="000F0081"/>
    <w:rsid w:val="000F3DDF"/>
    <w:rsid w:val="001029DD"/>
    <w:rsid w:val="001042BF"/>
    <w:rsid w:val="00111A82"/>
    <w:rsid w:val="001153DC"/>
    <w:rsid w:val="00125313"/>
    <w:rsid w:val="0013010E"/>
    <w:rsid w:val="001304AD"/>
    <w:rsid w:val="00131F09"/>
    <w:rsid w:val="00132BFA"/>
    <w:rsid w:val="00132F97"/>
    <w:rsid w:val="0013490F"/>
    <w:rsid w:val="00134A21"/>
    <w:rsid w:val="001358A1"/>
    <w:rsid w:val="00137E68"/>
    <w:rsid w:val="00137F99"/>
    <w:rsid w:val="00140E1E"/>
    <w:rsid w:val="00141EE9"/>
    <w:rsid w:val="001429E2"/>
    <w:rsid w:val="00143971"/>
    <w:rsid w:val="00143F1F"/>
    <w:rsid w:val="00146B22"/>
    <w:rsid w:val="001470EA"/>
    <w:rsid w:val="0015002D"/>
    <w:rsid w:val="00150C6D"/>
    <w:rsid w:val="00152F5C"/>
    <w:rsid w:val="00155B06"/>
    <w:rsid w:val="00160552"/>
    <w:rsid w:val="00160FDB"/>
    <w:rsid w:val="00161175"/>
    <w:rsid w:val="00162641"/>
    <w:rsid w:val="00163B21"/>
    <w:rsid w:val="00163F99"/>
    <w:rsid w:val="00164C4D"/>
    <w:rsid w:val="00167D3F"/>
    <w:rsid w:val="00170E70"/>
    <w:rsid w:val="001732C3"/>
    <w:rsid w:val="00173CD1"/>
    <w:rsid w:val="00174F68"/>
    <w:rsid w:val="0017566F"/>
    <w:rsid w:val="00177BCB"/>
    <w:rsid w:val="00181287"/>
    <w:rsid w:val="001877EA"/>
    <w:rsid w:val="00190320"/>
    <w:rsid w:val="00191645"/>
    <w:rsid w:val="00191BD5"/>
    <w:rsid w:val="00193C56"/>
    <w:rsid w:val="001960ED"/>
    <w:rsid w:val="001A1314"/>
    <w:rsid w:val="001A1502"/>
    <w:rsid w:val="001A22CD"/>
    <w:rsid w:val="001A3AD6"/>
    <w:rsid w:val="001A4048"/>
    <w:rsid w:val="001A7635"/>
    <w:rsid w:val="001A7C44"/>
    <w:rsid w:val="001B10E9"/>
    <w:rsid w:val="001B2E00"/>
    <w:rsid w:val="001B35A5"/>
    <w:rsid w:val="001B38C1"/>
    <w:rsid w:val="001C5011"/>
    <w:rsid w:val="001D05AF"/>
    <w:rsid w:val="001D2FB9"/>
    <w:rsid w:val="001D40DD"/>
    <w:rsid w:val="001D556C"/>
    <w:rsid w:val="001D7CAD"/>
    <w:rsid w:val="001E0FBB"/>
    <w:rsid w:val="001E2680"/>
    <w:rsid w:val="001E6834"/>
    <w:rsid w:val="001E6F9E"/>
    <w:rsid w:val="001E7395"/>
    <w:rsid w:val="001E766B"/>
    <w:rsid w:val="001F2863"/>
    <w:rsid w:val="00200D7D"/>
    <w:rsid w:val="00201169"/>
    <w:rsid w:val="002034D0"/>
    <w:rsid w:val="002047B1"/>
    <w:rsid w:val="0020617C"/>
    <w:rsid w:val="00206251"/>
    <w:rsid w:val="0020783B"/>
    <w:rsid w:val="00212623"/>
    <w:rsid w:val="00214785"/>
    <w:rsid w:val="0021566F"/>
    <w:rsid w:val="002168F3"/>
    <w:rsid w:val="0021749A"/>
    <w:rsid w:val="0022073F"/>
    <w:rsid w:val="0022112E"/>
    <w:rsid w:val="0022193E"/>
    <w:rsid w:val="002233ED"/>
    <w:rsid w:val="002265B4"/>
    <w:rsid w:val="00226DFD"/>
    <w:rsid w:val="00227692"/>
    <w:rsid w:val="00232724"/>
    <w:rsid w:val="002358CA"/>
    <w:rsid w:val="002377CD"/>
    <w:rsid w:val="002409B2"/>
    <w:rsid w:val="00240AF3"/>
    <w:rsid w:val="00242C9A"/>
    <w:rsid w:val="0024355C"/>
    <w:rsid w:val="00243C3B"/>
    <w:rsid w:val="00244656"/>
    <w:rsid w:val="00247E24"/>
    <w:rsid w:val="0025209A"/>
    <w:rsid w:val="00252A9A"/>
    <w:rsid w:val="00252D53"/>
    <w:rsid w:val="0025559C"/>
    <w:rsid w:val="0025643E"/>
    <w:rsid w:val="002630EA"/>
    <w:rsid w:val="002634C8"/>
    <w:rsid w:val="002638CE"/>
    <w:rsid w:val="00263B49"/>
    <w:rsid w:val="00263E60"/>
    <w:rsid w:val="002658C2"/>
    <w:rsid w:val="002662C9"/>
    <w:rsid w:val="00266A53"/>
    <w:rsid w:val="00267646"/>
    <w:rsid w:val="002728EA"/>
    <w:rsid w:val="002732F3"/>
    <w:rsid w:val="002746A7"/>
    <w:rsid w:val="0027479D"/>
    <w:rsid w:val="0027538C"/>
    <w:rsid w:val="00275F9D"/>
    <w:rsid w:val="002822C3"/>
    <w:rsid w:val="0028362C"/>
    <w:rsid w:val="00285C43"/>
    <w:rsid w:val="0029099B"/>
    <w:rsid w:val="00290B42"/>
    <w:rsid w:val="00294357"/>
    <w:rsid w:val="002963AE"/>
    <w:rsid w:val="00296ADC"/>
    <w:rsid w:val="002975F8"/>
    <w:rsid w:val="00297AC4"/>
    <w:rsid w:val="00297B62"/>
    <w:rsid w:val="002A0FDC"/>
    <w:rsid w:val="002A10A7"/>
    <w:rsid w:val="002A74AC"/>
    <w:rsid w:val="002B0D02"/>
    <w:rsid w:val="002B1D1B"/>
    <w:rsid w:val="002B3507"/>
    <w:rsid w:val="002B533D"/>
    <w:rsid w:val="002B5D21"/>
    <w:rsid w:val="002B76E4"/>
    <w:rsid w:val="002B7F81"/>
    <w:rsid w:val="002C2024"/>
    <w:rsid w:val="002C24DE"/>
    <w:rsid w:val="002C2528"/>
    <w:rsid w:val="002C2ECE"/>
    <w:rsid w:val="002C6524"/>
    <w:rsid w:val="002C652A"/>
    <w:rsid w:val="002D03B9"/>
    <w:rsid w:val="002D1FA9"/>
    <w:rsid w:val="002D42ED"/>
    <w:rsid w:val="002D695E"/>
    <w:rsid w:val="002D6EB4"/>
    <w:rsid w:val="002D785F"/>
    <w:rsid w:val="002E03A7"/>
    <w:rsid w:val="002E12E7"/>
    <w:rsid w:val="002E24C0"/>
    <w:rsid w:val="002E32C4"/>
    <w:rsid w:val="002E7375"/>
    <w:rsid w:val="002F3108"/>
    <w:rsid w:val="002F5C3B"/>
    <w:rsid w:val="002F67C4"/>
    <w:rsid w:val="002F6DD9"/>
    <w:rsid w:val="00304115"/>
    <w:rsid w:val="0031341E"/>
    <w:rsid w:val="00313D8C"/>
    <w:rsid w:val="00314268"/>
    <w:rsid w:val="00314D85"/>
    <w:rsid w:val="003168F9"/>
    <w:rsid w:val="0032505C"/>
    <w:rsid w:val="00335A6F"/>
    <w:rsid w:val="00336E4D"/>
    <w:rsid w:val="003408B8"/>
    <w:rsid w:val="00342C84"/>
    <w:rsid w:val="0034324C"/>
    <w:rsid w:val="0034647D"/>
    <w:rsid w:val="003467F1"/>
    <w:rsid w:val="00351B79"/>
    <w:rsid w:val="00352964"/>
    <w:rsid w:val="00352AC0"/>
    <w:rsid w:val="00352BDA"/>
    <w:rsid w:val="0035333B"/>
    <w:rsid w:val="00355183"/>
    <w:rsid w:val="00355AEE"/>
    <w:rsid w:val="0036306B"/>
    <w:rsid w:val="00363B21"/>
    <w:rsid w:val="00364ED7"/>
    <w:rsid w:val="003665DF"/>
    <w:rsid w:val="00370181"/>
    <w:rsid w:val="00375589"/>
    <w:rsid w:val="00375888"/>
    <w:rsid w:val="00380B2C"/>
    <w:rsid w:val="00381A71"/>
    <w:rsid w:val="00381C52"/>
    <w:rsid w:val="00385482"/>
    <w:rsid w:val="003877A6"/>
    <w:rsid w:val="00390999"/>
    <w:rsid w:val="003913C3"/>
    <w:rsid w:val="00393E92"/>
    <w:rsid w:val="00393F3F"/>
    <w:rsid w:val="003941AF"/>
    <w:rsid w:val="00396D80"/>
    <w:rsid w:val="003A02CA"/>
    <w:rsid w:val="003A0E24"/>
    <w:rsid w:val="003A2158"/>
    <w:rsid w:val="003A4297"/>
    <w:rsid w:val="003A54E8"/>
    <w:rsid w:val="003A6A5D"/>
    <w:rsid w:val="003A6F6F"/>
    <w:rsid w:val="003B05FE"/>
    <w:rsid w:val="003B25AF"/>
    <w:rsid w:val="003B2E07"/>
    <w:rsid w:val="003B42A6"/>
    <w:rsid w:val="003B5070"/>
    <w:rsid w:val="003C1B1A"/>
    <w:rsid w:val="003C35AD"/>
    <w:rsid w:val="003C3EBC"/>
    <w:rsid w:val="003C408B"/>
    <w:rsid w:val="003C4606"/>
    <w:rsid w:val="003C6060"/>
    <w:rsid w:val="003C6527"/>
    <w:rsid w:val="003C6D3F"/>
    <w:rsid w:val="003D16AA"/>
    <w:rsid w:val="003D1FBE"/>
    <w:rsid w:val="003D4AD4"/>
    <w:rsid w:val="003D5277"/>
    <w:rsid w:val="003D6DCB"/>
    <w:rsid w:val="003D7951"/>
    <w:rsid w:val="003E3768"/>
    <w:rsid w:val="003E413E"/>
    <w:rsid w:val="003E4837"/>
    <w:rsid w:val="003F0368"/>
    <w:rsid w:val="003F2868"/>
    <w:rsid w:val="003F299E"/>
    <w:rsid w:val="003F558E"/>
    <w:rsid w:val="003F5608"/>
    <w:rsid w:val="003F5D76"/>
    <w:rsid w:val="003F660A"/>
    <w:rsid w:val="004002D0"/>
    <w:rsid w:val="00402913"/>
    <w:rsid w:val="00403952"/>
    <w:rsid w:val="00404D85"/>
    <w:rsid w:val="00405438"/>
    <w:rsid w:val="00405516"/>
    <w:rsid w:val="004062DA"/>
    <w:rsid w:val="00407781"/>
    <w:rsid w:val="0041145E"/>
    <w:rsid w:val="00411FB9"/>
    <w:rsid w:val="00414EDC"/>
    <w:rsid w:val="00416204"/>
    <w:rsid w:val="004178F0"/>
    <w:rsid w:val="00423149"/>
    <w:rsid w:val="004245A3"/>
    <w:rsid w:val="00426773"/>
    <w:rsid w:val="0043041D"/>
    <w:rsid w:val="004321A7"/>
    <w:rsid w:val="00432DC5"/>
    <w:rsid w:val="004333C5"/>
    <w:rsid w:val="00433651"/>
    <w:rsid w:val="00433B2E"/>
    <w:rsid w:val="00434FDE"/>
    <w:rsid w:val="00435923"/>
    <w:rsid w:val="00436665"/>
    <w:rsid w:val="00436DD1"/>
    <w:rsid w:val="00436F4A"/>
    <w:rsid w:val="004422FC"/>
    <w:rsid w:val="00442EDA"/>
    <w:rsid w:val="00443C70"/>
    <w:rsid w:val="004454CD"/>
    <w:rsid w:val="00447052"/>
    <w:rsid w:val="00451630"/>
    <w:rsid w:val="00452503"/>
    <w:rsid w:val="00455771"/>
    <w:rsid w:val="00456847"/>
    <w:rsid w:val="00456F4E"/>
    <w:rsid w:val="004573C4"/>
    <w:rsid w:val="0046000C"/>
    <w:rsid w:val="00464E1A"/>
    <w:rsid w:val="0047527C"/>
    <w:rsid w:val="004777FF"/>
    <w:rsid w:val="00477D45"/>
    <w:rsid w:val="0048544D"/>
    <w:rsid w:val="004855AE"/>
    <w:rsid w:val="004863A2"/>
    <w:rsid w:val="00486451"/>
    <w:rsid w:val="00486624"/>
    <w:rsid w:val="00486917"/>
    <w:rsid w:val="004869B5"/>
    <w:rsid w:val="004878CC"/>
    <w:rsid w:val="00491029"/>
    <w:rsid w:val="00491F01"/>
    <w:rsid w:val="00493043"/>
    <w:rsid w:val="0049370D"/>
    <w:rsid w:val="00496A4E"/>
    <w:rsid w:val="00497AED"/>
    <w:rsid w:val="004A1981"/>
    <w:rsid w:val="004A19DB"/>
    <w:rsid w:val="004A4639"/>
    <w:rsid w:val="004A53E0"/>
    <w:rsid w:val="004A6427"/>
    <w:rsid w:val="004A653B"/>
    <w:rsid w:val="004B0E47"/>
    <w:rsid w:val="004B1897"/>
    <w:rsid w:val="004B4760"/>
    <w:rsid w:val="004B4B04"/>
    <w:rsid w:val="004B4E48"/>
    <w:rsid w:val="004B5DA9"/>
    <w:rsid w:val="004B7696"/>
    <w:rsid w:val="004C3BD2"/>
    <w:rsid w:val="004C5253"/>
    <w:rsid w:val="004C531C"/>
    <w:rsid w:val="004D0433"/>
    <w:rsid w:val="004D0670"/>
    <w:rsid w:val="004D0710"/>
    <w:rsid w:val="004D4A30"/>
    <w:rsid w:val="004E06C2"/>
    <w:rsid w:val="004E153D"/>
    <w:rsid w:val="004E463A"/>
    <w:rsid w:val="004E46E8"/>
    <w:rsid w:val="004E7798"/>
    <w:rsid w:val="004E7B66"/>
    <w:rsid w:val="004F069E"/>
    <w:rsid w:val="004F37C6"/>
    <w:rsid w:val="004F62BE"/>
    <w:rsid w:val="004F65C0"/>
    <w:rsid w:val="004F71EA"/>
    <w:rsid w:val="00500DC0"/>
    <w:rsid w:val="0050139E"/>
    <w:rsid w:val="00502D08"/>
    <w:rsid w:val="00504680"/>
    <w:rsid w:val="005145CC"/>
    <w:rsid w:val="00515C42"/>
    <w:rsid w:val="00517FCF"/>
    <w:rsid w:val="005222DD"/>
    <w:rsid w:val="0052451A"/>
    <w:rsid w:val="005252C7"/>
    <w:rsid w:val="00525876"/>
    <w:rsid w:val="00527C0B"/>
    <w:rsid w:val="00527CF9"/>
    <w:rsid w:val="0053543C"/>
    <w:rsid w:val="005400E3"/>
    <w:rsid w:val="00540D17"/>
    <w:rsid w:val="00541925"/>
    <w:rsid w:val="00541F20"/>
    <w:rsid w:val="0054332F"/>
    <w:rsid w:val="005476D7"/>
    <w:rsid w:val="00550551"/>
    <w:rsid w:val="005520C3"/>
    <w:rsid w:val="0055259D"/>
    <w:rsid w:val="00553853"/>
    <w:rsid w:val="00553A43"/>
    <w:rsid w:val="00556139"/>
    <w:rsid w:val="00560986"/>
    <w:rsid w:val="00562A7D"/>
    <w:rsid w:val="0056375B"/>
    <w:rsid w:val="00571900"/>
    <w:rsid w:val="00571C4F"/>
    <w:rsid w:val="0057298D"/>
    <w:rsid w:val="00575A1B"/>
    <w:rsid w:val="00581A08"/>
    <w:rsid w:val="005840F4"/>
    <w:rsid w:val="0058465B"/>
    <w:rsid w:val="00593103"/>
    <w:rsid w:val="00593376"/>
    <w:rsid w:val="005964A8"/>
    <w:rsid w:val="005A2860"/>
    <w:rsid w:val="005B01F9"/>
    <w:rsid w:val="005B50D0"/>
    <w:rsid w:val="005B50EF"/>
    <w:rsid w:val="005B5F25"/>
    <w:rsid w:val="005B6D37"/>
    <w:rsid w:val="005C36DC"/>
    <w:rsid w:val="005C5382"/>
    <w:rsid w:val="005C58C1"/>
    <w:rsid w:val="005C5BD8"/>
    <w:rsid w:val="005C5E7B"/>
    <w:rsid w:val="005D0167"/>
    <w:rsid w:val="005D06F6"/>
    <w:rsid w:val="005D22E9"/>
    <w:rsid w:val="005D2BCC"/>
    <w:rsid w:val="005D5265"/>
    <w:rsid w:val="005D7C62"/>
    <w:rsid w:val="005D7EF8"/>
    <w:rsid w:val="005E38F1"/>
    <w:rsid w:val="005E50A5"/>
    <w:rsid w:val="005E64C2"/>
    <w:rsid w:val="005E68EB"/>
    <w:rsid w:val="005E6968"/>
    <w:rsid w:val="005E6C2E"/>
    <w:rsid w:val="005F03FC"/>
    <w:rsid w:val="005F11F3"/>
    <w:rsid w:val="005F298D"/>
    <w:rsid w:val="005F59D9"/>
    <w:rsid w:val="006026A1"/>
    <w:rsid w:val="006027E2"/>
    <w:rsid w:val="006069E7"/>
    <w:rsid w:val="00607B02"/>
    <w:rsid w:val="00610E95"/>
    <w:rsid w:val="00611126"/>
    <w:rsid w:val="006125BC"/>
    <w:rsid w:val="00612CE6"/>
    <w:rsid w:val="006130FD"/>
    <w:rsid w:val="00616101"/>
    <w:rsid w:val="0061646C"/>
    <w:rsid w:val="0061647A"/>
    <w:rsid w:val="00617097"/>
    <w:rsid w:val="0061783E"/>
    <w:rsid w:val="00617CFB"/>
    <w:rsid w:val="00621533"/>
    <w:rsid w:val="00622D75"/>
    <w:rsid w:val="00625CA3"/>
    <w:rsid w:val="006302B9"/>
    <w:rsid w:val="0063092F"/>
    <w:rsid w:val="00630B85"/>
    <w:rsid w:val="00634C5D"/>
    <w:rsid w:val="006352B1"/>
    <w:rsid w:val="00636EF2"/>
    <w:rsid w:val="00637529"/>
    <w:rsid w:val="00640561"/>
    <w:rsid w:val="00640E83"/>
    <w:rsid w:val="00641388"/>
    <w:rsid w:val="00641BF2"/>
    <w:rsid w:val="00641D48"/>
    <w:rsid w:val="006433B5"/>
    <w:rsid w:val="006435EC"/>
    <w:rsid w:val="00644DBE"/>
    <w:rsid w:val="00646812"/>
    <w:rsid w:val="006473C7"/>
    <w:rsid w:val="0065121A"/>
    <w:rsid w:val="00653A18"/>
    <w:rsid w:val="00661061"/>
    <w:rsid w:val="006647EB"/>
    <w:rsid w:val="00664B55"/>
    <w:rsid w:val="00666A57"/>
    <w:rsid w:val="00666AEF"/>
    <w:rsid w:val="00666E77"/>
    <w:rsid w:val="00670D33"/>
    <w:rsid w:val="00671E44"/>
    <w:rsid w:val="0067215B"/>
    <w:rsid w:val="006723A2"/>
    <w:rsid w:val="00676467"/>
    <w:rsid w:val="006767D4"/>
    <w:rsid w:val="00680EDB"/>
    <w:rsid w:val="00681ECC"/>
    <w:rsid w:val="006832F2"/>
    <w:rsid w:val="00683D3D"/>
    <w:rsid w:val="00692495"/>
    <w:rsid w:val="00692C76"/>
    <w:rsid w:val="00696D23"/>
    <w:rsid w:val="00697FF1"/>
    <w:rsid w:val="006A17CC"/>
    <w:rsid w:val="006A189F"/>
    <w:rsid w:val="006A1C20"/>
    <w:rsid w:val="006A4867"/>
    <w:rsid w:val="006A779F"/>
    <w:rsid w:val="006B6770"/>
    <w:rsid w:val="006C0A8C"/>
    <w:rsid w:val="006C3F12"/>
    <w:rsid w:val="006C3F84"/>
    <w:rsid w:val="006C49FB"/>
    <w:rsid w:val="006C5928"/>
    <w:rsid w:val="006C621F"/>
    <w:rsid w:val="006C75E9"/>
    <w:rsid w:val="006C7612"/>
    <w:rsid w:val="006C78B2"/>
    <w:rsid w:val="006C7DB4"/>
    <w:rsid w:val="006D4DBE"/>
    <w:rsid w:val="006D5CF2"/>
    <w:rsid w:val="006D6A10"/>
    <w:rsid w:val="006E2F2B"/>
    <w:rsid w:val="006E4A6D"/>
    <w:rsid w:val="006E5D63"/>
    <w:rsid w:val="006F6805"/>
    <w:rsid w:val="00701865"/>
    <w:rsid w:val="00701DF2"/>
    <w:rsid w:val="00702966"/>
    <w:rsid w:val="00703572"/>
    <w:rsid w:val="0070477B"/>
    <w:rsid w:val="007047CD"/>
    <w:rsid w:val="00704CD8"/>
    <w:rsid w:val="0070563E"/>
    <w:rsid w:val="00707044"/>
    <w:rsid w:val="00710567"/>
    <w:rsid w:val="0071352E"/>
    <w:rsid w:val="00714988"/>
    <w:rsid w:val="007172EB"/>
    <w:rsid w:val="00723415"/>
    <w:rsid w:val="007249BD"/>
    <w:rsid w:val="00724C4E"/>
    <w:rsid w:val="00725A61"/>
    <w:rsid w:val="00725BEC"/>
    <w:rsid w:val="0072682C"/>
    <w:rsid w:val="00727E5C"/>
    <w:rsid w:val="007303A3"/>
    <w:rsid w:val="00732172"/>
    <w:rsid w:val="007321EB"/>
    <w:rsid w:val="00733BBD"/>
    <w:rsid w:val="0073459B"/>
    <w:rsid w:val="00735A74"/>
    <w:rsid w:val="00740C5A"/>
    <w:rsid w:val="00741C42"/>
    <w:rsid w:val="007428DC"/>
    <w:rsid w:val="00743D51"/>
    <w:rsid w:val="00744113"/>
    <w:rsid w:val="00745B28"/>
    <w:rsid w:val="00746C30"/>
    <w:rsid w:val="00750D33"/>
    <w:rsid w:val="007524EB"/>
    <w:rsid w:val="00755889"/>
    <w:rsid w:val="007628AB"/>
    <w:rsid w:val="00763046"/>
    <w:rsid w:val="00765A59"/>
    <w:rsid w:val="00766B48"/>
    <w:rsid w:val="00766E72"/>
    <w:rsid w:val="00770353"/>
    <w:rsid w:val="00770F98"/>
    <w:rsid w:val="00771A78"/>
    <w:rsid w:val="00776578"/>
    <w:rsid w:val="007768A5"/>
    <w:rsid w:val="007779C3"/>
    <w:rsid w:val="0078007C"/>
    <w:rsid w:val="00781875"/>
    <w:rsid w:val="007822E5"/>
    <w:rsid w:val="00783B16"/>
    <w:rsid w:val="007911CC"/>
    <w:rsid w:val="00791549"/>
    <w:rsid w:val="00791D66"/>
    <w:rsid w:val="00794999"/>
    <w:rsid w:val="007956ED"/>
    <w:rsid w:val="007A1B1D"/>
    <w:rsid w:val="007A3A63"/>
    <w:rsid w:val="007A3CF3"/>
    <w:rsid w:val="007A60E9"/>
    <w:rsid w:val="007A6649"/>
    <w:rsid w:val="007B171D"/>
    <w:rsid w:val="007B2997"/>
    <w:rsid w:val="007B474F"/>
    <w:rsid w:val="007B52DA"/>
    <w:rsid w:val="007B5925"/>
    <w:rsid w:val="007B5BDF"/>
    <w:rsid w:val="007B6264"/>
    <w:rsid w:val="007B794A"/>
    <w:rsid w:val="007C3316"/>
    <w:rsid w:val="007D4F2B"/>
    <w:rsid w:val="007D5200"/>
    <w:rsid w:val="007D572E"/>
    <w:rsid w:val="007D653F"/>
    <w:rsid w:val="007E2CFB"/>
    <w:rsid w:val="007E4456"/>
    <w:rsid w:val="007E5659"/>
    <w:rsid w:val="007E57FA"/>
    <w:rsid w:val="007F0036"/>
    <w:rsid w:val="007F0C9D"/>
    <w:rsid w:val="007F7ABC"/>
    <w:rsid w:val="007F7B46"/>
    <w:rsid w:val="0080041A"/>
    <w:rsid w:val="0080089E"/>
    <w:rsid w:val="008009C5"/>
    <w:rsid w:val="00801C0B"/>
    <w:rsid w:val="00803BBA"/>
    <w:rsid w:val="00804565"/>
    <w:rsid w:val="008050A1"/>
    <w:rsid w:val="00806204"/>
    <w:rsid w:val="00807A72"/>
    <w:rsid w:val="0081125A"/>
    <w:rsid w:val="00821D71"/>
    <w:rsid w:val="00822925"/>
    <w:rsid w:val="008267CF"/>
    <w:rsid w:val="008301DF"/>
    <w:rsid w:val="00832302"/>
    <w:rsid w:val="00834D62"/>
    <w:rsid w:val="008355EE"/>
    <w:rsid w:val="008359A2"/>
    <w:rsid w:val="0083748B"/>
    <w:rsid w:val="00840E88"/>
    <w:rsid w:val="0084138A"/>
    <w:rsid w:val="0084460D"/>
    <w:rsid w:val="00846108"/>
    <w:rsid w:val="00850F43"/>
    <w:rsid w:val="008528D2"/>
    <w:rsid w:val="008528D5"/>
    <w:rsid w:val="00852FBB"/>
    <w:rsid w:val="00855AB1"/>
    <w:rsid w:val="008613DC"/>
    <w:rsid w:val="008673EB"/>
    <w:rsid w:val="0087308A"/>
    <w:rsid w:val="00876B88"/>
    <w:rsid w:val="00877CF3"/>
    <w:rsid w:val="00880F52"/>
    <w:rsid w:val="008812D4"/>
    <w:rsid w:val="00881464"/>
    <w:rsid w:val="00881CD6"/>
    <w:rsid w:val="00884259"/>
    <w:rsid w:val="00890FE4"/>
    <w:rsid w:val="00891173"/>
    <w:rsid w:val="0089283A"/>
    <w:rsid w:val="0089463B"/>
    <w:rsid w:val="00897BA6"/>
    <w:rsid w:val="008A0A32"/>
    <w:rsid w:val="008A2FCE"/>
    <w:rsid w:val="008A3596"/>
    <w:rsid w:val="008A4A20"/>
    <w:rsid w:val="008B008B"/>
    <w:rsid w:val="008B0582"/>
    <w:rsid w:val="008B1EED"/>
    <w:rsid w:val="008B507B"/>
    <w:rsid w:val="008C377C"/>
    <w:rsid w:val="008C3CB1"/>
    <w:rsid w:val="008C4A18"/>
    <w:rsid w:val="008C5423"/>
    <w:rsid w:val="008D2585"/>
    <w:rsid w:val="008D4123"/>
    <w:rsid w:val="008D5F68"/>
    <w:rsid w:val="008D6261"/>
    <w:rsid w:val="008D6ECB"/>
    <w:rsid w:val="008D7A4D"/>
    <w:rsid w:val="008E1A06"/>
    <w:rsid w:val="008E5EA4"/>
    <w:rsid w:val="008E6789"/>
    <w:rsid w:val="008F1B91"/>
    <w:rsid w:val="008F3FF2"/>
    <w:rsid w:val="00904403"/>
    <w:rsid w:val="00910B7D"/>
    <w:rsid w:val="00912D95"/>
    <w:rsid w:val="00913636"/>
    <w:rsid w:val="00913CDE"/>
    <w:rsid w:val="00920BF0"/>
    <w:rsid w:val="0092268A"/>
    <w:rsid w:val="00924141"/>
    <w:rsid w:val="00926EF4"/>
    <w:rsid w:val="0092796C"/>
    <w:rsid w:val="00927B3A"/>
    <w:rsid w:val="00927FDF"/>
    <w:rsid w:val="0093015A"/>
    <w:rsid w:val="009317D5"/>
    <w:rsid w:val="0093383E"/>
    <w:rsid w:val="0093426B"/>
    <w:rsid w:val="00936000"/>
    <w:rsid w:val="009367BA"/>
    <w:rsid w:val="009400A8"/>
    <w:rsid w:val="00940497"/>
    <w:rsid w:val="009406C2"/>
    <w:rsid w:val="009419C8"/>
    <w:rsid w:val="00941CD0"/>
    <w:rsid w:val="0094589A"/>
    <w:rsid w:val="0094638D"/>
    <w:rsid w:val="00946C2B"/>
    <w:rsid w:val="0094796E"/>
    <w:rsid w:val="00947A61"/>
    <w:rsid w:val="00950874"/>
    <w:rsid w:val="00950A99"/>
    <w:rsid w:val="0095658D"/>
    <w:rsid w:val="00956E31"/>
    <w:rsid w:val="00957CEE"/>
    <w:rsid w:val="009601D8"/>
    <w:rsid w:val="00961D68"/>
    <w:rsid w:val="00965EA1"/>
    <w:rsid w:val="0096633D"/>
    <w:rsid w:val="00970789"/>
    <w:rsid w:val="0097175F"/>
    <w:rsid w:val="00971776"/>
    <w:rsid w:val="00971C99"/>
    <w:rsid w:val="00973E4B"/>
    <w:rsid w:val="00974515"/>
    <w:rsid w:val="00975602"/>
    <w:rsid w:val="00976B7C"/>
    <w:rsid w:val="00980C5E"/>
    <w:rsid w:val="009859AA"/>
    <w:rsid w:val="00987DA0"/>
    <w:rsid w:val="009933F4"/>
    <w:rsid w:val="00993C16"/>
    <w:rsid w:val="00994824"/>
    <w:rsid w:val="009968EC"/>
    <w:rsid w:val="009A2C2A"/>
    <w:rsid w:val="009A31FE"/>
    <w:rsid w:val="009A3FC1"/>
    <w:rsid w:val="009A4FF8"/>
    <w:rsid w:val="009A7054"/>
    <w:rsid w:val="009B19A7"/>
    <w:rsid w:val="009B217A"/>
    <w:rsid w:val="009B3DA4"/>
    <w:rsid w:val="009B5253"/>
    <w:rsid w:val="009B6D18"/>
    <w:rsid w:val="009B7800"/>
    <w:rsid w:val="009C29F4"/>
    <w:rsid w:val="009C67B3"/>
    <w:rsid w:val="009C74C8"/>
    <w:rsid w:val="009D001E"/>
    <w:rsid w:val="009D0B35"/>
    <w:rsid w:val="009D1A8B"/>
    <w:rsid w:val="009D2D5C"/>
    <w:rsid w:val="009D3578"/>
    <w:rsid w:val="009D3612"/>
    <w:rsid w:val="009D3B38"/>
    <w:rsid w:val="009D528B"/>
    <w:rsid w:val="009E54B5"/>
    <w:rsid w:val="009F2B7C"/>
    <w:rsid w:val="009F302F"/>
    <w:rsid w:val="009F3FC1"/>
    <w:rsid w:val="009F4C9F"/>
    <w:rsid w:val="00A0409B"/>
    <w:rsid w:val="00A05C75"/>
    <w:rsid w:val="00A066FA"/>
    <w:rsid w:val="00A071A8"/>
    <w:rsid w:val="00A07BA6"/>
    <w:rsid w:val="00A108B8"/>
    <w:rsid w:val="00A11E28"/>
    <w:rsid w:val="00A13DCA"/>
    <w:rsid w:val="00A144D5"/>
    <w:rsid w:val="00A159C5"/>
    <w:rsid w:val="00A178DC"/>
    <w:rsid w:val="00A22164"/>
    <w:rsid w:val="00A238EF"/>
    <w:rsid w:val="00A2504A"/>
    <w:rsid w:val="00A252F0"/>
    <w:rsid w:val="00A26E1F"/>
    <w:rsid w:val="00A32A51"/>
    <w:rsid w:val="00A32DF6"/>
    <w:rsid w:val="00A33164"/>
    <w:rsid w:val="00A34ED7"/>
    <w:rsid w:val="00A3699C"/>
    <w:rsid w:val="00A43FA1"/>
    <w:rsid w:val="00A452C3"/>
    <w:rsid w:val="00A45776"/>
    <w:rsid w:val="00A45BCB"/>
    <w:rsid w:val="00A46BC8"/>
    <w:rsid w:val="00A51FA8"/>
    <w:rsid w:val="00A5231C"/>
    <w:rsid w:val="00A52D2C"/>
    <w:rsid w:val="00A52E7E"/>
    <w:rsid w:val="00A53F98"/>
    <w:rsid w:val="00A57D1B"/>
    <w:rsid w:val="00A62703"/>
    <w:rsid w:val="00A6383F"/>
    <w:rsid w:val="00A65726"/>
    <w:rsid w:val="00A7099C"/>
    <w:rsid w:val="00A71A74"/>
    <w:rsid w:val="00A72E07"/>
    <w:rsid w:val="00A7301C"/>
    <w:rsid w:val="00A733FA"/>
    <w:rsid w:val="00A74EE2"/>
    <w:rsid w:val="00A76C9C"/>
    <w:rsid w:val="00A8036C"/>
    <w:rsid w:val="00A836D9"/>
    <w:rsid w:val="00A83F47"/>
    <w:rsid w:val="00A84295"/>
    <w:rsid w:val="00A85014"/>
    <w:rsid w:val="00A87C14"/>
    <w:rsid w:val="00A90191"/>
    <w:rsid w:val="00A9053B"/>
    <w:rsid w:val="00A943BA"/>
    <w:rsid w:val="00A95730"/>
    <w:rsid w:val="00A96B62"/>
    <w:rsid w:val="00A96C32"/>
    <w:rsid w:val="00AA0342"/>
    <w:rsid w:val="00AA09AD"/>
    <w:rsid w:val="00AA1AFA"/>
    <w:rsid w:val="00AA479D"/>
    <w:rsid w:val="00AA53DB"/>
    <w:rsid w:val="00AB0177"/>
    <w:rsid w:val="00AB0499"/>
    <w:rsid w:val="00AB1523"/>
    <w:rsid w:val="00AB288B"/>
    <w:rsid w:val="00AB3985"/>
    <w:rsid w:val="00AB3DA3"/>
    <w:rsid w:val="00AB57B3"/>
    <w:rsid w:val="00AC06EA"/>
    <w:rsid w:val="00AC10A7"/>
    <w:rsid w:val="00AC2F66"/>
    <w:rsid w:val="00AC370C"/>
    <w:rsid w:val="00AC406E"/>
    <w:rsid w:val="00AC50D1"/>
    <w:rsid w:val="00AD050F"/>
    <w:rsid w:val="00AD2D8F"/>
    <w:rsid w:val="00AD575E"/>
    <w:rsid w:val="00AD6657"/>
    <w:rsid w:val="00AE184E"/>
    <w:rsid w:val="00AE4AC6"/>
    <w:rsid w:val="00AE7562"/>
    <w:rsid w:val="00AF0FD6"/>
    <w:rsid w:val="00AF1B06"/>
    <w:rsid w:val="00AF3661"/>
    <w:rsid w:val="00AF5681"/>
    <w:rsid w:val="00B03A91"/>
    <w:rsid w:val="00B04B36"/>
    <w:rsid w:val="00B05322"/>
    <w:rsid w:val="00B07487"/>
    <w:rsid w:val="00B10A97"/>
    <w:rsid w:val="00B10D3C"/>
    <w:rsid w:val="00B113AA"/>
    <w:rsid w:val="00B11495"/>
    <w:rsid w:val="00B15ECF"/>
    <w:rsid w:val="00B16184"/>
    <w:rsid w:val="00B16C06"/>
    <w:rsid w:val="00B17480"/>
    <w:rsid w:val="00B205DA"/>
    <w:rsid w:val="00B224E7"/>
    <w:rsid w:val="00B247BE"/>
    <w:rsid w:val="00B26388"/>
    <w:rsid w:val="00B26587"/>
    <w:rsid w:val="00B30C61"/>
    <w:rsid w:val="00B34732"/>
    <w:rsid w:val="00B35A02"/>
    <w:rsid w:val="00B41D76"/>
    <w:rsid w:val="00B42C4F"/>
    <w:rsid w:val="00B4402D"/>
    <w:rsid w:val="00B4662F"/>
    <w:rsid w:val="00B47BDE"/>
    <w:rsid w:val="00B47C0E"/>
    <w:rsid w:val="00B50017"/>
    <w:rsid w:val="00B50F88"/>
    <w:rsid w:val="00B5141E"/>
    <w:rsid w:val="00B5381F"/>
    <w:rsid w:val="00B53C72"/>
    <w:rsid w:val="00B54D6A"/>
    <w:rsid w:val="00B565D5"/>
    <w:rsid w:val="00B57794"/>
    <w:rsid w:val="00B60A51"/>
    <w:rsid w:val="00B61103"/>
    <w:rsid w:val="00B617AD"/>
    <w:rsid w:val="00B63FCC"/>
    <w:rsid w:val="00B6655B"/>
    <w:rsid w:val="00B6706C"/>
    <w:rsid w:val="00B70F60"/>
    <w:rsid w:val="00B71336"/>
    <w:rsid w:val="00B73CA1"/>
    <w:rsid w:val="00B763F5"/>
    <w:rsid w:val="00B76696"/>
    <w:rsid w:val="00B769F1"/>
    <w:rsid w:val="00B76D15"/>
    <w:rsid w:val="00B77487"/>
    <w:rsid w:val="00B81BE5"/>
    <w:rsid w:val="00B83A4C"/>
    <w:rsid w:val="00B84EE2"/>
    <w:rsid w:val="00B90526"/>
    <w:rsid w:val="00B9258E"/>
    <w:rsid w:val="00B92A78"/>
    <w:rsid w:val="00B92E39"/>
    <w:rsid w:val="00B93CC4"/>
    <w:rsid w:val="00BA0B40"/>
    <w:rsid w:val="00BA0F02"/>
    <w:rsid w:val="00BA1886"/>
    <w:rsid w:val="00BA1A5E"/>
    <w:rsid w:val="00BA20AB"/>
    <w:rsid w:val="00BA2DE1"/>
    <w:rsid w:val="00BB0AAB"/>
    <w:rsid w:val="00BB2396"/>
    <w:rsid w:val="00BB29ED"/>
    <w:rsid w:val="00BB570A"/>
    <w:rsid w:val="00BB622A"/>
    <w:rsid w:val="00BB6AAD"/>
    <w:rsid w:val="00BC0F32"/>
    <w:rsid w:val="00BC1E7A"/>
    <w:rsid w:val="00BC30EE"/>
    <w:rsid w:val="00BC3382"/>
    <w:rsid w:val="00BC3C6C"/>
    <w:rsid w:val="00BC413F"/>
    <w:rsid w:val="00BC4CD9"/>
    <w:rsid w:val="00BD3213"/>
    <w:rsid w:val="00BD4B55"/>
    <w:rsid w:val="00BD5B0D"/>
    <w:rsid w:val="00BD78BE"/>
    <w:rsid w:val="00BD79F2"/>
    <w:rsid w:val="00BE0A88"/>
    <w:rsid w:val="00BE11F0"/>
    <w:rsid w:val="00BE32EC"/>
    <w:rsid w:val="00BE47F8"/>
    <w:rsid w:val="00BE510C"/>
    <w:rsid w:val="00BF15FA"/>
    <w:rsid w:val="00BF284A"/>
    <w:rsid w:val="00BF28E3"/>
    <w:rsid w:val="00BF3691"/>
    <w:rsid w:val="00BF5393"/>
    <w:rsid w:val="00BF5CCD"/>
    <w:rsid w:val="00BF70F4"/>
    <w:rsid w:val="00C00D15"/>
    <w:rsid w:val="00C01830"/>
    <w:rsid w:val="00C0354B"/>
    <w:rsid w:val="00C054DF"/>
    <w:rsid w:val="00C055F4"/>
    <w:rsid w:val="00C060D1"/>
    <w:rsid w:val="00C0758B"/>
    <w:rsid w:val="00C07C52"/>
    <w:rsid w:val="00C1011A"/>
    <w:rsid w:val="00C13E3C"/>
    <w:rsid w:val="00C14694"/>
    <w:rsid w:val="00C149B5"/>
    <w:rsid w:val="00C226D5"/>
    <w:rsid w:val="00C233A3"/>
    <w:rsid w:val="00C245BE"/>
    <w:rsid w:val="00C24AD4"/>
    <w:rsid w:val="00C25F27"/>
    <w:rsid w:val="00C260A5"/>
    <w:rsid w:val="00C26815"/>
    <w:rsid w:val="00C27203"/>
    <w:rsid w:val="00C35C68"/>
    <w:rsid w:val="00C41DFD"/>
    <w:rsid w:val="00C42B02"/>
    <w:rsid w:val="00C42D3B"/>
    <w:rsid w:val="00C43F65"/>
    <w:rsid w:val="00C5362B"/>
    <w:rsid w:val="00C55D27"/>
    <w:rsid w:val="00C5642C"/>
    <w:rsid w:val="00C57260"/>
    <w:rsid w:val="00C62E19"/>
    <w:rsid w:val="00C62E97"/>
    <w:rsid w:val="00C644BD"/>
    <w:rsid w:val="00C64DD8"/>
    <w:rsid w:val="00C659BB"/>
    <w:rsid w:val="00C73DE2"/>
    <w:rsid w:val="00C74661"/>
    <w:rsid w:val="00C74C50"/>
    <w:rsid w:val="00C7605D"/>
    <w:rsid w:val="00C7637B"/>
    <w:rsid w:val="00C76C14"/>
    <w:rsid w:val="00C77933"/>
    <w:rsid w:val="00C844A8"/>
    <w:rsid w:val="00C84576"/>
    <w:rsid w:val="00C84A1E"/>
    <w:rsid w:val="00C84F21"/>
    <w:rsid w:val="00C85536"/>
    <w:rsid w:val="00C863A5"/>
    <w:rsid w:val="00C87263"/>
    <w:rsid w:val="00C879CE"/>
    <w:rsid w:val="00C91E33"/>
    <w:rsid w:val="00C93140"/>
    <w:rsid w:val="00C93A33"/>
    <w:rsid w:val="00C9423B"/>
    <w:rsid w:val="00C94A18"/>
    <w:rsid w:val="00C9517C"/>
    <w:rsid w:val="00CA02BB"/>
    <w:rsid w:val="00CA0A20"/>
    <w:rsid w:val="00CA7BC4"/>
    <w:rsid w:val="00CB4799"/>
    <w:rsid w:val="00CB6707"/>
    <w:rsid w:val="00CB7309"/>
    <w:rsid w:val="00CB73C6"/>
    <w:rsid w:val="00CC2848"/>
    <w:rsid w:val="00CC2ABD"/>
    <w:rsid w:val="00CC7464"/>
    <w:rsid w:val="00CD0383"/>
    <w:rsid w:val="00CD1474"/>
    <w:rsid w:val="00CD3607"/>
    <w:rsid w:val="00CD401E"/>
    <w:rsid w:val="00CD6051"/>
    <w:rsid w:val="00CE16A0"/>
    <w:rsid w:val="00CE1BB1"/>
    <w:rsid w:val="00CE1C4A"/>
    <w:rsid w:val="00CE5865"/>
    <w:rsid w:val="00CF01F9"/>
    <w:rsid w:val="00CF15D3"/>
    <w:rsid w:val="00CF1E2C"/>
    <w:rsid w:val="00CF2381"/>
    <w:rsid w:val="00CF2B2F"/>
    <w:rsid w:val="00CF2E29"/>
    <w:rsid w:val="00CF321A"/>
    <w:rsid w:val="00CF45F7"/>
    <w:rsid w:val="00CF6F2E"/>
    <w:rsid w:val="00CF7B8F"/>
    <w:rsid w:val="00D00382"/>
    <w:rsid w:val="00D00A8E"/>
    <w:rsid w:val="00D00CF8"/>
    <w:rsid w:val="00D04FAC"/>
    <w:rsid w:val="00D062A1"/>
    <w:rsid w:val="00D070BD"/>
    <w:rsid w:val="00D07C1E"/>
    <w:rsid w:val="00D10582"/>
    <w:rsid w:val="00D11BF9"/>
    <w:rsid w:val="00D172E1"/>
    <w:rsid w:val="00D177E7"/>
    <w:rsid w:val="00D20545"/>
    <w:rsid w:val="00D2365E"/>
    <w:rsid w:val="00D25CA6"/>
    <w:rsid w:val="00D31665"/>
    <w:rsid w:val="00D322FB"/>
    <w:rsid w:val="00D47083"/>
    <w:rsid w:val="00D47BF5"/>
    <w:rsid w:val="00D50893"/>
    <w:rsid w:val="00D50DAE"/>
    <w:rsid w:val="00D5119D"/>
    <w:rsid w:val="00D521C0"/>
    <w:rsid w:val="00D53BF2"/>
    <w:rsid w:val="00D5572D"/>
    <w:rsid w:val="00D57E03"/>
    <w:rsid w:val="00D61F5C"/>
    <w:rsid w:val="00D663FB"/>
    <w:rsid w:val="00D6676A"/>
    <w:rsid w:val="00D66EA4"/>
    <w:rsid w:val="00D70131"/>
    <w:rsid w:val="00D704C3"/>
    <w:rsid w:val="00D70676"/>
    <w:rsid w:val="00D76434"/>
    <w:rsid w:val="00D77059"/>
    <w:rsid w:val="00D84C8B"/>
    <w:rsid w:val="00D85AF9"/>
    <w:rsid w:val="00D87AA6"/>
    <w:rsid w:val="00D909D6"/>
    <w:rsid w:val="00D91D9D"/>
    <w:rsid w:val="00D944CB"/>
    <w:rsid w:val="00D955CB"/>
    <w:rsid w:val="00D96CB6"/>
    <w:rsid w:val="00D97157"/>
    <w:rsid w:val="00DA1999"/>
    <w:rsid w:val="00DA255E"/>
    <w:rsid w:val="00DB1141"/>
    <w:rsid w:val="00DB1D2D"/>
    <w:rsid w:val="00DB3AA2"/>
    <w:rsid w:val="00DB53F0"/>
    <w:rsid w:val="00DB77FC"/>
    <w:rsid w:val="00DB7E9C"/>
    <w:rsid w:val="00DB7EA3"/>
    <w:rsid w:val="00DC35F7"/>
    <w:rsid w:val="00DC439F"/>
    <w:rsid w:val="00DD28FA"/>
    <w:rsid w:val="00DD4D3F"/>
    <w:rsid w:val="00DD6C19"/>
    <w:rsid w:val="00DD6CD7"/>
    <w:rsid w:val="00DE0C35"/>
    <w:rsid w:val="00DE397B"/>
    <w:rsid w:val="00DE3FCA"/>
    <w:rsid w:val="00DE5A88"/>
    <w:rsid w:val="00DE7311"/>
    <w:rsid w:val="00DF0374"/>
    <w:rsid w:val="00DF56D5"/>
    <w:rsid w:val="00DF638D"/>
    <w:rsid w:val="00DF7430"/>
    <w:rsid w:val="00DF7C68"/>
    <w:rsid w:val="00DF7C7D"/>
    <w:rsid w:val="00E00804"/>
    <w:rsid w:val="00E00815"/>
    <w:rsid w:val="00E017D8"/>
    <w:rsid w:val="00E04BA1"/>
    <w:rsid w:val="00E05A79"/>
    <w:rsid w:val="00E074EB"/>
    <w:rsid w:val="00E103BF"/>
    <w:rsid w:val="00E118F6"/>
    <w:rsid w:val="00E140E2"/>
    <w:rsid w:val="00E16102"/>
    <w:rsid w:val="00E17353"/>
    <w:rsid w:val="00E20783"/>
    <w:rsid w:val="00E23519"/>
    <w:rsid w:val="00E26AF6"/>
    <w:rsid w:val="00E30E84"/>
    <w:rsid w:val="00E36C4F"/>
    <w:rsid w:val="00E3711C"/>
    <w:rsid w:val="00E3763A"/>
    <w:rsid w:val="00E37A24"/>
    <w:rsid w:val="00E37FF8"/>
    <w:rsid w:val="00E4002D"/>
    <w:rsid w:val="00E405E1"/>
    <w:rsid w:val="00E41D05"/>
    <w:rsid w:val="00E42739"/>
    <w:rsid w:val="00E42A02"/>
    <w:rsid w:val="00E44708"/>
    <w:rsid w:val="00E45927"/>
    <w:rsid w:val="00E465B0"/>
    <w:rsid w:val="00E51354"/>
    <w:rsid w:val="00E51A27"/>
    <w:rsid w:val="00E55595"/>
    <w:rsid w:val="00E57110"/>
    <w:rsid w:val="00E60743"/>
    <w:rsid w:val="00E6177E"/>
    <w:rsid w:val="00E62D23"/>
    <w:rsid w:val="00E63A12"/>
    <w:rsid w:val="00E63AE7"/>
    <w:rsid w:val="00E66548"/>
    <w:rsid w:val="00E6711B"/>
    <w:rsid w:val="00E70550"/>
    <w:rsid w:val="00E71175"/>
    <w:rsid w:val="00E71965"/>
    <w:rsid w:val="00E722F4"/>
    <w:rsid w:val="00E7415B"/>
    <w:rsid w:val="00E74268"/>
    <w:rsid w:val="00E74625"/>
    <w:rsid w:val="00E77623"/>
    <w:rsid w:val="00E83D53"/>
    <w:rsid w:val="00E84876"/>
    <w:rsid w:val="00E876AB"/>
    <w:rsid w:val="00E92990"/>
    <w:rsid w:val="00E93B43"/>
    <w:rsid w:val="00E9551D"/>
    <w:rsid w:val="00E95A89"/>
    <w:rsid w:val="00E9649C"/>
    <w:rsid w:val="00EA6806"/>
    <w:rsid w:val="00EB1C9B"/>
    <w:rsid w:val="00EB5504"/>
    <w:rsid w:val="00EB5B1C"/>
    <w:rsid w:val="00EB5C44"/>
    <w:rsid w:val="00EB731A"/>
    <w:rsid w:val="00EC0909"/>
    <w:rsid w:val="00EC0B79"/>
    <w:rsid w:val="00EC1A6A"/>
    <w:rsid w:val="00EC40EB"/>
    <w:rsid w:val="00EC4B2F"/>
    <w:rsid w:val="00ED076B"/>
    <w:rsid w:val="00ED264A"/>
    <w:rsid w:val="00ED346E"/>
    <w:rsid w:val="00ED55FB"/>
    <w:rsid w:val="00ED567B"/>
    <w:rsid w:val="00ED5689"/>
    <w:rsid w:val="00ED5A03"/>
    <w:rsid w:val="00ED7D4C"/>
    <w:rsid w:val="00EE21AC"/>
    <w:rsid w:val="00EE2733"/>
    <w:rsid w:val="00EE292C"/>
    <w:rsid w:val="00EE2CA4"/>
    <w:rsid w:val="00EE2F0C"/>
    <w:rsid w:val="00EE4E3E"/>
    <w:rsid w:val="00EE7EF5"/>
    <w:rsid w:val="00EF2002"/>
    <w:rsid w:val="00EF5F76"/>
    <w:rsid w:val="00EF6D39"/>
    <w:rsid w:val="00EF7B8B"/>
    <w:rsid w:val="00F0142B"/>
    <w:rsid w:val="00F02AB3"/>
    <w:rsid w:val="00F037CF"/>
    <w:rsid w:val="00F11D79"/>
    <w:rsid w:val="00F12193"/>
    <w:rsid w:val="00F15A3D"/>
    <w:rsid w:val="00F2030B"/>
    <w:rsid w:val="00F2163F"/>
    <w:rsid w:val="00F26935"/>
    <w:rsid w:val="00F27465"/>
    <w:rsid w:val="00F27574"/>
    <w:rsid w:val="00F30C1D"/>
    <w:rsid w:val="00F31B62"/>
    <w:rsid w:val="00F323A9"/>
    <w:rsid w:val="00F3327C"/>
    <w:rsid w:val="00F36DC4"/>
    <w:rsid w:val="00F40B26"/>
    <w:rsid w:val="00F42A11"/>
    <w:rsid w:val="00F45AE7"/>
    <w:rsid w:val="00F4652F"/>
    <w:rsid w:val="00F506F4"/>
    <w:rsid w:val="00F5146C"/>
    <w:rsid w:val="00F516A4"/>
    <w:rsid w:val="00F52685"/>
    <w:rsid w:val="00F547F8"/>
    <w:rsid w:val="00F55EEB"/>
    <w:rsid w:val="00F56172"/>
    <w:rsid w:val="00F56B96"/>
    <w:rsid w:val="00F618AB"/>
    <w:rsid w:val="00F6254C"/>
    <w:rsid w:val="00F6728A"/>
    <w:rsid w:val="00F70606"/>
    <w:rsid w:val="00F71E21"/>
    <w:rsid w:val="00F760E5"/>
    <w:rsid w:val="00F76D87"/>
    <w:rsid w:val="00F81350"/>
    <w:rsid w:val="00F853E7"/>
    <w:rsid w:val="00F8654C"/>
    <w:rsid w:val="00F9160B"/>
    <w:rsid w:val="00F957B2"/>
    <w:rsid w:val="00F95A1F"/>
    <w:rsid w:val="00F96FF9"/>
    <w:rsid w:val="00FA1707"/>
    <w:rsid w:val="00FA22CF"/>
    <w:rsid w:val="00FA2458"/>
    <w:rsid w:val="00FA60B9"/>
    <w:rsid w:val="00FB1B80"/>
    <w:rsid w:val="00FB4B63"/>
    <w:rsid w:val="00FC0532"/>
    <w:rsid w:val="00FC13D9"/>
    <w:rsid w:val="00FC3194"/>
    <w:rsid w:val="00FC324A"/>
    <w:rsid w:val="00FC45B1"/>
    <w:rsid w:val="00FC67D4"/>
    <w:rsid w:val="00FC7039"/>
    <w:rsid w:val="00FD2E53"/>
    <w:rsid w:val="00FD610E"/>
    <w:rsid w:val="00FE1BE3"/>
    <w:rsid w:val="00FE1D6B"/>
    <w:rsid w:val="00FE36B5"/>
    <w:rsid w:val="00FE3719"/>
    <w:rsid w:val="00FE790C"/>
    <w:rsid w:val="00FE79C6"/>
    <w:rsid w:val="00FF0E33"/>
    <w:rsid w:val="00FF4CBD"/>
    <w:rsid w:val="00FF5CEC"/>
    <w:rsid w:val="00FF78C7"/>
    <w:rsid w:val="00FF79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6D7FCB"/>
  <w15:docId w15:val="{FC3073A3-287B-4262-B0E5-980407B53A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783B"/>
    <w:pPr>
      <w:spacing w:after="0" w:line="240" w:lineRule="auto"/>
    </w:pPr>
    <w:rPr>
      <w:rFonts w:ascii="Times New Roman" w:hAnsi="Times New Roman"/>
      <w:sz w:val="24"/>
    </w:rPr>
  </w:style>
  <w:style w:type="paragraph" w:styleId="Titlu1">
    <w:name w:val="heading 1"/>
    <w:basedOn w:val="Normal"/>
    <w:next w:val="Normal"/>
    <w:link w:val="Titlu1Caracter"/>
    <w:uiPriority w:val="9"/>
    <w:qFormat/>
    <w:rsid w:val="00134A21"/>
    <w:pPr>
      <w:keepNext/>
      <w:keepLines/>
      <w:numPr>
        <w:numId w:val="3"/>
      </w:numPr>
      <w:spacing w:before="360" w:after="80"/>
      <w:outlineLvl w:val="0"/>
    </w:pPr>
    <w:rPr>
      <w:rFonts w:eastAsiaTheme="majorEastAsia" w:cstheme="majorBidi"/>
      <w:b/>
      <w:caps/>
      <w:color w:val="2E74B5" w:themeColor="accent1" w:themeShade="BF"/>
      <w:sz w:val="28"/>
      <w:szCs w:val="40"/>
    </w:rPr>
  </w:style>
  <w:style w:type="paragraph" w:styleId="Titlu2">
    <w:name w:val="heading 2"/>
    <w:basedOn w:val="Normal"/>
    <w:next w:val="Normal"/>
    <w:link w:val="Titlu2Caracter"/>
    <w:uiPriority w:val="9"/>
    <w:unhideWhenUsed/>
    <w:qFormat/>
    <w:rsid w:val="0046000C"/>
    <w:pPr>
      <w:keepNext/>
      <w:keepLines/>
      <w:numPr>
        <w:numId w:val="119"/>
      </w:numPr>
      <w:tabs>
        <w:tab w:val="left" w:pos="567"/>
      </w:tabs>
      <w:spacing w:before="160" w:after="80"/>
      <w:outlineLvl w:val="1"/>
    </w:pPr>
    <w:rPr>
      <w:rFonts w:eastAsiaTheme="majorEastAsia" w:cstheme="majorBidi"/>
      <w:b/>
      <w:smallCaps/>
      <w:color w:val="2E74B5" w:themeColor="accent1" w:themeShade="BF"/>
      <w:szCs w:val="32"/>
    </w:rPr>
  </w:style>
  <w:style w:type="paragraph" w:styleId="Titlu3">
    <w:name w:val="heading 3"/>
    <w:basedOn w:val="Normal"/>
    <w:next w:val="Normal"/>
    <w:link w:val="Titlu3Caracter"/>
    <w:uiPriority w:val="9"/>
    <w:unhideWhenUsed/>
    <w:qFormat/>
    <w:rsid w:val="007A1B1D"/>
    <w:pPr>
      <w:keepNext/>
      <w:keepLines/>
      <w:numPr>
        <w:numId w:val="120"/>
      </w:numPr>
      <w:spacing w:before="160" w:after="80"/>
      <w:outlineLvl w:val="2"/>
    </w:pPr>
    <w:rPr>
      <w:rFonts w:eastAsiaTheme="majorEastAsia" w:cstheme="majorBidi"/>
      <w:b/>
      <w:color w:val="2E74B5" w:themeColor="accent1" w:themeShade="BF"/>
      <w:szCs w:val="28"/>
    </w:rPr>
  </w:style>
  <w:style w:type="paragraph" w:styleId="Titlu4">
    <w:name w:val="heading 4"/>
    <w:basedOn w:val="Normal"/>
    <w:next w:val="Normal"/>
    <w:link w:val="Titlu4Caracter"/>
    <w:uiPriority w:val="9"/>
    <w:unhideWhenUsed/>
    <w:qFormat/>
    <w:rsid w:val="00714988"/>
    <w:pPr>
      <w:keepNext/>
      <w:keepLines/>
      <w:spacing w:before="80" w:after="40"/>
      <w:outlineLvl w:val="3"/>
    </w:pPr>
    <w:rPr>
      <w:rFonts w:eastAsiaTheme="majorEastAsia" w:cstheme="majorBidi"/>
      <w:b/>
      <w:i/>
      <w:iCs/>
      <w:color w:val="2E74B5" w:themeColor="accent1" w:themeShade="BF"/>
    </w:rPr>
  </w:style>
  <w:style w:type="paragraph" w:styleId="Titlu5">
    <w:name w:val="heading 5"/>
    <w:basedOn w:val="Normal"/>
    <w:next w:val="Normal"/>
    <w:link w:val="Titlu5Caracter"/>
    <w:uiPriority w:val="9"/>
    <w:semiHidden/>
    <w:unhideWhenUsed/>
    <w:qFormat/>
    <w:rsid w:val="00046ED5"/>
    <w:pPr>
      <w:keepNext/>
      <w:keepLines/>
      <w:spacing w:before="80" w:after="40"/>
      <w:outlineLvl w:val="4"/>
    </w:pPr>
    <w:rPr>
      <w:rFonts w:eastAsiaTheme="majorEastAsia" w:cstheme="majorBidi"/>
      <w:color w:val="2E74B5" w:themeColor="accent1" w:themeShade="BF"/>
    </w:rPr>
  </w:style>
  <w:style w:type="paragraph" w:styleId="Titlu6">
    <w:name w:val="heading 6"/>
    <w:basedOn w:val="Normal"/>
    <w:next w:val="Normal"/>
    <w:link w:val="Titlu6Caracter"/>
    <w:uiPriority w:val="9"/>
    <w:semiHidden/>
    <w:unhideWhenUsed/>
    <w:qFormat/>
    <w:rsid w:val="00046ED5"/>
    <w:pPr>
      <w:keepNext/>
      <w:keepLines/>
      <w:spacing w:before="40"/>
      <w:outlineLvl w:val="5"/>
    </w:pPr>
    <w:rPr>
      <w:rFonts w:eastAsiaTheme="majorEastAsia" w:cstheme="majorBidi"/>
      <w:i/>
      <w:iCs/>
      <w:color w:val="595959" w:themeColor="text1" w:themeTint="A6"/>
    </w:rPr>
  </w:style>
  <w:style w:type="paragraph" w:styleId="Titlu7">
    <w:name w:val="heading 7"/>
    <w:basedOn w:val="Normal"/>
    <w:next w:val="Normal"/>
    <w:link w:val="Titlu7Caracter"/>
    <w:uiPriority w:val="9"/>
    <w:semiHidden/>
    <w:unhideWhenUsed/>
    <w:qFormat/>
    <w:rsid w:val="00046ED5"/>
    <w:pPr>
      <w:keepNext/>
      <w:keepLines/>
      <w:spacing w:before="40"/>
      <w:outlineLvl w:val="6"/>
    </w:pPr>
    <w:rPr>
      <w:rFonts w:eastAsiaTheme="majorEastAsia" w:cstheme="majorBidi"/>
      <w:color w:val="595959" w:themeColor="text1" w:themeTint="A6"/>
    </w:rPr>
  </w:style>
  <w:style w:type="paragraph" w:styleId="Titlu8">
    <w:name w:val="heading 8"/>
    <w:basedOn w:val="Normal"/>
    <w:next w:val="Normal"/>
    <w:link w:val="Titlu8Caracter"/>
    <w:uiPriority w:val="9"/>
    <w:semiHidden/>
    <w:unhideWhenUsed/>
    <w:qFormat/>
    <w:rsid w:val="00046ED5"/>
    <w:pPr>
      <w:keepNext/>
      <w:keepLines/>
      <w:outlineLvl w:val="7"/>
    </w:pPr>
    <w:rPr>
      <w:rFonts w:eastAsiaTheme="majorEastAsia" w:cstheme="majorBidi"/>
      <w:i/>
      <w:iCs/>
      <w:color w:val="272727" w:themeColor="text1" w:themeTint="D8"/>
    </w:rPr>
  </w:style>
  <w:style w:type="paragraph" w:styleId="Titlu9">
    <w:name w:val="heading 9"/>
    <w:basedOn w:val="Normal"/>
    <w:next w:val="Normal"/>
    <w:link w:val="Titlu9Caracter"/>
    <w:uiPriority w:val="9"/>
    <w:semiHidden/>
    <w:unhideWhenUsed/>
    <w:qFormat/>
    <w:rsid w:val="00046ED5"/>
    <w:pPr>
      <w:keepNext/>
      <w:keepLines/>
      <w:outlineLvl w:val="8"/>
    </w:pPr>
    <w:rPr>
      <w:rFonts w:eastAsiaTheme="majorEastAsia" w:cstheme="majorBidi"/>
      <w:color w:val="272727" w:themeColor="text1" w:themeTint="D8"/>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1Caracter">
    <w:name w:val="Titlu 1 Caracter"/>
    <w:basedOn w:val="Fontdeparagrafimplicit"/>
    <w:link w:val="Titlu1"/>
    <w:uiPriority w:val="9"/>
    <w:rsid w:val="00927B3A"/>
    <w:rPr>
      <w:rFonts w:ascii="Times New Roman" w:eastAsiaTheme="majorEastAsia" w:hAnsi="Times New Roman" w:cstheme="majorBidi"/>
      <w:b/>
      <w:caps/>
      <w:color w:val="2E74B5" w:themeColor="accent1" w:themeShade="BF"/>
      <w:sz w:val="28"/>
      <w:szCs w:val="40"/>
    </w:rPr>
  </w:style>
  <w:style w:type="character" w:customStyle="1" w:styleId="Titlu2Caracter">
    <w:name w:val="Titlu 2 Caracter"/>
    <w:basedOn w:val="Fontdeparagrafimplicit"/>
    <w:link w:val="Titlu2"/>
    <w:uiPriority w:val="9"/>
    <w:rsid w:val="0046000C"/>
    <w:rPr>
      <w:rFonts w:ascii="Times New Roman" w:eastAsiaTheme="majorEastAsia" w:hAnsi="Times New Roman" w:cstheme="majorBidi"/>
      <w:b/>
      <w:smallCaps/>
      <w:color w:val="2E74B5" w:themeColor="accent1" w:themeShade="BF"/>
      <w:sz w:val="24"/>
      <w:szCs w:val="32"/>
    </w:rPr>
  </w:style>
  <w:style w:type="character" w:customStyle="1" w:styleId="Titlu3Caracter">
    <w:name w:val="Titlu 3 Caracter"/>
    <w:basedOn w:val="Fontdeparagrafimplicit"/>
    <w:link w:val="Titlu3"/>
    <w:uiPriority w:val="9"/>
    <w:rsid w:val="00927B3A"/>
    <w:rPr>
      <w:rFonts w:ascii="Times New Roman" w:eastAsiaTheme="majorEastAsia" w:hAnsi="Times New Roman" w:cstheme="majorBidi"/>
      <w:b/>
      <w:color w:val="2E74B5" w:themeColor="accent1" w:themeShade="BF"/>
      <w:sz w:val="24"/>
      <w:szCs w:val="28"/>
    </w:rPr>
  </w:style>
  <w:style w:type="character" w:customStyle="1" w:styleId="Titlu4Caracter">
    <w:name w:val="Titlu 4 Caracter"/>
    <w:basedOn w:val="Fontdeparagrafimplicit"/>
    <w:link w:val="Titlu4"/>
    <w:uiPriority w:val="9"/>
    <w:rsid w:val="00714988"/>
    <w:rPr>
      <w:rFonts w:ascii="Times New Roman" w:eastAsiaTheme="majorEastAsia" w:hAnsi="Times New Roman" w:cstheme="majorBidi"/>
      <w:b/>
      <w:i/>
      <w:iCs/>
      <w:color w:val="2E74B5" w:themeColor="accent1" w:themeShade="BF"/>
      <w:sz w:val="24"/>
    </w:rPr>
  </w:style>
  <w:style w:type="character" w:customStyle="1" w:styleId="Titlu5Caracter">
    <w:name w:val="Titlu 5 Caracter"/>
    <w:basedOn w:val="Fontdeparagrafimplicit"/>
    <w:link w:val="Titlu5"/>
    <w:uiPriority w:val="9"/>
    <w:semiHidden/>
    <w:rsid w:val="00046ED5"/>
    <w:rPr>
      <w:rFonts w:eastAsiaTheme="majorEastAsia" w:cstheme="majorBidi"/>
      <w:color w:val="2E74B5" w:themeColor="accent1" w:themeShade="BF"/>
    </w:rPr>
  </w:style>
  <w:style w:type="character" w:customStyle="1" w:styleId="Titlu6Caracter">
    <w:name w:val="Titlu 6 Caracter"/>
    <w:basedOn w:val="Fontdeparagrafimplicit"/>
    <w:link w:val="Titlu6"/>
    <w:uiPriority w:val="9"/>
    <w:semiHidden/>
    <w:rsid w:val="00046ED5"/>
    <w:rPr>
      <w:rFonts w:eastAsiaTheme="majorEastAsia" w:cstheme="majorBidi"/>
      <w:i/>
      <w:iCs/>
      <w:color w:val="595959" w:themeColor="text1" w:themeTint="A6"/>
    </w:rPr>
  </w:style>
  <w:style w:type="character" w:customStyle="1" w:styleId="Titlu7Caracter">
    <w:name w:val="Titlu 7 Caracter"/>
    <w:basedOn w:val="Fontdeparagrafimplicit"/>
    <w:link w:val="Titlu7"/>
    <w:uiPriority w:val="9"/>
    <w:semiHidden/>
    <w:rsid w:val="00046ED5"/>
    <w:rPr>
      <w:rFonts w:eastAsiaTheme="majorEastAsia" w:cstheme="majorBidi"/>
      <w:color w:val="595959" w:themeColor="text1" w:themeTint="A6"/>
    </w:rPr>
  </w:style>
  <w:style w:type="character" w:customStyle="1" w:styleId="Titlu8Caracter">
    <w:name w:val="Titlu 8 Caracter"/>
    <w:basedOn w:val="Fontdeparagrafimplicit"/>
    <w:link w:val="Titlu8"/>
    <w:uiPriority w:val="9"/>
    <w:semiHidden/>
    <w:rsid w:val="00046ED5"/>
    <w:rPr>
      <w:rFonts w:eastAsiaTheme="majorEastAsia" w:cstheme="majorBidi"/>
      <w:i/>
      <w:iCs/>
      <w:color w:val="272727" w:themeColor="text1" w:themeTint="D8"/>
    </w:rPr>
  </w:style>
  <w:style w:type="character" w:customStyle="1" w:styleId="Titlu9Caracter">
    <w:name w:val="Titlu 9 Caracter"/>
    <w:basedOn w:val="Fontdeparagrafimplicit"/>
    <w:link w:val="Titlu9"/>
    <w:uiPriority w:val="9"/>
    <w:semiHidden/>
    <w:rsid w:val="00046ED5"/>
    <w:rPr>
      <w:rFonts w:eastAsiaTheme="majorEastAsia" w:cstheme="majorBidi"/>
      <w:color w:val="272727" w:themeColor="text1" w:themeTint="D8"/>
    </w:rPr>
  </w:style>
  <w:style w:type="paragraph" w:styleId="Titlu">
    <w:name w:val="Title"/>
    <w:basedOn w:val="Normal"/>
    <w:next w:val="Normal"/>
    <w:link w:val="TitluCaracter"/>
    <w:uiPriority w:val="10"/>
    <w:qFormat/>
    <w:rsid w:val="00046ED5"/>
    <w:pPr>
      <w:spacing w:after="80"/>
      <w:contextualSpacing/>
    </w:pPr>
    <w:rPr>
      <w:rFonts w:asciiTheme="majorHAnsi" w:eastAsiaTheme="majorEastAsia" w:hAnsiTheme="majorHAnsi" w:cstheme="majorBidi"/>
      <w:spacing w:val="-10"/>
      <w:kern w:val="28"/>
      <w:sz w:val="56"/>
      <w:szCs w:val="56"/>
    </w:rPr>
  </w:style>
  <w:style w:type="character" w:customStyle="1" w:styleId="TitluCaracter">
    <w:name w:val="Titlu Caracter"/>
    <w:basedOn w:val="Fontdeparagrafimplicit"/>
    <w:link w:val="Titlu"/>
    <w:uiPriority w:val="10"/>
    <w:rsid w:val="00046ED5"/>
    <w:rPr>
      <w:rFonts w:asciiTheme="majorHAnsi" w:eastAsiaTheme="majorEastAsia" w:hAnsiTheme="majorHAnsi" w:cstheme="majorBidi"/>
      <w:spacing w:val="-10"/>
      <w:kern w:val="28"/>
      <w:sz w:val="56"/>
      <w:szCs w:val="56"/>
    </w:rPr>
  </w:style>
  <w:style w:type="paragraph" w:styleId="Subtitlu">
    <w:name w:val="Subtitle"/>
    <w:basedOn w:val="Normal"/>
    <w:next w:val="Normal"/>
    <w:link w:val="SubtitluCaracter"/>
    <w:uiPriority w:val="11"/>
    <w:qFormat/>
    <w:rsid w:val="00046ED5"/>
    <w:pPr>
      <w:numPr>
        <w:ilvl w:val="1"/>
      </w:numPr>
    </w:pPr>
    <w:rPr>
      <w:rFonts w:eastAsiaTheme="majorEastAsia" w:cstheme="majorBidi"/>
      <w:color w:val="595959" w:themeColor="text1" w:themeTint="A6"/>
      <w:spacing w:val="15"/>
      <w:sz w:val="28"/>
      <w:szCs w:val="28"/>
    </w:rPr>
  </w:style>
  <w:style w:type="character" w:customStyle="1" w:styleId="SubtitluCaracter">
    <w:name w:val="Subtitlu Caracter"/>
    <w:basedOn w:val="Fontdeparagrafimplicit"/>
    <w:link w:val="Subtitlu"/>
    <w:uiPriority w:val="11"/>
    <w:rsid w:val="00046ED5"/>
    <w:rPr>
      <w:rFonts w:eastAsiaTheme="majorEastAsia" w:cstheme="majorBidi"/>
      <w:color w:val="595959" w:themeColor="text1" w:themeTint="A6"/>
      <w:spacing w:val="15"/>
      <w:sz w:val="28"/>
      <w:szCs w:val="28"/>
    </w:rPr>
  </w:style>
  <w:style w:type="paragraph" w:styleId="Citat">
    <w:name w:val="Quote"/>
    <w:basedOn w:val="Normal"/>
    <w:next w:val="Normal"/>
    <w:link w:val="CitatCaracter"/>
    <w:uiPriority w:val="29"/>
    <w:qFormat/>
    <w:rsid w:val="00046ED5"/>
    <w:pPr>
      <w:spacing w:before="160"/>
      <w:jc w:val="center"/>
    </w:pPr>
    <w:rPr>
      <w:i/>
      <w:iCs/>
      <w:color w:val="404040" w:themeColor="text1" w:themeTint="BF"/>
    </w:rPr>
  </w:style>
  <w:style w:type="character" w:customStyle="1" w:styleId="CitatCaracter">
    <w:name w:val="Citat Caracter"/>
    <w:basedOn w:val="Fontdeparagrafimplicit"/>
    <w:link w:val="Citat"/>
    <w:uiPriority w:val="29"/>
    <w:rsid w:val="00046ED5"/>
    <w:rPr>
      <w:i/>
      <w:iCs/>
      <w:color w:val="404040" w:themeColor="text1" w:themeTint="BF"/>
    </w:rPr>
  </w:style>
  <w:style w:type="paragraph" w:styleId="Listparagraf">
    <w:name w:val="List Paragraph"/>
    <w:aliases w:val="Bullet List,Bulletr List Paragraph,Colorful List Accent 1,FooterText,List Paragraph 1,List Paragraph2,List Paragraph21,Paragraphe de liste1,Parágrafo da Lista1,Párrafo de lista1,Scriptoria bullet points,numbered,列出段落,列出段落1,Heading1,body 2"/>
    <w:basedOn w:val="Normal"/>
    <w:link w:val="ListparagrafCaracter"/>
    <w:uiPriority w:val="34"/>
    <w:qFormat/>
    <w:rsid w:val="00046ED5"/>
    <w:pPr>
      <w:ind w:left="720"/>
      <w:contextualSpacing/>
    </w:pPr>
  </w:style>
  <w:style w:type="character" w:styleId="Accentuareintens">
    <w:name w:val="Intense Emphasis"/>
    <w:basedOn w:val="Fontdeparagrafimplicit"/>
    <w:uiPriority w:val="21"/>
    <w:qFormat/>
    <w:rsid w:val="00046ED5"/>
    <w:rPr>
      <w:i/>
      <w:iCs/>
      <w:color w:val="2E74B5" w:themeColor="accent1" w:themeShade="BF"/>
    </w:rPr>
  </w:style>
  <w:style w:type="paragraph" w:styleId="Citatintens">
    <w:name w:val="Intense Quote"/>
    <w:basedOn w:val="Normal"/>
    <w:next w:val="Normal"/>
    <w:link w:val="CitatintensCaracter"/>
    <w:uiPriority w:val="30"/>
    <w:qFormat/>
    <w:rsid w:val="00046ED5"/>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CitatintensCaracter">
    <w:name w:val="Citat intens Caracter"/>
    <w:basedOn w:val="Fontdeparagrafimplicit"/>
    <w:link w:val="Citatintens"/>
    <w:uiPriority w:val="30"/>
    <w:rsid w:val="00046ED5"/>
    <w:rPr>
      <w:i/>
      <w:iCs/>
      <w:color w:val="2E74B5" w:themeColor="accent1" w:themeShade="BF"/>
    </w:rPr>
  </w:style>
  <w:style w:type="character" w:styleId="Referireintens">
    <w:name w:val="Intense Reference"/>
    <w:basedOn w:val="Fontdeparagrafimplicit"/>
    <w:uiPriority w:val="32"/>
    <w:qFormat/>
    <w:rsid w:val="00046ED5"/>
    <w:rPr>
      <w:b/>
      <w:bCs/>
      <w:smallCaps/>
      <w:color w:val="2E74B5" w:themeColor="accent1" w:themeShade="BF"/>
      <w:spacing w:val="5"/>
    </w:rPr>
  </w:style>
  <w:style w:type="table" w:styleId="Tabelgril">
    <w:name w:val="Table Grid"/>
    <w:basedOn w:val="TabelNormal"/>
    <w:rsid w:val="00EB55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incomentariu">
    <w:name w:val="annotation reference"/>
    <w:uiPriority w:val="99"/>
    <w:rsid w:val="00735A74"/>
    <w:rPr>
      <w:sz w:val="16"/>
      <w:szCs w:val="16"/>
    </w:rPr>
  </w:style>
  <w:style w:type="paragraph" w:styleId="Textcomentariu">
    <w:name w:val="annotation text"/>
    <w:basedOn w:val="Normal"/>
    <w:link w:val="TextcomentariuCaracter"/>
    <w:uiPriority w:val="99"/>
    <w:rsid w:val="00735A74"/>
    <w:rPr>
      <w:rFonts w:eastAsia="Times New Roman" w:cs="Times New Roman"/>
      <w:kern w:val="0"/>
      <w:sz w:val="20"/>
      <w:szCs w:val="20"/>
      <w:lang w:val="ro-RO" w:eastAsia="ru-RU"/>
    </w:rPr>
  </w:style>
  <w:style w:type="character" w:customStyle="1" w:styleId="TextcomentariuCaracter">
    <w:name w:val="Text comentariu Caracter"/>
    <w:basedOn w:val="Fontdeparagrafimplicit"/>
    <w:link w:val="Textcomentariu"/>
    <w:uiPriority w:val="99"/>
    <w:rsid w:val="00735A74"/>
    <w:rPr>
      <w:rFonts w:ascii="Times New Roman" w:eastAsia="Times New Roman" w:hAnsi="Times New Roman" w:cs="Times New Roman"/>
      <w:kern w:val="0"/>
      <w:sz w:val="20"/>
      <w:szCs w:val="20"/>
      <w:lang w:val="ro-RO" w:eastAsia="ru-RU"/>
    </w:rPr>
  </w:style>
  <w:style w:type="character" w:customStyle="1" w:styleId="ListparagrafCaracter">
    <w:name w:val="Listă paragraf Caracter"/>
    <w:aliases w:val="Bullet List Caracter,Bulletr List Paragraph Caracter,Colorful List Accent 1 Caracter,FooterText Caracter,List Paragraph 1 Caracter,List Paragraph2 Caracter,List Paragraph21 Caracter,Paragraphe de liste1 Caracter,numbered Caracter"/>
    <w:link w:val="Listparagraf"/>
    <w:uiPriority w:val="34"/>
    <w:qFormat/>
    <w:locked/>
    <w:rsid w:val="00735A74"/>
  </w:style>
  <w:style w:type="paragraph" w:styleId="Frspaiere">
    <w:name w:val="No Spacing"/>
    <w:link w:val="FrspaiereCaracter"/>
    <w:uiPriority w:val="1"/>
    <w:qFormat/>
    <w:rsid w:val="004E7B66"/>
    <w:pPr>
      <w:spacing w:after="0" w:line="240" w:lineRule="auto"/>
    </w:pPr>
    <w:rPr>
      <w:rFonts w:eastAsiaTheme="minorEastAsia"/>
      <w:kern w:val="0"/>
      <w:lang w:eastAsia="en-GB"/>
    </w:rPr>
  </w:style>
  <w:style w:type="character" w:customStyle="1" w:styleId="FrspaiereCaracter">
    <w:name w:val="Fără spațiere Caracter"/>
    <w:basedOn w:val="Fontdeparagrafimplicit"/>
    <w:link w:val="Frspaiere"/>
    <w:uiPriority w:val="1"/>
    <w:rsid w:val="004E7B66"/>
    <w:rPr>
      <w:rFonts w:eastAsiaTheme="minorEastAsia"/>
      <w:kern w:val="0"/>
      <w:lang w:eastAsia="en-GB"/>
    </w:rPr>
  </w:style>
  <w:style w:type="paragraph" w:styleId="Titlucuprins">
    <w:name w:val="TOC Heading"/>
    <w:basedOn w:val="Titlu1"/>
    <w:next w:val="Normal"/>
    <w:uiPriority w:val="39"/>
    <w:unhideWhenUsed/>
    <w:qFormat/>
    <w:rsid w:val="004E7B66"/>
    <w:pPr>
      <w:numPr>
        <w:numId w:val="0"/>
      </w:numPr>
      <w:spacing w:before="240" w:after="0"/>
      <w:outlineLvl w:val="9"/>
    </w:pPr>
    <w:rPr>
      <w:rFonts w:asciiTheme="majorHAnsi" w:hAnsiTheme="majorHAnsi"/>
      <w:b w:val="0"/>
      <w:caps w:val="0"/>
      <w:kern w:val="0"/>
      <w:sz w:val="32"/>
      <w:szCs w:val="32"/>
      <w:lang w:eastAsia="en-GB"/>
    </w:rPr>
  </w:style>
  <w:style w:type="paragraph" w:styleId="Cuprins1">
    <w:name w:val="toc 1"/>
    <w:basedOn w:val="Normal"/>
    <w:next w:val="Normal"/>
    <w:autoRedefine/>
    <w:uiPriority w:val="39"/>
    <w:unhideWhenUsed/>
    <w:rsid w:val="002F3108"/>
    <w:pPr>
      <w:tabs>
        <w:tab w:val="left" w:pos="142"/>
        <w:tab w:val="left" w:pos="1680"/>
        <w:tab w:val="right" w:leader="dot" w:pos="9322"/>
      </w:tabs>
      <w:spacing w:after="100"/>
      <w:ind w:left="426" w:hanging="426"/>
      <w:jc w:val="center"/>
    </w:pPr>
  </w:style>
  <w:style w:type="paragraph" w:styleId="Cuprins2">
    <w:name w:val="toc 2"/>
    <w:basedOn w:val="Normal"/>
    <w:next w:val="Normal"/>
    <w:autoRedefine/>
    <w:uiPriority w:val="39"/>
    <w:unhideWhenUsed/>
    <w:rsid w:val="006A779F"/>
    <w:pPr>
      <w:tabs>
        <w:tab w:val="left" w:pos="960"/>
        <w:tab w:val="right" w:leader="dot" w:pos="9322"/>
      </w:tabs>
      <w:spacing w:after="100"/>
      <w:ind w:left="220"/>
    </w:pPr>
  </w:style>
  <w:style w:type="paragraph" w:styleId="Cuprins3">
    <w:name w:val="toc 3"/>
    <w:basedOn w:val="Normal"/>
    <w:next w:val="Normal"/>
    <w:autoRedefine/>
    <w:uiPriority w:val="39"/>
    <w:unhideWhenUsed/>
    <w:rsid w:val="002F3108"/>
    <w:pPr>
      <w:tabs>
        <w:tab w:val="left" w:pos="1440"/>
        <w:tab w:val="right" w:leader="dot" w:pos="9322"/>
      </w:tabs>
      <w:spacing w:after="100"/>
      <w:ind w:left="440"/>
    </w:pPr>
  </w:style>
  <w:style w:type="character" w:styleId="Hyperlink">
    <w:name w:val="Hyperlink"/>
    <w:basedOn w:val="Fontdeparagrafimplicit"/>
    <w:uiPriority w:val="99"/>
    <w:unhideWhenUsed/>
    <w:rsid w:val="004E7B66"/>
    <w:rPr>
      <w:color w:val="0563C1" w:themeColor="hyperlink"/>
      <w:u w:val="single"/>
    </w:rPr>
  </w:style>
  <w:style w:type="paragraph" w:styleId="Textnotdesubsol">
    <w:name w:val="footnote text"/>
    <w:aliases w:val="Schriftart: 9 pt,Schriftart: 10 pt,Schriftart: 8 pt,WB-Fußnotentext,FoodNote,ft,Footnote,Footnote Text Char Char,Footnote Text Char1 Char Char,Footnote Text Char Char Char Char,fn,f,Voetnoottekst Char,Footnote Text Char1 Cha"/>
    <w:basedOn w:val="Normal"/>
    <w:link w:val="TextnotdesubsolCaracter"/>
    <w:uiPriority w:val="99"/>
    <w:unhideWhenUsed/>
    <w:qFormat/>
    <w:rsid w:val="00D04FAC"/>
    <w:rPr>
      <w:rFonts w:ascii="Calibri" w:eastAsia="Calibri" w:hAnsi="Calibri" w:cs="Times New Roman"/>
      <w:kern w:val="0"/>
      <w:szCs w:val="20"/>
      <w:lang w:val="en-US"/>
    </w:rPr>
  </w:style>
  <w:style w:type="character" w:customStyle="1" w:styleId="TextnotdesubsolCaracter">
    <w:name w:val="Text notă de subsol Caracter"/>
    <w:aliases w:val="Schriftart: 9 pt Caracter,Schriftart: 10 pt Caracter,Schriftart: 8 pt Caracter,WB-Fußnotentext Caracter,FoodNote Caracter,ft Caracter,Footnote Caracter,Footnote Text Char Char Caracter,Footnote Text Char1 Char Char Caracter"/>
    <w:basedOn w:val="Fontdeparagrafimplicit"/>
    <w:link w:val="Textnotdesubsol"/>
    <w:uiPriority w:val="99"/>
    <w:rsid w:val="00D04FAC"/>
    <w:rPr>
      <w:rFonts w:ascii="Calibri" w:eastAsia="Calibri" w:hAnsi="Calibri" w:cs="Times New Roman"/>
      <w:kern w:val="0"/>
      <w:sz w:val="24"/>
      <w:szCs w:val="20"/>
      <w:lang w:val="en-US"/>
    </w:rPr>
  </w:style>
  <w:style w:type="character" w:styleId="Referinnotdesubsol">
    <w:name w:val="footnote reference"/>
    <w:aliases w:val="Ref,de nota al pie,(NECG) Footnote Reference,Footnote number,SUPERS,Footnote reference number,Footnote symbol,note TESI,EN Footnote Reference,stylish,BVI fnr,Times 10 Point,Exposant 3 Point,number,-E Fußnotenzeichen"/>
    <w:uiPriority w:val="99"/>
    <w:unhideWhenUsed/>
    <w:rsid w:val="00D04FAC"/>
    <w:rPr>
      <w:vertAlign w:val="superscript"/>
    </w:rPr>
  </w:style>
  <w:style w:type="paragraph" w:styleId="PreformatatHTML">
    <w:name w:val="HTML Preformatted"/>
    <w:basedOn w:val="Normal"/>
    <w:link w:val="PreformatatHTMLCaracter"/>
    <w:uiPriority w:val="99"/>
    <w:unhideWhenUsed/>
    <w:rsid w:val="00D04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kern w:val="0"/>
      <w:szCs w:val="20"/>
      <w:lang w:val="ru-RU" w:eastAsia="ru-RU"/>
    </w:rPr>
  </w:style>
  <w:style w:type="character" w:customStyle="1" w:styleId="PreformatatHTMLCaracter">
    <w:name w:val="Preformatat HTML Caracter"/>
    <w:basedOn w:val="Fontdeparagrafimplicit"/>
    <w:link w:val="PreformatatHTML"/>
    <w:uiPriority w:val="99"/>
    <w:rsid w:val="00D04FAC"/>
    <w:rPr>
      <w:rFonts w:ascii="Courier New" w:eastAsia="Times New Roman" w:hAnsi="Courier New" w:cs="Courier New"/>
      <w:kern w:val="0"/>
      <w:sz w:val="24"/>
      <w:szCs w:val="20"/>
      <w:lang w:val="ru-RU" w:eastAsia="ru-RU"/>
    </w:rPr>
  </w:style>
  <w:style w:type="character" w:customStyle="1" w:styleId="y2iqfc">
    <w:name w:val="y2iqfc"/>
    <w:basedOn w:val="Fontdeparagrafimplicit"/>
    <w:rsid w:val="00D04FAC"/>
  </w:style>
  <w:style w:type="paragraph" w:styleId="Legend">
    <w:name w:val="caption"/>
    <w:basedOn w:val="Normal"/>
    <w:next w:val="Normal"/>
    <w:uiPriority w:val="35"/>
    <w:unhideWhenUsed/>
    <w:qFormat/>
    <w:rsid w:val="00D04FAC"/>
    <w:rPr>
      <w:rFonts w:eastAsia="Calibri" w:cs="Times New Roman"/>
      <w:b/>
      <w:bCs/>
      <w:kern w:val="0"/>
      <w:sz w:val="20"/>
      <w:szCs w:val="20"/>
      <w:lang w:eastAsia="en-GB"/>
    </w:rPr>
  </w:style>
  <w:style w:type="character" w:customStyle="1" w:styleId="a">
    <w:name w:val="Основной текст_"/>
    <w:link w:val="1"/>
    <w:uiPriority w:val="99"/>
    <w:locked/>
    <w:rsid w:val="00D04FAC"/>
    <w:rPr>
      <w:shd w:val="clear" w:color="auto" w:fill="FFFFFF"/>
    </w:rPr>
  </w:style>
  <w:style w:type="paragraph" w:customStyle="1" w:styleId="1">
    <w:name w:val="Основной текст1"/>
    <w:basedOn w:val="Normal"/>
    <w:link w:val="a"/>
    <w:uiPriority w:val="99"/>
    <w:rsid w:val="00D04FAC"/>
    <w:pPr>
      <w:widowControl w:val="0"/>
      <w:shd w:val="clear" w:color="auto" w:fill="FFFFFF"/>
      <w:spacing w:before="1200" w:after="540" w:line="295" w:lineRule="exact"/>
    </w:pPr>
  </w:style>
  <w:style w:type="paragraph" w:styleId="Antet">
    <w:name w:val="header"/>
    <w:basedOn w:val="Normal"/>
    <w:link w:val="AntetCaracter"/>
    <w:uiPriority w:val="99"/>
    <w:unhideWhenUsed/>
    <w:rsid w:val="00D04FAC"/>
    <w:pPr>
      <w:tabs>
        <w:tab w:val="center" w:pos="4513"/>
        <w:tab w:val="right" w:pos="9026"/>
      </w:tabs>
    </w:pPr>
  </w:style>
  <w:style w:type="character" w:customStyle="1" w:styleId="AntetCaracter">
    <w:name w:val="Antet Caracter"/>
    <w:basedOn w:val="Fontdeparagrafimplicit"/>
    <w:link w:val="Antet"/>
    <w:uiPriority w:val="99"/>
    <w:rsid w:val="00D04FAC"/>
  </w:style>
  <w:style w:type="paragraph" w:styleId="Subsol">
    <w:name w:val="footer"/>
    <w:basedOn w:val="Normal"/>
    <w:link w:val="SubsolCaracter"/>
    <w:uiPriority w:val="99"/>
    <w:unhideWhenUsed/>
    <w:rsid w:val="00D04FAC"/>
    <w:pPr>
      <w:tabs>
        <w:tab w:val="center" w:pos="4513"/>
        <w:tab w:val="right" w:pos="9026"/>
      </w:tabs>
    </w:pPr>
  </w:style>
  <w:style w:type="character" w:customStyle="1" w:styleId="SubsolCaracter">
    <w:name w:val="Subsol Caracter"/>
    <w:basedOn w:val="Fontdeparagrafimplicit"/>
    <w:link w:val="Subsol"/>
    <w:uiPriority w:val="99"/>
    <w:rsid w:val="00D04FAC"/>
  </w:style>
  <w:style w:type="paragraph" w:styleId="Textnotdefinal">
    <w:name w:val="endnote text"/>
    <w:basedOn w:val="Normal"/>
    <w:link w:val="TextnotdefinalCaracter"/>
    <w:uiPriority w:val="99"/>
    <w:semiHidden/>
    <w:unhideWhenUsed/>
    <w:rsid w:val="00F96FF9"/>
    <w:rPr>
      <w:sz w:val="20"/>
      <w:szCs w:val="20"/>
    </w:rPr>
  </w:style>
  <w:style w:type="character" w:customStyle="1" w:styleId="TextnotdefinalCaracter">
    <w:name w:val="Text notă de final Caracter"/>
    <w:basedOn w:val="Fontdeparagrafimplicit"/>
    <w:link w:val="Textnotdefinal"/>
    <w:uiPriority w:val="99"/>
    <w:semiHidden/>
    <w:rsid w:val="00F96FF9"/>
    <w:rPr>
      <w:sz w:val="20"/>
      <w:szCs w:val="20"/>
    </w:rPr>
  </w:style>
  <w:style w:type="character" w:styleId="Referinnotdefinal">
    <w:name w:val="endnote reference"/>
    <w:basedOn w:val="Fontdeparagrafimplicit"/>
    <w:uiPriority w:val="99"/>
    <w:semiHidden/>
    <w:unhideWhenUsed/>
    <w:rsid w:val="00F96FF9"/>
    <w:rPr>
      <w:vertAlign w:val="superscript"/>
    </w:rPr>
  </w:style>
  <w:style w:type="character" w:styleId="HyperlinkParcurs">
    <w:name w:val="FollowedHyperlink"/>
    <w:basedOn w:val="Fontdeparagrafimplicit"/>
    <w:uiPriority w:val="99"/>
    <w:semiHidden/>
    <w:unhideWhenUsed/>
    <w:rsid w:val="00B50F88"/>
    <w:rPr>
      <w:color w:val="954F72" w:themeColor="followedHyperlink"/>
      <w:u w:val="single"/>
    </w:rPr>
  </w:style>
  <w:style w:type="character" w:customStyle="1" w:styleId="MeniuneNerezolvat1">
    <w:name w:val="Mențiune Nerezolvat1"/>
    <w:basedOn w:val="Fontdeparagrafimplicit"/>
    <w:uiPriority w:val="99"/>
    <w:semiHidden/>
    <w:unhideWhenUsed/>
    <w:rsid w:val="0028362C"/>
    <w:rPr>
      <w:color w:val="605E5C"/>
      <w:shd w:val="clear" w:color="auto" w:fill="E1DFDD"/>
    </w:rPr>
  </w:style>
  <w:style w:type="paragraph" w:styleId="SubiectComentariu">
    <w:name w:val="annotation subject"/>
    <w:basedOn w:val="Textcomentariu"/>
    <w:next w:val="Textcomentariu"/>
    <w:link w:val="SubiectComentariuCaracter"/>
    <w:uiPriority w:val="99"/>
    <w:semiHidden/>
    <w:unhideWhenUsed/>
    <w:rsid w:val="00F547F8"/>
    <w:rPr>
      <w:rFonts w:eastAsiaTheme="minorHAnsi" w:cstheme="minorBidi"/>
      <w:b/>
      <w:bCs/>
      <w:kern w:val="2"/>
      <w:lang w:val="en-GB" w:eastAsia="en-US"/>
    </w:rPr>
  </w:style>
  <w:style w:type="character" w:customStyle="1" w:styleId="SubiectComentariuCaracter">
    <w:name w:val="Subiect Comentariu Caracter"/>
    <w:basedOn w:val="TextcomentariuCaracter"/>
    <w:link w:val="SubiectComentariu"/>
    <w:uiPriority w:val="99"/>
    <w:semiHidden/>
    <w:rsid w:val="00F547F8"/>
    <w:rPr>
      <w:rFonts w:ascii="Times New Roman" w:eastAsia="Times New Roman" w:hAnsi="Times New Roman" w:cs="Times New Roman"/>
      <w:b/>
      <w:bCs/>
      <w:kern w:val="0"/>
      <w:sz w:val="20"/>
      <w:szCs w:val="20"/>
      <w:lang w:val="ro-RO" w:eastAsia="ru-RU"/>
    </w:rPr>
  </w:style>
  <w:style w:type="paragraph" w:styleId="Cuprins4">
    <w:name w:val="toc 4"/>
    <w:basedOn w:val="Normal"/>
    <w:next w:val="Normal"/>
    <w:autoRedefine/>
    <w:uiPriority w:val="39"/>
    <w:unhideWhenUsed/>
    <w:rsid w:val="00EC0B79"/>
    <w:pPr>
      <w:tabs>
        <w:tab w:val="right" w:leader="dot" w:pos="9322"/>
      </w:tabs>
      <w:spacing w:after="100"/>
      <w:ind w:left="720"/>
    </w:pPr>
  </w:style>
  <w:style w:type="numbering" w:customStyle="1" w:styleId="Listacurent1">
    <w:name w:val="Lista curentă1"/>
    <w:uiPriority w:val="99"/>
    <w:rsid w:val="003A54E8"/>
    <w:pPr>
      <w:numPr>
        <w:numId w:val="72"/>
      </w:numPr>
    </w:pPr>
  </w:style>
  <w:style w:type="numbering" w:customStyle="1" w:styleId="Listacurent2">
    <w:name w:val="Lista curentă2"/>
    <w:uiPriority w:val="99"/>
    <w:rsid w:val="003A54E8"/>
    <w:pPr>
      <w:numPr>
        <w:numId w:val="73"/>
      </w:numPr>
    </w:pPr>
  </w:style>
  <w:style w:type="numbering" w:styleId="111111">
    <w:name w:val="Outline List 2"/>
    <w:basedOn w:val="FrListare"/>
    <w:uiPriority w:val="99"/>
    <w:semiHidden/>
    <w:unhideWhenUsed/>
    <w:rsid w:val="003A54E8"/>
    <w:pPr>
      <w:numPr>
        <w:numId w:val="74"/>
      </w:numPr>
    </w:pPr>
  </w:style>
  <w:style w:type="table" w:customStyle="1" w:styleId="TableGrid1">
    <w:name w:val="Table Grid1"/>
    <w:basedOn w:val="TabelNormal"/>
    <w:next w:val="Tabelgril"/>
    <w:uiPriority w:val="39"/>
    <w:rsid w:val="00957CEE"/>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zuire">
    <w:name w:val="Revision"/>
    <w:hidden/>
    <w:uiPriority w:val="99"/>
    <w:semiHidden/>
    <w:rsid w:val="00F71E21"/>
    <w:pPr>
      <w:spacing w:after="0" w:line="240" w:lineRule="auto"/>
    </w:pPr>
    <w:rPr>
      <w:rFonts w:ascii="Times New Roman" w:hAnsi="Times New Roman"/>
      <w:sz w:val="24"/>
    </w:rPr>
  </w:style>
  <w:style w:type="paragraph" w:styleId="TextnBalon">
    <w:name w:val="Balloon Text"/>
    <w:basedOn w:val="Normal"/>
    <w:link w:val="TextnBalonCaracter"/>
    <w:uiPriority w:val="99"/>
    <w:semiHidden/>
    <w:unhideWhenUsed/>
    <w:rsid w:val="00FB1B80"/>
    <w:rPr>
      <w:rFonts w:ascii="Segoe UI" w:hAnsi="Segoe UI" w:cs="Segoe UI"/>
      <w:sz w:val="18"/>
      <w:szCs w:val="18"/>
    </w:rPr>
  </w:style>
  <w:style w:type="character" w:customStyle="1" w:styleId="TextnBalonCaracter">
    <w:name w:val="Text în Balon Caracter"/>
    <w:basedOn w:val="Fontdeparagrafimplicit"/>
    <w:link w:val="TextnBalon"/>
    <w:uiPriority w:val="99"/>
    <w:semiHidden/>
    <w:rsid w:val="00FB1B80"/>
    <w:rPr>
      <w:rFonts w:ascii="Segoe UI" w:hAnsi="Segoe UI" w:cs="Segoe UI"/>
      <w:sz w:val="18"/>
      <w:szCs w:val="18"/>
    </w:rPr>
  </w:style>
  <w:style w:type="character" w:customStyle="1" w:styleId="UnresolvedMention1">
    <w:name w:val="Unresolved Mention1"/>
    <w:basedOn w:val="Fontdeparagrafimplicit"/>
    <w:uiPriority w:val="99"/>
    <w:semiHidden/>
    <w:unhideWhenUsed/>
    <w:rsid w:val="00994824"/>
    <w:rPr>
      <w:color w:val="605E5C"/>
      <w:shd w:val="clear" w:color="auto" w:fill="E1DFDD"/>
    </w:rPr>
  </w:style>
  <w:style w:type="character" w:styleId="Accentuat">
    <w:name w:val="Emphasis"/>
    <w:basedOn w:val="Fontdeparagrafimplicit"/>
    <w:uiPriority w:val="20"/>
    <w:qFormat/>
    <w:rsid w:val="009A31FE"/>
    <w:rPr>
      <w:i/>
      <w:iCs/>
    </w:rPr>
  </w:style>
  <w:style w:type="character" w:styleId="MeniuneNerezolvat">
    <w:name w:val="Unresolved Mention"/>
    <w:basedOn w:val="Fontdeparagrafimplicit"/>
    <w:uiPriority w:val="99"/>
    <w:semiHidden/>
    <w:unhideWhenUsed/>
    <w:rsid w:val="00160552"/>
    <w:rPr>
      <w:color w:val="605E5C"/>
      <w:shd w:val="clear" w:color="auto" w:fill="E1DFDD"/>
    </w:rPr>
  </w:style>
  <w:style w:type="paragraph" w:customStyle="1" w:styleId="pf0">
    <w:name w:val="pf0"/>
    <w:basedOn w:val="Normal"/>
    <w:rsid w:val="00880F52"/>
    <w:pPr>
      <w:spacing w:before="100" w:beforeAutospacing="1" w:after="100" w:afterAutospacing="1"/>
    </w:pPr>
    <w:rPr>
      <w:rFonts w:eastAsia="Times New Roman" w:cs="Times New Roman"/>
      <w:kern w:val="0"/>
      <w:szCs w:val="24"/>
      <w:lang w:eastAsia="en-GB"/>
    </w:rPr>
  </w:style>
  <w:style w:type="character" w:customStyle="1" w:styleId="cf01">
    <w:name w:val="cf01"/>
    <w:basedOn w:val="Fontdeparagrafimplicit"/>
    <w:rsid w:val="00880F52"/>
    <w:rPr>
      <w:rFonts w:ascii="Segoe UI" w:hAnsi="Segoe UI" w:cs="Segoe UI" w:hint="default"/>
      <w:sz w:val="18"/>
      <w:szCs w:val="18"/>
    </w:rPr>
  </w:style>
  <w:style w:type="paragraph" w:styleId="Cuprins5">
    <w:name w:val="toc 5"/>
    <w:basedOn w:val="Normal"/>
    <w:next w:val="Normal"/>
    <w:autoRedefine/>
    <w:uiPriority w:val="39"/>
    <w:unhideWhenUsed/>
    <w:rsid w:val="009367BA"/>
    <w:pPr>
      <w:spacing w:after="100" w:line="278" w:lineRule="auto"/>
      <w:ind w:left="960"/>
    </w:pPr>
    <w:rPr>
      <w:rFonts w:asciiTheme="minorHAnsi" w:eastAsiaTheme="minorEastAsia" w:hAnsiTheme="minorHAnsi"/>
      <w:szCs w:val="24"/>
      <w:lang w:eastAsia="en-GB"/>
    </w:rPr>
  </w:style>
  <w:style w:type="paragraph" w:styleId="Cuprins6">
    <w:name w:val="toc 6"/>
    <w:basedOn w:val="Normal"/>
    <w:next w:val="Normal"/>
    <w:autoRedefine/>
    <w:uiPriority w:val="39"/>
    <w:unhideWhenUsed/>
    <w:rsid w:val="009367BA"/>
    <w:pPr>
      <w:spacing w:after="100" w:line="278" w:lineRule="auto"/>
      <w:ind w:left="1200"/>
    </w:pPr>
    <w:rPr>
      <w:rFonts w:asciiTheme="minorHAnsi" w:eastAsiaTheme="minorEastAsia" w:hAnsiTheme="minorHAnsi"/>
      <w:szCs w:val="24"/>
      <w:lang w:eastAsia="en-GB"/>
    </w:rPr>
  </w:style>
  <w:style w:type="paragraph" w:styleId="Cuprins7">
    <w:name w:val="toc 7"/>
    <w:basedOn w:val="Normal"/>
    <w:next w:val="Normal"/>
    <w:autoRedefine/>
    <w:uiPriority w:val="39"/>
    <w:unhideWhenUsed/>
    <w:rsid w:val="009367BA"/>
    <w:pPr>
      <w:spacing w:after="100" w:line="278" w:lineRule="auto"/>
      <w:ind w:left="1440"/>
    </w:pPr>
    <w:rPr>
      <w:rFonts w:asciiTheme="minorHAnsi" w:eastAsiaTheme="minorEastAsia" w:hAnsiTheme="minorHAnsi"/>
      <w:szCs w:val="24"/>
      <w:lang w:eastAsia="en-GB"/>
    </w:rPr>
  </w:style>
  <w:style w:type="paragraph" w:styleId="Cuprins8">
    <w:name w:val="toc 8"/>
    <w:basedOn w:val="Normal"/>
    <w:next w:val="Normal"/>
    <w:autoRedefine/>
    <w:uiPriority w:val="39"/>
    <w:unhideWhenUsed/>
    <w:rsid w:val="009367BA"/>
    <w:pPr>
      <w:spacing w:after="100" w:line="278" w:lineRule="auto"/>
      <w:ind w:left="1680"/>
    </w:pPr>
    <w:rPr>
      <w:rFonts w:asciiTheme="minorHAnsi" w:eastAsiaTheme="minorEastAsia" w:hAnsiTheme="minorHAnsi"/>
      <w:szCs w:val="24"/>
      <w:lang w:eastAsia="en-GB"/>
    </w:rPr>
  </w:style>
  <w:style w:type="paragraph" w:styleId="Cuprins9">
    <w:name w:val="toc 9"/>
    <w:basedOn w:val="Normal"/>
    <w:next w:val="Normal"/>
    <w:autoRedefine/>
    <w:uiPriority w:val="39"/>
    <w:unhideWhenUsed/>
    <w:rsid w:val="009367BA"/>
    <w:pPr>
      <w:spacing w:after="100" w:line="278" w:lineRule="auto"/>
      <w:ind w:left="1920"/>
    </w:pPr>
    <w:rPr>
      <w:rFonts w:asciiTheme="minorHAnsi" w:eastAsiaTheme="minorEastAsia" w:hAnsiTheme="minorHAnsi"/>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59746618">
      <w:bodyDiv w:val="1"/>
      <w:marLeft w:val="0"/>
      <w:marRight w:val="0"/>
      <w:marTop w:val="0"/>
      <w:marBottom w:val="0"/>
      <w:divBdr>
        <w:top w:val="none" w:sz="0" w:space="0" w:color="auto"/>
        <w:left w:val="none" w:sz="0" w:space="0" w:color="auto"/>
        <w:bottom w:val="none" w:sz="0" w:space="0" w:color="auto"/>
        <w:right w:val="none" w:sz="0" w:space="0" w:color="auto"/>
      </w:divBdr>
    </w:div>
    <w:div w:id="739057516">
      <w:bodyDiv w:val="1"/>
      <w:marLeft w:val="0"/>
      <w:marRight w:val="0"/>
      <w:marTop w:val="0"/>
      <w:marBottom w:val="0"/>
      <w:divBdr>
        <w:top w:val="none" w:sz="0" w:space="0" w:color="auto"/>
        <w:left w:val="none" w:sz="0" w:space="0" w:color="auto"/>
        <w:bottom w:val="none" w:sz="0" w:space="0" w:color="auto"/>
        <w:right w:val="none" w:sz="0" w:space="0" w:color="auto"/>
      </w:divBdr>
    </w:div>
    <w:div w:id="849561094">
      <w:bodyDiv w:val="1"/>
      <w:marLeft w:val="0"/>
      <w:marRight w:val="0"/>
      <w:marTop w:val="0"/>
      <w:marBottom w:val="0"/>
      <w:divBdr>
        <w:top w:val="none" w:sz="0" w:space="0" w:color="auto"/>
        <w:left w:val="none" w:sz="0" w:space="0" w:color="auto"/>
        <w:bottom w:val="none" w:sz="0" w:space="0" w:color="auto"/>
        <w:right w:val="none" w:sz="0" w:space="0" w:color="auto"/>
      </w:divBdr>
    </w:div>
    <w:div w:id="1024943011">
      <w:bodyDiv w:val="1"/>
      <w:marLeft w:val="0"/>
      <w:marRight w:val="0"/>
      <w:marTop w:val="0"/>
      <w:marBottom w:val="0"/>
      <w:divBdr>
        <w:top w:val="none" w:sz="0" w:space="0" w:color="auto"/>
        <w:left w:val="none" w:sz="0" w:space="0" w:color="auto"/>
        <w:bottom w:val="none" w:sz="0" w:space="0" w:color="auto"/>
        <w:right w:val="none" w:sz="0" w:space="0" w:color="auto"/>
      </w:divBdr>
      <w:divsChild>
        <w:div w:id="1714958891">
          <w:marLeft w:val="0"/>
          <w:marRight w:val="0"/>
          <w:marTop w:val="0"/>
          <w:marBottom w:val="0"/>
          <w:divBdr>
            <w:top w:val="none" w:sz="0" w:space="0" w:color="auto"/>
            <w:left w:val="none" w:sz="0" w:space="0" w:color="auto"/>
            <w:bottom w:val="none" w:sz="0" w:space="0" w:color="auto"/>
            <w:right w:val="none" w:sz="0" w:space="0" w:color="auto"/>
          </w:divBdr>
          <w:divsChild>
            <w:div w:id="937253320">
              <w:marLeft w:val="0"/>
              <w:marRight w:val="0"/>
              <w:marTop w:val="100"/>
              <w:marBottom w:val="100"/>
              <w:divBdr>
                <w:top w:val="single" w:sz="2" w:space="0" w:color="E3E3E3"/>
                <w:left w:val="single" w:sz="2" w:space="0" w:color="E3E3E3"/>
                <w:bottom w:val="single" w:sz="2" w:space="0" w:color="E3E3E3"/>
                <w:right w:val="single" w:sz="2" w:space="0" w:color="E3E3E3"/>
              </w:divBdr>
              <w:divsChild>
                <w:div w:id="184254741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 w:id="2101638665">
          <w:marLeft w:val="0"/>
          <w:marRight w:val="0"/>
          <w:marTop w:val="0"/>
          <w:marBottom w:val="0"/>
          <w:divBdr>
            <w:top w:val="single" w:sz="2" w:space="0" w:color="E3E3E3"/>
            <w:left w:val="single" w:sz="2" w:space="0" w:color="E3E3E3"/>
            <w:bottom w:val="single" w:sz="2" w:space="0" w:color="E3E3E3"/>
            <w:right w:val="single" w:sz="2" w:space="0" w:color="E3E3E3"/>
          </w:divBdr>
          <w:divsChild>
            <w:div w:id="1322612264">
              <w:marLeft w:val="0"/>
              <w:marRight w:val="0"/>
              <w:marTop w:val="0"/>
              <w:marBottom w:val="0"/>
              <w:divBdr>
                <w:top w:val="single" w:sz="2" w:space="0" w:color="E3E3E3"/>
                <w:left w:val="single" w:sz="2" w:space="0" w:color="E3E3E3"/>
                <w:bottom w:val="single" w:sz="2" w:space="0" w:color="E3E3E3"/>
                <w:right w:val="single" w:sz="2" w:space="0" w:color="E3E3E3"/>
              </w:divBdr>
              <w:divsChild>
                <w:div w:id="524905391">
                  <w:marLeft w:val="0"/>
                  <w:marRight w:val="0"/>
                  <w:marTop w:val="0"/>
                  <w:marBottom w:val="0"/>
                  <w:divBdr>
                    <w:top w:val="single" w:sz="2" w:space="0" w:color="E3E3E3"/>
                    <w:left w:val="single" w:sz="2" w:space="0" w:color="E3E3E3"/>
                    <w:bottom w:val="single" w:sz="2" w:space="0" w:color="E3E3E3"/>
                    <w:right w:val="single" w:sz="2" w:space="0" w:color="E3E3E3"/>
                  </w:divBdr>
                  <w:divsChild>
                    <w:div w:id="153840271">
                      <w:marLeft w:val="0"/>
                      <w:marRight w:val="0"/>
                      <w:marTop w:val="0"/>
                      <w:marBottom w:val="0"/>
                      <w:divBdr>
                        <w:top w:val="single" w:sz="2" w:space="0" w:color="E3E3E3"/>
                        <w:left w:val="single" w:sz="2" w:space="0" w:color="E3E3E3"/>
                        <w:bottom w:val="single" w:sz="2" w:space="0" w:color="E3E3E3"/>
                        <w:right w:val="single" w:sz="2" w:space="0" w:color="E3E3E3"/>
                      </w:divBdr>
                      <w:divsChild>
                        <w:div w:id="984235209">
                          <w:marLeft w:val="0"/>
                          <w:marRight w:val="0"/>
                          <w:marTop w:val="0"/>
                          <w:marBottom w:val="0"/>
                          <w:divBdr>
                            <w:top w:val="single" w:sz="2" w:space="0" w:color="E3E3E3"/>
                            <w:left w:val="single" w:sz="2" w:space="0" w:color="E3E3E3"/>
                            <w:bottom w:val="single" w:sz="2" w:space="0" w:color="E3E3E3"/>
                            <w:right w:val="single" w:sz="2" w:space="0" w:color="E3E3E3"/>
                          </w:divBdr>
                          <w:divsChild>
                            <w:div w:id="619190118">
                              <w:marLeft w:val="0"/>
                              <w:marRight w:val="0"/>
                              <w:marTop w:val="0"/>
                              <w:marBottom w:val="0"/>
                              <w:divBdr>
                                <w:top w:val="single" w:sz="2" w:space="0" w:color="E3E3E3"/>
                                <w:left w:val="single" w:sz="2" w:space="0" w:color="E3E3E3"/>
                                <w:bottom w:val="single" w:sz="2" w:space="0" w:color="E3E3E3"/>
                                <w:right w:val="single" w:sz="2" w:space="0" w:color="E3E3E3"/>
                              </w:divBdr>
                              <w:divsChild>
                                <w:div w:id="2049909476">
                                  <w:marLeft w:val="0"/>
                                  <w:marRight w:val="0"/>
                                  <w:marTop w:val="100"/>
                                  <w:marBottom w:val="100"/>
                                  <w:divBdr>
                                    <w:top w:val="single" w:sz="2" w:space="0" w:color="E3E3E3"/>
                                    <w:left w:val="single" w:sz="2" w:space="0" w:color="E3E3E3"/>
                                    <w:bottom w:val="single" w:sz="2" w:space="0" w:color="E3E3E3"/>
                                    <w:right w:val="single" w:sz="2" w:space="0" w:color="E3E3E3"/>
                                  </w:divBdr>
                                  <w:divsChild>
                                    <w:div w:id="1451631662">
                                      <w:marLeft w:val="0"/>
                                      <w:marRight w:val="0"/>
                                      <w:marTop w:val="0"/>
                                      <w:marBottom w:val="0"/>
                                      <w:divBdr>
                                        <w:top w:val="single" w:sz="2" w:space="0" w:color="E3E3E3"/>
                                        <w:left w:val="single" w:sz="2" w:space="0" w:color="E3E3E3"/>
                                        <w:bottom w:val="single" w:sz="2" w:space="0" w:color="E3E3E3"/>
                                        <w:right w:val="single" w:sz="2" w:space="0" w:color="E3E3E3"/>
                                      </w:divBdr>
                                      <w:divsChild>
                                        <w:div w:id="1623726010">
                                          <w:marLeft w:val="0"/>
                                          <w:marRight w:val="0"/>
                                          <w:marTop w:val="0"/>
                                          <w:marBottom w:val="0"/>
                                          <w:divBdr>
                                            <w:top w:val="single" w:sz="2" w:space="0" w:color="E3E3E3"/>
                                            <w:left w:val="single" w:sz="2" w:space="0" w:color="E3E3E3"/>
                                            <w:bottom w:val="single" w:sz="2" w:space="0" w:color="E3E3E3"/>
                                            <w:right w:val="single" w:sz="2" w:space="0" w:color="E3E3E3"/>
                                          </w:divBdr>
                                          <w:divsChild>
                                            <w:div w:id="1405034567">
                                              <w:marLeft w:val="0"/>
                                              <w:marRight w:val="0"/>
                                              <w:marTop w:val="0"/>
                                              <w:marBottom w:val="0"/>
                                              <w:divBdr>
                                                <w:top w:val="single" w:sz="2" w:space="0" w:color="E3E3E3"/>
                                                <w:left w:val="single" w:sz="2" w:space="0" w:color="E3E3E3"/>
                                                <w:bottom w:val="single" w:sz="2" w:space="0" w:color="E3E3E3"/>
                                                <w:right w:val="single" w:sz="2" w:space="0" w:color="E3E3E3"/>
                                              </w:divBdr>
                                              <w:divsChild>
                                                <w:div w:id="279532001">
                                                  <w:marLeft w:val="0"/>
                                                  <w:marRight w:val="0"/>
                                                  <w:marTop w:val="0"/>
                                                  <w:marBottom w:val="0"/>
                                                  <w:divBdr>
                                                    <w:top w:val="single" w:sz="2" w:space="0" w:color="E3E3E3"/>
                                                    <w:left w:val="single" w:sz="2" w:space="0" w:color="E3E3E3"/>
                                                    <w:bottom w:val="single" w:sz="2" w:space="0" w:color="E3E3E3"/>
                                                    <w:right w:val="single" w:sz="2" w:space="0" w:color="E3E3E3"/>
                                                  </w:divBdr>
                                                  <w:divsChild>
                                                    <w:div w:id="1592859877">
                                                      <w:marLeft w:val="0"/>
                                                      <w:marRight w:val="0"/>
                                                      <w:marTop w:val="0"/>
                                                      <w:marBottom w:val="0"/>
                                                      <w:divBdr>
                                                        <w:top w:val="single" w:sz="2" w:space="0" w:color="E3E3E3"/>
                                                        <w:left w:val="single" w:sz="2" w:space="0" w:color="E3E3E3"/>
                                                        <w:bottom w:val="single" w:sz="2" w:space="0" w:color="E3E3E3"/>
                                                        <w:right w:val="single" w:sz="2" w:space="0" w:color="E3E3E3"/>
                                                      </w:divBdr>
                                                      <w:divsChild>
                                                        <w:div w:id="80840262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sChild>
    </w:div>
    <w:div w:id="1061557106">
      <w:bodyDiv w:val="1"/>
      <w:marLeft w:val="0"/>
      <w:marRight w:val="0"/>
      <w:marTop w:val="0"/>
      <w:marBottom w:val="0"/>
      <w:divBdr>
        <w:top w:val="none" w:sz="0" w:space="0" w:color="auto"/>
        <w:left w:val="none" w:sz="0" w:space="0" w:color="auto"/>
        <w:bottom w:val="none" w:sz="0" w:space="0" w:color="auto"/>
        <w:right w:val="none" w:sz="0" w:space="0" w:color="auto"/>
      </w:divBdr>
    </w:div>
    <w:div w:id="2016492433">
      <w:bodyDiv w:val="1"/>
      <w:marLeft w:val="0"/>
      <w:marRight w:val="0"/>
      <w:marTop w:val="0"/>
      <w:marBottom w:val="0"/>
      <w:divBdr>
        <w:top w:val="none" w:sz="0" w:space="0" w:color="auto"/>
        <w:left w:val="none" w:sz="0" w:space="0" w:color="auto"/>
        <w:bottom w:val="none" w:sz="0" w:space="0" w:color="auto"/>
        <w:right w:val="none" w:sz="0" w:space="0" w:color="auto"/>
      </w:divBdr>
    </w:div>
    <w:div w:id="2018266772">
      <w:bodyDiv w:val="1"/>
      <w:marLeft w:val="0"/>
      <w:marRight w:val="0"/>
      <w:marTop w:val="0"/>
      <w:marBottom w:val="0"/>
      <w:divBdr>
        <w:top w:val="none" w:sz="0" w:space="0" w:color="auto"/>
        <w:left w:val="none" w:sz="0" w:space="0" w:color="auto"/>
        <w:bottom w:val="none" w:sz="0" w:space="0" w:color="auto"/>
        <w:right w:val="none" w:sz="0" w:space="0" w:color="auto"/>
      </w:divBdr>
    </w:div>
    <w:div w:id="20493771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microsoft.com/office/2007/relationships/hdphoto" Target="media/hdphoto1.wdp"/><Relationship Id="rId26" Type="http://schemas.openxmlformats.org/officeDocument/2006/relationships/hyperlink" Target="mailto:anre@anre.md" TargetMode="External"/><Relationship Id="rId3" Type="http://schemas.openxmlformats.org/officeDocument/2006/relationships/styles" Target="styles.xml"/><Relationship Id="rId21" Type="http://schemas.openxmlformats.org/officeDocument/2006/relationships/chart" Target="charts/chart2.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image" Target="media/image3.png"/><Relationship Id="rId25" Type="http://schemas.openxmlformats.org/officeDocument/2006/relationships/hyperlink" Target="http://www.energie.gov.md" TargetMode="External"/><Relationship Id="rId33" Type="http://schemas.openxmlformats.org/officeDocument/2006/relationships/hyperlink" Target="mailto:anticamera@moldelectrica.md" TargetMode="Externa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5.png"/><Relationship Id="rId29" Type="http://schemas.openxmlformats.org/officeDocument/2006/relationships/hyperlink" Target="mailto:cancelaria@igsu.gov.md"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24" Type="http://schemas.openxmlformats.org/officeDocument/2006/relationships/hyperlink" Target="mailto:secretariat@energie.gov.md" TargetMode="External"/><Relationship Id="rId32" Type="http://schemas.openxmlformats.org/officeDocument/2006/relationships/hyperlink" Target="https://moldelectrica.md/ro/" TargetMode="Externa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6.jpg"/><Relationship Id="rId28" Type="http://schemas.openxmlformats.org/officeDocument/2006/relationships/hyperlink" Target="mailto:igsu@igsu.gov.md" TargetMode="External"/><Relationship Id="rId10" Type="http://schemas.openxmlformats.org/officeDocument/2006/relationships/diagramData" Target="diagrams/data1.xml"/><Relationship Id="rId19" Type="http://schemas.openxmlformats.org/officeDocument/2006/relationships/image" Target="media/image4.png"/><Relationship Id="rId31" Type="http://schemas.openxmlformats.org/officeDocument/2006/relationships/hyperlink" Target="mailto:anticamera@moldelectrica.md" TargetMode="External"/><Relationship Id="rId4" Type="http://schemas.openxmlformats.org/officeDocument/2006/relationships/settings" Target="settings.xml"/><Relationship Id="rId9" Type="http://schemas.openxmlformats.org/officeDocument/2006/relationships/footer" Target="footer1.xml"/><Relationship Id="rId14" Type="http://schemas.microsoft.com/office/2007/relationships/diagramDrawing" Target="diagrams/drawing1.xml"/><Relationship Id="rId22" Type="http://schemas.openxmlformats.org/officeDocument/2006/relationships/header" Target="header1.xml"/><Relationship Id="rId27" Type="http://schemas.openxmlformats.org/officeDocument/2006/relationships/hyperlink" Target="https://anre.md" TargetMode="External"/><Relationship Id="rId30" Type="http://schemas.openxmlformats.org/officeDocument/2006/relationships/hyperlink" Target="https://www.dse.md/" TargetMode="External"/><Relationship Id="rId35" Type="http://schemas.openxmlformats.org/officeDocument/2006/relationships/theme" Target="theme/theme1.xml"/><Relationship Id="rId8" Type="http://schemas.openxmlformats.org/officeDocument/2006/relationships/image" Target="media/image1.jpeg"/></Relationships>
</file>

<file path=word/_rels/footnotes.xml.rels><?xml version="1.0" encoding="UTF-8" standalone="yes"?>
<Relationships xmlns="http://schemas.openxmlformats.org/package/2006/relationships"><Relationship Id="rId8" Type="http://schemas.openxmlformats.org/officeDocument/2006/relationships/hyperlink" Target="https://moldelectrica.md/ro/network/annual_report" TargetMode="External"/><Relationship Id="rId13" Type="http://schemas.openxmlformats.org/officeDocument/2006/relationships/hyperlink" Target="https://rednord.md/doc/dezvinfo/Rapoarte%20privind%20activitatea/2023/Raportul%20conducerii%20a.2023.signed.pdf" TargetMode="External"/><Relationship Id="rId18" Type="http://schemas.openxmlformats.org/officeDocument/2006/relationships/hyperlink" Target="https://www.energy-community.org/dam/jcr:db6d1bf0-4834-4a9f-adeb-ee530b0c300c/201212_ENTSOE_Risk_SOSCG_EL.pdf" TargetMode="External"/><Relationship Id="rId3" Type="http://schemas.openxmlformats.org/officeDocument/2006/relationships/hyperlink" Target="https://www.anre.md/storage/upload/administration/reports/1319/Raportul%20de%20activitate%202023.pdf" TargetMode="External"/><Relationship Id="rId7" Type="http://schemas.openxmlformats.org/officeDocument/2006/relationships/hyperlink" Target="https://www.cet-nord.md/ro/station/power" TargetMode="External"/><Relationship Id="rId12" Type="http://schemas.openxmlformats.org/officeDocument/2006/relationships/hyperlink" Target="https://premierenergydistribution.md/sites/default/files/2024-02/Indicatorii-tehnico-economici-privind-activitatea-operatorilor-retelelor-de-distributie-2023.pdf" TargetMode="External"/><Relationship Id="rId17" Type="http://schemas.openxmlformats.org/officeDocument/2006/relationships/hyperlink" Target="https://gov.md/sites/default/files/document/attachments/raport_cse_pe_starea_de_urgenta_2.pdf" TargetMode="External"/><Relationship Id="rId2" Type="http://schemas.openxmlformats.org/officeDocument/2006/relationships/hyperlink" Target="https://www.tscnet.eu/" TargetMode="External"/><Relationship Id="rId16" Type="http://schemas.openxmlformats.org/officeDocument/2006/relationships/hyperlink" Target="https://www.anre.md/storage/upload/administration/reports/1319/Raportul%20de%20activitate%202023.pdf" TargetMode="External"/><Relationship Id="rId1" Type="http://schemas.openxmlformats.org/officeDocument/2006/relationships/hyperlink" Target="https://www.acer.europa.eu/sites/default/files/documents/Individual%20Decisions_annex/ACER%20Decision%2005-2022%20-%20Annex%20I%20-%20Definition%20of%20SORs_0.pdf" TargetMode="External"/><Relationship Id="rId6" Type="http://schemas.openxmlformats.org/officeDocument/2006/relationships/hyperlink" Target="https://termoelectrica.md/informatii-generale/informatii-tehnice/" TargetMode="External"/><Relationship Id="rId11" Type="http://schemas.openxmlformats.org/officeDocument/2006/relationships/hyperlink" Target="https://midr.gov.md/files/shares/Raport_privind_monitorizarea_securit____ii_aprovizion__rii_cu_energie_electric_____i_gaze_naturale_a_Republicii_Moldova_pentru_perioada_2020-2021.pdf" TargetMode="External"/><Relationship Id="rId5" Type="http://schemas.openxmlformats.org/officeDocument/2006/relationships/hyperlink" Target="ttps://www.anre.md/storage/upload/administration/reports/1319/Raportul%20de%20activitate%202023.pdf" TargetMode="External"/><Relationship Id="rId15" Type="http://schemas.openxmlformats.org/officeDocument/2006/relationships/hyperlink" Target="https://www.anre.md/storage/upload/administration/reports/1319/Raportul%20de%20activitate%202023.pdf" TargetMode="External"/><Relationship Id="rId10" Type="http://schemas.openxmlformats.org/officeDocument/2006/relationships/hyperlink" Target="https://midr.gov.md/files/shares/Raport_privind_monitorizarea_securit____ii_aprovizion__rii_cu_energie_electric_____i_gaze_naturale_a_Republicii_Moldova_pentru_perioada_2020-2021.pdf" TargetMode="External"/><Relationship Id="rId19" Type="http://schemas.openxmlformats.org/officeDocument/2006/relationships/hyperlink" Target="https://www.coreso.eu/regional-security-coordinators-evolve-into-regional-coordination-centres/" TargetMode="External"/><Relationship Id="rId4" Type="http://schemas.openxmlformats.org/officeDocument/2006/relationships/hyperlink" Target="https://statistica.gov.md/ro/balanta-energetica-a-republicii-moldova-9668_59503.html" TargetMode="External"/><Relationship Id="rId9" Type="http://schemas.openxmlformats.org/officeDocument/2006/relationships/hyperlink" Target="https://www.moldelectrica.md/files/docs/market/(Moldelectrica)-Alocare_capacitatii_10.10.2022_RO.PDF" TargetMode="External"/><Relationship Id="rId14" Type="http://schemas.openxmlformats.org/officeDocument/2006/relationships/hyperlink" Target="https://www.anre.md/storage/upload/administration/reports/1319/Raportul%20de%20activitate%202023.pdf"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gheor\AppData\Local\Temp\Rar$DIa8260.40825\Archive_data_for_period_2024-01-24_-_2024-01-25.csv"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gheor\Nextcloud\Docs\Alte_Ion\Plan%20excep&#539;ional%20EE\versiunea%2015.05.2024\Volume_Gaze_Electricitate_DEnE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ndard"/>
        <c:varyColors val="0"/>
        <c:ser>
          <c:idx val="0"/>
          <c:order val="0"/>
          <c:tx>
            <c:v>Iarna (24 ianuarie - 25 ianuarie 2024)</c:v>
          </c:tx>
          <c:spPr>
            <a:solidFill>
              <a:schemeClr val="accent1"/>
            </a:solidFill>
            <a:ln>
              <a:noFill/>
            </a:ln>
            <a:effectLst/>
          </c:spPr>
          <c:cat>
            <c:numRef>
              <c:f>Foaie1!$BO$2:$BO$97</c:f>
              <c:numCache>
                <c:formatCode>General</c:formatCode>
                <c:ptCount val="96"/>
                <c:pt idx="0" formatCode="[$-1000000]h:mm;@">
                  <c:v>45315</c:v>
                </c:pt>
                <c:pt idx="12" formatCode="[$-1000000]h:mm;@">
                  <c:v>45315.125</c:v>
                </c:pt>
                <c:pt idx="24" formatCode="[$-1000000]h:mm;@">
                  <c:v>45315.25</c:v>
                </c:pt>
                <c:pt idx="36" formatCode="[$-1000000]h:mm;@">
                  <c:v>45315.375</c:v>
                </c:pt>
                <c:pt idx="48" formatCode="[$-1000000]h:mm;@">
                  <c:v>45315.5</c:v>
                </c:pt>
                <c:pt idx="60" formatCode="[$-1000000]h:mm;@">
                  <c:v>45315.625</c:v>
                </c:pt>
                <c:pt idx="72" formatCode="[$-1000000]h:mm;@">
                  <c:v>45315.75</c:v>
                </c:pt>
                <c:pt idx="84" formatCode="[$-1000000]h:mm;@">
                  <c:v>45315.875</c:v>
                </c:pt>
                <c:pt idx="95" formatCode="[$-1000000]h:mm;@">
                  <c:v>45315.989583333336</c:v>
                </c:pt>
              </c:numCache>
            </c:numRef>
          </c:cat>
          <c:val>
            <c:numRef>
              <c:f>Foaie1!$BP$2:$BP$97</c:f>
              <c:numCache>
                <c:formatCode>General</c:formatCode>
                <c:ptCount val="96"/>
                <c:pt idx="0">
                  <c:v>620</c:v>
                </c:pt>
                <c:pt idx="1">
                  <c:v>693</c:v>
                </c:pt>
                <c:pt idx="2">
                  <c:v>632</c:v>
                </c:pt>
                <c:pt idx="3">
                  <c:v>610</c:v>
                </c:pt>
                <c:pt idx="4">
                  <c:v>610</c:v>
                </c:pt>
                <c:pt idx="5">
                  <c:v>662</c:v>
                </c:pt>
                <c:pt idx="6">
                  <c:v>649</c:v>
                </c:pt>
                <c:pt idx="7">
                  <c:v>591</c:v>
                </c:pt>
                <c:pt idx="8">
                  <c:v>666</c:v>
                </c:pt>
                <c:pt idx="9">
                  <c:v>583</c:v>
                </c:pt>
                <c:pt idx="10">
                  <c:v>634</c:v>
                </c:pt>
                <c:pt idx="11">
                  <c:v>642</c:v>
                </c:pt>
                <c:pt idx="12">
                  <c:v>642</c:v>
                </c:pt>
                <c:pt idx="13">
                  <c:v>544</c:v>
                </c:pt>
                <c:pt idx="14">
                  <c:v>631</c:v>
                </c:pt>
                <c:pt idx="15">
                  <c:v>564</c:v>
                </c:pt>
                <c:pt idx="16">
                  <c:v>647</c:v>
                </c:pt>
                <c:pt idx="17">
                  <c:v>644</c:v>
                </c:pt>
                <c:pt idx="18">
                  <c:v>600</c:v>
                </c:pt>
                <c:pt idx="19">
                  <c:v>643</c:v>
                </c:pt>
                <c:pt idx="20">
                  <c:v>617</c:v>
                </c:pt>
                <c:pt idx="21">
                  <c:v>666</c:v>
                </c:pt>
                <c:pt idx="22">
                  <c:v>596</c:v>
                </c:pt>
                <c:pt idx="23">
                  <c:v>683</c:v>
                </c:pt>
                <c:pt idx="24">
                  <c:v>629</c:v>
                </c:pt>
                <c:pt idx="25">
                  <c:v>712</c:v>
                </c:pt>
                <c:pt idx="26">
                  <c:v>662</c:v>
                </c:pt>
                <c:pt idx="27">
                  <c:v>787</c:v>
                </c:pt>
                <c:pt idx="28">
                  <c:v>746</c:v>
                </c:pt>
                <c:pt idx="29">
                  <c:v>862</c:v>
                </c:pt>
                <c:pt idx="30">
                  <c:v>816</c:v>
                </c:pt>
                <c:pt idx="31">
                  <c:v>816</c:v>
                </c:pt>
                <c:pt idx="32">
                  <c:v>872</c:v>
                </c:pt>
                <c:pt idx="33">
                  <c:v>864</c:v>
                </c:pt>
                <c:pt idx="34">
                  <c:v>953</c:v>
                </c:pt>
                <c:pt idx="35">
                  <c:v>947</c:v>
                </c:pt>
                <c:pt idx="36">
                  <c:v>952</c:v>
                </c:pt>
                <c:pt idx="37">
                  <c:v>945</c:v>
                </c:pt>
                <c:pt idx="38">
                  <c:v>951</c:v>
                </c:pt>
                <c:pt idx="39">
                  <c:v>924</c:v>
                </c:pt>
                <c:pt idx="40">
                  <c:v>946</c:v>
                </c:pt>
                <c:pt idx="41">
                  <c:v>927</c:v>
                </c:pt>
                <c:pt idx="42">
                  <c:v>940</c:v>
                </c:pt>
                <c:pt idx="43">
                  <c:v>955</c:v>
                </c:pt>
                <c:pt idx="44">
                  <c:v>926</c:v>
                </c:pt>
                <c:pt idx="45">
                  <c:v>886</c:v>
                </c:pt>
                <c:pt idx="46">
                  <c:v>877</c:v>
                </c:pt>
                <c:pt idx="47">
                  <c:v>886</c:v>
                </c:pt>
                <c:pt idx="48">
                  <c:v>853</c:v>
                </c:pt>
                <c:pt idx="49">
                  <c:v>829</c:v>
                </c:pt>
                <c:pt idx="50">
                  <c:v>834</c:v>
                </c:pt>
                <c:pt idx="51">
                  <c:v>786</c:v>
                </c:pt>
                <c:pt idx="52">
                  <c:v>810</c:v>
                </c:pt>
                <c:pt idx="53">
                  <c:v>762</c:v>
                </c:pt>
                <c:pt idx="54">
                  <c:v>783</c:v>
                </c:pt>
                <c:pt idx="55">
                  <c:v>792</c:v>
                </c:pt>
                <c:pt idx="56">
                  <c:v>809</c:v>
                </c:pt>
                <c:pt idx="57">
                  <c:v>804</c:v>
                </c:pt>
                <c:pt idx="58">
                  <c:v>813</c:v>
                </c:pt>
                <c:pt idx="59">
                  <c:v>820</c:v>
                </c:pt>
                <c:pt idx="60">
                  <c:v>832</c:v>
                </c:pt>
                <c:pt idx="61">
                  <c:v>822</c:v>
                </c:pt>
                <c:pt idx="62">
                  <c:v>834</c:v>
                </c:pt>
                <c:pt idx="63">
                  <c:v>833</c:v>
                </c:pt>
                <c:pt idx="64">
                  <c:v>847</c:v>
                </c:pt>
                <c:pt idx="65">
                  <c:v>868</c:v>
                </c:pt>
                <c:pt idx="66">
                  <c:v>898</c:v>
                </c:pt>
                <c:pt idx="67">
                  <c:v>915</c:v>
                </c:pt>
                <c:pt idx="68">
                  <c:v>906</c:v>
                </c:pt>
                <c:pt idx="69">
                  <c:v>904</c:v>
                </c:pt>
                <c:pt idx="70">
                  <c:v>918</c:v>
                </c:pt>
                <c:pt idx="71">
                  <c:v>902</c:v>
                </c:pt>
                <c:pt idx="72">
                  <c:v>901</c:v>
                </c:pt>
                <c:pt idx="73">
                  <c:v>915</c:v>
                </c:pt>
                <c:pt idx="74">
                  <c:v>901</c:v>
                </c:pt>
                <c:pt idx="75">
                  <c:v>910</c:v>
                </c:pt>
                <c:pt idx="76">
                  <c:v>912</c:v>
                </c:pt>
                <c:pt idx="77">
                  <c:v>896</c:v>
                </c:pt>
                <c:pt idx="78">
                  <c:v>876</c:v>
                </c:pt>
                <c:pt idx="79">
                  <c:v>893</c:v>
                </c:pt>
                <c:pt idx="80">
                  <c:v>878</c:v>
                </c:pt>
                <c:pt idx="81">
                  <c:v>854</c:v>
                </c:pt>
                <c:pt idx="82">
                  <c:v>859</c:v>
                </c:pt>
                <c:pt idx="83">
                  <c:v>858</c:v>
                </c:pt>
                <c:pt idx="84">
                  <c:v>837</c:v>
                </c:pt>
                <c:pt idx="85">
                  <c:v>903</c:v>
                </c:pt>
                <c:pt idx="86">
                  <c:v>884</c:v>
                </c:pt>
                <c:pt idx="87">
                  <c:v>862</c:v>
                </c:pt>
                <c:pt idx="88">
                  <c:v>883</c:v>
                </c:pt>
                <c:pt idx="89">
                  <c:v>837</c:v>
                </c:pt>
                <c:pt idx="90">
                  <c:v>753</c:v>
                </c:pt>
                <c:pt idx="91">
                  <c:v>803</c:v>
                </c:pt>
                <c:pt idx="92">
                  <c:v>693</c:v>
                </c:pt>
                <c:pt idx="93">
                  <c:v>780</c:v>
                </c:pt>
                <c:pt idx="94">
                  <c:v>712</c:v>
                </c:pt>
                <c:pt idx="95">
                  <c:v>665</c:v>
                </c:pt>
              </c:numCache>
            </c:numRef>
          </c:val>
          <c:extLst>
            <c:ext xmlns:c16="http://schemas.microsoft.com/office/drawing/2014/chart" uri="{C3380CC4-5D6E-409C-BE32-E72D297353CC}">
              <c16:uniqueId val="{00000000-1D88-4CC9-AD90-C016BFB930EA}"/>
            </c:ext>
          </c:extLst>
        </c:ser>
        <c:ser>
          <c:idx val="1"/>
          <c:order val="1"/>
          <c:tx>
            <c:v>Vara (24 iulie - 25 iulie 2024)</c:v>
          </c:tx>
          <c:spPr>
            <a:solidFill>
              <a:srgbClr val="EE8012">
                <a:alpha val="77647"/>
              </a:srgbClr>
            </a:solidFill>
            <a:ln>
              <a:solidFill>
                <a:srgbClr val="EE8012"/>
              </a:solidFill>
            </a:ln>
            <a:effectLst/>
          </c:spPr>
          <c:cat>
            <c:numRef>
              <c:f>Foaie1!$BO$2:$BO$97</c:f>
              <c:numCache>
                <c:formatCode>General</c:formatCode>
                <c:ptCount val="96"/>
                <c:pt idx="0" formatCode="[$-1000000]h:mm;@">
                  <c:v>45315</c:v>
                </c:pt>
                <c:pt idx="12" formatCode="[$-1000000]h:mm;@">
                  <c:v>45315.125</c:v>
                </c:pt>
                <c:pt idx="24" formatCode="[$-1000000]h:mm;@">
                  <c:v>45315.25</c:v>
                </c:pt>
                <c:pt idx="36" formatCode="[$-1000000]h:mm;@">
                  <c:v>45315.375</c:v>
                </c:pt>
                <c:pt idx="48" formatCode="[$-1000000]h:mm;@">
                  <c:v>45315.5</c:v>
                </c:pt>
                <c:pt idx="60" formatCode="[$-1000000]h:mm;@">
                  <c:v>45315.625</c:v>
                </c:pt>
                <c:pt idx="72" formatCode="[$-1000000]h:mm;@">
                  <c:v>45315.75</c:v>
                </c:pt>
                <c:pt idx="84" formatCode="[$-1000000]h:mm;@">
                  <c:v>45315.875</c:v>
                </c:pt>
                <c:pt idx="95" formatCode="[$-1000000]h:mm;@">
                  <c:v>45315.989583333336</c:v>
                </c:pt>
              </c:numCache>
            </c:numRef>
          </c:cat>
          <c:val>
            <c:numRef>
              <c:f>Foaie1!$BQ$2:$BQ$97</c:f>
              <c:numCache>
                <c:formatCode>General</c:formatCode>
                <c:ptCount val="96"/>
                <c:pt idx="0">
                  <c:v>711</c:v>
                </c:pt>
                <c:pt idx="1">
                  <c:v>733</c:v>
                </c:pt>
                <c:pt idx="2">
                  <c:v>738</c:v>
                </c:pt>
                <c:pt idx="3">
                  <c:v>610</c:v>
                </c:pt>
                <c:pt idx="4">
                  <c:v>674</c:v>
                </c:pt>
                <c:pt idx="5">
                  <c:v>695</c:v>
                </c:pt>
                <c:pt idx="6">
                  <c:v>579</c:v>
                </c:pt>
                <c:pt idx="7">
                  <c:v>578</c:v>
                </c:pt>
                <c:pt idx="8">
                  <c:v>691</c:v>
                </c:pt>
                <c:pt idx="9">
                  <c:v>669</c:v>
                </c:pt>
                <c:pt idx="10">
                  <c:v>602</c:v>
                </c:pt>
                <c:pt idx="11">
                  <c:v>623</c:v>
                </c:pt>
                <c:pt idx="12">
                  <c:v>571</c:v>
                </c:pt>
                <c:pt idx="13">
                  <c:v>583</c:v>
                </c:pt>
                <c:pt idx="14">
                  <c:v>601</c:v>
                </c:pt>
                <c:pt idx="15">
                  <c:v>628</c:v>
                </c:pt>
                <c:pt idx="16">
                  <c:v>629</c:v>
                </c:pt>
                <c:pt idx="17">
                  <c:v>569</c:v>
                </c:pt>
                <c:pt idx="18">
                  <c:v>633</c:v>
                </c:pt>
                <c:pt idx="19">
                  <c:v>613</c:v>
                </c:pt>
                <c:pt idx="20">
                  <c:v>643</c:v>
                </c:pt>
                <c:pt idx="21">
                  <c:v>634</c:v>
                </c:pt>
                <c:pt idx="22">
                  <c:v>635</c:v>
                </c:pt>
                <c:pt idx="23">
                  <c:v>596</c:v>
                </c:pt>
                <c:pt idx="24">
                  <c:v>643</c:v>
                </c:pt>
                <c:pt idx="25">
                  <c:v>675</c:v>
                </c:pt>
                <c:pt idx="26">
                  <c:v>686</c:v>
                </c:pt>
                <c:pt idx="27">
                  <c:v>641</c:v>
                </c:pt>
                <c:pt idx="28">
                  <c:v>734</c:v>
                </c:pt>
                <c:pt idx="29">
                  <c:v>755</c:v>
                </c:pt>
                <c:pt idx="30">
                  <c:v>654</c:v>
                </c:pt>
                <c:pt idx="31">
                  <c:v>699</c:v>
                </c:pt>
                <c:pt idx="32">
                  <c:v>723</c:v>
                </c:pt>
                <c:pt idx="33">
                  <c:v>742</c:v>
                </c:pt>
                <c:pt idx="34">
                  <c:v>851</c:v>
                </c:pt>
                <c:pt idx="35">
                  <c:v>748</c:v>
                </c:pt>
                <c:pt idx="36">
                  <c:v>759</c:v>
                </c:pt>
                <c:pt idx="37">
                  <c:v>813</c:v>
                </c:pt>
                <c:pt idx="38">
                  <c:v>849</c:v>
                </c:pt>
                <c:pt idx="39">
                  <c:v>768</c:v>
                </c:pt>
                <c:pt idx="40">
                  <c:v>871</c:v>
                </c:pt>
                <c:pt idx="41">
                  <c:v>804</c:v>
                </c:pt>
                <c:pt idx="42">
                  <c:v>783</c:v>
                </c:pt>
                <c:pt idx="43">
                  <c:v>844</c:v>
                </c:pt>
                <c:pt idx="44">
                  <c:v>853</c:v>
                </c:pt>
                <c:pt idx="45">
                  <c:v>889</c:v>
                </c:pt>
                <c:pt idx="46">
                  <c:v>833</c:v>
                </c:pt>
                <c:pt idx="47">
                  <c:v>879</c:v>
                </c:pt>
                <c:pt idx="48">
                  <c:v>854</c:v>
                </c:pt>
                <c:pt idx="49">
                  <c:v>884</c:v>
                </c:pt>
                <c:pt idx="50">
                  <c:v>854</c:v>
                </c:pt>
                <c:pt idx="51">
                  <c:v>901</c:v>
                </c:pt>
                <c:pt idx="52">
                  <c:v>882</c:v>
                </c:pt>
                <c:pt idx="53">
                  <c:v>900</c:v>
                </c:pt>
                <c:pt idx="54">
                  <c:v>928</c:v>
                </c:pt>
                <c:pt idx="55">
                  <c:v>903</c:v>
                </c:pt>
                <c:pt idx="56">
                  <c:v>942</c:v>
                </c:pt>
                <c:pt idx="57">
                  <c:v>906</c:v>
                </c:pt>
                <c:pt idx="58">
                  <c:v>940</c:v>
                </c:pt>
                <c:pt idx="59">
                  <c:v>917</c:v>
                </c:pt>
                <c:pt idx="60">
                  <c:v>912</c:v>
                </c:pt>
                <c:pt idx="61">
                  <c:v>903</c:v>
                </c:pt>
                <c:pt idx="62">
                  <c:v>849</c:v>
                </c:pt>
                <c:pt idx="63">
                  <c:v>919</c:v>
                </c:pt>
                <c:pt idx="64">
                  <c:v>824</c:v>
                </c:pt>
                <c:pt idx="65">
                  <c:v>825</c:v>
                </c:pt>
                <c:pt idx="66">
                  <c:v>818</c:v>
                </c:pt>
                <c:pt idx="67">
                  <c:v>844</c:v>
                </c:pt>
                <c:pt idx="68">
                  <c:v>842</c:v>
                </c:pt>
                <c:pt idx="69">
                  <c:v>831</c:v>
                </c:pt>
                <c:pt idx="70">
                  <c:v>827</c:v>
                </c:pt>
                <c:pt idx="71">
                  <c:v>861</c:v>
                </c:pt>
                <c:pt idx="72">
                  <c:v>856</c:v>
                </c:pt>
                <c:pt idx="73">
                  <c:v>857</c:v>
                </c:pt>
                <c:pt idx="74">
                  <c:v>862</c:v>
                </c:pt>
                <c:pt idx="75">
                  <c:v>849</c:v>
                </c:pt>
                <c:pt idx="76">
                  <c:v>854</c:v>
                </c:pt>
                <c:pt idx="77">
                  <c:v>836</c:v>
                </c:pt>
                <c:pt idx="78">
                  <c:v>851</c:v>
                </c:pt>
                <c:pt idx="79">
                  <c:v>840</c:v>
                </c:pt>
                <c:pt idx="80">
                  <c:v>832</c:v>
                </c:pt>
                <c:pt idx="81">
                  <c:v>815</c:v>
                </c:pt>
                <c:pt idx="82">
                  <c:v>831</c:v>
                </c:pt>
                <c:pt idx="83">
                  <c:v>841</c:v>
                </c:pt>
                <c:pt idx="84">
                  <c:v>817</c:v>
                </c:pt>
                <c:pt idx="85">
                  <c:v>828</c:v>
                </c:pt>
                <c:pt idx="86">
                  <c:v>821</c:v>
                </c:pt>
                <c:pt idx="87">
                  <c:v>841</c:v>
                </c:pt>
                <c:pt idx="88">
                  <c:v>809</c:v>
                </c:pt>
                <c:pt idx="89">
                  <c:v>780</c:v>
                </c:pt>
                <c:pt idx="90">
                  <c:v>792</c:v>
                </c:pt>
                <c:pt idx="91">
                  <c:v>748</c:v>
                </c:pt>
                <c:pt idx="92">
                  <c:v>794</c:v>
                </c:pt>
                <c:pt idx="93">
                  <c:v>787</c:v>
                </c:pt>
                <c:pt idx="94">
                  <c:v>682</c:v>
                </c:pt>
                <c:pt idx="95">
                  <c:v>704</c:v>
                </c:pt>
              </c:numCache>
            </c:numRef>
          </c:val>
          <c:extLst>
            <c:ext xmlns:c16="http://schemas.microsoft.com/office/drawing/2014/chart" uri="{C3380CC4-5D6E-409C-BE32-E72D297353CC}">
              <c16:uniqueId val="{00000001-1D88-4CC9-AD90-C016BFB930EA}"/>
            </c:ext>
          </c:extLst>
        </c:ser>
        <c:dLbls>
          <c:showLegendKey val="0"/>
          <c:showVal val="0"/>
          <c:showCatName val="0"/>
          <c:showSerName val="0"/>
          <c:showPercent val="0"/>
          <c:showBubbleSize val="0"/>
        </c:dLbls>
        <c:axId val="1660687311"/>
        <c:axId val="138586351"/>
      </c:areaChart>
      <c:catAx>
        <c:axId val="1660687311"/>
        <c:scaling>
          <c:orientation val="minMax"/>
        </c:scaling>
        <c:delete val="0"/>
        <c:axPos val="b"/>
        <c:numFmt formatCode="[$-1000000]h:mm;@"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38586351"/>
        <c:crosses val="autoZero"/>
        <c:auto val="1"/>
        <c:lblAlgn val="ctr"/>
        <c:lblOffset val="100"/>
        <c:noMultiLvlLbl val="0"/>
      </c:catAx>
      <c:valAx>
        <c:axId val="13858635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o-RO"/>
                  <a:t>MW</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660687311"/>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areaChart>
        <c:grouping val="stacked"/>
        <c:varyColors val="0"/>
        <c:ser>
          <c:idx val="0"/>
          <c:order val="0"/>
          <c:tx>
            <c:v>Moldova</c:v>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44450" cap="flat" cmpd="sng" algn="ctr">
              <a:noFill/>
              <a:prstDash val="solid"/>
              <a:miter lim="800000"/>
            </a:ln>
            <a:effectLst/>
          </c:spPr>
          <c:cat>
            <c:numRef>
              <c:f>Evo_EnEl!$C$2:$AN$2</c:f>
              <c:numCache>
                <c:formatCode>mmm\-yy</c:formatCode>
                <c:ptCount val="38"/>
                <c:pt idx="0">
                  <c:v>44197</c:v>
                </c:pt>
                <c:pt idx="1">
                  <c:v>44228</c:v>
                </c:pt>
                <c:pt idx="2">
                  <c:v>44256</c:v>
                </c:pt>
                <c:pt idx="3">
                  <c:v>44287</c:v>
                </c:pt>
                <c:pt idx="4">
                  <c:v>44317</c:v>
                </c:pt>
                <c:pt idx="5">
                  <c:v>44348</c:v>
                </c:pt>
                <c:pt idx="6">
                  <c:v>44378</c:v>
                </c:pt>
                <c:pt idx="7">
                  <c:v>44409</c:v>
                </c:pt>
                <c:pt idx="8">
                  <c:v>44440</c:v>
                </c:pt>
                <c:pt idx="9">
                  <c:v>44470</c:v>
                </c:pt>
                <c:pt idx="10">
                  <c:v>44501</c:v>
                </c:pt>
                <c:pt idx="11">
                  <c:v>44531</c:v>
                </c:pt>
                <c:pt idx="12">
                  <c:v>44562</c:v>
                </c:pt>
                <c:pt idx="13">
                  <c:v>44593</c:v>
                </c:pt>
                <c:pt idx="14">
                  <c:v>44621</c:v>
                </c:pt>
                <c:pt idx="15">
                  <c:v>44652</c:v>
                </c:pt>
                <c:pt idx="16">
                  <c:v>44682</c:v>
                </c:pt>
                <c:pt idx="17">
                  <c:v>44713</c:v>
                </c:pt>
                <c:pt idx="18">
                  <c:v>44743</c:v>
                </c:pt>
                <c:pt idx="19">
                  <c:v>44774</c:v>
                </c:pt>
                <c:pt idx="20">
                  <c:v>44805</c:v>
                </c:pt>
                <c:pt idx="21">
                  <c:v>44835</c:v>
                </c:pt>
                <c:pt idx="22">
                  <c:v>44866</c:v>
                </c:pt>
                <c:pt idx="23">
                  <c:v>44896</c:v>
                </c:pt>
                <c:pt idx="24">
                  <c:v>44927</c:v>
                </c:pt>
                <c:pt idx="25">
                  <c:v>44958</c:v>
                </c:pt>
                <c:pt idx="26">
                  <c:v>44986</c:v>
                </c:pt>
                <c:pt idx="27">
                  <c:v>45017</c:v>
                </c:pt>
                <c:pt idx="28">
                  <c:v>45047</c:v>
                </c:pt>
                <c:pt idx="29">
                  <c:v>45078</c:v>
                </c:pt>
                <c:pt idx="30">
                  <c:v>45108</c:v>
                </c:pt>
                <c:pt idx="31">
                  <c:v>45139</c:v>
                </c:pt>
                <c:pt idx="32">
                  <c:v>45170</c:v>
                </c:pt>
                <c:pt idx="33">
                  <c:v>45200</c:v>
                </c:pt>
                <c:pt idx="34">
                  <c:v>45231</c:v>
                </c:pt>
                <c:pt idx="35">
                  <c:v>45261</c:v>
                </c:pt>
                <c:pt idx="36">
                  <c:v>45292</c:v>
                </c:pt>
                <c:pt idx="37">
                  <c:v>45323</c:v>
                </c:pt>
              </c:numCache>
            </c:numRef>
          </c:cat>
          <c:val>
            <c:numRef>
              <c:f>Evo_EnEl!$C$3:$AN$3</c:f>
              <c:numCache>
                <c:formatCode>General</c:formatCode>
                <c:ptCount val="38"/>
                <c:pt idx="0">
                  <c:v>146033</c:v>
                </c:pt>
                <c:pt idx="1">
                  <c:v>148638</c:v>
                </c:pt>
                <c:pt idx="2">
                  <c:v>147836</c:v>
                </c:pt>
                <c:pt idx="3">
                  <c:v>80187</c:v>
                </c:pt>
                <c:pt idx="4">
                  <c:v>43006</c:v>
                </c:pt>
                <c:pt idx="5">
                  <c:v>27284</c:v>
                </c:pt>
                <c:pt idx="6">
                  <c:v>19560</c:v>
                </c:pt>
                <c:pt idx="7">
                  <c:v>15024</c:v>
                </c:pt>
                <c:pt idx="8">
                  <c:v>16015</c:v>
                </c:pt>
                <c:pt idx="9">
                  <c:v>51518</c:v>
                </c:pt>
                <c:pt idx="10">
                  <c:v>115983</c:v>
                </c:pt>
                <c:pt idx="11">
                  <c:v>132443</c:v>
                </c:pt>
                <c:pt idx="12">
                  <c:v>154203</c:v>
                </c:pt>
                <c:pt idx="13">
                  <c:v>115458</c:v>
                </c:pt>
                <c:pt idx="14">
                  <c:v>128958</c:v>
                </c:pt>
                <c:pt idx="15">
                  <c:v>45162</c:v>
                </c:pt>
                <c:pt idx="16">
                  <c:v>45233</c:v>
                </c:pt>
                <c:pt idx="17">
                  <c:v>15491</c:v>
                </c:pt>
                <c:pt idx="18">
                  <c:v>16579</c:v>
                </c:pt>
                <c:pt idx="19">
                  <c:v>14379</c:v>
                </c:pt>
                <c:pt idx="20">
                  <c:v>16334</c:v>
                </c:pt>
                <c:pt idx="21">
                  <c:v>44918</c:v>
                </c:pt>
                <c:pt idx="22">
                  <c:v>70409</c:v>
                </c:pt>
                <c:pt idx="23">
                  <c:v>97133</c:v>
                </c:pt>
                <c:pt idx="24">
                  <c:v>116856</c:v>
                </c:pt>
                <c:pt idx="25">
                  <c:v>97827</c:v>
                </c:pt>
                <c:pt idx="26">
                  <c:v>127353</c:v>
                </c:pt>
                <c:pt idx="27">
                  <c:v>54231</c:v>
                </c:pt>
                <c:pt idx="28">
                  <c:v>33832</c:v>
                </c:pt>
                <c:pt idx="29">
                  <c:v>12313</c:v>
                </c:pt>
                <c:pt idx="30">
                  <c:v>14386</c:v>
                </c:pt>
                <c:pt idx="31">
                  <c:v>16085</c:v>
                </c:pt>
                <c:pt idx="32">
                  <c:v>15214</c:v>
                </c:pt>
                <c:pt idx="33">
                  <c:v>37926</c:v>
                </c:pt>
                <c:pt idx="34">
                  <c:v>76026</c:v>
                </c:pt>
                <c:pt idx="35">
                  <c:v>122533</c:v>
                </c:pt>
                <c:pt idx="36">
                  <c:v>146000</c:v>
                </c:pt>
                <c:pt idx="37">
                  <c:v>98000</c:v>
                </c:pt>
              </c:numCache>
            </c:numRef>
          </c:val>
          <c:extLst>
            <c:ext xmlns:c16="http://schemas.microsoft.com/office/drawing/2014/chart" uri="{C3380CC4-5D6E-409C-BE32-E72D297353CC}">
              <c16:uniqueId val="{00000000-7850-4150-A009-A1306340870D}"/>
            </c:ext>
          </c:extLst>
        </c:ser>
        <c:ser>
          <c:idx val="1"/>
          <c:order val="1"/>
          <c:tx>
            <c:v>MGRES</c:v>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38100">
              <a:noFill/>
            </a:ln>
            <a:effectLst/>
          </c:spPr>
          <c:cat>
            <c:numRef>
              <c:f>Evo_EnEl!$C$2:$AN$2</c:f>
              <c:numCache>
                <c:formatCode>mmm\-yy</c:formatCode>
                <c:ptCount val="38"/>
                <c:pt idx="0">
                  <c:v>44197</c:v>
                </c:pt>
                <c:pt idx="1">
                  <c:v>44228</c:v>
                </c:pt>
                <c:pt idx="2">
                  <c:v>44256</c:v>
                </c:pt>
                <c:pt idx="3">
                  <c:v>44287</c:v>
                </c:pt>
                <c:pt idx="4">
                  <c:v>44317</c:v>
                </c:pt>
                <c:pt idx="5">
                  <c:v>44348</c:v>
                </c:pt>
                <c:pt idx="6">
                  <c:v>44378</c:v>
                </c:pt>
                <c:pt idx="7">
                  <c:v>44409</c:v>
                </c:pt>
                <c:pt idx="8">
                  <c:v>44440</c:v>
                </c:pt>
                <c:pt idx="9">
                  <c:v>44470</c:v>
                </c:pt>
                <c:pt idx="10">
                  <c:v>44501</c:v>
                </c:pt>
                <c:pt idx="11">
                  <c:v>44531</c:v>
                </c:pt>
                <c:pt idx="12">
                  <c:v>44562</c:v>
                </c:pt>
                <c:pt idx="13">
                  <c:v>44593</c:v>
                </c:pt>
                <c:pt idx="14">
                  <c:v>44621</c:v>
                </c:pt>
                <c:pt idx="15">
                  <c:v>44652</c:v>
                </c:pt>
                <c:pt idx="16">
                  <c:v>44682</c:v>
                </c:pt>
                <c:pt idx="17">
                  <c:v>44713</c:v>
                </c:pt>
                <c:pt idx="18">
                  <c:v>44743</c:v>
                </c:pt>
                <c:pt idx="19">
                  <c:v>44774</c:v>
                </c:pt>
                <c:pt idx="20">
                  <c:v>44805</c:v>
                </c:pt>
                <c:pt idx="21">
                  <c:v>44835</c:v>
                </c:pt>
                <c:pt idx="22">
                  <c:v>44866</c:v>
                </c:pt>
                <c:pt idx="23">
                  <c:v>44896</c:v>
                </c:pt>
                <c:pt idx="24">
                  <c:v>44927</c:v>
                </c:pt>
                <c:pt idx="25">
                  <c:v>44958</c:v>
                </c:pt>
                <c:pt idx="26">
                  <c:v>44986</c:v>
                </c:pt>
                <c:pt idx="27">
                  <c:v>45017</c:v>
                </c:pt>
                <c:pt idx="28">
                  <c:v>45047</c:v>
                </c:pt>
                <c:pt idx="29">
                  <c:v>45078</c:v>
                </c:pt>
                <c:pt idx="30">
                  <c:v>45108</c:v>
                </c:pt>
                <c:pt idx="31">
                  <c:v>45139</c:v>
                </c:pt>
                <c:pt idx="32">
                  <c:v>45170</c:v>
                </c:pt>
                <c:pt idx="33">
                  <c:v>45200</c:v>
                </c:pt>
                <c:pt idx="34">
                  <c:v>45231</c:v>
                </c:pt>
                <c:pt idx="35">
                  <c:v>45261</c:v>
                </c:pt>
                <c:pt idx="36">
                  <c:v>45292</c:v>
                </c:pt>
                <c:pt idx="37">
                  <c:v>45323</c:v>
                </c:pt>
              </c:numCache>
            </c:numRef>
          </c:cat>
          <c:val>
            <c:numRef>
              <c:f>Evo_EnEl!$C$4:$AN$4</c:f>
              <c:numCache>
                <c:formatCode>General</c:formatCode>
                <c:ptCount val="38"/>
                <c:pt idx="0">
                  <c:v>260285</c:v>
                </c:pt>
                <c:pt idx="1">
                  <c:v>235922</c:v>
                </c:pt>
                <c:pt idx="2">
                  <c:v>247176</c:v>
                </c:pt>
                <c:pt idx="3">
                  <c:v>265154</c:v>
                </c:pt>
                <c:pt idx="4">
                  <c:v>257168</c:v>
                </c:pt>
                <c:pt idx="5">
                  <c:v>288011</c:v>
                </c:pt>
                <c:pt idx="6">
                  <c:v>317727</c:v>
                </c:pt>
                <c:pt idx="7">
                  <c:v>312165</c:v>
                </c:pt>
                <c:pt idx="8">
                  <c:v>321722</c:v>
                </c:pt>
                <c:pt idx="9">
                  <c:v>312528</c:v>
                </c:pt>
                <c:pt idx="10">
                  <c:v>292027</c:v>
                </c:pt>
                <c:pt idx="11">
                  <c:v>308959</c:v>
                </c:pt>
                <c:pt idx="12">
                  <c:v>274957</c:v>
                </c:pt>
                <c:pt idx="13">
                  <c:v>254712</c:v>
                </c:pt>
                <c:pt idx="14">
                  <c:v>290212</c:v>
                </c:pt>
                <c:pt idx="15">
                  <c:v>307678</c:v>
                </c:pt>
                <c:pt idx="16">
                  <c:v>229856</c:v>
                </c:pt>
                <c:pt idx="17">
                  <c:v>232652</c:v>
                </c:pt>
                <c:pt idx="18">
                  <c:v>241685</c:v>
                </c:pt>
                <c:pt idx="19">
                  <c:v>243030</c:v>
                </c:pt>
                <c:pt idx="20">
                  <c:v>221210</c:v>
                </c:pt>
                <c:pt idx="21">
                  <c:v>220066</c:v>
                </c:pt>
                <c:pt idx="22">
                  <c:v>0</c:v>
                </c:pt>
                <c:pt idx="23">
                  <c:v>192346</c:v>
                </c:pt>
                <c:pt idx="24">
                  <c:v>241444</c:v>
                </c:pt>
                <c:pt idx="25">
                  <c:v>221008</c:v>
                </c:pt>
                <c:pt idx="26">
                  <c:v>227781</c:v>
                </c:pt>
                <c:pt idx="27">
                  <c:v>261708</c:v>
                </c:pt>
                <c:pt idx="28">
                  <c:v>277890</c:v>
                </c:pt>
                <c:pt idx="29">
                  <c:v>299778</c:v>
                </c:pt>
                <c:pt idx="30">
                  <c:v>315837</c:v>
                </c:pt>
                <c:pt idx="31">
                  <c:v>318784</c:v>
                </c:pt>
                <c:pt idx="32">
                  <c:v>305968</c:v>
                </c:pt>
                <c:pt idx="33">
                  <c:v>311212</c:v>
                </c:pt>
                <c:pt idx="34">
                  <c:v>263679</c:v>
                </c:pt>
                <c:pt idx="35">
                  <c:v>233391</c:v>
                </c:pt>
                <c:pt idx="36">
                  <c:v>202173</c:v>
                </c:pt>
                <c:pt idx="37">
                  <c:v>208776</c:v>
                </c:pt>
              </c:numCache>
            </c:numRef>
          </c:val>
          <c:extLst>
            <c:ext xmlns:c16="http://schemas.microsoft.com/office/drawing/2014/chart" uri="{C3380CC4-5D6E-409C-BE32-E72D297353CC}">
              <c16:uniqueId val="{00000001-7850-4150-A009-A1306340870D}"/>
            </c:ext>
          </c:extLst>
        </c:ser>
        <c:ser>
          <c:idx val="2"/>
          <c:order val="2"/>
          <c:tx>
            <c:v>Ucraina</c:v>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w="38100">
              <a:noFill/>
            </a:ln>
            <a:effectLst/>
          </c:spPr>
          <c:cat>
            <c:numRef>
              <c:f>Evo_EnEl!$C$2:$AN$2</c:f>
              <c:numCache>
                <c:formatCode>mmm\-yy</c:formatCode>
                <c:ptCount val="38"/>
                <c:pt idx="0">
                  <c:v>44197</c:v>
                </c:pt>
                <c:pt idx="1">
                  <c:v>44228</c:v>
                </c:pt>
                <c:pt idx="2">
                  <c:v>44256</c:v>
                </c:pt>
                <c:pt idx="3">
                  <c:v>44287</c:v>
                </c:pt>
                <c:pt idx="4">
                  <c:v>44317</c:v>
                </c:pt>
                <c:pt idx="5">
                  <c:v>44348</c:v>
                </c:pt>
                <c:pt idx="6">
                  <c:v>44378</c:v>
                </c:pt>
                <c:pt idx="7">
                  <c:v>44409</c:v>
                </c:pt>
                <c:pt idx="8">
                  <c:v>44440</c:v>
                </c:pt>
                <c:pt idx="9">
                  <c:v>44470</c:v>
                </c:pt>
                <c:pt idx="10">
                  <c:v>44501</c:v>
                </c:pt>
                <c:pt idx="11">
                  <c:v>44531</c:v>
                </c:pt>
                <c:pt idx="12">
                  <c:v>44562</c:v>
                </c:pt>
                <c:pt idx="13">
                  <c:v>44593</c:v>
                </c:pt>
                <c:pt idx="14">
                  <c:v>44621</c:v>
                </c:pt>
                <c:pt idx="15">
                  <c:v>44652</c:v>
                </c:pt>
                <c:pt idx="16">
                  <c:v>44682</c:v>
                </c:pt>
                <c:pt idx="17">
                  <c:v>44713</c:v>
                </c:pt>
                <c:pt idx="18">
                  <c:v>44743</c:v>
                </c:pt>
                <c:pt idx="19">
                  <c:v>44774</c:v>
                </c:pt>
                <c:pt idx="20">
                  <c:v>44805</c:v>
                </c:pt>
                <c:pt idx="21">
                  <c:v>44835</c:v>
                </c:pt>
                <c:pt idx="22">
                  <c:v>44866</c:v>
                </c:pt>
                <c:pt idx="23">
                  <c:v>44896</c:v>
                </c:pt>
                <c:pt idx="24">
                  <c:v>44927</c:v>
                </c:pt>
                <c:pt idx="25">
                  <c:v>44958</c:v>
                </c:pt>
                <c:pt idx="26">
                  <c:v>44986</c:v>
                </c:pt>
                <c:pt idx="27">
                  <c:v>45017</c:v>
                </c:pt>
                <c:pt idx="28">
                  <c:v>45047</c:v>
                </c:pt>
                <c:pt idx="29">
                  <c:v>45078</c:v>
                </c:pt>
                <c:pt idx="30">
                  <c:v>45108</c:v>
                </c:pt>
                <c:pt idx="31">
                  <c:v>45139</c:v>
                </c:pt>
                <c:pt idx="32">
                  <c:v>45170</c:v>
                </c:pt>
                <c:pt idx="33">
                  <c:v>45200</c:v>
                </c:pt>
                <c:pt idx="34">
                  <c:v>45231</c:v>
                </c:pt>
                <c:pt idx="35">
                  <c:v>45261</c:v>
                </c:pt>
                <c:pt idx="36">
                  <c:v>45292</c:v>
                </c:pt>
                <c:pt idx="37">
                  <c:v>45323</c:v>
                </c:pt>
              </c:numCache>
            </c:numRef>
          </c:cat>
          <c:val>
            <c:numRef>
              <c:f>Evo_EnEl!$C$5:$AN$5</c:f>
              <c:numCache>
                <c:formatCode>General</c:formatCode>
                <c:ptCount val="38"/>
                <c:pt idx="0">
                  <c:v>0</c:v>
                </c:pt>
                <c:pt idx="1">
                  <c:v>0</c:v>
                </c:pt>
                <c:pt idx="2">
                  <c:v>0</c:v>
                </c:pt>
                <c:pt idx="3">
                  <c:v>20868</c:v>
                </c:pt>
                <c:pt idx="4">
                  <c:v>25967</c:v>
                </c:pt>
                <c:pt idx="5">
                  <c:v>26745</c:v>
                </c:pt>
                <c:pt idx="6">
                  <c:v>39426</c:v>
                </c:pt>
                <c:pt idx="7">
                  <c:v>39600</c:v>
                </c:pt>
                <c:pt idx="8">
                  <c:v>4629</c:v>
                </c:pt>
                <c:pt idx="9">
                  <c:v>2960</c:v>
                </c:pt>
                <c:pt idx="10">
                  <c:v>755</c:v>
                </c:pt>
                <c:pt idx="11">
                  <c:v>444</c:v>
                </c:pt>
                <c:pt idx="12">
                  <c:v>0</c:v>
                </c:pt>
                <c:pt idx="13">
                  <c:v>0</c:v>
                </c:pt>
                <c:pt idx="14">
                  <c:v>0</c:v>
                </c:pt>
                <c:pt idx="15">
                  <c:v>0</c:v>
                </c:pt>
                <c:pt idx="16">
                  <c:v>56008</c:v>
                </c:pt>
                <c:pt idx="17">
                  <c:v>98160</c:v>
                </c:pt>
                <c:pt idx="18">
                  <c:v>102107</c:v>
                </c:pt>
                <c:pt idx="19">
                  <c:v>106175</c:v>
                </c:pt>
                <c:pt idx="20">
                  <c:v>95701</c:v>
                </c:pt>
                <c:pt idx="21">
                  <c:v>34755</c:v>
                </c:pt>
                <c:pt idx="22">
                  <c:v>0</c:v>
                </c:pt>
                <c:pt idx="23">
                  <c:v>0</c:v>
                </c:pt>
                <c:pt idx="24">
                  <c:v>0</c:v>
                </c:pt>
                <c:pt idx="25">
                  <c:v>0</c:v>
                </c:pt>
                <c:pt idx="26">
                  <c:v>0</c:v>
                </c:pt>
                <c:pt idx="27">
                  <c:v>0</c:v>
                </c:pt>
                <c:pt idx="28">
                  <c:v>787</c:v>
                </c:pt>
                <c:pt idx="29">
                  <c:v>130</c:v>
                </c:pt>
                <c:pt idx="30">
                  <c:v>0</c:v>
                </c:pt>
                <c:pt idx="31">
                  <c:v>0</c:v>
                </c:pt>
                <c:pt idx="32">
                  <c:v>1575</c:v>
                </c:pt>
                <c:pt idx="33">
                  <c:v>1777</c:v>
                </c:pt>
                <c:pt idx="34">
                  <c:v>5624</c:v>
                </c:pt>
                <c:pt idx="35">
                  <c:v>210</c:v>
                </c:pt>
                <c:pt idx="36">
                  <c:v>330</c:v>
                </c:pt>
                <c:pt idx="37">
                  <c:v>19004</c:v>
                </c:pt>
              </c:numCache>
            </c:numRef>
          </c:val>
          <c:extLst>
            <c:ext xmlns:c16="http://schemas.microsoft.com/office/drawing/2014/chart" uri="{C3380CC4-5D6E-409C-BE32-E72D297353CC}">
              <c16:uniqueId val="{00000002-7850-4150-A009-A1306340870D}"/>
            </c:ext>
          </c:extLst>
        </c:ser>
        <c:ser>
          <c:idx val="3"/>
          <c:order val="3"/>
          <c:tx>
            <c:v>România</c:v>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w="38100">
              <a:noFill/>
            </a:ln>
            <a:effectLst/>
          </c:spPr>
          <c:cat>
            <c:numRef>
              <c:f>Evo_EnEl!$C$2:$AN$2</c:f>
              <c:numCache>
                <c:formatCode>mmm\-yy</c:formatCode>
                <c:ptCount val="38"/>
                <c:pt idx="0">
                  <c:v>44197</c:v>
                </c:pt>
                <c:pt idx="1">
                  <c:v>44228</c:v>
                </c:pt>
                <c:pt idx="2">
                  <c:v>44256</c:v>
                </c:pt>
                <c:pt idx="3">
                  <c:v>44287</c:v>
                </c:pt>
                <c:pt idx="4">
                  <c:v>44317</c:v>
                </c:pt>
                <c:pt idx="5">
                  <c:v>44348</c:v>
                </c:pt>
                <c:pt idx="6">
                  <c:v>44378</c:v>
                </c:pt>
                <c:pt idx="7">
                  <c:v>44409</c:v>
                </c:pt>
                <c:pt idx="8">
                  <c:v>44440</c:v>
                </c:pt>
                <c:pt idx="9">
                  <c:v>44470</c:v>
                </c:pt>
                <c:pt idx="10">
                  <c:v>44501</c:v>
                </c:pt>
                <c:pt idx="11">
                  <c:v>44531</c:v>
                </c:pt>
                <c:pt idx="12">
                  <c:v>44562</c:v>
                </c:pt>
                <c:pt idx="13">
                  <c:v>44593</c:v>
                </c:pt>
                <c:pt idx="14">
                  <c:v>44621</c:v>
                </c:pt>
                <c:pt idx="15">
                  <c:v>44652</c:v>
                </c:pt>
                <c:pt idx="16">
                  <c:v>44682</c:v>
                </c:pt>
                <c:pt idx="17">
                  <c:v>44713</c:v>
                </c:pt>
                <c:pt idx="18">
                  <c:v>44743</c:v>
                </c:pt>
                <c:pt idx="19">
                  <c:v>44774</c:v>
                </c:pt>
                <c:pt idx="20">
                  <c:v>44805</c:v>
                </c:pt>
                <c:pt idx="21">
                  <c:v>44835</c:v>
                </c:pt>
                <c:pt idx="22">
                  <c:v>44866</c:v>
                </c:pt>
                <c:pt idx="23">
                  <c:v>44896</c:v>
                </c:pt>
                <c:pt idx="24">
                  <c:v>44927</c:v>
                </c:pt>
                <c:pt idx="25">
                  <c:v>44958</c:v>
                </c:pt>
                <c:pt idx="26">
                  <c:v>44986</c:v>
                </c:pt>
                <c:pt idx="27">
                  <c:v>45017</c:v>
                </c:pt>
                <c:pt idx="28">
                  <c:v>45047</c:v>
                </c:pt>
                <c:pt idx="29">
                  <c:v>45078</c:v>
                </c:pt>
                <c:pt idx="30">
                  <c:v>45108</c:v>
                </c:pt>
                <c:pt idx="31">
                  <c:v>45139</c:v>
                </c:pt>
                <c:pt idx="32">
                  <c:v>45170</c:v>
                </c:pt>
                <c:pt idx="33">
                  <c:v>45200</c:v>
                </c:pt>
                <c:pt idx="34">
                  <c:v>45231</c:v>
                </c:pt>
                <c:pt idx="35">
                  <c:v>45261</c:v>
                </c:pt>
                <c:pt idx="36">
                  <c:v>45292</c:v>
                </c:pt>
                <c:pt idx="37">
                  <c:v>45323</c:v>
                </c:pt>
              </c:numCache>
            </c:numRef>
          </c:cat>
          <c:val>
            <c:numRef>
              <c:f>Evo_EnEl!$C$6:$AN$6</c:f>
              <c:numCache>
                <c:formatCode>General</c:formatCode>
                <c:ptCount val="38"/>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66986</c:v>
                </c:pt>
                <c:pt idx="22">
                  <c:v>294476</c:v>
                </c:pt>
                <c:pt idx="23">
                  <c:v>119440</c:v>
                </c:pt>
                <c:pt idx="24">
                  <c:v>23720</c:v>
                </c:pt>
                <c:pt idx="25">
                  <c:v>38621</c:v>
                </c:pt>
                <c:pt idx="26">
                  <c:v>38621</c:v>
                </c:pt>
                <c:pt idx="27">
                  <c:v>17894</c:v>
                </c:pt>
                <c:pt idx="28">
                  <c:v>2970</c:v>
                </c:pt>
                <c:pt idx="29">
                  <c:v>702</c:v>
                </c:pt>
                <c:pt idx="30">
                  <c:v>4780</c:v>
                </c:pt>
                <c:pt idx="31">
                  <c:v>21802</c:v>
                </c:pt>
                <c:pt idx="32">
                  <c:v>13085</c:v>
                </c:pt>
                <c:pt idx="33">
                  <c:v>1890</c:v>
                </c:pt>
                <c:pt idx="34">
                  <c:v>30475</c:v>
                </c:pt>
                <c:pt idx="35">
                  <c:v>68175</c:v>
                </c:pt>
                <c:pt idx="36">
                  <c:v>92780</c:v>
                </c:pt>
                <c:pt idx="37">
                  <c:v>25821</c:v>
                </c:pt>
              </c:numCache>
            </c:numRef>
          </c:val>
          <c:extLst>
            <c:ext xmlns:c16="http://schemas.microsoft.com/office/drawing/2014/chart" uri="{C3380CC4-5D6E-409C-BE32-E72D297353CC}">
              <c16:uniqueId val="{00000003-7850-4150-A009-A1306340870D}"/>
            </c:ext>
          </c:extLst>
        </c:ser>
        <c:dLbls>
          <c:showLegendKey val="0"/>
          <c:showVal val="0"/>
          <c:showCatName val="0"/>
          <c:showSerName val="0"/>
          <c:showPercent val="0"/>
          <c:showBubbleSize val="0"/>
        </c:dLbls>
        <c:axId val="1407392463"/>
        <c:axId val="1488787199"/>
      </c:areaChart>
      <c:dateAx>
        <c:axId val="1407392463"/>
        <c:scaling>
          <c:orientation val="minMax"/>
        </c:scaling>
        <c:delete val="0"/>
        <c:axPos val="b"/>
        <c:majorGridlines>
          <c:spPr>
            <a:ln w="9525" cap="flat" cmpd="sng" algn="ctr">
              <a:solidFill>
                <a:schemeClr val="tx2">
                  <a:lumMod val="15000"/>
                  <a:lumOff val="85000"/>
                </a:schemeClr>
              </a:solidFill>
              <a:round/>
            </a:ln>
            <a:effectLst/>
          </c:spPr>
        </c:majorGridlines>
        <c:numFmt formatCode="mmm\-yy"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crossAx val="1488787199"/>
        <c:crosses val="autoZero"/>
        <c:auto val="1"/>
        <c:lblOffset val="100"/>
        <c:baseTimeUnit val="months"/>
      </c:dateAx>
      <c:valAx>
        <c:axId val="1488787199"/>
        <c:scaling>
          <c:orientation val="minMax"/>
        </c:scaling>
        <c:delete val="0"/>
        <c:axPos val="l"/>
        <c:majorGridlines>
          <c:spPr>
            <a:ln w="9525" cap="flat" cmpd="sng" algn="ctr">
              <a:solidFill>
                <a:srgbClr val="E7E6E6">
                  <a:lumMod val="75000"/>
                </a:srgb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ro-MD" sz="900"/>
                  <a:t>MWh</a:t>
                </a:r>
                <a:endParaRPr lang="en-GB" sz="900"/>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crossAx val="1407392463"/>
        <c:crosses val="autoZero"/>
        <c:crossBetween val="midCat"/>
      </c:valAx>
      <c:spPr>
        <a:noFill/>
        <a:ln>
          <a:solidFill>
            <a:srgbClr val="E7E6E6">
              <a:lumMod val="50000"/>
            </a:srgbClr>
          </a:solid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31">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754DD98-CE9E-44C9-AFEF-B69E51BB5096}" type="doc">
      <dgm:prSet loTypeId="urn:microsoft.com/office/officeart/2005/8/layout/cycle4" loCatId="cycle" qsTypeId="urn:microsoft.com/office/officeart/2005/8/quickstyle/simple1" qsCatId="simple" csTypeId="urn:microsoft.com/office/officeart/2005/8/colors/colorful1" csCatId="colorful" phldr="1"/>
      <dgm:spPr/>
      <dgm:t>
        <a:bodyPr/>
        <a:lstStyle/>
        <a:p>
          <a:endParaRPr lang="en-GB"/>
        </a:p>
      </dgm:t>
    </dgm:pt>
    <dgm:pt modelId="{8AB8808C-28FF-438A-8568-C225F16D2574}">
      <dgm:prSet phldrT="[Text]" custT="1"/>
      <dgm:spPr/>
      <dgm:t>
        <a:bodyPr/>
        <a:lstStyle/>
        <a:p>
          <a:r>
            <a:rPr lang="ro-MD" sz="900" b="1">
              <a:latin typeface="Times New Roman" panose="02020603050405020304" pitchFamily="18" charset="0"/>
              <a:cs typeface="Times New Roman" panose="02020603050405020304" pitchFamily="18" charset="0"/>
            </a:rPr>
            <a:t>Pregătire</a:t>
          </a:r>
          <a:endParaRPr lang="en-GB" sz="1000" b="1">
            <a:latin typeface="Times New Roman" panose="02020603050405020304" pitchFamily="18" charset="0"/>
            <a:cs typeface="Times New Roman" panose="02020603050405020304" pitchFamily="18" charset="0"/>
          </a:endParaRPr>
        </a:p>
      </dgm:t>
    </dgm:pt>
    <dgm:pt modelId="{013AB3DE-BE18-445B-BA01-984A58E3242D}" type="parTrans" cxnId="{BE178038-E6C2-4F4D-B9B5-D87C0EDC4372}">
      <dgm:prSet/>
      <dgm:spPr/>
      <dgm:t>
        <a:bodyPr/>
        <a:lstStyle/>
        <a:p>
          <a:endParaRPr lang="en-GB"/>
        </a:p>
      </dgm:t>
    </dgm:pt>
    <dgm:pt modelId="{EDD01C08-FFF7-4EF8-902E-6BC50F39F19C}" type="sibTrans" cxnId="{BE178038-E6C2-4F4D-B9B5-D87C0EDC4372}">
      <dgm:prSet/>
      <dgm:spPr/>
      <dgm:t>
        <a:bodyPr/>
        <a:lstStyle/>
        <a:p>
          <a:endParaRPr lang="en-GB"/>
        </a:p>
      </dgm:t>
    </dgm:pt>
    <dgm:pt modelId="{3727F944-E47A-49E5-A114-3EE9F407C2B3}">
      <dgm:prSet phldrT="[Text]" custT="1"/>
      <dgm:spPr/>
      <dgm:t>
        <a:bodyPr/>
        <a:lstStyle/>
        <a:p>
          <a:pPr algn="just"/>
          <a:r>
            <a:rPr lang="ro-MD" sz="600" b="1">
              <a:latin typeface="Times New Roman" panose="02020603050405020304" pitchFamily="18" charset="0"/>
              <a:cs typeface="Times New Roman" panose="02020603050405020304" pitchFamily="18" charset="0"/>
            </a:rPr>
            <a:t>Planul de </a:t>
          </a:r>
          <a:r>
            <a:rPr lang="en-US" sz="600" b="1">
              <a:latin typeface="Times New Roman" panose="02020603050405020304" pitchFamily="18" charset="0"/>
              <a:cs typeface="Times New Roman" panose="02020603050405020304" pitchFamily="18" charset="0"/>
            </a:rPr>
            <a:t>acțiuni</a:t>
          </a:r>
          <a:r>
            <a:rPr lang="ro-MD" sz="600" b="1">
              <a:latin typeface="Times New Roman" panose="02020603050405020304" pitchFamily="18" charset="0"/>
              <a:cs typeface="Times New Roman" panose="02020603050405020304" pitchFamily="18" charset="0"/>
            </a:rPr>
            <a:t> pentru situații excepționale </a:t>
          </a:r>
          <a:r>
            <a:rPr lang="en-US" sz="600" b="1">
              <a:latin typeface="Times New Roman" panose="02020603050405020304" pitchFamily="18" charset="0"/>
              <a:cs typeface="Times New Roman" panose="02020603050405020304" pitchFamily="18" charset="0"/>
            </a:rPr>
            <a:t>în sectorul electroenergetic</a:t>
          </a:r>
          <a:r>
            <a:rPr lang="ro-MD" sz="600" b="1">
              <a:latin typeface="Times New Roman" panose="02020603050405020304" pitchFamily="18" charset="0"/>
              <a:cs typeface="Times New Roman" panose="02020603050405020304" pitchFamily="18" charset="0"/>
            </a:rPr>
            <a:t>, elaborat conform Regulamentului privind situațiile excepționale  în sectorul electroenergetic  (Regulamentul UE 2019/941)</a:t>
          </a:r>
          <a:endParaRPr lang="en-GB" sz="600" b="1">
            <a:latin typeface="Times New Roman" panose="02020603050405020304" pitchFamily="18" charset="0"/>
            <a:cs typeface="Times New Roman" panose="02020603050405020304" pitchFamily="18" charset="0"/>
          </a:endParaRPr>
        </a:p>
      </dgm:t>
    </dgm:pt>
    <dgm:pt modelId="{A7233DBE-5734-4DAB-BCDC-0D0CB0D621D9}" type="parTrans" cxnId="{D6CCD537-80EB-49D6-9D41-5AC354476BCC}">
      <dgm:prSet/>
      <dgm:spPr/>
      <dgm:t>
        <a:bodyPr/>
        <a:lstStyle/>
        <a:p>
          <a:endParaRPr lang="en-GB"/>
        </a:p>
      </dgm:t>
    </dgm:pt>
    <dgm:pt modelId="{82831EE5-E4A8-467B-8F36-F32EFD521350}" type="sibTrans" cxnId="{D6CCD537-80EB-49D6-9D41-5AC354476BCC}">
      <dgm:prSet/>
      <dgm:spPr/>
      <dgm:t>
        <a:bodyPr/>
        <a:lstStyle/>
        <a:p>
          <a:endParaRPr lang="en-GB"/>
        </a:p>
      </dgm:t>
    </dgm:pt>
    <dgm:pt modelId="{F638D306-9819-4A03-B645-9C761B73CB02}">
      <dgm:prSet phldrT="[Text]" custT="1"/>
      <dgm:spPr/>
      <dgm:t>
        <a:bodyPr/>
        <a:lstStyle/>
        <a:p>
          <a:r>
            <a:rPr lang="ro-MD" sz="900" b="1">
              <a:latin typeface="Times New Roman" panose="02020603050405020304" pitchFamily="18" charset="0"/>
              <a:cs typeface="Times New Roman" panose="02020603050405020304" pitchFamily="18" charset="0"/>
            </a:rPr>
            <a:t>Răspuns</a:t>
          </a:r>
          <a:endParaRPr lang="en-GB" sz="1000" b="1">
            <a:latin typeface="Times New Roman" panose="02020603050405020304" pitchFamily="18" charset="0"/>
            <a:cs typeface="Times New Roman" panose="02020603050405020304" pitchFamily="18" charset="0"/>
          </a:endParaRPr>
        </a:p>
      </dgm:t>
    </dgm:pt>
    <dgm:pt modelId="{FAE7BFD5-3CD6-46A0-8899-01FF52F56D5C}" type="parTrans" cxnId="{EC4A7D73-4491-4E63-992D-A0EE2B10EF63}">
      <dgm:prSet/>
      <dgm:spPr/>
      <dgm:t>
        <a:bodyPr/>
        <a:lstStyle/>
        <a:p>
          <a:endParaRPr lang="en-GB"/>
        </a:p>
      </dgm:t>
    </dgm:pt>
    <dgm:pt modelId="{A84907C2-33F0-4634-8AD8-227EEFA59A6B}" type="sibTrans" cxnId="{EC4A7D73-4491-4E63-992D-A0EE2B10EF63}">
      <dgm:prSet/>
      <dgm:spPr/>
      <dgm:t>
        <a:bodyPr/>
        <a:lstStyle/>
        <a:p>
          <a:endParaRPr lang="en-GB"/>
        </a:p>
      </dgm:t>
    </dgm:pt>
    <dgm:pt modelId="{62575A97-9C7C-4B3E-9896-727C743024F6}">
      <dgm:prSet phldrT="[Text]" custT="1"/>
      <dgm:spPr/>
      <dgm:t>
        <a:bodyPr/>
        <a:lstStyle/>
        <a:p>
          <a:pPr algn="just"/>
          <a:r>
            <a:rPr lang="ro-MD" sz="600" b="1">
              <a:latin typeface="Times New Roman" panose="02020603050405020304" pitchFamily="18" charset="0"/>
              <a:cs typeface="Times New Roman" panose="02020603050405020304" pitchFamily="18" charset="0"/>
            </a:rPr>
            <a:t>Planul de apărare a sistemului electroenergetic, elaborat conform</a:t>
          </a:r>
          <a:r>
            <a:rPr lang="en-US" sz="600" b="1">
              <a:latin typeface="Times New Roman" panose="02020603050405020304" pitchFamily="18" charset="0"/>
              <a:cs typeface="Times New Roman" panose="02020603050405020304" pitchFamily="18" charset="0"/>
            </a:rPr>
            <a:t> Codului rețelelor electrice privind starea de urgență și restaurarea sistemului electroenergetic care transpune </a:t>
          </a:r>
          <a:r>
            <a:rPr lang="ro-MD" sz="600" b="1">
              <a:latin typeface="Times New Roman" panose="02020603050405020304" pitchFamily="18" charset="0"/>
              <a:cs typeface="Times New Roman" panose="02020603050405020304" pitchFamily="18" charset="0"/>
            </a:rPr>
            <a:t>Regulamentul UE 2017/2196 privind starea de urgență și restaurarea sistemului electroenergetic</a:t>
          </a:r>
          <a:r>
            <a:rPr lang="en-GB" sz="600" b="1">
              <a:latin typeface="Times New Roman" panose="02020603050405020304" pitchFamily="18" charset="0"/>
              <a:cs typeface="Times New Roman" panose="02020603050405020304" pitchFamily="18" charset="0"/>
            </a:rPr>
            <a:t>.</a:t>
          </a:r>
        </a:p>
      </dgm:t>
    </dgm:pt>
    <dgm:pt modelId="{89A2FDFD-A961-4C78-B736-624D07225FC9}" type="parTrans" cxnId="{8FBEE019-F74C-4BE9-A419-202CA6461A98}">
      <dgm:prSet/>
      <dgm:spPr/>
      <dgm:t>
        <a:bodyPr/>
        <a:lstStyle/>
        <a:p>
          <a:endParaRPr lang="en-GB"/>
        </a:p>
      </dgm:t>
    </dgm:pt>
    <dgm:pt modelId="{01BC4EB9-6CF1-4535-8F26-CACAC9FEF100}" type="sibTrans" cxnId="{8FBEE019-F74C-4BE9-A419-202CA6461A98}">
      <dgm:prSet/>
      <dgm:spPr/>
      <dgm:t>
        <a:bodyPr/>
        <a:lstStyle/>
        <a:p>
          <a:endParaRPr lang="en-GB"/>
        </a:p>
      </dgm:t>
    </dgm:pt>
    <dgm:pt modelId="{03F9D9E6-1124-4A9D-92A2-6720332A1213}">
      <dgm:prSet phldrT="[Text]" custT="1"/>
      <dgm:spPr/>
      <dgm:t>
        <a:bodyPr/>
        <a:lstStyle/>
        <a:p>
          <a:r>
            <a:rPr lang="ro-MD" sz="900" b="1">
              <a:latin typeface="Times New Roman" panose="02020603050405020304" pitchFamily="18" charset="0"/>
              <a:cs typeface="Times New Roman" panose="02020603050405020304" pitchFamily="18" charset="0"/>
            </a:rPr>
            <a:t>Restaurare</a:t>
          </a:r>
          <a:endParaRPr lang="en-GB" sz="1000" b="1">
            <a:latin typeface="Times New Roman" panose="02020603050405020304" pitchFamily="18" charset="0"/>
            <a:cs typeface="Times New Roman" panose="02020603050405020304" pitchFamily="18" charset="0"/>
          </a:endParaRPr>
        </a:p>
      </dgm:t>
    </dgm:pt>
    <dgm:pt modelId="{32E144C3-781B-423F-BB0A-9A9A6F881A2A}" type="parTrans" cxnId="{ACC9D3B5-5E70-4BFE-8E37-F464C028BB13}">
      <dgm:prSet/>
      <dgm:spPr/>
      <dgm:t>
        <a:bodyPr/>
        <a:lstStyle/>
        <a:p>
          <a:endParaRPr lang="en-GB"/>
        </a:p>
      </dgm:t>
    </dgm:pt>
    <dgm:pt modelId="{E06C4AD3-B78E-4A13-B9B4-FAE80F4A13F8}" type="sibTrans" cxnId="{ACC9D3B5-5E70-4BFE-8E37-F464C028BB13}">
      <dgm:prSet/>
      <dgm:spPr/>
      <dgm:t>
        <a:bodyPr/>
        <a:lstStyle/>
        <a:p>
          <a:endParaRPr lang="en-GB"/>
        </a:p>
      </dgm:t>
    </dgm:pt>
    <dgm:pt modelId="{3B6CFACA-BCB7-4A29-8792-2E56DB2442E0}">
      <dgm:prSet phldrT="[Text]" custT="1"/>
      <dgm:spPr/>
      <dgm:t>
        <a:bodyPr/>
        <a:lstStyle/>
        <a:p>
          <a:pPr algn="just"/>
          <a:r>
            <a:rPr lang="ro-MD" sz="600" b="1">
              <a:latin typeface="Times New Roman" panose="02020603050405020304" pitchFamily="18" charset="0"/>
              <a:cs typeface="Times New Roman" panose="02020603050405020304" pitchFamily="18" charset="0"/>
            </a:rPr>
            <a:t>Planul de restaurare a sistemului electroenergetic, elaborat conform </a:t>
          </a:r>
          <a:r>
            <a:rPr lang="en-US" sz="600" b="1">
              <a:latin typeface="Times New Roman" panose="02020603050405020304" pitchFamily="18" charset="0"/>
              <a:cs typeface="Times New Roman" panose="02020603050405020304" pitchFamily="18" charset="0"/>
            </a:rPr>
            <a:t>Codului rețelelor electrice privind starea de urgență și restaurarea sistemului electroenergetic care transpune </a:t>
          </a:r>
          <a:r>
            <a:rPr lang="ro-MD" sz="600" b="1">
              <a:latin typeface="Times New Roman" panose="02020603050405020304" pitchFamily="18" charset="0"/>
              <a:cs typeface="Times New Roman" panose="02020603050405020304" pitchFamily="18" charset="0"/>
            </a:rPr>
            <a:t>Regulamentului UE 2017/2196</a:t>
          </a:r>
          <a:endParaRPr lang="en-GB" sz="600" b="1">
            <a:latin typeface="Times New Roman" panose="02020603050405020304" pitchFamily="18" charset="0"/>
            <a:cs typeface="Times New Roman" panose="02020603050405020304" pitchFamily="18" charset="0"/>
          </a:endParaRPr>
        </a:p>
      </dgm:t>
    </dgm:pt>
    <dgm:pt modelId="{043CBAE0-9F98-415C-8B70-69C3C603F222}" type="parTrans" cxnId="{52523F40-2B32-4E17-B971-4D04A0A60B39}">
      <dgm:prSet/>
      <dgm:spPr/>
      <dgm:t>
        <a:bodyPr/>
        <a:lstStyle/>
        <a:p>
          <a:endParaRPr lang="en-GB"/>
        </a:p>
      </dgm:t>
    </dgm:pt>
    <dgm:pt modelId="{08450948-9E91-4747-8232-EC46F68F9C49}" type="sibTrans" cxnId="{52523F40-2B32-4E17-B971-4D04A0A60B39}">
      <dgm:prSet/>
      <dgm:spPr/>
      <dgm:t>
        <a:bodyPr/>
        <a:lstStyle/>
        <a:p>
          <a:endParaRPr lang="en-GB"/>
        </a:p>
      </dgm:t>
    </dgm:pt>
    <dgm:pt modelId="{D89F8195-1B3C-4F32-9C55-BA288FEFC7DE}">
      <dgm:prSet phldrT="[Text]" custT="1"/>
      <dgm:spPr/>
      <dgm:t>
        <a:bodyPr/>
        <a:lstStyle/>
        <a:p>
          <a:r>
            <a:rPr lang="ro-MD" sz="800" b="1">
              <a:latin typeface="Times New Roman" panose="02020603050405020304" pitchFamily="18" charset="0"/>
              <a:cs typeface="Times New Roman" panose="02020603050405020304" pitchFamily="18" charset="0"/>
            </a:rPr>
            <a:t>Monitorizare și </a:t>
          </a:r>
          <a:r>
            <a:rPr lang="ro-MD" sz="900" b="1">
              <a:latin typeface="Times New Roman" panose="02020603050405020304" pitchFamily="18" charset="0"/>
              <a:cs typeface="Times New Roman" panose="02020603050405020304" pitchFamily="18" charset="0"/>
            </a:rPr>
            <a:t>evaluare</a:t>
          </a:r>
          <a:endParaRPr lang="en-GB" sz="800" b="1">
            <a:latin typeface="Times New Roman" panose="02020603050405020304" pitchFamily="18" charset="0"/>
            <a:cs typeface="Times New Roman" panose="02020603050405020304" pitchFamily="18" charset="0"/>
          </a:endParaRPr>
        </a:p>
      </dgm:t>
    </dgm:pt>
    <dgm:pt modelId="{11042965-D935-42F7-9C80-9B0BA08076B6}" type="parTrans" cxnId="{C2BAE3F6-9971-4259-B146-652F008BFE57}">
      <dgm:prSet/>
      <dgm:spPr/>
      <dgm:t>
        <a:bodyPr/>
        <a:lstStyle/>
        <a:p>
          <a:endParaRPr lang="en-GB"/>
        </a:p>
      </dgm:t>
    </dgm:pt>
    <dgm:pt modelId="{73102CAF-5D09-4790-BEFB-13D6C5B5085F}" type="sibTrans" cxnId="{C2BAE3F6-9971-4259-B146-652F008BFE57}">
      <dgm:prSet/>
      <dgm:spPr/>
      <dgm:t>
        <a:bodyPr/>
        <a:lstStyle/>
        <a:p>
          <a:endParaRPr lang="en-GB"/>
        </a:p>
      </dgm:t>
    </dgm:pt>
    <dgm:pt modelId="{15E803C7-92E1-4010-8744-E169B3E0BE86}">
      <dgm:prSet phldrT="[Text]" custT="1"/>
      <dgm:spPr/>
      <dgm:t>
        <a:bodyPr/>
        <a:lstStyle/>
        <a:p>
          <a:pPr algn="just">
            <a:spcAft>
              <a:spcPts val="0"/>
            </a:spcAft>
          </a:pPr>
          <a:r>
            <a:rPr lang="ro-MD" sz="600" b="1">
              <a:latin typeface="Times New Roman" panose="02020603050405020304" pitchFamily="18" charset="0"/>
              <a:cs typeface="Times New Roman" panose="02020603050405020304" pitchFamily="18" charset="0"/>
            </a:rPr>
            <a:t>Regulamentul privind situațiile excepționale </a:t>
          </a:r>
          <a:r>
            <a:rPr lang="en-US" sz="600" b="1">
              <a:latin typeface="Times New Roman" panose="02020603050405020304" pitchFamily="18" charset="0"/>
              <a:cs typeface="Times New Roman" panose="02020603050405020304" pitchFamily="18" charset="0"/>
            </a:rPr>
            <a:t>în sectorul electroenergetic</a:t>
          </a:r>
          <a:r>
            <a:rPr lang="ro-MD" sz="600" b="1">
              <a:latin typeface="Times New Roman" panose="02020603050405020304" pitchFamily="18" charset="0"/>
              <a:cs typeface="Times New Roman" panose="02020603050405020304" pitchFamily="18" charset="0"/>
            </a:rPr>
            <a:t>, transpune prevederile Regulamentului UE 2019/941</a:t>
          </a:r>
          <a:endParaRPr lang="en-GB" sz="600" b="1">
            <a:latin typeface="Times New Roman" panose="02020603050405020304" pitchFamily="18" charset="0"/>
            <a:cs typeface="Times New Roman" panose="02020603050405020304" pitchFamily="18" charset="0"/>
          </a:endParaRPr>
        </a:p>
      </dgm:t>
    </dgm:pt>
    <dgm:pt modelId="{22DC680B-384D-41FF-B1EE-C2890CE14037}" type="parTrans" cxnId="{DA8EEA6A-EF79-4B7E-8BA9-EE15038E5438}">
      <dgm:prSet/>
      <dgm:spPr/>
      <dgm:t>
        <a:bodyPr/>
        <a:lstStyle/>
        <a:p>
          <a:endParaRPr lang="en-GB"/>
        </a:p>
      </dgm:t>
    </dgm:pt>
    <dgm:pt modelId="{D6C9A6DE-6DA9-4B68-8CC3-BB45DBB65A96}" type="sibTrans" cxnId="{DA8EEA6A-EF79-4B7E-8BA9-EE15038E5438}">
      <dgm:prSet/>
      <dgm:spPr/>
      <dgm:t>
        <a:bodyPr/>
        <a:lstStyle/>
        <a:p>
          <a:endParaRPr lang="en-GB"/>
        </a:p>
      </dgm:t>
    </dgm:pt>
    <dgm:pt modelId="{50100914-6FF8-4948-BBDC-BBA54CCDFB76}" type="pres">
      <dgm:prSet presAssocID="{F754DD98-CE9E-44C9-AFEF-B69E51BB5096}" presName="cycleMatrixDiagram" presStyleCnt="0">
        <dgm:presLayoutVars>
          <dgm:chMax val="1"/>
          <dgm:dir/>
          <dgm:animLvl val="lvl"/>
          <dgm:resizeHandles val="exact"/>
        </dgm:presLayoutVars>
      </dgm:prSet>
      <dgm:spPr/>
    </dgm:pt>
    <dgm:pt modelId="{647B7115-5E7B-4E0C-9213-355DB5E76915}" type="pres">
      <dgm:prSet presAssocID="{F754DD98-CE9E-44C9-AFEF-B69E51BB5096}" presName="children" presStyleCnt="0"/>
      <dgm:spPr/>
    </dgm:pt>
    <dgm:pt modelId="{C4814436-1664-4017-B2B1-C8AC7BB25773}" type="pres">
      <dgm:prSet presAssocID="{F754DD98-CE9E-44C9-AFEF-B69E51BB5096}" presName="child1group" presStyleCnt="0"/>
      <dgm:spPr/>
    </dgm:pt>
    <dgm:pt modelId="{FFBD2291-29A9-4BC7-9C96-90AF5D684011}" type="pres">
      <dgm:prSet presAssocID="{F754DD98-CE9E-44C9-AFEF-B69E51BB5096}" presName="child1" presStyleLbl="bgAcc1" presStyleIdx="0" presStyleCnt="4" custScaleX="139281" custScaleY="97871" custLinFactNeighborX="-24740" custLinFactNeighborY="3127"/>
      <dgm:spPr/>
    </dgm:pt>
    <dgm:pt modelId="{06C08474-38DA-4EEE-BB5E-F9C57FF1BA66}" type="pres">
      <dgm:prSet presAssocID="{F754DD98-CE9E-44C9-AFEF-B69E51BB5096}" presName="child1Text" presStyleLbl="bgAcc1" presStyleIdx="0" presStyleCnt="4">
        <dgm:presLayoutVars>
          <dgm:bulletEnabled val="1"/>
        </dgm:presLayoutVars>
      </dgm:prSet>
      <dgm:spPr/>
    </dgm:pt>
    <dgm:pt modelId="{3415A0F1-FCDD-4B95-AD19-F56753AAC3D4}" type="pres">
      <dgm:prSet presAssocID="{F754DD98-CE9E-44C9-AFEF-B69E51BB5096}" presName="child2group" presStyleCnt="0"/>
      <dgm:spPr/>
    </dgm:pt>
    <dgm:pt modelId="{A5329284-A7F4-4254-945C-F482C38395F9}" type="pres">
      <dgm:prSet presAssocID="{F754DD98-CE9E-44C9-AFEF-B69E51BB5096}" presName="child2" presStyleLbl="bgAcc1" presStyleIdx="1" presStyleCnt="4" custScaleX="149760" custScaleY="87983" custLinFactNeighborX="26299" custLinFactNeighborY="-12112"/>
      <dgm:spPr/>
    </dgm:pt>
    <dgm:pt modelId="{7664016D-E8A1-44A5-8B30-D3F949DF263D}" type="pres">
      <dgm:prSet presAssocID="{F754DD98-CE9E-44C9-AFEF-B69E51BB5096}" presName="child2Text" presStyleLbl="bgAcc1" presStyleIdx="1" presStyleCnt="4">
        <dgm:presLayoutVars>
          <dgm:bulletEnabled val="1"/>
        </dgm:presLayoutVars>
      </dgm:prSet>
      <dgm:spPr/>
    </dgm:pt>
    <dgm:pt modelId="{0757693E-8A7E-46DA-B2A2-7F71D52D215E}" type="pres">
      <dgm:prSet presAssocID="{F754DD98-CE9E-44C9-AFEF-B69E51BB5096}" presName="child3group" presStyleCnt="0"/>
      <dgm:spPr/>
    </dgm:pt>
    <dgm:pt modelId="{4837F9FA-1A76-4993-88A0-005039A51788}" type="pres">
      <dgm:prSet presAssocID="{F754DD98-CE9E-44C9-AFEF-B69E51BB5096}" presName="child3" presStyleLbl="bgAcc1" presStyleIdx="2" presStyleCnt="4" custScaleX="147123" custScaleY="126647" custLinFactNeighborX="27679" custLinFactNeighborY="-5745"/>
      <dgm:spPr/>
    </dgm:pt>
    <dgm:pt modelId="{19EBD342-6C75-4888-A3BB-C7A594C28A1B}" type="pres">
      <dgm:prSet presAssocID="{F754DD98-CE9E-44C9-AFEF-B69E51BB5096}" presName="child3Text" presStyleLbl="bgAcc1" presStyleIdx="2" presStyleCnt="4">
        <dgm:presLayoutVars>
          <dgm:bulletEnabled val="1"/>
        </dgm:presLayoutVars>
      </dgm:prSet>
      <dgm:spPr/>
    </dgm:pt>
    <dgm:pt modelId="{4625CAB7-2CE4-4664-8820-0E09573A5D4E}" type="pres">
      <dgm:prSet presAssocID="{F754DD98-CE9E-44C9-AFEF-B69E51BB5096}" presName="child4group" presStyleCnt="0"/>
      <dgm:spPr/>
    </dgm:pt>
    <dgm:pt modelId="{860249BD-254C-4F92-B126-4E2B9B33DA59}" type="pres">
      <dgm:prSet presAssocID="{F754DD98-CE9E-44C9-AFEF-B69E51BB5096}" presName="child4" presStyleLbl="bgAcc1" presStyleIdx="3" presStyleCnt="4" custScaleX="139281" custScaleY="98624" custLinFactNeighborX="-25272" custLinFactNeighborY="9113"/>
      <dgm:spPr/>
    </dgm:pt>
    <dgm:pt modelId="{2F1725B9-E7B6-44AC-8BCF-0040FB231230}" type="pres">
      <dgm:prSet presAssocID="{F754DD98-CE9E-44C9-AFEF-B69E51BB5096}" presName="child4Text" presStyleLbl="bgAcc1" presStyleIdx="3" presStyleCnt="4">
        <dgm:presLayoutVars>
          <dgm:bulletEnabled val="1"/>
        </dgm:presLayoutVars>
      </dgm:prSet>
      <dgm:spPr/>
    </dgm:pt>
    <dgm:pt modelId="{D7C0FDBB-BB3F-49D3-88F8-42F364561AC9}" type="pres">
      <dgm:prSet presAssocID="{F754DD98-CE9E-44C9-AFEF-B69E51BB5096}" presName="childPlaceholder" presStyleCnt="0"/>
      <dgm:spPr/>
    </dgm:pt>
    <dgm:pt modelId="{25BA5551-AF7A-45D4-81CF-12378609FCAF}" type="pres">
      <dgm:prSet presAssocID="{F754DD98-CE9E-44C9-AFEF-B69E51BB5096}" presName="circle" presStyleCnt="0"/>
      <dgm:spPr/>
    </dgm:pt>
    <dgm:pt modelId="{0EA3E8C8-30FC-4585-AF5D-12675A07873B}" type="pres">
      <dgm:prSet presAssocID="{F754DD98-CE9E-44C9-AFEF-B69E51BB5096}" presName="quadrant1" presStyleLbl="node1" presStyleIdx="0" presStyleCnt="4">
        <dgm:presLayoutVars>
          <dgm:chMax val="1"/>
          <dgm:bulletEnabled val="1"/>
        </dgm:presLayoutVars>
      </dgm:prSet>
      <dgm:spPr/>
    </dgm:pt>
    <dgm:pt modelId="{28180E0A-37DF-4514-A377-0C201BD8A3F0}" type="pres">
      <dgm:prSet presAssocID="{F754DD98-CE9E-44C9-AFEF-B69E51BB5096}" presName="quadrant2" presStyleLbl="node1" presStyleIdx="1" presStyleCnt="4">
        <dgm:presLayoutVars>
          <dgm:chMax val="1"/>
          <dgm:bulletEnabled val="1"/>
        </dgm:presLayoutVars>
      </dgm:prSet>
      <dgm:spPr/>
    </dgm:pt>
    <dgm:pt modelId="{88C53D82-7B17-4C5F-BFB9-7371D3068539}" type="pres">
      <dgm:prSet presAssocID="{F754DD98-CE9E-44C9-AFEF-B69E51BB5096}" presName="quadrant3" presStyleLbl="node1" presStyleIdx="2" presStyleCnt="4">
        <dgm:presLayoutVars>
          <dgm:chMax val="1"/>
          <dgm:bulletEnabled val="1"/>
        </dgm:presLayoutVars>
      </dgm:prSet>
      <dgm:spPr/>
    </dgm:pt>
    <dgm:pt modelId="{29B33494-A976-420C-B8EE-C5C184F640E7}" type="pres">
      <dgm:prSet presAssocID="{F754DD98-CE9E-44C9-AFEF-B69E51BB5096}" presName="quadrant4" presStyleLbl="node1" presStyleIdx="3" presStyleCnt="4">
        <dgm:presLayoutVars>
          <dgm:chMax val="1"/>
          <dgm:bulletEnabled val="1"/>
        </dgm:presLayoutVars>
      </dgm:prSet>
      <dgm:spPr/>
    </dgm:pt>
    <dgm:pt modelId="{60082B7A-627A-454E-AD50-95281D35C0F0}" type="pres">
      <dgm:prSet presAssocID="{F754DD98-CE9E-44C9-AFEF-B69E51BB5096}" presName="quadrantPlaceholder" presStyleCnt="0"/>
      <dgm:spPr/>
    </dgm:pt>
    <dgm:pt modelId="{CBC0B917-3D22-4641-86BE-D33259197A0F}" type="pres">
      <dgm:prSet presAssocID="{F754DD98-CE9E-44C9-AFEF-B69E51BB5096}" presName="center1" presStyleLbl="fgShp" presStyleIdx="0" presStyleCnt="2"/>
      <dgm:spPr/>
    </dgm:pt>
    <dgm:pt modelId="{AB8AE7B3-6C64-4E80-BB32-6B2D3253C0BA}" type="pres">
      <dgm:prSet presAssocID="{F754DD98-CE9E-44C9-AFEF-B69E51BB5096}" presName="center2" presStyleLbl="fgShp" presStyleIdx="1" presStyleCnt="2"/>
      <dgm:spPr/>
    </dgm:pt>
  </dgm:ptLst>
  <dgm:cxnLst>
    <dgm:cxn modelId="{C94AD905-C681-4F30-A87B-B2C2E1855B00}" type="presOf" srcId="{F638D306-9819-4A03-B645-9C761B73CB02}" destId="{28180E0A-37DF-4514-A377-0C201BD8A3F0}" srcOrd="0" destOrd="0" presId="urn:microsoft.com/office/officeart/2005/8/layout/cycle4"/>
    <dgm:cxn modelId="{8FBEE019-F74C-4BE9-A419-202CA6461A98}" srcId="{F638D306-9819-4A03-B645-9C761B73CB02}" destId="{62575A97-9C7C-4B3E-9896-727C743024F6}" srcOrd="0" destOrd="0" parTransId="{89A2FDFD-A961-4C78-B736-624D07225FC9}" sibTransId="{01BC4EB9-6CF1-4535-8F26-CACAC9FEF100}"/>
    <dgm:cxn modelId="{6946EA1B-1E9F-43AF-8939-2D591620F35D}" type="presOf" srcId="{62575A97-9C7C-4B3E-9896-727C743024F6}" destId="{7664016D-E8A1-44A5-8B30-D3F949DF263D}" srcOrd="1" destOrd="0" presId="urn:microsoft.com/office/officeart/2005/8/layout/cycle4"/>
    <dgm:cxn modelId="{D6CCD537-80EB-49D6-9D41-5AC354476BCC}" srcId="{8AB8808C-28FF-438A-8568-C225F16D2574}" destId="{3727F944-E47A-49E5-A114-3EE9F407C2B3}" srcOrd="0" destOrd="0" parTransId="{A7233DBE-5734-4DAB-BCDC-0D0CB0D621D9}" sibTransId="{82831EE5-E4A8-467B-8F36-F32EFD521350}"/>
    <dgm:cxn modelId="{BE178038-E6C2-4F4D-B9B5-D87C0EDC4372}" srcId="{F754DD98-CE9E-44C9-AFEF-B69E51BB5096}" destId="{8AB8808C-28FF-438A-8568-C225F16D2574}" srcOrd="0" destOrd="0" parTransId="{013AB3DE-BE18-445B-BA01-984A58E3242D}" sibTransId="{EDD01C08-FFF7-4EF8-902E-6BC50F39F19C}"/>
    <dgm:cxn modelId="{52523F40-2B32-4E17-B971-4D04A0A60B39}" srcId="{03F9D9E6-1124-4A9D-92A2-6720332A1213}" destId="{3B6CFACA-BCB7-4A29-8792-2E56DB2442E0}" srcOrd="0" destOrd="0" parTransId="{043CBAE0-9F98-415C-8B70-69C3C603F222}" sibTransId="{08450948-9E91-4747-8232-EC46F68F9C49}"/>
    <dgm:cxn modelId="{DA8EEA6A-EF79-4B7E-8BA9-EE15038E5438}" srcId="{D89F8195-1B3C-4F32-9C55-BA288FEFC7DE}" destId="{15E803C7-92E1-4010-8744-E169B3E0BE86}" srcOrd="0" destOrd="0" parTransId="{22DC680B-384D-41FF-B1EE-C2890CE14037}" sibTransId="{D6C9A6DE-6DA9-4B68-8CC3-BB45DBB65A96}"/>
    <dgm:cxn modelId="{EC4A7D73-4491-4E63-992D-A0EE2B10EF63}" srcId="{F754DD98-CE9E-44C9-AFEF-B69E51BB5096}" destId="{F638D306-9819-4A03-B645-9C761B73CB02}" srcOrd="1" destOrd="0" parTransId="{FAE7BFD5-3CD6-46A0-8899-01FF52F56D5C}" sibTransId="{A84907C2-33F0-4634-8AD8-227EEFA59A6B}"/>
    <dgm:cxn modelId="{9526147F-02A3-4551-B41D-2292B26F8BE8}" type="presOf" srcId="{3727F944-E47A-49E5-A114-3EE9F407C2B3}" destId="{06C08474-38DA-4EEE-BB5E-F9C57FF1BA66}" srcOrd="1" destOrd="0" presId="urn:microsoft.com/office/officeart/2005/8/layout/cycle4"/>
    <dgm:cxn modelId="{E5993F81-02DA-48C0-A163-16E34F2E952F}" type="presOf" srcId="{15E803C7-92E1-4010-8744-E169B3E0BE86}" destId="{860249BD-254C-4F92-B126-4E2B9B33DA59}" srcOrd="0" destOrd="0" presId="urn:microsoft.com/office/officeart/2005/8/layout/cycle4"/>
    <dgm:cxn modelId="{39EEB082-E1CE-40BF-BF68-3DFC9EF8D03C}" type="presOf" srcId="{3727F944-E47A-49E5-A114-3EE9F407C2B3}" destId="{FFBD2291-29A9-4BC7-9C96-90AF5D684011}" srcOrd="0" destOrd="0" presId="urn:microsoft.com/office/officeart/2005/8/layout/cycle4"/>
    <dgm:cxn modelId="{900DA38C-FDDD-4AED-9CB0-7F29A041BACF}" type="presOf" srcId="{15E803C7-92E1-4010-8744-E169B3E0BE86}" destId="{2F1725B9-E7B6-44AC-8BCF-0040FB231230}" srcOrd="1" destOrd="0" presId="urn:microsoft.com/office/officeart/2005/8/layout/cycle4"/>
    <dgm:cxn modelId="{B68F8D90-2E42-4F54-BCC6-502D2BB2F5A9}" type="presOf" srcId="{D89F8195-1B3C-4F32-9C55-BA288FEFC7DE}" destId="{29B33494-A976-420C-B8EE-C5C184F640E7}" srcOrd="0" destOrd="0" presId="urn:microsoft.com/office/officeart/2005/8/layout/cycle4"/>
    <dgm:cxn modelId="{62E69C99-0876-4BA8-85CE-569C4A124EB3}" type="presOf" srcId="{3B6CFACA-BCB7-4A29-8792-2E56DB2442E0}" destId="{19EBD342-6C75-4888-A3BB-C7A594C28A1B}" srcOrd="1" destOrd="0" presId="urn:microsoft.com/office/officeart/2005/8/layout/cycle4"/>
    <dgm:cxn modelId="{AF5B09A1-29E4-49F2-8D6F-8F5A6623C5EF}" type="presOf" srcId="{F754DD98-CE9E-44C9-AFEF-B69E51BB5096}" destId="{50100914-6FF8-4948-BBDC-BBA54CCDFB76}" srcOrd="0" destOrd="0" presId="urn:microsoft.com/office/officeart/2005/8/layout/cycle4"/>
    <dgm:cxn modelId="{A26D53AF-40DE-444F-B469-843E6AEF90E1}" type="presOf" srcId="{3B6CFACA-BCB7-4A29-8792-2E56DB2442E0}" destId="{4837F9FA-1A76-4993-88A0-005039A51788}" srcOrd="0" destOrd="0" presId="urn:microsoft.com/office/officeart/2005/8/layout/cycle4"/>
    <dgm:cxn modelId="{ACC9D3B5-5E70-4BFE-8E37-F464C028BB13}" srcId="{F754DD98-CE9E-44C9-AFEF-B69E51BB5096}" destId="{03F9D9E6-1124-4A9D-92A2-6720332A1213}" srcOrd="2" destOrd="0" parTransId="{32E144C3-781B-423F-BB0A-9A9A6F881A2A}" sibTransId="{E06C4AD3-B78E-4A13-B9B4-FAE80F4A13F8}"/>
    <dgm:cxn modelId="{76CB9DC4-7AA7-4BC5-8385-1B61258F5BFE}" type="presOf" srcId="{62575A97-9C7C-4B3E-9896-727C743024F6}" destId="{A5329284-A7F4-4254-945C-F482C38395F9}" srcOrd="0" destOrd="0" presId="urn:microsoft.com/office/officeart/2005/8/layout/cycle4"/>
    <dgm:cxn modelId="{8666F3C8-7948-49B6-93E8-83B5D96DFE16}" type="presOf" srcId="{8AB8808C-28FF-438A-8568-C225F16D2574}" destId="{0EA3E8C8-30FC-4585-AF5D-12675A07873B}" srcOrd="0" destOrd="0" presId="urn:microsoft.com/office/officeart/2005/8/layout/cycle4"/>
    <dgm:cxn modelId="{5B66CDD3-3D73-4D5C-AD09-4D2F29DBE208}" type="presOf" srcId="{03F9D9E6-1124-4A9D-92A2-6720332A1213}" destId="{88C53D82-7B17-4C5F-BFB9-7371D3068539}" srcOrd="0" destOrd="0" presId="urn:microsoft.com/office/officeart/2005/8/layout/cycle4"/>
    <dgm:cxn modelId="{C2BAE3F6-9971-4259-B146-652F008BFE57}" srcId="{F754DD98-CE9E-44C9-AFEF-B69E51BB5096}" destId="{D89F8195-1B3C-4F32-9C55-BA288FEFC7DE}" srcOrd="3" destOrd="0" parTransId="{11042965-D935-42F7-9C80-9B0BA08076B6}" sibTransId="{73102CAF-5D09-4790-BEFB-13D6C5B5085F}"/>
    <dgm:cxn modelId="{14F10FA6-8219-4DE3-B7EA-B72683C2C716}" type="presParOf" srcId="{50100914-6FF8-4948-BBDC-BBA54CCDFB76}" destId="{647B7115-5E7B-4E0C-9213-355DB5E76915}" srcOrd="0" destOrd="0" presId="urn:microsoft.com/office/officeart/2005/8/layout/cycle4"/>
    <dgm:cxn modelId="{596A08DB-7C6E-4DE0-A0F2-7897BE6FD727}" type="presParOf" srcId="{647B7115-5E7B-4E0C-9213-355DB5E76915}" destId="{C4814436-1664-4017-B2B1-C8AC7BB25773}" srcOrd="0" destOrd="0" presId="urn:microsoft.com/office/officeart/2005/8/layout/cycle4"/>
    <dgm:cxn modelId="{1A1E4797-693B-464C-B7D9-9A73BC51C49B}" type="presParOf" srcId="{C4814436-1664-4017-B2B1-C8AC7BB25773}" destId="{FFBD2291-29A9-4BC7-9C96-90AF5D684011}" srcOrd="0" destOrd="0" presId="urn:microsoft.com/office/officeart/2005/8/layout/cycle4"/>
    <dgm:cxn modelId="{DCBD3010-C101-4C77-9F91-29A99265673C}" type="presParOf" srcId="{C4814436-1664-4017-B2B1-C8AC7BB25773}" destId="{06C08474-38DA-4EEE-BB5E-F9C57FF1BA66}" srcOrd="1" destOrd="0" presId="urn:microsoft.com/office/officeart/2005/8/layout/cycle4"/>
    <dgm:cxn modelId="{E23D7EB5-E225-42EC-8BC4-1651DC075590}" type="presParOf" srcId="{647B7115-5E7B-4E0C-9213-355DB5E76915}" destId="{3415A0F1-FCDD-4B95-AD19-F56753AAC3D4}" srcOrd="1" destOrd="0" presId="urn:microsoft.com/office/officeart/2005/8/layout/cycle4"/>
    <dgm:cxn modelId="{E681BDA2-2F64-4900-AEBD-DC23ACF7C81D}" type="presParOf" srcId="{3415A0F1-FCDD-4B95-AD19-F56753AAC3D4}" destId="{A5329284-A7F4-4254-945C-F482C38395F9}" srcOrd="0" destOrd="0" presId="urn:microsoft.com/office/officeart/2005/8/layout/cycle4"/>
    <dgm:cxn modelId="{84B92DCD-5447-48F9-BA61-199A0EBBDFE8}" type="presParOf" srcId="{3415A0F1-FCDD-4B95-AD19-F56753AAC3D4}" destId="{7664016D-E8A1-44A5-8B30-D3F949DF263D}" srcOrd="1" destOrd="0" presId="urn:microsoft.com/office/officeart/2005/8/layout/cycle4"/>
    <dgm:cxn modelId="{FEA5B809-A56E-44E6-998C-7744F11C1B81}" type="presParOf" srcId="{647B7115-5E7B-4E0C-9213-355DB5E76915}" destId="{0757693E-8A7E-46DA-B2A2-7F71D52D215E}" srcOrd="2" destOrd="0" presId="urn:microsoft.com/office/officeart/2005/8/layout/cycle4"/>
    <dgm:cxn modelId="{22EA004B-8A7A-42B4-BAF2-B636DBB46B15}" type="presParOf" srcId="{0757693E-8A7E-46DA-B2A2-7F71D52D215E}" destId="{4837F9FA-1A76-4993-88A0-005039A51788}" srcOrd="0" destOrd="0" presId="urn:microsoft.com/office/officeart/2005/8/layout/cycle4"/>
    <dgm:cxn modelId="{F1AD58EF-17F9-4234-8DCB-E0ED4AA9EAF5}" type="presParOf" srcId="{0757693E-8A7E-46DA-B2A2-7F71D52D215E}" destId="{19EBD342-6C75-4888-A3BB-C7A594C28A1B}" srcOrd="1" destOrd="0" presId="urn:microsoft.com/office/officeart/2005/8/layout/cycle4"/>
    <dgm:cxn modelId="{545CFB34-B0AD-474A-A0D8-C1B0E894987A}" type="presParOf" srcId="{647B7115-5E7B-4E0C-9213-355DB5E76915}" destId="{4625CAB7-2CE4-4664-8820-0E09573A5D4E}" srcOrd="3" destOrd="0" presId="urn:microsoft.com/office/officeart/2005/8/layout/cycle4"/>
    <dgm:cxn modelId="{084A932A-3E95-44D4-AEA0-C4751D41F91A}" type="presParOf" srcId="{4625CAB7-2CE4-4664-8820-0E09573A5D4E}" destId="{860249BD-254C-4F92-B126-4E2B9B33DA59}" srcOrd="0" destOrd="0" presId="urn:microsoft.com/office/officeart/2005/8/layout/cycle4"/>
    <dgm:cxn modelId="{FA08FBBA-439F-4A07-897D-5DC2E8444119}" type="presParOf" srcId="{4625CAB7-2CE4-4664-8820-0E09573A5D4E}" destId="{2F1725B9-E7B6-44AC-8BCF-0040FB231230}" srcOrd="1" destOrd="0" presId="urn:microsoft.com/office/officeart/2005/8/layout/cycle4"/>
    <dgm:cxn modelId="{D94E0595-3B40-40D8-B4EC-549FBAD5C313}" type="presParOf" srcId="{647B7115-5E7B-4E0C-9213-355DB5E76915}" destId="{D7C0FDBB-BB3F-49D3-88F8-42F364561AC9}" srcOrd="4" destOrd="0" presId="urn:microsoft.com/office/officeart/2005/8/layout/cycle4"/>
    <dgm:cxn modelId="{E1033725-2517-49A3-82FD-490BBC782BE0}" type="presParOf" srcId="{50100914-6FF8-4948-BBDC-BBA54CCDFB76}" destId="{25BA5551-AF7A-45D4-81CF-12378609FCAF}" srcOrd="1" destOrd="0" presId="urn:microsoft.com/office/officeart/2005/8/layout/cycle4"/>
    <dgm:cxn modelId="{F35E5708-05F9-409B-B7AD-9A4FAD82D7FA}" type="presParOf" srcId="{25BA5551-AF7A-45D4-81CF-12378609FCAF}" destId="{0EA3E8C8-30FC-4585-AF5D-12675A07873B}" srcOrd="0" destOrd="0" presId="urn:microsoft.com/office/officeart/2005/8/layout/cycle4"/>
    <dgm:cxn modelId="{88E19293-EE28-4095-BC37-A5FA9C9797F1}" type="presParOf" srcId="{25BA5551-AF7A-45D4-81CF-12378609FCAF}" destId="{28180E0A-37DF-4514-A377-0C201BD8A3F0}" srcOrd="1" destOrd="0" presId="urn:microsoft.com/office/officeart/2005/8/layout/cycle4"/>
    <dgm:cxn modelId="{C1B97E4C-C026-4335-B79D-E49F81ADE261}" type="presParOf" srcId="{25BA5551-AF7A-45D4-81CF-12378609FCAF}" destId="{88C53D82-7B17-4C5F-BFB9-7371D3068539}" srcOrd="2" destOrd="0" presId="urn:microsoft.com/office/officeart/2005/8/layout/cycle4"/>
    <dgm:cxn modelId="{722331A3-D51D-44CF-8894-A41FF88A293E}" type="presParOf" srcId="{25BA5551-AF7A-45D4-81CF-12378609FCAF}" destId="{29B33494-A976-420C-B8EE-C5C184F640E7}" srcOrd="3" destOrd="0" presId="urn:microsoft.com/office/officeart/2005/8/layout/cycle4"/>
    <dgm:cxn modelId="{EEB2BAC4-4A83-4EC5-9BA9-7C46E37B95B0}" type="presParOf" srcId="{25BA5551-AF7A-45D4-81CF-12378609FCAF}" destId="{60082B7A-627A-454E-AD50-95281D35C0F0}" srcOrd="4" destOrd="0" presId="urn:microsoft.com/office/officeart/2005/8/layout/cycle4"/>
    <dgm:cxn modelId="{B81350B1-CC57-4783-8550-119DCBDCFCC6}" type="presParOf" srcId="{50100914-6FF8-4948-BBDC-BBA54CCDFB76}" destId="{CBC0B917-3D22-4641-86BE-D33259197A0F}" srcOrd="2" destOrd="0" presId="urn:microsoft.com/office/officeart/2005/8/layout/cycle4"/>
    <dgm:cxn modelId="{6DE14472-99DB-4108-A322-856F5522E669}" type="presParOf" srcId="{50100914-6FF8-4948-BBDC-BBA54CCDFB76}" destId="{AB8AE7B3-6C64-4E80-BB32-6B2D3253C0BA}" srcOrd="3" destOrd="0" presId="urn:microsoft.com/office/officeart/2005/8/layout/cycle4"/>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837F9FA-1A76-4993-88A0-005039A51788}">
      <dsp:nvSpPr>
        <dsp:cNvPr id="0" name=""/>
        <dsp:cNvSpPr/>
      </dsp:nvSpPr>
      <dsp:spPr>
        <a:xfrm>
          <a:off x="3155868" y="1714344"/>
          <a:ext cx="2047357" cy="1141644"/>
        </a:xfrm>
        <a:prstGeom prst="roundRect">
          <a:avLst>
            <a:gd name="adj" fmla="val 10000"/>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t" anchorCtr="0">
          <a:noAutofit/>
        </a:bodyPr>
        <a:lstStyle/>
        <a:p>
          <a:pPr marL="57150" lvl="1" indent="-57150" algn="just" defTabSz="266700">
            <a:lnSpc>
              <a:spcPct val="90000"/>
            </a:lnSpc>
            <a:spcBef>
              <a:spcPct val="0"/>
            </a:spcBef>
            <a:spcAft>
              <a:spcPct val="15000"/>
            </a:spcAft>
            <a:buChar char="•"/>
          </a:pPr>
          <a:r>
            <a:rPr lang="ro-MD" sz="600" b="1" kern="1200">
              <a:latin typeface="Times New Roman" panose="02020603050405020304" pitchFamily="18" charset="0"/>
              <a:cs typeface="Times New Roman" panose="02020603050405020304" pitchFamily="18" charset="0"/>
            </a:rPr>
            <a:t>Planul de restaurare a sistemului electroenergetic, elaborat conform </a:t>
          </a:r>
          <a:r>
            <a:rPr lang="en-US" sz="600" b="1" kern="1200">
              <a:latin typeface="Times New Roman" panose="02020603050405020304" pitchFamily="18" charset="0"/>
              <a:cs typeface="Times New Roman" panose="02020603050405020304" pitchFamily="18" charset="0"/>
            </a:rPr>
            <a:t>Codului rețelelor electrice privind starea de urgență și restaurarea sistemului electroenergetic care transpune </a:t>
          </a:r>
          <a:r>
            <a:rPr lang="ro-MD" sz="600" b="1" kern="1200">
              <a:latin typeface="Times New Roman" panose="02020603050405020304" pitchFamily="18" charset="0"/>
              <a:cs typeface="Times New Roman" panose="02020603050405020304" pitchFamily="18" charset="0"/>
            </a:rPr>
            <a:t>Regulamentului UE 2017/2196</a:t>
          </a:r>
          <a:endParaRPr lang="en-GB" sz="600" b="1" kern="1200">
            <a:latin typeface="Times New Roman" panose="02020603050405020304" pitchFamily="18" charset="0"/>
            <a:cs typeface="Times New Roman" panose="02020603050405020304" pitchFamily="18" charset="0"/>
          </a:endParaRPr>
        </a:p>
      </dsp:txBody>
      <dsp:txXfrm>
        <a:off x="3795153" y="2024833"/>
        <a:ext cx="1382993" cy="806077"/>
      </dsp:txXfrm>
    </dsp:sp>
    <dsp:sp modelId="{860249BD-254C-4F92-B126-4E2B9B33DA59}">
      <dsp:nvSpPr>
        <dsp:cNvPr id="0" name=""/>
        <dsp:cNvSpPr/>
      </dsp:nvSpPr>
      <dsp:spPr>
        <a:xfrm>
          <a:off x="203071" y="1974584"/>
          <a:ext cx="1938228" cy="889034"/>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t" anchorCtr="0">
          <a:noAutofit/>
        </a:bodyPr>
        <a:lstStyle/>
        <a:p>
          <a:pPr marL="57150" lvl="1" indent="-57150" algn="just" defTabSz="266700">
            <a:lnSpc>
              <a:spcPct val="90000"/>
            </a:lnSpc>
            <a:spcBef>
              <a:spcPct val="0"/>
            </a:spcBef>
            <a:spcAft>
              <a:spcPts val="0"/>
            </a:spcAft>
            <a:buChar char="•"/>
          </a:pPr>
          <a:r>
            <a:rPr lang="ro-MD" sz="600" b="1" kern="1200">
              <a:latin typeface="Times New Roman" panose="02020603050405020304" pitchFamily="18" charset="0"/>
              <a:cs typeface="Times New Roman" panose="02020603050405020304" pitchFamily="18" charset="0"/>
            </a:rPr>
            <a:t>Regulamentul privind situațiile excepționale </a:t>
          </a:r>
          <a:r>
            <a:rPr lang="en-US" sz="600" b="1" kern="1200">
              <a:latin typeface="Times New Roman" panose="02020603050405020304" pitchFamily="18" charset="0"/>
              <a:cs typeface="Times New Roman" panose="02020603050405020304" pitchFamily="18" charset="0"/>
            </a:rPr>
            <a:t>în sectorul electroenergetic</a:t>
          </a:r>
          <a:r>
            <a:rPr lang="ro-MD" sz="600" b="1" kern="1200">
              <a:latin typeface="Times New Roman" panose="02020603050405020304" pitchFamily="18" charset="0"/>
              <a:cs typeface="Times New Roman" panose="02020603050405020304" pitchFamily="18" charset="0"/>
            </a:rPr>
            <a:t>, transpune prevederile Regulamentului UE 2019/941</a:t>
          </a:r>
          <a:endParaRPr lang="en-GB" sz="600" b="1" kern="1200">
            <a:latin typeface="Times New Roman" panose="02020603050405020304" pitchFamily="18" charset="0"/>
            <a:cs typeface="Times New Roman" panose="02020603050405020304" pitchFamily="18" charset="0"/>
          </a:endParaRPr>
        </a:p>
      </dsp:txBody>
      <dsp:txXfrm>
        <a:off x="222600" y="2216372"/>
        <a:ext cx="1317701" cy="627717"/>
      </dsp:txXfrm>
    </dsp:sp>
    <dsp:sp modelId="{A5329284-A7F4-4254-945C-F482C38395F9}">
      <dsp:nvSpPr>
        <dsp:cNvPr id="0" name=""/>
        <dsp:cNvSpPr/>
      </dsp:nvSpPr>
      <dsp:spPr>
        <a:xfrm>
          <a:off x="3118316" y="0"/>
          <a:ext cx="2084053" cy="793112"/>
        </a:xfrm>
        <a:prstGeom prst="roundRect">
          <a:avLst>
            <a:gd name="adj" fmla="val 10000"/>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t" anchorCtr="0">
          <a:noAutofit/>
        </a:bodyPr>
        <a:lstStyle/>
        <a:p>
          <a:pPr marL="57150" lvl="1" indent="-57150" algn="just" defTabSz="266700">
            <a:lnSpc>
              <a:spcPct val="90000"/>
            </a:lnSpc>
            <a:spcBef>
              <a:spcPct val="0"/>
            </a:spcBef>
            <a:spcAft>
              <a:spcPct val="15000"/>
            </a:spcAft>
            <a:buChar char="•"/>
          </a:pPr>
          <a:r>
            <a:rPr lang="ro-MD" sz="600" b="1" kern="1200">
              <a:latin typeface="Times New Roman" panose="02020603050405020304" pitchFamily="18" charset="0"/>
              <a:cs typeface="Times New Roman" panose="02020603050405020304" pitchFamily="18" charset="0"/>
            </a:rPr>
            <a:t>Planul de apărare a sistemului electroenergetic, elaborat conform</a:t>
          </a:r>
          <a:r>
            <a:rPr lang="en-US" sz="600" b="1" kern="1200">
              <a:latin typeface="Times New Roman" panose="02020603050405020304" pitchFamily="18" charset="0"/>
              <a:cs typeface="Times New Roman" panose="02020603050405020304" pitchFamily="18" charset="0"/>
            </a:rPr>
            <a:t> Codului rețelelor electrice privind starea de urgență și restaurarea sistemului electroenergetic care transpune </a:t>
          </a:r>
          <a:r>
            <a:rPr lang="ro-MD" sz="600" b="1" kern="1200">
              <a:latin typeface="Times New Roman" panose="02020603050405020304" pitchFamily="18" charset="0"/>
              <a:cs typeface="Times New Roman" panose="02020603050405020304" pitchFamily="18" charset="0"/>
            </a:rPr>
            <a:t>Regulamentul UE 2017/2196 privind starea de urgență și restaurarea sistemului electroenergetic</a:t>
          </a:r>
          <a:r>
            <a:rPr lang="en-GB" sz="600" b="1" kern="1200">
              <a:latin typeface="Times New Roman" panose="02020603050405020304" pitchFamily="18" charset="0"/>
              <a:cs typeface="Times New Roman" panose="02020603050405020304" pitchFamily="18" charset="0"/>
            </a:rPr>
            <a:t>.</a:t>
          </a:r>
        </a:p>
      </dsp:txBody>
      <dsp:txXfrm>
        <a:off x="3760954" y="17422"/>
        <a:ext cx="1423993" cy="559990"/>
      </dsp:txXfrm>
    </dsp:sp>
    <dsp:sp modelId="{FFBD2291-29A9-4BC7-9C96-90AF5D684011}">
      <dsp:nvSpPr>
        <dsp:cNvPr id="0" name=""/>
        <dsp:cNvSpPr/>
      </dsp:nvSpPr>
      <dsp:spPr>
        <a:xfrm>
          <a:off x="210474" y="8462"/>
          <a:ext cx="1938228" cy="882246"/>
        </a:xfrm>
        <a:prstGeom prst="roundRect">
          <a:avLst>
            <a:gd name="adj" fmla="val 10000"/>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t" anchorCtr="0">
          <a:noAutofit/>
        </a:bodyPr>
        <a:lstStyle/>
        <a:p>
          <a:pPr marL="57150" lvl="1" indent="-57150" algn="just" defTabSz="266700">
            <a:lnSpc>
              <a:spcPct val="90000"/>
            </a:lnSpc>
            <a:spcBef>
              <a:spcPct val="0"/>
            </a:spcBef>
            <a:spcAft>
              <a:spcPct val="15000"/>
            </a:spcAft>
            <a:buChar char="•"/>
          </a:pPr>
          <a:r>
            <a:rPr lang="ro-MD" sz="600" b="1" kern="1200">
              <a:latin typeface="Times New Roman" panose="02020603050405020304" pitchFamily="18" charset="0"/>
              <a:cs typeface="Times New Roman" panose="02020603050405020304" pitchFamily="18" charset="0"/>
            </a:rPr>
            <a:t>Planul de </a:t>
          </a:r>
          <a:r>
            <a:rPr lang="en-US" sz="600" b="1" kern="1200">
              <a:latin typeface="Times New Roman" panose="02020603050405020304" pitchFamily="18" charset="0"/>
              <a:cs typeface="Times New Roman" panose="02020603050405020304" pitchFamily="18" charset="0"/>
            </a:rPr>
            <a:t>acțiuni</a:t>
          </a:r>
          <a:r>
            <a:rPr lang="ro-MD" sz="600" b="1" kern="1200">
              <a:latin typeface="Times New Roman" panose="02020603050405020304" pitchFamily="18" charset="0"/>
              <a:cs typeface="Times New Roman" panose="02020603050405020304" pitchFamily="18" charset="0"/>
            </a:rPr>
            <a:t> pentru situații excepționale </a:t>
          </a:r>
          <a:r>
            <a:rPr lang="en-US" sz="600" b="1" kern="1200">
              <a:latin typeface="Times New Roman" panose="02020603050405020304" pitchFamily="18" charset="0"/>
              <a:cs typeface="Times New Roman" panose="02020603050405020304" pitchFamily="18" charset="0"/>
            </a:rPr>
            <a:t>în sectorul electroenergetic</a:t>
          </a:r>
          <a:r>
            <a:rPr lang="ro-MD" sz="600" b="1" kern="1200">
              <a:latin typeface="Times New Roman" panose="02020603050405020304" pitchFamily="18" charset="0"/>
              <a:cs typeface="Times New Roman" panose="02020603050405020304" pitchFamily="18" charset="0"/>
            </a:rPr>
            <a:t>, elaborat conform Regulamentului privind situațiile excepționale  în sectorul electroenergetic  (Regulamentul UE 2019/941)</a:t>
          </a:r>
          <a:endParaRPr lang="en-GB" sz="600" b="1" kern="1200">
            <a:latin typeface="Times New Roman" panose="02020603050405020304" pitchFamily="18" charset="0"/>
            <a:cs typeface="Times New Roman" panose="02020603050405020304" pitchFamily="18" charset="0"/>
          </a:endParaRPr>
        </a:p>
      </dsp:txBody>
      <dsp:txXfrm>
        <a:off x="229854" y="27842"/>
        <a:ext cx="1317999" cy="622925"/>
      </dsp:txXfrm>
    </dsp:sp>
    <dsp:sp modelId="{0EA3E8C8-30FC-4585-AF5D-12675A07873B}">
      <dsp:nvSpPr>
        <dsp:cNvPr id="0" name=""/>
        <dsp:cNvSpPr/>
      </dsp:nvSpPr>
      <dsp:spPr>
        <a:xfrm>
          <a:off x="1447646" y="191298"/>
          <a:ext cx="1219758" cy="1219758"/>
        </a:xfrm>
        <a:prstGeom prst="pieWedge">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ro-MD" sz="900" b="1" kern="1200">
              <a:latin typeface="Times New Roman" panose="02020603050405020304" pitchFamily="18" charset="0"/>
              <a:cs typeface="Times New Roman" panose="02020603050405020304" pitchFamily="18" charset="0"/>
            </a:rPr>
            <a:t>Pregătire</a:t>
          </a:r>
          <a:endParaRPr lang="en-GB" sz="1000" b="1" kern="1200">
            <a:latin typeface="Times New Roman" panose="02020603050405020304" pitchFamily="18" charset="0"/>
            <a:cs typeface="Times New Roman" panose="02020603050405020304" pitchFamily="18" charset="0"/>
          </a:endParaRPr>
        </a:p>
      </dsp:txBody>
      <dsp:txXfrm>
        <a:off x="1804905" y="548557"/>
        <a:ext cx="862499" cy="862499"/>
      </dsp:txXfrm>
    </dsp:sp>
    <dsp:sp modelId="{28180E0A-37DF-4514-A377-0C201BD8A3F0}">
      <dsp:nvSpPr>
        <dsp:cNvPr id="0" name=""/>
        <dsp:cNvSpPr/>
      </dsp:nvSpPr>
      <dsp:spPr>
        <a:xfrm rot="5400000">
          <a:off x="2723744" y="191298"/>
          <a:ext cx="1219758" cy="1219758"/>
        </a:xfrm>
        <a:prstGeom prst="pieWedge">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ro-MD" sz="900" b="1" kern="1200">
              <a:latin typeface="Times New Roman" panose="02020603050405020304" pitchFamily="18" charset="0"/>
              <a:cs typeface="Times New Roman" panose="02020603050405020304" pitchFamily="18" charset="0"/>
            </a:rPr>
            <a:t>Răspuns</a:t>
          </a:r>
          <a:endParaRPr lang="en-GB" sz="1000" b="1" kern="1200">
            <a:latin typeface="Times New Roman" panose="02020603050405020304" pitchFamily="18" charset="0"/>
            <a:cs typeface="Times New Roman" panose="02020603050405020304" pitchFamily="18" charset="0"/>
          </a:endParaRPr>
        </a:p>
      </dsp:txBody>
      <dsp:txXfrm rot="-5400000">
        <a:off x="2723744" y="548557"/>
        <a:ext cx="862499" cy="862499"/>
      </dsp:txXfrm>
    </dsp:sp>
    <dsp:sp modelId="{88C53D82-7B17-4C5F-BFB9-7371D3068539}">
      <dsp:nvSpPr>
        <dsp:cNvPr id="0" name=""/>
        <dsp:cNvSpPr/>
      </dsp:nvSpPr>
      <dsp:spPr>
        <a:xfrm rot="10800000">
          <a:off x="2723744" y="1467397"/>
          <a:ext cx="1219758" cy="1219758"/>
        </a:xfrm>
        <a:prstGeom prst="pieWedge">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ro-MD" sz="900" b="1" kern="1200">
              <a:latin typeface="Times New Roman" panose="02020603050405020304" pitchFamily="18" charset="0"/>
              <a:cs typeface="Times New Roman" panose="02020603050405020304" pitchFamily="18" charset="0"/>
            </a:rPr>
            <a:t>Restaurare</a:t>
          </a:r>
          <a:endParaRPr lang="en-GB" sz="1000" b="1" kern="1200">
            <a:latin typeface="Times New Roman" panose="02020603050405020304" pitchFamily="18" charset="0"/>
            <a:cs typeface="Times New Roman" panose="02020603050405020304" pitchFamily="18" charset="0"/>
          </a:endParaRPr>
        </a:p>
      </dsp:txBody>
      <dsp:txXfrm rot="10800000">
        <a:off x="2723744" y="1467397"/>
        <a:ext cx="862499" cy="862499"/>
      </dsp:txXfrm>
    </dsp:sp>
    <dsp:sp modelId="{29B33494-A976-420C-B8EE-C5C184F640E7}">
      <dsp:nvSpPr>
        <dsp:cNvPr id="0" name=""/>
        <dsp:cNvSpPr/>
      </dsp:nvSpPr>
      <dsp:spPr>
        <a:xfrm rot="16200000">
          <a:off x="1447646" y="1467397"/>
          <a:ext cx="1219758" cy="1219758"/>
        </a:xfrm>
        <a:prstGeom prst="pieWedge">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ro-MD" sz="800" b="1" kern="1200">
              <a:latin typeface="Times New Roman" panose="02020603050405020304" pitchFamily="18" charset="0"/>
              <a:cs typeface="Times New Roman" panose="02020603050405020304" pitchFamily="18" charset="0"/>
            </a:rPr>
            <a:t>Monitorizare și </a:t>
          </a:r>
          <a:r>
            <a:rPr lang="ro-MD" sz="900" b="1" kern="1200">
              <a:latin typeface="Times New Roman" panose="02020603050405020304" pitchFamily="18" charset="0"/>
              <a:cs typeface="Times New Roman" panose="02020603050405020304" pitchFamily="18" charset="0"/>
            </a:rPr>
            <a:t>evaluare</a:t>
          </a:r>
          <a:endParaRPr lang="en-GB" sz="800" b="1" kern="1200">
            <a:latin typeface="Times New Roman" panose="02020603050405020304" pitchFamily="18" charset="0"/>
            <a:cs typeface="Times New Roman" panose="02020603050405020304" pitchFamily="18" charset="0"/>
          </a:endParaRPr>
        </a:p>
      </dsp:txBody>
      <dsp:txXfrm rot="5400000">
        <a:off x="1804905" y="1467397"/>
        <a:ext cx="862499" cy="862499"/>
      </dsp:txXfrm>
    </dsp:sp>
    <dsp:sp modelId="{CBC0B917-3D22-4641-86BE-D33259197A0F}">
      <dsp:nvSpPr>
        <dsp:cNvPr id="0" name=""/>
        <dsp:cNvSpPr/>
      </dsp:nvSpPr>
      <dsp:spPr>
        <a:xfrm>
          <a:off x="2485004" y="1185697"/>
          <a:ext cx="421140" cy="366209"/>
        </a:xfrm>
        <a:prstGeom prst="circularArrow">
          <a:avLst/>
        </a:prstGeom>
        <a:solidFill>
          <a:schemeClr val="accent2">
            <a:tint val="4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B8AE7B3-6C64-4E80-BB32-6B2D3253C0BA}">
      <dsp:nvSpPr>
        <dsp:cNvPr id="0" name=""/>
        <dsp:cNvSpPr/>
      </dsp:nvSpPr>
      <dsp:spPr>
        <a:xfrm rot="10800000">
          <a:off x="2485004" y="1326547"/>
          <a:ext cx="421140" cy="366209"/>
        </a:xfrm>
        <a:prstGeom prst="circularArrow">
          <a:avLst/>
        </a:prstGeom>
        <a:solidFill>
          <a:schemeClr val="accent2">
            <a:tint val="4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4">
  <dgm:title val=""/>
  <dgm:desc val=""/>
  <dgm:catLst>
    <dgm:cat type="relationship" pri="26000"/>
    <dgm:cat type="cycle" pri="13000"/>
    <dgm:cat type="matrix" pri="4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horzAlign" val="none"/>
                  <dgm:param type="vert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horzAlign" val="none"/>
                  <dgm:param type="vert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horzAlign" val="none"/>
                  <dgm:param type="vert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horzAlign" val="none"/>
                  <dgm:param type="vert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F48EAF-AFDE-4194-8436-21EFCB8843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39211</Words>
  <Characters>223505</Characters>
  <Application>Microsoft Office Word</Application>
  <DocSecurity>0</DocSecurity>
  <Lines>1862</Lines>
  <Paragraphs>524</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PlANUL</vt:lpstr>
      <vt:lpstr>PlANUL</vt:lpstr>
    </vt:vector>
  </TitlesOfParts>
  <Company>HP Inc.</Company>
  <LinksUpToDate>false</LinksUpToDate>
  <CharactersWithSpaces>262192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PlANUL</dc:title>
  <dc:subject>de pregătire pentru situații excepționale pe piața energiei electrice</dc:subject>
  <dc:creator>Lilian Barcaru</dc:creator>
  <cp:keywords/>
  <dc:description/>
  <cp:lastModifiedBy>Nicolae Negru</cp:lastModifiedBy>
  <cp:revision>4</cp:revision>
  <dcterms:created xsi:type="dcterms:W3CDTF">2024-08-28T15:15:00Z</dcterms:created>
  <dcterms:modified xsi:type="dcterms:W3CDTF">2024-08-28T15:15:00Z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c9f6f944b7a770f5b10cef481be0f0b89403508ca0307d25a1f0455a1d633693</vt:lpwstr>
  </property>
</Properties>
</file>