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C320" w14:textId="1672B477" w:rsidR="00034547" w:rsidRPr="0013376A" w:rsidRDefault="00034547" w:rsidP="00034547">
      <w:pPr>
        <w:widowControl/>
        <w:autoSpaceDE/>
        <w:autoSpaceDN/>
        <w:ind w:firstLine="567"/>
        <w:jc w:val="center"/>
        <w:rPr>
          <w:b/>
          <w:sz w:val="28"/>
          <w:szCs w:val="28"/>
          <w14:ligatures w14:val="none"/>
        </w:rPr>
      </w:pPr>
      <w:bookmarkStart w:id="0" w:name="_Hlk155267305"/>
      <w:r w:rsidRPr="0013376A">
        <w:rPr>
          <w:b/>
          <w:sz w:val="28"/>
          <w:szCs w:val="28"/>
          <w14:ligatures w14:val="none"/>
        </w:rPr>
        <w:t xml:space="preserve">pentru aprobarea Regulamentului privind situațiile excepționale </w:t>
      </w:r>
      <w:r w:rsidR="007A7101" w:rsidRPr="0013376A">
        <w:rPr>
          <w:b/>
          <w:sz w:val="28"/>
          <w:szCs w:val="28"/>
          <w14:ligatures w14:val="none"/>
        </w:rPr>
        <w:t xml:space="preserve">în sectorul electroenergetic </w:t>
      </w:r>
      <w:r w:rsidRPr="0013376A">
        <w:rPr>
          <w:b/>
          <w:sz w:val="28"/>
          <w:szCs w:val="28"/>
          <w14:ligatures w14:val="none"/>
        </w:rPr>
        <w:t xml:space="preserve">și a Planului de </w:t>
      </w:r>
      <w:r w:rsidR="00780601" w:rsidRPr="0013376A">
        <w:rPr>
          <w:b/>
          <w:sz w:val="28"/>
          <w:szCs w:val="28"/>
          <w14:ligatures w14:val="none"/>
        </w:rPr>
        <w:t xml:space="preserve">acțiuni </w:t>
      </w:r>
      <w:r w:rsidRPr="0013376A">
        <w:rPr>
          <w:b/>
          <w:sz w:val="28"/>
          <w:szCs w:val="28"/>
          <w14:ligatures w14:val="none"/>
        </w:rPr>
        <w:t xml:space="preserve">pentru situații excepționale </w:t>
      </w:r>
      <w:r w:rsidR="00C42BCC" w:rsidRPr="0013376A">
        <w:rPr>
          <w:b/>
          <w:sz w:val="28"/>
          <w:szCs w:val="28"/>
          <w14:ligatures w14:val="none"/>
        </w:rPr>
        <w:t>în sectorul electroenergetic</w:t>
      </w:r>
    </w:p>
    <w:p w14:paraId="18F5A515" w14:textId="7EFDE5B4" w:rsidR="00CE15B4" w:rsidRPr="0013376A" w:rsidRDefault="00CE15B4" w:rsidP="00034547">
      <w:pPr>
        <w:widowControl/>
        <w:autoSpaceDE/>
        <w:autoSpaceDN/>
        <w:ind w:firstLine="567"/>
        <w:jc w:val="center"/>
        <w:rPr>
          <w:rFonts w:asciiTheme="majorBidi" w:hAnsiTheme="majorBidi"/>
          <w:b/>
          <w:bCs/>
          <w:sz w:val="28"/>
          <w:szCs w:val="28"/>
          <w:lang w:eastAsia="ro-RO"/>
          <w14:ligatures w14:val="none"/>
        </w:rPr>
      </w:pPr>
      <w:r w:rsidRPr="0013376A">
        <w:rPr>
          <w:b/>
          <w:sz w:val="28"/>
          <w:szCs w:val="28"/>
          <w14:ligatures w14:val="none"/>
        </w:rPr>
        <w:t>--------------------------------------------------</w:t>
      </w:r>
      <w:r w:rsidR="00034547" w:rsidRPr="0013376A">
        <w:rPr>
          <w:b/>
          <w:sz w:val="28"/>
          <w:szCs w:val="28"/>
          <w14:ligatures w14:val="none"/>
        </w:rPr>
        <w:t>--------------------------</w:t>
      </w:r>
      <w:r w:rsidRPr="0013376A">
        <w:rPr>
          <w:b/>
          <w:sz w:val="28"/>
          <w:szCs w:val="28"/>
          <w14:ligatures w14:val="none"/>
        </w:rPr>
        <w:t>----------</w:t>
      </w:r>
    </w:p>
    <w:p w14:paraId="2A113B9F" w14:textId="49820728" w:rsidR="00780601" w:rsidRPr="0013376A" w:rsidRDefault="00AF5F73" w:rsidP="00825E98">
      <w:pPr>
        <w:spacing w:before="120" w:line="276" w:lineRule="auto"/>
        <w:ind w:right="3" w:firstLine="567"/>
        <w:jc w:val="both"/>
        <w:rPr>
          <w:spacing w:val="-3"/>
          <w:sz w:val="28"/>
          <w:szCs w:val="28"/>
        </w:rPr>
      </w:pPr>
      <w:r w:rsidRPr="0013376A">
        <w:rPr>
          <w:sz w:val="28"/>
          <w:szCs w:val="28"/>
        </w:rPr>
        <w:t>În</w:t>
      </w:r>
      <w:r w:rsidRPr="0013376A">
        <w:rPr>
          <w:spacing w:val="1"/>
          <w:sz w:val="28"/>
          <w:szCs w:val="28"/>
        </w:rPr>
        <w:t xml:space="preserve"> </w:t>
      </w:r>
      <w:r w:rsidRPr="0013376A">
        <w:rPr>
          <w:sz w:val="28"/>
          <w:szCs w:val="28"/>
        </w:rPr>
        <w:t>temeiul</w:t>
      </w:r>
      <w:r w:rsidRPr="0013376A">
        <w:rPr>
          <w:spacing w:val="1"/>
          <w:sz w:val="28"/>
          <w:szCs w:val="28"/>
        </w:rPr>
        <w:t xml:space="preserve"> </w:t>
      </w:r>
      <w:r w:rsidRPr="0013376A">
        <w:rPr>
          <w:sz w:val="28"/>
          <w:szCs w:val="28"/>
        </w:rPr>
        <w:t>prevederilor</w:t>
      </w:r>
      <w:r w:rsidRPr="0013376A">
        <w:rPr>
          <w:spacing w:val="1"/>
          <w:sz w:val="28"/>
          <w:szCs w:val="28"/>
        </w:rPr>
        <w:t xml:space="preserve"> </w:t>
      </w:r>
      <w:r w:rsidRPr="0013376A">
        <w:rPr>
          <w:sz w:val="28"/>
          <w:szCs w:val="28"/>
        </w:rPr>
        <w:t>art. 4 alin. (1) lit. m) din Legea nr.107/2016 cu privire la energia electrică (Monitorul Oficial al Republicii Moldova, 2016, nr. 193-203, art. 413), cu modificările ulterioare,</w:t>
      </w:r>
      <w:r w:rsidRPr="0013376A">
        <w:rPr>
          <w:spacing w:val="-2"/>
          <w:sz w:val="28"/>
          <w:szCs w:val="28"/>
        </w:rPr>
        <w:t xml:space="preserve"> </w:t>
      </w:r>
      <w:r w:rsidRPr="0013376A">
        <w:rPr>
          <w:sz w:val="28"/>
          <w:szCs w:val="28"/>
        </w:rPr>
        <w:t>Guvernul</w:t>
      </w:r>
      <w:r w:rsidRPr="0013376A">
        <w:rPr>
          <w:spacing w:val="-3"/>
          <w:sz w:val="28"/>
          <w:szCs w:val="28"/>
        </w:rPr>
        <w:t xml:space="preserve"> </w:t>
      </w:r>
    </w:p>
    <w:p w14:paraId="5CC103A5" w14:textId="5857597F" w:rsidR="00AF5F73" w:rsidRPr="0013376A" w:rsidRDefault="00AF5F73" w:rsidP="00780601">
      <w:pPr>
        <w:spacing w:before="120" w:line="276" w:lineRule="auto"/>
        <w:ind w:right="3" w:firstLine="567"/>
        <w:jc w:val="center"/>
        <w:rPr>
          <w:b/>
          <w:bCs/>
          <w:sz w:val="28"/>
          <w:szCs w:val="28"/>
        </w:rPr>
      </w:pPr>
      <w:r w:rsidRPr="0013376A">
        <w:rPr>
          <w:b/>
          <w:bCs/>
          <w:sz w:val="28"/>
          <w:szCs w:val="28"/>
        </w:rPr>
        <w:t>HOTĂRĂ</w:t>
      </w:r>
      <w:r w:rsidR="005B0BF9" w:rsidRPr="0013376A">
        <w:rPr>
          <w:b/>
          <w:bCs/>
          <w:sz w:val="28"/>
          <w:szCs w:val="28"/>
        </w:rPr>
        <w:t>Ș</w:t>
      </w:r>
      <w:r w:rsidRPr="0013376A">
        <w:rPr>
          <w:b/>
          <w:bCs/>
          <w:sz w:val="28"/>
          <w:szCs w:val="28"/>
        </w:rPr>
        <w:t>TE:</w:t>
      </w:r>
    </w:p>
    <w:p w14:paraId="12D8485B" w14:textId="680DDAB6" w:rsidR="00780601" w:rsidRPr="0013376A" w:rsidRDefault="0045746C" w:rsidP="00780601">
      <w:pPr>
        <w:widowControl/>
        <w:autoSpaceDE/>
        <w:autoSpaceDN/>
        <w:spacing w:after="160" w:line="259" w:lineRule="auto"/>
        <w:ind w:firstLine="567"/>
        <w:jc w:val="both"/>
        <w:rPr>
          <w:rFonts w:eastAsiaTheme="minorEastAsia"/>
          <w:sz w:val="28"/>
          <w:szCs w:val="28"/>
          <w:shd w:val="clear" w:color="auto" w:fill="FFFFFF"/>
          <w:lang w:eastAsia="ru-RU"/>
          <w14:ligatures w14:val="none"/>
        </w:rPr>
      </w:pPr>
      <w:r w:rsidRPr="0013376A">
        <w:rPr>
          <w:rFonts w:eastAsiaTheme="minorEastAsia"/>
          <w:sz w:val="28"/>
          <w:szCs w:val="28"/>
          <w:shd w:val="clear" w:color="auto" w:fill="FFFFFF"/>
          <w:lang w:eastAsia="ru-RU"/>
          <w14:ligatures w14:val="none"/>
        </w:rPr>
        <w:t>Prezenta Hotărâre transpune parțial Regulamentul (UE) 2019/941 al Parlamentului European și al Consiliului din 5 iunie 2019 privind pregătirea pentru riscuri în sectorul energiei electrice și de abrogare a Directivei 2005/89/CE (CELEX: 32019R0941), publicat în Jurnalul Oficial al Uniunii Europene L 158/1 din 14 iunie 2019, în varianta adaptată și aprobată prin Decizia Consiliului ministerial al Comunității Energetice nr. 2021/13/Mc-</w:t>
      </w:r>
      <w:proofErr w:type="spellStart"/>
      <w:r w:rsidRPr="0013376A">
        <w:rPr>
          <w:rFonts w:eastAsiaTheme="minorEastAsia"/>
          <w:sz w:val="28"/>
          <w:szCs w:val="28"/>
          <w:shd w:val="clear" w:color="auto" w:fill="FFFFFF"/>
          <w:lang w:eastAsia="ru-RU"/>
          <w14:ligatures w14:val="none"/>
        </w:rPr>
        <w:t>EnC</w:t>
      </w:r>
      <w:proofErr w:type="spellEnd"/>
      <w:r w:rsidRPr="0013376A">
        <w:rPr>
          <w:rFonts w:eastAsiaTheme="minorEastAsia"/>
          <w:sz w:val="28"/>
          <w:szCs w:val="28"/>
          <w:shd w:val="clear" w:color="auto" w:fill="FFFFFF"/>
          <w:lang w:eastAsia="ru-RU"/>
          <w14:ligatures w14:val="none"/>
        </w:rPr>
        <w:t xml:space="preserve"> din 30 noiembrie 2021.</w:t>
      </w:r>
    </w:p>
    <w:p w14:paraId="2F9864A2" w14:textId="77777777" w:rsidR="002C702F" w:rsidRPr="0013376A" w:rsidRDefault="00AF5F73" w:rsidP="00825E98">
      <w:pPr>
        <w:pStyle w:val="Listparagraf"/>
        <w:numPr>
          <w:ilvl w:val="0"/>
          <w:numId w:val="3"/>
        </w:numPr>
        <w:tabs>
          <w:tab w:val="left" w:pos="851"/>
        </w:tabs>
        <w:spacing w:before="120" w:line="276" w:lineRule="auto"/>
        <w:ind w:left="0" w:right="3" w:firstLine="567"/>
        <w:rPr>
          <w:sz w:val="28"/>
          <w:szCs w:val="28"/>
        </w:rPr>
      </w:pPr>
      <w:r w:rsidRPr="0013376A">
        <w:rPr>
          <w:sz w:val="28"/>
          <w:szCs w:val="28"/>
        </w:rPr>
        <w:t>Se aprobă</w:t>
      </w:r>
      <w:r w:rsidR="002C702F" w:rsidRPr="0013376A">
        <w:rPr>
          <w:sz w:val="28"/>
          <w:szCs w:val="28"/>
        </w:rPr>
        <w:t>:</w:t>
      </w:r>
    </w:p>
    <w:p w14:paraId="73B5AD1A" w14:textId="0A766643" w:rsidR="00AF5F73" w:rsidRPr="0013376A" w:rsidRDefault="00DA12D2" w:rsidP="00193290">
      <w:pPr>
        <w:pStyle w:val="Listparagraf"/>
        <w:tabs>
          <w:tab w:val="left" w:pos="851"/>
        </w:tabs>
        <w:spacing w:before="120" w:line="276" w:lineRule="auto"/>
        <w:ind w:left="0" w:right="3" w:firstLine="1276"/>
        <w:rPr>
          <w:sz w:val="28"/>
          <w:szCs w:val="28"/>
        </w:rPr>
      </w:pPr>
      <w:r>
        <w:rPr>
          <w:sz w:val="28"/>
          <w:szCs w:val="28"/>
        </w:rPr>
        <w:t xml:space="preserve">1.1. </w:t>
      </w:r>
      <w:r w:rsidR="00AF5F73" w:rsidRPr="0013376A">
        <w:rPr>
          <w:sz w:val="28"/>
          <w:szCs w:val="28"/>
        </w:rPr>
        <w:t>Regulamentul privind situa</w:t>
      </w:r>
      <w:r w:rsidR="005B0BF9" w:rsidRPr="0013376A">
        <w:rPr>
          <w:sz w:val="28"/>
          <w:szCs w:val="28"/>
        </w:rPr>
        <w:t>ț</w:t>
      </w:r>
      <w:r w:rsidR="00AF5F73" w:rsidRPr="0013376A">
        <w:rPr>
          <w:sz w:val="28"/>
          <w:szCs w:val="28"/>
        </w:rPr>
        <w:t>iile excep</w:t>
      </w:r>
      <w:r w:rsidR="005B0BF9" w:rsidRPr="0013376A">
        <w:rPr>
          <w:sz w:val="28"/>
          <w:szCs w:val="28"/>
        </w:rPr>
        <w:t>ț</w:t>
      </w:r>
      <w:r w:rsidR="00AF5F73" w:rsidRPr="0013376A">
        <w:rPr>
          <w:sz w:val="28"/>
          <w:szCs w:val="28"/>
        </w:rPr>
        <w:t xml:space="preserve">ionale </w:t>
      </w:r>
      <w:r w:rsidR="00E655F8" w:rsidRPr="0013376A">
        <w:rPr>
          <w:sz w:val="28"/>
          <w:szCs w:val="28"/>
        </w:rPr>
        <w:t>în sectorul electroenergetic</w:t>
      </w:r>
      <w:r w:rsidR="00AF5F73" w:rsidRPr="0013376A">
        <w:rPr>
          <w:sz w:val="28"/>
          <w:szCs w:val="28"/>
        </w:rPr>
        <w:t>, conform anexei nr. 1</w:t>
      </w:r>
      <w:r w:rsidR="00AF5F73" w:rsidRPr="0013376A">
        <w:rPr>
          <w:spacing w:val="-67"/>
          <w:sz w:val="28"/>
          <w:szCs w:val="28"/>
        </w:rPr>
        <w:t xml:space="preserve">     ;</w:t>
      </w:r>
    </w:p>
    <w:p w14:paraId="1BBEA852" w14:textId="7B3DC6DE" w:rsidR="00AF5F73" w:rsidRPr="0013376A" w:rsidRDefault="00DA12D2" w:rsidP="00193290">
      <w:pPr>
        <w:pStyle w:val="Listparagraf"/>
        <w:tabs>
          <w:tab w:val="left" w:pos="851"/>
        </w:tabs>
        <w:spacing w:before="120" w:line="276" w:lineRule="auto"/>
        <w:ind w:left="0" w:right="3" w:firstLine="1276"/>
        <w:rPr>
          <w:sz w:val="28"/>
          <w:szCs w:val="28"/>
        </w:rPr>
      </w:pPr>
      <w:r>
        <w:rPr>
          <w:sz w:val="28"/>
          <w:szCs w:val="28"/>
        </w:rPr>
        <w:t xml:space="preserve">1.2. </w:t>
      </w:r>
      <w:r w:rsidR="00AF5F73" w:rsidRPr="0013376A">
        <w:rPr>
          <w:sz w:val="28"/>
          <w:szCs w:val="28"/>
        </w:rPr>
        <w:t xml:space="preserve">Planul de </w:t>
      </w:r>
      <w:r w:rsidR="00AB18A1" w:rsidRPr="0013376A">
        <w:rPr>
          <w:sz w:val="28"/>
          <w:szCs w:val="28"/>
        </w:rPr>
        <w:t>acțiuni</w:t>
      </w:r>
      <w:r w:rsidR="00AF5F73" w:rsidRPr="0013376A">
        <w:rPr>
          <w:sz w:val="28"/>
          <w:szCs w:val="28"/>
        </w:rPr>
        <w:t xml:space="preserve"> pentru situa</w:t>
      </w:r>
      <w:r w:rsidR="005B0BF9" w:rsidRPr="0013376A">
        <w:rPr>
          <w:sz w:val="28"/>
          <w:szCs w:val="28"/>
        </w:rPr>
        <w:t>ț</w:t>
      </w:r>
      <w:r w:rsidR="00AF5F73" w:rsidRPr="0013376A">
        <w:rPr>
          <w:sz w:val="28"/>
          <w:szCs w:val="28"/>
        </w:rPr>
        <w:t>ii excep</w:t>
      </w:r>
      <w:r w:rsidR="005B0BF9" w:rsidRPr="0013376A">
        <w:rPr>
          <w:sz w:val="28"/>
          <w:szCs w:val="28"/>
        </w:rPr>
        <w:t>ț</w:t>
      </w:r>
      <w:r w:rsidR="00AF5F73" w:rsidRPr="0013376A">
        <w:rPr>
          <w:sz w:val="28"/>
          <w:szCs w:val="28"/>
        </w:rPr>
        <w:t xml:space="preserve">ionale </w:t>
      </w:r>
      <w:r w:rsidR="00E655F8" w:rsidRPr="0013376A">
        <w:rPr>
          <w:sz w:val="28"/>
          <w:szCs w:val="28"/>
        </w:rPr>
        <w:t>în sectorul electroenergetic</w:t>
      </w:r>
      <w:r w:rsidR="00AF5F73" w:rsidRPr="0013376A">
        <w:rPr>
          <w:sz w:val="28"/>
          <w:szCs w:val="28"/>
        </w:rPr>
        <w:t>, conform anexei nr. 2</w:t>
      </w:r>
      <w:r w:rsidR="00AF5F73" w:rsidRPr="0013376A">
        <w:rPr>
          <w:spacing w:val="-67"/>
          <w:sz w:val="28"/>
          <w:szCs w:val="28"/>
        </w:rPr>
        <w:t xml:space="preserve">     ;</w:t>
      </w:r>
    </w:p>
    <w:p w14:paraId="7C4C1E96" w14:textId="07240B3A" w:rsidR="00AF5F73" w:rsidRPr="0013376A" w:rsidRDefault="00364A4A" w:rsidP="00193290">
      <w:pPr>
        <w:pStyle w:val="Listparagraf"/>
        <w:numPr>
          <w:ilvl w:val="0"/>
          <w:numId w:val="3"/>
        </w:numPr>
        <w:tabs>
          <w:tab w:val="left" w:pos="851"/>
        </w:tabs>
        <w:spacing w:before="120" w:line="276" w:lineRule="auto"/>
        <w:ind w:left="0" w:right="3" w:firstLine="567"/>
        <w:rPr>
          <w:sz w:val="28"/>
          <w:szCs w:val="28"/>
        </w:rPr>
      </w:pPr>
      <w:r w:rsidRPr="00364A4A">
        <w:rPr>
          <w:sz w:val="28"/>
          <w:szCs w:val="28"/>
        </w:rPr>
        <w:t>Hotărârea Guvernului nr. 149/2019 cu privire la aprobarea Regulamentului privind situațiile excepționale pe piața energiei electrice și a Planului de acțiuni pentru situații excepționale pe piața energiei electrice (Monitorul Oficial al Republicii Moldova, 2019, nr. 111-118, art. 216) se abrogă</w:t>
      </w:r>
      <w:r w:rsidR="00AF5F73" w:rsidRPr="0013376A">
        <w:rPr>
          <w:sz w:val="28"/>
          <w:szCs w:val="28"/>
        </w:rPr>
        <w:t>.</w:t>
      </w:r>
    </w:p>
    <w:p w14:paraId="0F3E67AB" w14:textId="22EC4984" w:rsidR="00AF5F73" w:rsidRPr="0013376A" w:rsidRDefault="00AF5F73" w:rsidP="00825E98">
      <w:pPr>
        <w:pStyle w:val="Listparagraf"/>
        <w:numPr>
          <w:ilvl w:val="0"/>
          <w:numId w:val="3"/>
        </w:numPr>
        <w:tabs>
          <w:tab w:val="left" w:pos="851"/>
        </w:tabs>
        <w:spacing w:before="120" w:line="276" w:lineRule="auto"/>
        <w:ind w:left="0" w:right="3" w:firstLine="567"/>
        <w:rPr>
          <w:sz w:val="28"/>
          <w:szCs w:val="28"/>
        </w:rPr>
      </w:pPr>
      <w:r w:rsidRPr="0013376A">
        <w:rPr>
          <w:sz w:val="28"/>
          <w:szCs w:val="28"/>
        </w:rPr>
        <w:t xml:space="preserve">Controlul asupra executării prezentei hotărâri se pune în sarcina </w:t>
      </w:r>
      <w:r w:rsidR="00F76645" w:rsidRPr="0013376A">
        <w:rPr>
          <w:sz w:val="28"/>
          <w:szCs w:val="28"/>
        </w:rPr>
        <w:t>Ministerului Energiei</w:t>
      </w:r>
      <w:r w:rsidR="008A4A69" w:rsidRPr="0013376A">
        <w:rPr>
          <w:sz w:val="28"/>
          <w:szCs w:val="28"/>
        </w:rPr>
        <w:t>.</w:t>
      </w:r>
    </w:p>
    <w:p w14:paraId="681BB24E" w14:textId="77777777" w:rsidR="00AF5F73" w:rsidRPr="0013376A" w:rsidRDefault="00AF5F73" w:rsidP="00825E98">
      <w:pPr>
        <w:pStyle w:val="Listparagraf"/>
        <w:tabs>
          <w:tab w:val="left" w:pos="1210"/>
        </w:tabs>
        <w:spacing w:line="276" w:lineRule="auto"/>
        <w:ind w:left="1210" w:right="465" w:firstLine="0"/>
        <w:rPr>
          <w:sz w:val="28"/>
          <w:szCs w:val="28"/>
        </w:rPr>
      </w:pPr>
    </w:p>
    <w:p w14:paraId="7134EC14" w14:textId="77777777" w:rsidR="00E655F8" w:rsidRPr="0013376A" w:rsidRDefault="00E655F8" w:rsidP="00825E98">
      <w:pPr>
        <w:pStyle w:val="Listparagraf"/>
        <w:tabs>
          <w:tab w:val="left" w:pos="1210"/>
        </w:tabs>
        <w:spacing w:line="276" w:lineRule="auto"/>
        <w:ind w:left="1210" w:right="465" w:firstLine="0"/>
        <w:rPr>
          <w:sz w:val="28"/>
          <w:szCs w:val="28"/>
        </w:rPr>
      </w:pPr>
    </w:p>
    <w:p w14:paraId="688C48E6" w14:textId="77777777" w:rsidR="0072591F" w:rsidRPr="0013376A" w:rsidRDefault="0072591F" w:rsidP="00825E98">
      <w:pPr>
        <w:pStyle w:val="Listparagraf"/>
        <w:tabs>
          <w:tab w:val="left" w:pos="1210"/>
        </w:tabs>
        <w:spacing w:line="276" w:lineRule="auto"/>
        <w:ind w:left="1210" w:right="465" w:firstLine="0"/>
        <w:rPr>
          <w:sz w:val="28"/>
          <w:szCs w:val="28"/>
        </w:rPr>
      </w:pPr>
    </w:p>
    <w:p w14:paraId="09945A78" w14:textId="77777777" w:rsidR="00AF5F73" w:rsidRPr="0013376A" w:rsidRDefault="00AF5F73" w:rsidP="0072591F">
      <w:pPr>
        <w:tabs>
          <w:tab w:val="left" w:pos="6841"/>
        </w:tabs>
        <w:spacing w:line="276" w:lineRule="auto"/>
        <w:ind w:left="567"/>
        <w:rPr>
          <w:b/>
          <w:sz w:val="28"/>
          <w:szCs w:val="28"/>
        </w:rPr>
      </w:pPr>
      <w:r w:rsidRPr="0013376A">
        <w:rPr>
          <w:b/>
          <w:sz w:val="28"/>
          <w:szCs w:val="28"/>
        </w:rPr>
        <w:t>PRIM-MINISTRU</w:t>
      </w:r>
      <w:r w:rsidRPr="0013376A">
        <w:rPr>
          <w:b/>
          <w:sz w:val="28"/>
          <w:szCs w:val="28"/>
        </w:rPr>
        <w:tab/>
        <w:t>DORIN RECEAN</w:t>
      </w:r>
    </w:p>
    <w:p w14:paraId="1B5F51F0" w14:textId="77777777" w:rsidR="00AF5F73" w:rsidRPr="0013376A" w:rsidRDefault="00AF5F73" w:rsidP="0072591F">
      <w:pPr>
        <w:spacing w:line="276" w:lineRule="auto"/>
        <w:ind w:left="567"/>
        <w:rPr>
          <w:sz w:val="28"/>
          <w:szCs w:val="28"/>
        </w:rPr>
      </w:pPr>
    </w:p>
    <w:p w14:paraId="32D71B56" w14:textId="77777777" w:rsidR="00AF5F73" w:rsidRPr="0013376A" w:rsidRDefault="00AF5F73" w:rsidP="0072591F">
      <w:pPr>
        <w:spacing w:line="276" w:lineRule="auto"/>
        <w:ind w:left="567"/>
        <w:rPr>
          <w:sz w:val="28"/>
          <w:szCs w:val="28"/>
        </w:rPr>
      </w:pPr>
      <w:r w:rsidRPr="0013376A">
        <w:rPr>
          <w:sz w:val="28"/>
          <w:szCs w:val="28"/>
        </w:rPr>
        <w:t>Contrasemnează:</w:t>
      </w:r>
    </w:p>
    <w:p w14:paraId="01408019" w14:textId="77777777" w:rsidR="00AF5F73" w:rsidRPr="0013376A" w:rsidRDefault="00AF5F73" w:rsidP="0072591F">
      <w:pPr>
        <w:pStyle w:val="Corptext"/>
        <w:spacing w:before="11" w:line="276" w:lineRule="auto"/>
        <w:ind w:left="567"/>
        <w:rPr>
          <w:sz w:val="28"/>
          <w:szCs w:val="28"/>
        </w:rPr>
      </w:pPr>
    </w:p>
    <w:p w14:paraId="227EE7FF" w14:textId="77777777" w:rsidR="00AF5F73" w:rsidRPr="0013376A" w:rsidRDefault="00AF5F73" w:rsidP="0072591F">
      <w:pPr>
        <w:tabs>
          <w:tab w:val="left" w:pos="6748"/>
        </w:tabs>
        <w:spacing w:line="276" w:lineRule="auto"/>
        <w:ind w:left="567"/>
        <w:rPr>
          <w:sz w:val="28"/>
          <w:szCs w:val="28"/>
        </w:rPr>
      </w:pPr>
      <w:r w:rsidRPr="0013376A">
        <w:rPr>
          <w:sz w:val="28"/>
          <w:szCs w:val="28"/>
        </w:rPr>
        <w:t>Ministrul Energiei</w:t>
      </w:r>
      <w:r w:rsidRPr="0013376A">
        <w:rPr>
          <w:sz w:val="28"/>
          <w:szCs w:val="28"/>
        </w:rPr>
        <w:tab/>
        <w:t xml:space="preserve"> Victor </w:t>
      </w:r>
      <w:proofErr w:type="spellStart"/>
      <w:r w:rsidRPr="0013376A">
        <w:rPr>
          <w:sz w:val="28"/>
          <w:szCs w:val="28"/>
        </w:rPr>
        <w:t>Parlicov</w:t>
      </w:r>
      <w:proofErr w:type="spellEnd"/>
    </w:p>
    <w:p w14:paraId="7996DBDB" w14:textId="77777777" w:rsidR="00AF5F73" w:rsidRPr="0013376A" w:rsidRDefault="00AF5F73" w:rsidP="00AF5F73">
      <w:pPr>
        <w:rPr>
          <w:sz w:val="20"/>
          <w:szCs w:val="20"/>
        </w:rPr>
        <w:sectPr w:rsidR="00AF5F73" w:rsidRPr="0013376A" w:rsidSect="00193290">
          <w:headerReference w:type="default" r:id="rId8"/>
          <w:headerReference w:type="first" r:id="rId9"/>
          <w:pgSz w:w="11910" w:h="16840"/>
          <w:pgMar w:top="567" w:right="964" w:bottom="1134" w:left="1701" w:header="1145" w:footer="720" w:gutter="0"/>
          <w:cols w:space="720"/>
          <w:titlePg/>
          <w:docGrid w:linePitch="299"/>
        </w:sectPr>
      </w:pPr>
    </w:p>
    <w:p w14:paraId="4CF676EC" w14:textId="77777777" w:rsidR="00F76645" w:rsidRPr="0013376A" w:rsidRDefault="00F76645" w:rsidP="00F76645">
      <w:pPr>
        <w:widowControl/>
        <w:shd w:val="clear" w:color="auto" w:fill="FFFFFF"/>
        <w:autoSpaceDE/>
        <w:autoSpaceDN/>
        <w:ind w:firstLine="540"/>
        <w:jc w:val="right"/>
        <w:rPr>
          <w:color w:val="000000" w:themeColor="text1"/>
          <w:sz w:val="28"/>
          <w:szCs w:val="28"/>
          <w:lang w:eastAsia="en-GB"/>
          <w14:ligatures w14:val="none"/>
        </w:rPr>
      </w:pPr>
      <w:bookmarkStart w:id="1" w:name="_Hlk172022673"/>
      <w:r w:rsidRPr="0013376A">
        <w:rPr>
          <w:color w:val="000000" w:themeColor="text1"/>
          <w:sz w:val="28"/>
          <w:szCs w:val="28"/>
          <w:lang w:eastAsia="en-GB"/>
          <w14:ligatures w14:val="none"/>
        </w:rPr>
        <w:lastRenderedPageBreak/>
        <w:t>Anexa  nr. 1</w:t>
      </w:r>
    </w:p>
    <w:p w14:paraId="263D290F" w14:textId="1C413817" w:rsidR="00F76645" w:rsidRPr="0013376A" w:rsidRDefault="00F76645" w:rsidP="00034547">
      <w:pPr>
        <w:widowControl/>
        <w:shd w:val="clear" w:color="auto" w:fill="FFFFFF"/>
        <w:autoSpaceDE/>
        <w:autoSpaceDN/>
        <w:spacing w:after="240"/>
        <w:ind w:firstLine="540"/>
        <w:jc w:val="right"/>
        <w:rPr>
          <w:color w:val="000000" w:themeColor="text1"/>
          <w:sz w:val="28"/>
          <w:szCs w:val="28"/>
          <w:lang w:eastAsia="en-GB"/>
          <w14:ligatures w14:val="none"/>
        </w:rPr>
      </w:pPr>
      <w:r w:rsidRPr="0013376A">
        <w:rPr>
          <w:color w:val="000000" w:themeColor="text1"/>
          <w:sz w:val="28"/>
          <w:szCs w:val="28"/>
          <w:lang w:eastAsia="en-GB"/>
          <w14:ligatures w14:val="none"/>
        </w:rPr>
        <w:t>la Hotărârea Guvernului nr. ...</w:t>
      </w:r>
      <w:r w:rsidR="00CE15B4" w:rsidRPr="0013376A">
        <w:rPr>
          <w:color w:val="000000" w:themeColor="text1"/>
          <w:sz w:val="28"/>
          <w:szCs w:val="28"/>
          <w:lang w:eastAsia="en-GB"/>
          <w14:ligatures w14:val="none"/>
        </w:rPr>
        <w:t>/2024</w:t>
      </w:r>
      <w:bookmarkEnd w:id="1"/>
    </w:p>
    <w:p w14:paraId="00B5BFFE" w14:textId="2878CA23" w:rsidR="00AF5F73" w:rsidRPr="0013376A" w:rsidRDefault="00AF5F73" w:rsidP="00193290">
      <w:pPr>
        <w:spacing w:before="240"/>
        <w:jc w:val="center"/>
        <w:rPr>
          <w:b/>
          <w:sz w:val="28"/>
          <w:szCs w:val="28"/>
        </w:rPr>
      </w:pPr>
      <w:bookmarkStart w:id="2" w:name="_Hlk172022795"/>
      <w:r w:rsidRPr="0013376A">
        <w:rPr>
          <w:b/>
          <w:sz w:val="28"/>
          <w:szCs w:val="28"/>
        </w:rPr>
        <w:t>REGULAMENT</w:t>
      </w:r>
    </w:p>
    <w:p w14:paraId="57932D91" w14:textId="4FBB4358" w:rsidR="00AF5F73" w:rsidRPr="0013376A" w:rsidRDefault="00AF5F73" w:rsidP="00290D70">
      <w:pPr>
        <w:shd w:val="clear" w:color="auto" w:fill="FFFFFF" w:themeFill="background1"/>
        <w:jc w:val="center"/>
        <w:rPr>
          <w:b/>
          <w:bCs/>
          <w:sz w:val="20"/>
          <w:szCs w:val="20"/>
        </w:rPr>
      </w:pPr>
      <w:r w:rsidRPr="0013376A">
        <w:rPr>
          <w:b/>
          <w:sz w:val="28"/>
          <w:szCs w:val="28"/>
        </w:rPr>
        <w:t>privind</w:t>
      </w:r>
      <w:r w:rsidRPr="0013376A">
        <w:rPr>
          <w:b/>
          <w:spacing w:val="-6"/>
          <w:sz w:val="28"/>
          <w:szCs w:val="28"/>
        </w:rPr>
        <w:t xml:space="preserve"> situa</w:t>
      </w:r>
      <w:r w:rsidR="005B0BF9" w:rsidRPr="0013376A">
        <w:rPr>
          <w:b/>
          <w:spacing w:val="-6"/>
          <w:sz w:val="28"/>
          <w:szCs w:val="28"/>
        </w:rPr>
        <w:t>ț</w:t>
      </w:r>
      <w:r w:rsidRPr="0013376A">
        <w:rPr>
          <w:b/>
          <w:spacing w:val="-6"/>
          <w:sz w:val="28"/>
          <w:szCs w:val="28"/>
        </w:rPr>
        <w:t>iile excep</w:t>
      </w:r>
      <w:r w:rsidR="005B0BF9" w:rsidRPr="0013376A">
        <w:rPr>
          <w:b/>
          <w:spacing w:val="-6"/>
          <w:sz w:val="28"/>
          <w:szCs w:val="28"/>
        </w:rPr>
        <w:t>ț</w:t>
      </w:r>
      <w:r w:rsidRPr="0013376A">
        <w:rPr>
          <w:b/>
          <w:spacing w:val="-6"/>
          <w:sz w:val="28"/>
          <w:szCs w:val="28"/>
        </w:rPr>
        <w:t xml:space="preserve">ionale </w:t>
      </w:r>
      <w:r w:rsidR="00CF619E" w:rsidRPr="0013376A">
        <w:rPr>
          <w:b/>
          <w:spacing w:val="-6"/>
          <w:sz w:val="28"/>
          <w:szCs w:val="28"/>
        </w:rPr>
        <w:t>în sectorul electroenergetic</w:t>
      </w:r>
    </w:p>
    <w:bookmarkEnd w:id="2"/>
    <w:p w14:paraId="1F6F694A" w14:textId="77777777" w:rsidR="00AB18A1" w:rsidRPr="0013376A" w:rsidRDefault="00AB18A1" w:rsidP="00193290">
      <w:pPr>
        <w:pStyle w:val="Titlu1"/>
        <w:tabs>
          <w:tab w:val="left" w:pos="709"/>
        </w:tabs>
        <w:spacing w:before="240"/>
        <w:ind w:left="0"/>
        <w:jc w:val="center"/>
        <w:rPr>
          <w:sz w:val="28"/>
          <w:szCs w:val="28"/>
        </w:rPr>
      </w:pPr>
      <w:r w:rsidRPr="0013376A">
        <w:rPr>
          <w:sz w:val="28"/>
          <w:szCs w:val="28"/>
        </w:rPr>
        <w:t>Secțiunea 1</w:t>
      </w:r>
    </w:p>
    <w:p w14:paraId="4C818C43" w14:textId="7F0ED0F2" w:rsidR="00AF5F73" w:rsidRPr="0013376A" w:rsidRDefault="00780601" w:rsidP="00193290">
      <w:pPr>
        <w:pStyle w:val="Titlu1"/>
        <w:tabs>
          <w:tab w:val="left" w:pos="709"/>
        </w:tabs>
        <w:spacing w:after="240"/>
        <w:ind w:left="0"/>
        <w:jc w:val="center"/>
        <w:rPr>
          <w:sz w:val="28"/>
          <w:szCs w:val="28"/>
        </w:rPr>
      </w:pPr>
      <w:r w:rsidRPr="0013376A">
        <w:rPr>
          <w:sz w:val="28"/>
          <w:szCs w:val="28"/>
        </w:rPr>
        <w:t>Prevederi generale</w:t>
      </w:r>
    </w:p>
    <w:p w14:paraId="30A5BA19" w14:textId="3A5BF638" w:rsidR="00776DAD" w:rsidRPr="0013376A" w:rsidRDefault="00780601" w:rsidP="008D0E23">
      <w:pPr>
        <w:pStyle w:val="Listparagraf"/>
        <w:numPr>
          <w:ilvl w:val="0"/>
          <w:numId w:val="8"/>
        </w:numPr>
        <w:tabs>
          <w:tab w:val="left" w:pos="851"/>
        </w:tabs>
        <w:spacing w:before="120" w:line="276" w:lineRule="auto"/>
        <w:ind w:left="0" w:firstLine="567"/>
        <w:rPr>
          <w:sz w:val="28"/>
          <w:szCs w:val="28"/>
        </w:rPr>
      </w:pPr>
      <w:r w:rsidRPr="0013376A">
        <w:t xml:space="preserve"> </w:t>
      </w:r>
      <w:r w:rsidRPr="0013376A">
        <w:rPr>
          <w:sz w:val="28"/>
          <w:szCs w:val="28"/>
        </w:rPr>
        <w:t xml:space="preserve">Regulamentul privind situațiile excepționale </w:t>
      </w:r>
      <w:r w:rsidR="00056B12" w:rsidRPr="0013376A">
        <w:rPr>
          <w:sz w:val="28"/>
          <w:szCs w:val="28"/>
        </w:rPr>
        <w:t>în sectorul electroenergetic</w:t>
      </w:r>
      <w:r w:rsidRPr="0013376A">
        <w:rPr>
          <w:sz w:val="28"/>
          <w:szCs w:val="28"/>
        </w:rPr>
        <w:t xml:space="preserve"> </w:t>
      </w:r>
      <w:r w:rsidRPr="0013376A">
        <w:rPr>
          <w:i/>
          <w:iCs/>
          <w:sz w:val="28"/>
          <w:szCs w:val="28"/>
        </w:rPr>
        <w:t>(în continuare - Regulament)</w:t>
      </w:r>
      <w:r w:rsidRPr="0013376A">
        <w:rPr>
          <w:sz w:val="28"/>
          <w:szCs w:val="28"/>
        </w:rPr>
        <w:t xml:space="preserve"> </w:t>
      </w:r>
      <w:r w:rsidR="00BC3541" w:rsidRPr="0013376A">
        <w:rPr>
          <w:sz w:val="28"/>
          <w:szCs w:val="28"/>
        </w:rPr>
        <w:t>creează cadrul juridic necesar pentru asigurarea securității aprovizionării cu energie electrică prin organizarea funcționării normale și continue a pieței energiei electrice și prin realizarea unor măsuri menite</w:t>
      </w:r>
      <w:r w:rsidR="00776DAD" w:rsidRPr="0013376A">
        <w:rPr>
          <w:sz w:val="28"/>
          <w:szCs w:val="28"/>
        </w:rPr>
        <w:t xml:space="preserve"> să contribuie la </w:t>
      </w:r>
      <w:r w:rsidR="008A4A69" w:rsidRPr="0013376A">
        <w:rPr>
          <w:sz w:val="28"/>
          <w:szCs w:val="28"/>
        </w:rPr>
        <w:t>realizarea</w:t>
      </w:r>
      <w:r w:rsidR="00776DAD" w:rsidRPr="0013376A">
        <w:rPr>
          <w:sz w:val="28"/>
          <w:szCs w:val="28"/>
        </w:rPr>
        <w:t xml:space="preserve"> obiectivelor Comunită</w:t>
      </w:r>
      <w:r w:rsidR="005B0BF9" w:rsidRPr="0013376A">
        <w:rPr>
          <w:sz w:val="28"/>
          <w:szCs w:val="28"/>
        </w:rPr>
        <w:t>ț</w:t>
      </w:r>
      <w:r w:rsidR="00776DAD" w:rsidRPr="0013376A">
        <w:rPr>
          <w:sz w:val="28"/>
          <w:szCs w:val="28"/>
        </w:rPr>
        <w:t xml:space="preserve">ii Energetice cu privire la securitatea energetică, solidaritatea, încrederea </w:t>
      </w:r>
      <w:r w:rsidR="005B0BF9" w:rsidRPr="0013376A">
        <w:rPr>
          <w:sz w:val="28"/>
          <w:szCs w:val="28"/>
        </w:rPr>
        <w:t>ș</w:t>
      </w:r>
      <w:r w:rsidR="00776DAD" w:rsidRPr="0013376A">
        <w:rPr>
          <w:sz w:val="28"/>
          <w:szCs w:val="28"/>
        </w:rPr>
        <w:t>i asigurarea gestionării situa</w:t>
      </w:r>
      <w:r w:rsidR="005B0BF9" w:rsidRPr="0013376A">
        <w:rPr>
          <w:sz w:val="28"/>
          <w:szCs w:val="28"/>
        </w:rPr>
        <w:t>ț</w:t>
      </w:r>
      <w:r w:rsidR="00776DAD" w:rsidRPr="0013376A">
        <w:rPr>
          <w:sz w:val="28"/>
          <w:szCs w:val="28"/>
        </w:rPr>
        <w:t xml:space="preserve">iilor de criză </w:t>
      </w:r>
      <w:r w:rsidR="00A55F29" w:rsidRPr="0013376A">
        <w:rPr>
          <w:sz w:val="28"/>
          <w:szCs w:val="28"/>
        </w:rPr>
        <w:t>de energie electrică</w:t>
      </w:r>
      <w:r w:rsidR="00776DAD" w:rsidRPr="0013376A">
        <w:rPr>
          <w:sz w:val="28"/>
          <w:szCs w:val="28"/>
        </w:rPr>
        <w:t xml:space="preserve">. </w:t>
      </w:r>
    </w:p>
    <w:p w14:paraId="20EED682" w14:textId="592AD03F" w:rsidR="00AF5F73" w:rsidRPr="0013376A" w:rsidRDefault="00AF5F73" w:rsidP="008D0E23">
      <w:pPr>
        <w:pStyle w:val="Listparagraf"/>
        <w:numPr>
          <w:ilvl w:val="0"/>
          <w:numId w:val="8"/>
        </w:numPr>
        <w:tabs>
          <w:tab w:val="left" w:pos="851"/>
        </w:tabs>
        <w:spacing w:before="120" w:line="276" w:lineRule="auto"/>
        <w:ind w:left="0" w:firstLine="567"/>
        <w:rPr>
          <w:sz w:val="28"/>
          <w:szCs w:val="28"/>
        </w:rPr>
      </w:pPr>
      <w:r w:rsidRPr="0013376A">
        <w:rPr>
          <w:sz w:val="28"/>
          <w:szCs w:val="28"/>
        </w:rPr>
        <w:t>Scopul</w:t>
      </w:r>
      <w:r w:rsidRPr="0013376A">
        <w:rPr>
          <w:spacing w:val="1"/>
          <w:sz w:val="28"/>
          <w:szCs w:val="28"/>
        </w:rPr>
        <w:t xml:space="preserve"> </w:t>
      </w:r>
      <w:r w:rsidRPr="0013376A">
        <w:rPr>
          <w:sz w:val="28"/>
          <w:szCs w:val="28"/>
        </w:rPr>
        <w:t>Regulament</w:t>
      </w:r>
      <w:r w:rsidR="007C7F04" w:rsidRPr="0013376A">
        <w:rPr>
          <w:sz w:val="28"/>
          <w:szCs w:val="28"/>
        </w:rPr>
        <w:t>ului</w:t>
      </w:r>
      <w:r w:rsidRPr="0013376A">
        <w:rPr>
          <w:spacing w:val="1"/>
          <w:sz w:val="28"/>
          <w:szCs w:val="28"/>
        </w:rPr>
        <w:t xml:space="preserve"> </w:t>
      </w:r>
      <w:r w:rsidRPr="0013376A">
        <w:rPr>
          <w:sz w:val="28"/>
          <w:szCs w:val="28"/>
        </w:rPr>
        <w:t>constă</w:t>
      </w:r>
      <w:r w:rsidRPr="0013376A">
        <w:rPr>
          <w:spacing w:val="1"/>
          <w:sz w:val="28"/>
          <w:szCs w:val="28"/>
        </w:rPr>
        <w:t xml:space="preserve"> în </w:t>
      </w:r>
      <w:r w:rsidRPr="0013376A">
        <w:rPr>
          <w:sz w:val="28"/>
          <w:szCs w:val="28"/>
        </w:rPr>
        <w:t xml:space="preserve">stabilirea normelor pentru cooperarea în vederea prevenirii crizelor de energie electrică, a pregătirii pentru astfel de crize </w:t>
      </w:r>
      <w:r w:rsidR="005B0BF9" w:rsidRPr="0013376A">
        <w:rPr>
          <w:sz w:val="28"/>
          <w:szCs w:val="28"/>
        </w:rPr>
        <w:t>ș</w:t>
      </w:r>
      <w:r w:rsidRPr="0013376A">
        <w:rPr>
          <w:sz w:val="28"/>
          <w:szCs w:val="28"/>
        </w:rPr>
        <w:t>i a gestionării acestora, în spiritul solidarită</w:t>
      </w:r>
      <w:r w:rsidR="005B0BF9" w:rsidRPr="0013376A">
        <w:rPr>
          <w:sz w:val="28"/>
          <w:szCs w:val="28"/>
        </w:rPr>
        <w:t>ț</w:t>
      </w:r>
      <w:r w:rsidRPr="0013376A">
        <w:rPr>
          <w:sz w:val="28"/>
          <w:szCs w:val="28"/>
        </w:rPr>
        <w:t xml:space="preserve">ii </w:t>
      </w:r>
      <w:r w:rsidR="005B0BF9" w:rsidRPr="0013376A">
        <w:rPr>
          <w:sz w:val="28"/>
          <w:szCs w:val="28"/>
        </w:rPr>
        <w:t>ș</w:t>
      </w:r>
      <w:r w:rsidRPr="0013376A">
        <w:rPr>
          <w:sz w:val="28"/>
          <w:szCs w:val="28"/>
        </w:rPr>
        <w:t>i al transparen</w:t>
      </w:r>
      <w:r w:rsidR="005B0BF9" w:rsidRPr="0013376A">
        <w:rPr>
          <w:sz w:val="28"/>
          <w:szCs w:val="28"/>
        </w:rPr>
        <w:t>ț</w:t>
      </w:r>
      <w:r w:rsidRPr="0013376A">
        <w:rPr>
          <w:sz w:val="28"/>
          <w:szCs w:val="28"/>
        </w:rPr>
        <w:t xml:space="preserve">ei </w:t>
      </w:r>
      <w:r w:rsidR="005B0BF9" w:rsidRPr="0013376A">
        <w:rPr>
          <w:sz w:val="28"/>
          <w:szCs w:val="28"/>
        </w:rPr>
        <w:t>ș</w:t>
      </w:r>
      <w:r w:rsidRPr="0013376A">
        <w:rPr>
          <w:sz w:val="28"/>
          <w:szCs w:val="28"/>
        </w:rPr>
        <w:t>i luând în considerare pe deplin cerin</w:t>
      </w:r>
      <w:r w:rsidR="005B0BF9" w:rsidRPr="0013376A">
        <w:rPr>
          <w:sz w:val="28"/>
          <w:szCs w:val="28"/>
        </w:rPr>
        <w:t>ț</w:t>
      </w:r>
      <w:r w:rsidRPr="0013376A">
        <w:rPr>
          <w:sz w:val="28"/>
          <w:szCs w:val="28"/>
        </w:rPr>
        <w:t>ele unei pie</w:t>
      </w:r>
      <w:r w:rsidR="005B0BF9" w:rsidRPr="0013376A">
        <w:rPr>
          <w:sz w:val="28"/>
          <w:szCs w:val="28"/>
        </w:rPr>
        <w:t>ț</w:t>
      </w:r>
      <w:r w:rsidRPr="0013376A">
        <w:rPr>
          <w:sz w:val="28"/>
          <w:szCs w:val="28"/>
        </w:rPr>
        <w:t xml:space="preserve">e interne competitive a energiei electrice. </w:t>
      </w:r>
    </w:p>
    <w:p w14:paraId="1B74AA69" w14:textId="60A39BA8" w:rsidR="00AF5F73" w:rsidRPr="0013376A" w:rsidRDefault="00AF5F73" w:rsidP="008D0E23">
      <w:pPr>
        <w:pStyle w:val="Listparagraf"/>
        <w:numPr>
          <w:ilvl w:val="0"/>
          <w:numId w:val="8"/>
        </w:numPr>
        <w:tabs>
          <w:tab w:val="left" w:pos="851"/>
        </w:tabs>
        <w:spacing w:before="120" w:line="276" w:lineRule="auto"/>
        <w:ind w:left="0" w:firstLine="567"/>
        <w:rPr>
          <w:sz w:val="28"/>
          <w:szCs w:val="28"/>
        </w:rPr>
      </w:pPr>
      <w:r w:rsidRPr="0013376A">
        <w:rPr>
          <w:sz w:val="28"/>
          <w:szCs w:val="28"/>
        </w:rPr>
        <w:t xml:space="preserve">Prevederile Regulamentului stabilesc </w:t>
      </w:r>
      <w:r w:rsidR="00AB18A1" w:rsidRPr="0013376A">
        <w:rPr>
          <w:sz w:val="28"/>
          <w:szCs w:val="28"/>
        </w:rPr>
        <w:t xml:space="preserve">atribuțiile </w:t>
      </w:r>
      <w:r w:rsidR="005B0BF9" w:rsidRPr="0013376A">
        <w:rPr>
          <w:sz w:val="28"/>
          <w:szCs w:val="28"/>
        </w:rPr>
        <w:t>ș</w:t>
      </w:r>
      <w:r w:rsidRPr="0013376A">
        <w:rPr>
          <w:sz w:val="28"/>
          <w:szCs w:val="28"/>
        </w:rPr>
        <w:t>i responsabilită</w:t>
      </w:r>
      <w:r w:rsidR="005B0BF9" w:rsidRPr="0013376A">
        <w:rPr>
          <w:sz w:val="28"/>
          <w:szCs w:val="28"/>
        </w:rPr>
        <w:t>ț</w:t>
      </w:r>
      <w:r w:rsidRPr="0013376A">
        <w:rPr>
          <w:sz w:val="28"/>
          <w:szCs w:val="28"/>
        </w:rPr>
        <w:t xml:space="preserve">ile întreprinderilor </w:t>
      </w:r>
      <w:r w:rsidR="00AB18A1" w:rsidRPr="0013376A">
        <w:rPr>
          <w:sz w:val="28"/>
          <w:szCs w:val="28"/>
        </w:rPr>
        <w:t>electroenergetice</w:t>
      </w:r>
      <w:r w:rsidRPr="0013376A">
        <w:rPr>
          <w:sz w:val="28"/>
          <w:szCs w:val="28"/>
        </w:rPr>
        <w:t>, ale participan</w:t>
      </w:r>
      <w:r w:rsidR="005B0BF9" w:rsidRPr="0013376A">
        <w:rPr>
          <w:sz w:val="28"/>
          <w:szCs w:val="28"/>
        </w:rPr>
        <w:t>ț</w:t>
      </w:r>
      <w:r w:rsidRPr="0013376A">
        <w:rPr>
          <w:sz w:val="28"/>
          <w:szCs w:val="28"/>
        </w:rPr>
        <w:t>ilor la pia</w:t>
      </w:r>
      <w:r w:rsidR="005B0BF9" w:rsidRPr="0013376A">
        <w:rPr>
          <w:sz w:val="28"/>
          <w:szCs w:val="28"/>
        </w:rPr>
        <w:t>ț</w:t>
      </w:r>
      <w:r w:rsidRPr="0013376A">
        <w:rPr>
          <w:sz w:val="28"/>
          <w:szCs w:val="28"/>
        </w:rPr>
        <w:t xml:space="preserve">a energiei electrice, ale utilizatorilor de sistem </w:t>
      </w:r>
      <w:r w:rsidR="005B0BF9" w:rsidRPr="0013376A">
        <w:rPr>
          <w:sz w:val="28"/>
          <w:szCs w:val="28"/>
        </w:rPr>
        <w:t>ș</w:t>
      </w:r>
      <w:r w:rsidRPr="0013376A">
        <w:rPr>
          <w:sz w:val="28"/>
          <w:szCs w:val="28"/>
        </w:rPr>
        <w:t>i ale consumatorilor, în ceea ce prive</w:t>
      </w:r>
      <w:r w:rsidR="005B0BF9" w:rsidRPr="0013376A">
        <w:rPr>
          <w:sz w:val="28"/>
          <w:szCs w:val="28"/>
        </w:rPr>
        <w:t>ș</w:t>
      </w:r>
      <w:r w:rsidRPr="0013376A">
        <w:rPr>
          <w:sz w:val="28"/>
          <w:szCs w:val="28"/>
        </w:rPr>
        <w:t>te reducerea riscurilor pentru s</w:t>
      </w:r>
      <w:r w:rsidR="00AB18A1" w:rsidRPr="0013376A">
        <w:rPr>
          <w:sz w:val="28"/>
          <w:szCs w:val="28"/>
        </w:rPr>
        <w:t xml:space="preserve">ecuritatea aprovizionării cu </w:t>
      </w:r>
      <w:r w:rsidRPr="0013376A">
        <w:rPr>
          <w:sz w:val="28"/>
          <w:szCs w:val="28"/>
        </w:rPr>
        <w:t>energie electric</w:t>
      </w:r>
      <w:r w:rsidR="00AB18A1" w:rsidRPr="0013376A">
        <w:rPr>
          <w:sz w:val="28"/>
          <w:szCs w:val="28"/>
        </w:rPr>
        <w:t>ă</w:t>
      </w:r>
      <w:r w:rsidRPr="0013376A">
        <w:rPr>
          <w:sz w:val="28"/>
          <w:szCs w:val="28"/>
        </w:rPr>
        <w:t xml:space="preserve"> </w:t>
      </w:r>
      <w:r w:rsidR="005B0BF9" w:rsidRPr="0013376A">
        <w:rPr>
          <w:sz w:val="28"/>
          <w:szCs w:val="28"/>
        </w:rPr>
        <w:t>ș</w:t>
      </w:r>
      <w:r w:rsidRPr="0013376A">
        <w:rPr>
          <w:sz w:val="28"/>
          <w:szCs w:val="28"/>
        </w:rPr>
        <w:t xml:space="preserve">i pregătirea pentru prevenirea </w:t>
      </w:r>
      <w:r w:rsidR="005B0BF9" w:rsidRPr="0013376A">
        <w:rPr>
          <w:sz w:val="28"/>
          <w:szCs w:val="28"/>
        </w:rPr>
        <w:t>ș</w:t>
      </w:r>
      <w:r w:rsidRPr="0013376A">
        <w:rPr>
          <w:sz w:val="28"/>
          <w:szCs w:val="28"/>
        </w:rPr>
        <w:t>i gestionarea crize</w:t>
      </w:r>
      <w:r w:rsidR="00AB18A1" w:rsidRPr="0013376A">
        <w:rPr>
          <w:sz w:val="28"/>
          <w:szCs w:val="28"/>
        </w:rPr>
        <w:t xml:space="preserve">lor de </w:t>
      </w:r>
      <w:r w:rsidRPr="0013376A">
        <w:rPr>
          <w:sz w:val="28"/>
          <w:szCs w:val="28"/>
        </w:rPr>
        <w:t xml:space="preserve"> energie electric</w:t>
      </w:r>
      <w:r w:rsidR="00AB18A1" w:rsidRPr="0013376A">
        <w:rPr>
          <w:sz w:val="28"/>
          <w:szCs w:val="28"/>
        </w:rPr>
        <w:t>ă</w:t>
      </w:r>
      <w:r w:rsidRPr="0013376A">
        <w:rPr>
          <w:sz w:val="28"/>
          <w:szCs w:val="28"/>
        </w:rPr>
        <w:t>, asigurând transparen</w:t>
      </w:r>
      <w:r w:rsidR="005B0BF9" w:rsidRPr="0013376A">
        <w:rPr>
          <w:sz w:val="28"/>
          <w:szCs w:val="28"/>
        </w:rPr>
        <w:t>ț</w:t>
      </w:r>
      <w:r w:rsidRPr="0013376A">
        <w:rPr>
          <w:sz w:val="28"/>
          <w:szCs w:val="28"/>
        </w:rPr>
        <w:t xml:space="preserve">a </w:t>
      </w:r>
      <w:r w:rsidR="005B0BF9" w:rsidRPr="0013376A">
        <w:rPr>
          <w:sz w:val="28"/>
          <w:szCs w:val="28"/>
        </w:rPr>
        <w:t>ș</w:t>
      </w:r>
      <w:r w:rsidRPr="0013376A">
        <w:rPr>
          <w:sz w:val="28"/>
          <w:szCs w:val="28"/>
        </w:rPr>
        <w:t xml:space="preserve">i </w:t>
      </w:r>
      <w:r w:rsidR="005B0BF9" w:rsidRPr="0013376A">
        <w:rPr>
          <w:sz w:val="28"/>
          <w:szCs w:val="28"/>
        </w:rPr>
        <w:t>ț</w:t>
      </w:r>
      <w:r w:rsidRPr="0013376A">
        <w:rPr>
          <w:sz w:val="28"/>
          <w:szCs w:val="28"/>
        </w:rPr>
        <w:t>inând seama de cerin</w:t>
      </w:r>
      <w:r w:rsidR="005B0BF9" w:rsidRPr="0013376A">
        <w:rPr>
          <w:sz w:val="28"/>
          <w:szCs w:val="28"/>
        </w:rPr>
        <w:t>ț</w:t>
      </w:r>
      <w:r w:rsidRPr="0013376A">
        <w:rPr>
          <w:sz w:val="28"/>
          <w:szCs w:val="28"/>
        </w:rPr>
        <w:t>ele pie</w:t>
      </w:r>
      <w:r w:rsidR="005B0BF9" w:rsidRPr="0013376A">
        <w:rPr>
          <w:sz w:val="28"/>
          <w:szCs w:val="28"/>
        </w:rPr>
        <w:t>ț</w:t>
      </w:r>
      <w:r w:rsidRPr="0013376A">
        <w:rPr>
          <w:sz w:val="28"/>
          <w:szCs w:val="28"/>
        </w:rPr>
        <w:t>ei competitive a energiei electrice.</w:t>
      </w:r>
    </w:p>
    <w:p w14:paraId="65BA48EC" w14:textId="35643EEC" w:rsidR="00AF5F73" w:rsidRPr="0013376A" w:rsidRDefault="00AF5F73" w:rsidP="008D0E23">
      <w:pPr>
        <w:pStyle w:val="Listparagraf"/>
        <w:numPr>
          <w:ilvl w:val="0"/>
          <w:numId w:val="8"/>
        </w:numPr>
        <w:tabs>
          <w:tab w:val="left" w:pos="851"/>
        </w:tabs>
        <w:spacing w:before="120" w:line="276" w:lineRule="auto"/>
        <w:ind w:left="0" w:firstLine="567"/>
        <w:rPr>
          <w:sz w:val="28"/>
          <w:szCs w:val="28"/>
        </w:rPr>
      </w:pPr>
      <w:r w:rsidRPr="0013376A">
        <w:rPr>
          <w:sz w:val="28"/>
          <w:szCs w:val="28"/>
        </w:rPr>
        <w:t>În sensul prezentului Regulament se aplică no</w:t>
      </w:r>
      <w:r w:rsidR="005B0BF9" w:rsidRPr="0013376A">
        <w:rPr>
          <w:sz w:val="28"/>
          <w:szCs w:val="28"/>
        </w:rPr>
        <w:t>ț</w:t>
      </w:r>
      <w:r w:rsidRPr="0013376A">
        <w:rPr>
          <w:sz w:val="28"/>
          <w:szCs w:val="28"/>
        </w:rPr>
        <w:t xml:space="preserve">iunile definite în </w:t>
      </w:r>
      <w:hyperlink r:id="rId10" w:history="1">
        <w:r w:rsidRPr="0013376A">
          <w:rPr>
            <w:sz w:val="28"/>
            <w:szCs w:val="28"/>
          </w:rPr>
          <w:t xml:space="preserve">Legea </w:t>
        </w:r>
        <w:r w:rsidR="00F76645" w:rsidRPr="0013376A">
          <w:rPr>
            <w:sz w:val="28"/>
            <w:szCs w:val="28"/>
          </w:rPr>
          <w:br/>
        </w:r>
        <w:r w:rsidRPr="0013376A">
          <w:rPr>
            <w:sz w:val="28"/>
            <w:szCs w:val="28"/>
          </w:rPr>
          <w:t>nr. 107/2016</w:t>
        </w:r>
      </w:hyperlink>
      <w:r w:rsidRPr="0013376A">
        <w:rPr>
          <w:sz w:val="28"/>
          <w:szCs w:val="28"/>
        </w:rPr>
        <w:t xml:space="preserve"> cu privire la energia electrică, precum </w:t>
      </w:r>
      <w:r w:rsidR="005B0BF9" w:rsidRPr="0013376A">
        <w:rPr>
          <w:sz w:val="28"/>
          <w:szCs w:val="28"/>
        </w:rPr>
        <w:t>ș</w:t>
      </w:r>
      <w:r w:rsidRPr="0013376A">
        <w:rPr>
          <w:sz w:val="28"/>
          <w:szCs w:val="28"/>
        </w:rPr>
        <w:t>i alte no</w:t>
      </w:r>
      <w:r w:rsidR="005B0BF9" w:rsidRPr="0013376A">
        <w:rPr>
          <w:sz w:val="28"/>
          <w:szCs w:val="28"/>
        </w:rPr>
        <w:t>ț</w:t>
      </w:r>
      <w:r w:rsidRPr="0013376A">
        <w:rPr>
          <w:sz w:val="28"/>
          <w:szCs w:val="28"/>
        </w:rPr>
        <w:t xml:space="preserve">iuni, după cum urmează: </w:t>
      </w:r>
    </w:p>
    <w:p w14:paraId="5479F11B" w14:textId="51785AC8" w:rsidR="00AF5F73" w:rsidRPr="0013376A" w:rsidRDefault="00AF5F73" w:rsidP="00FF3F8B">
      <w:pPr>
        <w:spacing w:line="276" w:lineRule="auto"/>
        <w:ind w:firstLine="567"/>
        <w:jc w:val="both"/>
        <w:rPr>
          <w:sz w:val="28"/>
          <w:szCs w:val="28"/>
        </w:rPr>
      </w:pPr>
      <w:r w:rsidRPr="0013376A">
        <w:rPr>
          <w:i/>
          <w:iCs/>
          <w:sz w:val="28"/>
          <w:szCs w:val="28"/>
        </w:rPr>
        <w:t>capacitate intrazonală</w:t>
      </w:r>
      <w:r w:rsidRPr="0013376A">
        <w:rPr>
          <w:sz w:val="28"/>
          <w:szCs w:val="28"/>
        </w:rPr>
        <w:t xml:space="preserve"> - capacitatea sistemului interconectat de a găzdui transferul de energie </w:t>
      </w:r>
      <w:r w:rsidR="008A4A69" w:rsidRPr="0013376A">
        <w:rPr>
          <w:sz w:val="28"/>
          <w:szCs w:val="28"/>
        </w:rPr>
        <w:t xml:space="preserve">electrică </w:t>
      </w:r>
      <w:r w:rsidRPr="0013376A">
        <w:rPr>
          <w:sz w:val="28"/>
          <w:szCs w:val="28"/>
        </w:rPr>
        <w:t>între zonele de licita</w:t>
      </w:r>
      <w:r w:rsidR="005B0BF9" w:rsidRPr="0013376A">
        <w:rPr>
          <w:sz w:val="28"/>
          <w:szCs w:val="28"/>
        </w:rPr>
        <w:t>ț</w:t>
      </w:r>
      <w:r w:rsidRPr="0013376A">
        <w:rPr>
          <w:sz w:val="28"/>
          <w:szCs w:val="28"/>
        </w:rPr>
        <w:t>ie;</w:t>
      </w:r>
    </w:p>
    <w:p w14:paraId="11E4B2F7" w14:textId="11431FCE" w:rsidR="00AF5F73" w:rsidRPr="0013376A" w:rsidRDefault="00AF5F73" w:rsidP="00FF3F8B">
      <w:pPr>
        <w:spacing w:line="276" w:lineRule="auto"/>
        <w:ind w:firstLine="567"/>
        <w:jc w:val="both"/>
        <w:rPr>
          <w:sz w:val="28"/>
          <w:szCs w:val="28"/>
        </w:rPr>
      </w:pPr>
      <w:r w:rsidRPr="0013376A">
        <w:rPr>
          <w:i/>
          <w:iCs/>
          <w:sz w:val="28"/>
          <w:szCs w:val="28"/>
        </w:rPr>
        <w:t>criză simultană de energie electrică</w:t>
      </w:r>
      <w:r w:rsidRPr="0013376A">
        <w:rPr>
          <w:sz w:val="28"/>
          <w:szCs w:val="28"/>
        </w:rPr>
        <w:t xml:space="preserve"> </w:t>
      </w:r>
      <w:r w:rsidR="008A4A69" w:rsidRPr="0013376A">
        <w:rPr>
          <w:sz w:val="28"/>
          <w:szCs w:val="28"/>
        </w:rPr>
        <w:t>–</w:t>
      </w:r>
      <w:r w:rsidRPr="0013376A">
        <w:rPr>
          <w:sz w:val="28"/>
          <w:szCs w:val="28"/>
        </w:rPr>
        <w:t xml:space="preserve"> o criză a energiei electrice care afectează mai mult de un stat în acela</w:t>
      </w:r>
      <w:r w:rsidR="005B0BF9" w:rsidRPr="0013376A">
        <w:rPr>
          <w:sz w:val="28"/>
          <w:szCs w:val="28"/>
        </w:rPr>
        <w:t>ș</w:t>
      </w:r>
      <w:r w:rsidRPr="0013376A">
        <w:rPr>
          <w:sz w:val="28"/>
          <w:szCs w:val="28"/>
        </w:rPr>
        <w:t>i timp;</w:t>
      </w:r>
    </w:p>
    <w:p w14:paraId="5349D30D" w14:textId="60F536DD" w:rsidR="009D028B" w:rsidRPr="0013376A" w:rsidRDefault="00AF5F73" w:rsidP="00FF3F8B">
      <w:pPr>
        <w:spacing w:line="276" w:lineRule="auto"/>
        <w:ind w:firstLine="567"/>
        <w:jc w:val="both"/>
        <w:rPr>
          <w:sz w:val="28"/>
          <w:szCs w:val="28"/>
        </w:rPr>
      </w:pPr>
      <w:r w:rsidRPr="0013376A">
        <w:rPr>
          <w:i/>
          <w:iCs/>
          <w:sz w:val="28"/>
          <w:szCs w:val="28"/>
        </w:rPr>
        <w:t>autoritate competentă</w:t>
      </w:r>
      <w:r w:rsidRPr="0013376A">
        <w:rPr>
          <w:sz w:val="28"/>
          <w:szCs w:val="28"/>
        </w:rPr>
        <w:t xml:space="preserve"> </w:t>
      </w:r>
      <w:r w:rsidR="008A4A69" w:rsidRPr="0013376A">
        <w:rPr>
          <w:sz w:val="28"/>
          <w:szCs w:val="28"/>
        </w:rPr>
        <w:t>–</w:t>
      </w:r>
      <w:r w:rsidRPr="0013376A">
        <w:rPr>
          <w:sz w:val="28"/>
          <w:szCs w:val="28"/>
        </w:rPr>
        <w:t xml:space="preserve"> autoritate publică responsabilă de asigurarea punerii în aplicare a măsurilor prevăzute de Regulamentul privind situa</w:t>
      </w:r>
      <w:r w:rsidR="005B0BF9" w:rsidRPr="0013376A">
        <w:rPr>
          <w:sz w:val="28"/>
          <w:szCs w:val="28"/>
        </w:rPr>
        <w:t>ț</w:t>
      </w:r>
      <w:r w:rsidRPr="0013376A">
        <w:rPr>
          <w:sz w:val="28"/>
          <w:szCs w:val="28"/>
        </w:rPr>
        <w:t>iile excep</w:t>
      </w:r>
      <w:r w:rsidR="005B0BF9" w:rsidRPr="0013376A">
        <w:rPr>
          <w:sz w:val="28"/>
          <w:szCs w:val="28"/>
        </w:rPr>
        <w:t>ț</w:t>
      </w:r>
      <w:r w:rsidRPr="0013376A">
        <w:rPr>
          <w:sz w:val="28"/>
          <w:szCs w:val="28"/>
        </w:rPr>
        <w:t xml:space="preserve">ionale </w:t>
      </w:r>
      <w:r w:rsidR="00847D99" w:rsidRPr="0013376A">
        <w:rPr>
          <w:sz w:val="28"/>
          <w:szCs w:val="28"/>
        </w:rPr>
        <w:t xml:space="preserve"> în sectorul electroenergetic </w:t>
      </w:r>
      <w:r w:rsidR="005B0BF9" w:rsidRPr="0013376A">
        <w:rPr>
          <w:sz w:val="28"/>
          <w:szCs w:val="28"/>
        </w:rPr>
        <w:t>ș</w:t>
      </w:r>
      <w:r w:rsidRPr="0013376A">
        <w:rPr>
          <w:sz w:val="28"/>
          <w:szCs w:val="28"/>
        </w:rPr>
        <w:t>i a Planul</w:t>
      </w:r>
      <w:r w:rsidR="00AB18A1" w:rsidRPr="0013376A">
        <w:rPr>
          <w:sz w:val="28"/>
          <w:szCs w:val="28"/>
        </w:rPr>
        <w:t>ui</w:t>
      </w:r>
      <w:r w:rsidRPr="0013376A">
        <w:rPr>
          <w:sz w:val="28"/>
          <w:szCs w:val="28"/>
        </w:rPr>
        <w:t xml:space="preserve"> de </w:t>
      </w:r>
      <w:r w:rsidR="00AB18A1" w:rsidRPr="0013376A">
        <w:rPr>
          <w:sz w:val="28"/>
          <w:szCs w:val="28"/>
        </w:rPr>
        <w:t>acțiuni</w:t>
      </w:r>
      <w:r w:rsidRPr="0013376A">
        <w:rPr>
          <w:sz w:val="28"/>
          <w:szCs w:val="28"/>
        </w:rPr>
        <w:t xml:space="preserve"> 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ionale</w:t>
      </w:r>
      <w:r w:rsidR="00387885" w:rsidRPr="0013376A">
        <w:rPr>
          <w:sz w:val="28"/>
          <w:szCs w:val="28"/>
        </w:rPr>
        <w:t xml:space="preserve"> în sectorul electroenergetic</w:t>
      </w:r>
      <w:r w:rsidRPr="0013376A">
        <w:rPr>
          <w:sz w:val="28"/>
          <w:szCs w:val="28"/>
        </w:rPr>
        <w:t>;</w:t>
      </w:r>
    </w:p>
    <w:p w14:paraId="7DB1CFC0" w14:textId="1045F40E" w:rsidR="009D028B" w:rsidRPr="0013376A" w:rsidRDefault="009D028B" w:rsidP="00FF3F8B">
      <w:pPr>
        <w:spacing w:line="276" w:lineRule="auto"/>
        <w:ind w:firstLine="567"/>
        <w:jc w:val="both"/>
        <w:rPr>
          <w:sz w:val="28"/>
          <w:szCs w:val="28"/>
        </w:rPr>
      </w:pPr>
      <w:r w:rsidRPr="0013376A">
        <w:rPr>
          <w:i/>
          <w:iCs/>
          <w:sz w:val="28"/>
          <w:szCs w:val="28"/>
        </w:rPr>
        <w:t>autorit</w:t>
      </w:r>
      <w:r w:rsidR="00C76868" w:rsidRPr="0013376A">
        <w:rPr>
          <w:i/>
          <w:iCs/>
          <w:sz w:val="28"/>
          <w:szCs w:val="28"/>
        </w:rPr>
        <w:t xml:space="preserve">ate </w:t>
      </w:r>
      <w:r w:rsidRPr="0013376A">
        <w:rPr>
          <w:i/>
          <w:iCs/>
          <w:sz w:val="28"/>
          <w:szCs w:val="28"/>
        </w:rPr>
        <w:t>de reglementare</w:t>
      </w:r>
      <w:r w:rsidRPr="0013376A">
        <w:rPr>
          <w:sz w:val="28"/>
          <w:szCs w:val="28"/>
        </w:rPr>
        <w:t xml:space="preserve"> </w:t>
      </w:r>
      <w:r w:rsidR="00B0435F" w:rsidRPr="0013376A">
        <w:rPr>
          <w:sz w:val="28"/>
          <w:szCs w:val="28"/>
        </w:rPr>
        <w:t>–</w:t>
      </w:r>
      <w:r w:rsidR="00C76868" w:rsidRPr="0013376A">
        <w:rPr>
          <w:sz w:val="28"/>
          <w:szCs w:val="28"/>
        </w:rPr>
        <w:t xml:space="preserve"> </w:t>
      </w:r>
      <w:r w:rsidR="00C82A1C" w:rsidRPr="0013376A">
        <w:rPr>
          <w:sz w:val="28"/>
          <w:szCs w:val="28"/>
        </w:rPr>
        <w:t xml:space="preserve">înseamnă autoritate de reglementare menționată în articolul 8 </w:t>
      </w:r>
      <w:r w:rsidR="00251CAB" w:rsidRPr="0013376A">
        <w:rPr>
          <w:sz w:val="28"/>
          <w:szCs w:val="28"/>
        </w:rPr>
        <w:t>aliniatul (1) din Legea 174/2017 cu privire la energetică</w:t>
      </w:r>
      <w:r w:rsidR="00251CAB" w:rsidRPr="0013376A" w:rsidDel="00C82A1C">
        <w:rPr>
          <w:sz w:val="28"/>
          <w:szCs w:val="28"/>
        </w:rPr>
        <w:t xml:space="preserve"> </w:t>
      </w:r>
      <w:r w:rsidRPr="0013376A">
        <w:rPr>
          <w:sz w:val="28"/>
          <w:szCs w:val="28"/>
        </w:rPr>
        <w:t>;</w:t>
      </w:r>
    </w:p>
    <w:p w14:paraId="1DB62090" w14:textId="66B06F49" w:rsidR="009D028B" w:rsidRPr="0013376A" w:rsidRDefault="00AF5F73" w:rsidP="00FF3F8B">
      <w:pPr>
        <w:spacing w:line="276" w:lineRule="auto"/>
        <w:ind w:firstLine="567"/>
        <w:jc w:val="both"/>
        <w:rPr>
          <w:sz w:val="28"/>
          <w:szCs w:val="28"/>
        </w:rPr>
      </w:pPr>
      <w:r w:rsidRPr="0013376A">
        <w:rPr>
          <w:i/>
          <w:iCs/>
          <w:sz w:val="28"/>
          <w:szCs w:val="28"/>
        </w:rPr>
        <w:t>coordonator în caz de criză</w:t>
      </w:r>
      <w:r w:rsidRPr="0013376A">
        <w:rPr>
          <w:sz w:val="28"/>
          <w:szCs w:val="28"/>
        </w:rPr>
        <w:t xml:space="preserve"> </w:t>
      </w:r>
      <w:r w:rsidR="008A4A69" w:rsidRPr="0013376A">
        <w:rPr>
          <w:sz w:val="28"/>
          <w:szCs w:val="28"/>
        </w:rPr>
        <w:t>–</w:t>
      </w:r>
      <w:r w:rsidRPr="0013376A">
        <w:rPr>
          <w:sz w:val="28"/>
          <w:szCs w:val="28"/>
        </w:rPr>
        <w:t xml:space="preserve"> </w:t>
      </w:r>
      <w:r w:rsidR="009D028B" w:rsidRPr="0013376A">
        <w:rPr>
          <w:sz w:val="28"/>
          <w:szCs w:val="28"/>
        </w:rPr>
        <w:t>o persoană, un grup de persoane, o echipă alcătuită din managerii crizelor de energie electrică relevan</w:t>
      </w:r>
      <w:r w:rsidR="005B0BF9" w:rsidRPr="0013376A">
        <w:rPr>
          <w:sz w:val="28"/>
          <w:szCs w:val="28"/>
        </w:rPr>
        <w:t>ț</w:t>
      </w:r>
      <w:r w:rsidR="009D028B" w:rsidRPr="0013376A">
        <w:rPr>
          <w:sz w:val="28"/>
          <w:szCs w:val="28"/>
        </w:rPr>
        <w:t>i la nivel na</w:t>
      </w:r>
      <w:r w:rsidR="005B0BF9" w:rsidRPr="0013376A">
        <w:rPr>
          <w:sz w:val="28"/>
          <w:szCs w:val="28"/>
        </w:rPr>
        <w:t>ț</w:t>
      </w:r>
      <w:r w:rsidR="009D028B" w:rsidRPr="0013376A">
        <w:rPr>
          <w:sz w:val="28"/>
          <w:szCs w:val="28"/>
        </w:rPr>
        <w:t>ional sau o institu</w:t>
      </w:r>
      <w:r w:rsidR="005B0BF9" w:rsidRPr="0013376A">
        <w:rPr>
          <w:sz w:val="28"/>
          <w:szCs w:val="28"/>
        </w:rPr>
        <w:t>ț</w:t>
      </w:r>
      <w:r w:rsidR="009D028B" w:rsidRPr="0013376A">
        <w:rPr>
          <w:sz w:val="28"/>
          <w:szCs w:val="28"/>
        </w:rPr>
        <w:t>ie care are sarcina de a ac</w:t>
      </w:r>
      <w:r w:rsidR="005B0BF9" w:rsidRPr="0013376A">
        <w:rPr>
          <w:sz w:val="28"/>
          <w:szCs w:val="28"/>
        </w:rPr>
        <w:t>ț</w:t>
      </w:r>
      <w:r w:rsidR="009D028B" w:rsidRPr="0013376A">
        <w:rPr>
          <w:sz w:val="28"/>
          <w:szCs w:val="28"/>
        </w:rPr>
        <w:t xml:space="preserve">iona ca punct de contact </w:t>
      </w:r>
      <w:r w:rsidR="005B0BF9" w:rsidRPr="0013376A">
        <w:rPr>
          <w:sz w:val="28"/>
          <w:szCs w:val="28"/>
        </w:rPr>
        <w:t>ș</w:t>
      </w:r>
      <w:r w:rsidR="009D028B" w:rsidRPr="0013376A">
        <w:rPr>
          <w:sz w:val="28"/>
          <w:szCs w:val="28"/>
        </w:rPr>
        <w:t>i de a coordona fluxurile de informa</w:t>
      </w:r>
      <w:r w:rsidR="005B0BF9" w:rsidRPr="0013376A">
        <w:rPr>
          <w:sz w:val="28"/>
          <w:szCs w:val="28"/>
        </w:rPr>
        <w:t>ț</w:t>
      </w:r>
      <w:r w:rsidR="009D028B" w:rsidRPr="0013376A">
        <w:rPr>
          <w:sz w:val="28"/>
          <w:szCs w:val="28"/>
        </w:rPr>
        <w:t xml:space="preserve">ii în </w:t>
      </w:r>
      <w:r w:rsidR="009D028B" w:rsidRPr="0013376A">
        <w:rPr>
          <w:sz w:val="28"/>
          <w:szCs w:val="28"/>
        </w:rPr>
        <w:lastRenderedPageBreak/>
        <w:t xml:space="preserve">timpul unei crize de energie electrică; </w:t>
      </w:r>
    </w:p>
    <w:p w14:paraId="50BDD72F" w14:textId="19AA382F" w:rsidR="00BE77D0" w:rsidRPr="0013376A" w:rsidRDefault="00AF5F73" w:rsidP="00FF3F8B">
      <w:pPr>
        <w:spacing w:line="276" w:lineRule="auto"/>
        <w:ind w:firstLine="567"/>
        <w:jc w:val="both"/>
        <w:rPr>
          <w:i/>
          <w:iCs/>
          <w:sz w:val="28"/>
          <w:szCs w:val="28"/>
        </w:rPr>
      </w:pPr>
      <w:r w:rsidRPr="0013376A">
        <w:rPr>
          <w:i/>
          <w:iCs/>
          <w:sz w:val="28"/>
          <w:szCs w:val="28"/>
        </w:rPr>
        <w:t>măsură care nu se bazează pe pia</w:t>
      </w:r>
      <w:r w:rsidR="005B0BF9" w:rsidRPr="0013376A">
        <w:rPr>
          <w:i/>
          <w:iCs/>
          <w:sz w:val="28"/>
          <w:szCs w:val="28"/>
        </w:rPr>
        <w:t>ț</w:t>
      </w:r>
      <w:r w:rsidRPr="0013376A">
        <w:rPr>
          <w:i/>
          <w:iCs/>
          <w:sz w:val="28"/>
          <w:szCs w:val="28"/>
        </w:rPr>
        <w:t>ă</w:t>
      </w:r>
      <w:r w:rsidRPr="0013376A">
        <w:rPr>
          <w:sz w:val="28"/>
          <w:szCs w:val="28"/>
        </w:rPr>
        <w:t xml:space="preserve"> </w:t>
      </w:r>
      <w:r w:rsidR="008A4A69" w:rsidRPr="0013376A">
        <w:rPr>
          <w:sz w:val="28"/>
          <w:szCs w:val="28"/>
        </w:rPr>
        <w:t>–</w:t>
      </w:r>
      <w:r w:rsidRPr="0013376A">
        <w:rPr>
          <w:sz w:val="28"/>
          <w:szCs w:val="28"/>
        </w:rPr>
        <w:t xml:space="preserve"> </w:t>
      </w:r>
      <w:r w:rsidR="00BE77D0" w:rsidRPr="0013376A">
        <w:rPr>
          <w:sz w:val="28"/>
          <w:szCs w:val="28"/>
        </w:rPr>
        <w:t>orice măsură legată de ofertă sau de cerere prin care se urmăre</w:t>
      </w:r>
      <w:r w:rsidR="005B0BF9" w:rsidRPr="0013376A">
        <w:rPr>
          <w:sz w:val="28"/>
          <w:szCs w:val="28"/>
        </w:rPr>
        <w:t>ș</w:t>
      </w:r>
      <w:r w:rsidR="00BE77D0" w:rsidRPr="0013376A">
        <w:rPr>
          <w:sz w:val="28"/>
          <w:szCs w:val="28"/>
        </w:rPr>
        <w:t xml:space="preserve">te atenuarea unei crize de energie electrică </w:t>
      </w:r>
      <w:r w:rsidR="005B0BF9" w:rsidRPr="0013376A">
        <w:rPr>
          <w:sz w:val="28"/>
          <w:szCs w:val="28"/>
        </w:rPr>
        <w:t>ș</w:t>
      </w:r>
      <w:r w:rsidR="00BE77D0" w:rsidRPr="0013376A">
        <w:rPr>
          <w:sz w:val="28"/>
          <w:szCs w:val="28"/>
        </w:rPr>
        <w:t>i care se abate de la normele pie</w:t>
      </w:r>
      <w:r w:rsidR="005B0BF9" w:rsidRPr="0013376A">
        <w:rPr>
          <w:sz w:val="28"/>
          <w:szCs w:val="28"/>
        </w:rPr>
        <w:t>ț</w:t>
      </w:r>
      <w:r w:rsidR="00BE77D0" w:rsidRPr="0013376A">
        <w:rPr>
          <w:sz w:val="28"/>
          <w:szCs w:val="28"/>
        </w:rPr>
        <w:t>ei sau de la acordurile comerciale</w:t>
      </w:r>
      <w:r w:rsidR="008A4A69" w:rsidRPr="0013376A">
        <w:rPr>
          <w:sz w:val="28"/>
          <w:szCs w:val="28"/>
        </w:rPr>
        <w:t>;</w:t>
      </w:r>
      <w:r w:rsidR="00BE77D0" w:rsidRPr="0013376A">
        <w:rPr>
          <w:i/>
          <w:iCs/>
          <w:sz w:val="28"/>
          <w:szCs w:val="28"/>
        </w:rPr>
        <w:t xml:space="preserve"> </w:t>
      </w:r>
    </w:p>
    <w:p w14:paraId="7567D595" w14:textId="41D13DA0" w:rsidR="00AF5F73" w:rsidRPr="0013376A" w:rsidRDefault="00AF5F73" w:rsidP="00FF3F8B">
      <w:pPr>
        <w:spacing w:line="276" w:lineRule="auto"/>
        <w:ind w:firstLine="567"/>
        <w:jc w:val="both"/>
        <w:rPr>
          <w:sz w:val="28"/>
          <w:szCs w:val="28"/>
        </w:rPr>
      </w:pPr>
      <w:r w:rsidRPr="0013376A">
        <w:rPr>
          <w:i/>
          <w:iCs/>
          <w:sz w:val="28"/>
          <w:szCs w:val="28"/>
        </w:rPr>
        <w:t>regiune</w:t>
      </w:r>
      <w:r w:rsidRPr="0013376A">
        <w:rPr>
          <w:sz w:val="28"/>
          <w:szCs w:val="28"/>
        </w:rPr>
        <w:t xml:space="preserve"> - un grup de </w:t>
      </w:r>
      <w:r w:rsidR="00BE77D0" w:rsidRPr="0013376A">
        <w:rPr>
          <w:sz w:val="28"/>
          <w:szCs w:val="28"/>
        </w:rPr>
        <w:t>păr</w:t>
      </w:r>
      <w:r w:rsidR="005B0BF9" w:rsidRPr="0013376A">
        <w:rPr>
          <w:sz w:val="28"/>
          <w:szCs w:val="28"/>
        </w:rPr>
        <w:t>ț</w:t>
      </w:r>
      <w:r w:rsidR="00BE77D0" w:rsidRPr="0013376A">
        <w:rPr>
          <w:sz w:val="28"/>
          <w:szCs w:val="28"/>
        </w:rPr>
        <w:t xml:space="preserve">i </w:t>
      </w:r>
      <w:r w:rsidR="00C76868" w:rsidRPr="0013376A">
        <w:rPr>
          <w:sz w:val="28"/>
          <w:szCs w:val="28"/>
        </w:rPr>
        <w:t>contractante</w:t>
      </w:r>
      <w:r w:rsidRPr="0013376A">
        <w:rPr>
          <w:sz w:val="28"/>
          <w:szCs w:val="28"/>
        </w:rPr>
        <w:t xml:space="preserve"> </w:t>
      </w:r>
      <w:r w:rsidR="008C07BB" w:rsidRPr="0013376A">
        <w:rPr>
          <w:sz w:val="28"/>
          <w:szCs w:val="28"/>
        </w:rPr>
        <w:t>a</w:t>
      </w:r>
      <w:r w:rsidR="00250863" w:rsidRPr="0013376A">
        <w:rPr>
          <w:sz w:val="28"/>
          <w:szCs w:val="28"/>
        </w:rPr>
        <w:t>le</w:t>
      </w:r>
      <w:r w:rsidR="008C07BB" w:rsidRPr="0013376A">
        <w:rPr>
          <w:sz w:val="28"/>
          <w:szCs w:val="28"/>
        </w:rPr>
        <w:t xml:space="preserve"> Tratatului </w:t>
      </w:r>
      <w:r w:rsidR="00250863" w:rsidRPr="0013376A">
        <w:rPr>
          <w:sz w:val="28"/>
          <w:szCs w:val="28"/>
        </w:rPr>
        <w:t xml:space="preserve">de instituire a </w:t>
      </w:r>
      <w:r w:rsidR="008C07BB" w:rsidRPr="0013376A">
        <w:rPr>
          <w:sz w:val="28"/>
          <w:szCs w:val="28"/>
        </w:rPr>
        <w:t>Comunit</w:t>
      </w:r>
      <w:r w:rsidR="00250863" w:rsidRPr="0013376A">
        <w:rPr>
          <w:sz w:val="28"/>
          <w:szCs w:val="28"/>
        </w:rPr>
        <w:t>ății E</w:t>
      </w:r>
      <w:r w:rsidR="008C07BB" w:rsidRPr="0013376A">
        <w:rPr>
          <w:sz w:val="28"/>
          <w:szCs w:val="28"/>
        </w:rPr>
        <w:t>nergetic</w:t>
      </w:r>
      <w:r w:rsidR="00250863" w:rsidRPr="0013376A">
        <w:rPr>
          <w:sz w:val="28"/>
          <w:szCs w:val="28"/>
        </w:rPr>
        <w:t>e</w:t>
      </w:r>
      <w:r w:rsidR="008C07BB" w:rsidRPr="0013376A">
        <w:rPr>
          <w:sz w:val="28"/>
          <w:szCs w:val="28"/>
        </w:rPr>
        <w:t xml:space="preserve"> </w:t>
      </w:r>
      <w:r w:rsidR="00542E53" w:rsidRPr="0013376A">
        <w:rPr>
          <w:sz w:val="28"/>
          <w:szCs w:val="28"/>
        </w:rPr>
        <w:t>și state membre</w:t>
      </w:r>
      <w:r w:rsidR="008C07BB" w:rsidRPr="0013376A">
        <w:rPr>
          <w:sz w:val="28"/>
          <w:szCs w:val="28"/>
        </w:rPr>
        <w:t xml:space="preserve"> </w:t>
      </w:r>
      <w:r w:rsidR="00250863" w:rsidRPr="0013376A">
        <w:rPr>
          <w:sz w:val="28"/>
          <w:szCs w:val="28"/>
        </w:rPr>
        <w:t xml:space="preserve">ale </w:t>
      </w:r>
      <w:r w:rsidR="008C07BB" w:rsidRPr="0013376A">
        <w:rPr>
          <w:sz w:val="28"/>
          <w:szCs w:val="28"/>
        </w:rPr>
        <w:t>Uniunii Europene,</w:t>
      </w:r>
      <w:r w:rsidR="00542E53" w:rsidRPr="0013376A">
        <w:rPr>
          <w:sz w:val="28"/>
          <w:szCs w:val="28"/>
        </w:rPr>
        <w:t xml:space="preserve"> </w:t>
      </w:r>
      <w:r w:rsidRPr="0013376A">
        <w:rPr>
          <w:sz w:val="28"/>
          <w:szCs w:val="28"/>
        </w:rPr>
        <w:t>ai căror operatori de sisteme de transport au acela</w:t>
      </w:r>
      <w:r w:rsidR="005B0BF9" w:rsidRPr="0013376A">
        <w:rPr>
          <w:sz w:val="28"/>
          <w:szCs w:val="28"/>
        </w:rPr>
        <w:t>ș</w:t>
      </w:r>
      <w:r w:rsidRPr="0013376A">
        <w:rPr>
          <w:sz w:val="28"/>
          <w:szCs w:val="28"/>
        </w:rPr>
        <w:t>i centru regional de coordonare;</w:t>
      </w:r>
    </w:p>
    <w:p w14:paraId="6880313F" w14:textId="61CBFB4C" w:rsidR="00BE77D0" w:rsidRPr="0013376A" w:rsidRDefault="00AF5F73" w:rsidP="00FF3F8B">
      <w:pPr>
        <w:spacing w:line="276" w:lineRule="auto"/>
        <w:ind w:firstLine="567"/>
        <w:jc w:val="both"/>
        <w:rPr>
          <w:sz w:val="28"/>
          <w:szCs w:val="28"/>
        </w:rPr>
      </w:pPr>
      <w:r w:rsidRPr="0013376A">
        <w:rPr>
          <w:i/>
          <w:iCs/>
          <w:sz w:val="28"/>
          <w:szCs w:val="28"/>
        </w:rPr>
        <w:t>subgrup</w:t>
      </w:r>
      <w:r w:rsidRPr="0013376A">
        <w:rPr>
          <w:sz w:val="28"/>
          <w:szCs w:val="28"/>
        </w:rPr>
        <w:t xml:space="preserve"> - </w:t>
      </w:r>
      <w:r w:rsidR="00BE77D0" w:rsidRPr="0013376A">
        <w:rPr>
          <w:sz w:val="28"/>
          <w:szCs w:val="28"/>
        </w:rPr>
        <w:t xml:space="preserve">un grup de </w:t>
      </w:r>
      <w:r w:rsidR="00BE77D0" w:rsidRPr="0013376A">
        <w:rPr>
          <w:spacing w:val="-1"/>
          <w:w w:val="95"/>
          <w:sz w:val="28"/>
          <w:szCs w:val="28"/>
        </w:rPr>
        <w:t>păr</w:t>
      </w:r>
      <w:r w:rsidR="005B0BF9" w:rsidRPr="0013376A">
        <w:rPr>
          <w:spacing w:val="-1"/>
          <w:w w:val="95"/>
          <w:sz w:val="28"/>
          <w:szCs w:val="28"/>
        </w:rPr>
        <w:t>ț</w:t>
      </w:r>
      <w:r w:rsidR="00BE77D0" w:rsidRPr="0013376A">
        <w:rPr>
          <w:spacing w:val="-1"/>
          <w:w w:val="95"/>
          <w:sz w:val="28"/>
          <w:szCs w:val="28"/>
        </w:rPr>
        <w:t>i contractante</w:t>
      </w:r>
      <w:r w:rsidR="00542E53" w:rsidRPr="0013376A">
        <w:rPr>
          <w:spacing w:val="-1"/>
          <w:w w:val="95"/>
          <w:sz w:val="28"/>
          <w:szCs w:val="28"/>
        </w:rPr>
        <w:t xml:space="preserve"> și state membre</w:t>
      </w:r>
      <w:r w:rsidR="00BE77D0" w:rsidRPr="0013376A">
        <w:rPr>
          <w:spacing w:val="-1"/>
          <w:w w:val="95"/>
          <w:sz w:val="28"/>
          <w:szCs w:val="28"/>
        </w:rPr>
        <w:t>,</w:t>
      </w:r>
      <w:r w:rsidR="00BE77D0" w:rsidRPr="0013376A">
        <w:rPr>
          <w:sz w:val="28"/>
          <w:szCs w:val="28"/>
        </w:rPr>
        <w:t xml:space="preserve"> care fac parte dintr-o regiune </w:t>
      </w:r>
      <w:r w:rsidR="005B0BF9" w:rsidRPr="0013376A">
        <w:rPr>
          <w:sz w:val="28"/>
          <w:szCs w:val="28"/>
        </w:rPr>
        <w:t>ș</w:t>
      </w:r>
      <w:r w:rsidR="00BE77D0" w:rsidRPr="0013376A">
        <w:rPr>
          <w:sz w:val="28"/>
          <w:szCs w:val="28"/>
        </w:rPr>
        <w:t>i care dispun de capacitatea tehnică de a-</w:t>
      </w:r>
      <w:r w:rsidR="005B0BF9" w:rsidRPr="0013376A">
        <w:rPr>
          <w:sz w:val="28"/>
          <w:szCs w:val="28"/>
        </w:rPr>
        <w:t>ș</w:t>
      </w:r>
      <w:r w:rsidR="00BE77D0" w:rsidRPr="0013376A">
        <w:rPr>
          <w:sz w:val="28"/>
          <w:szCs w:val="28"/>
        </w:rPr>
        <w:t>i furniza reciproc asisten</w:t>
      </w:r>
      <w:r w:rsidR="005B0BF9" w:rsidRPr="0013376A">
        <w:rPr>
          <w:sz w:val="28"/>
          <w:szCs w:val="28"/>
        </w:rPr>
        <w:t>ț</w:t>
      </w:r>
      <w:r w:rsidR="00BE77D0" w:rsidRPr="0013376A">
        <w:rPr>
          <w:sz w:val="28"/>
          <w:szCs w:val="28"/>
        </w:rPr>
        <w:t xml:space="preserve">ă în conformitate </w:t>
      </w:r>
      <w:r w:rsidRPr="0013376A">
        <w:rPr>
          <w:sz w:val="28"/>
          <w:szCs w:val="28"/>
        </w:rPr>
        <w:t xml:space="preserve">cu </w:t>
      </w:r>
      <w:r w:rsidR="00BF2380" w:rsidRPr="0013376A">
        <w:rPr>
          <w:sz w:val="28"/>
          <w:szCs w:val="28"/>
        </w:rPr>
        <w:t>Secțiunea 7</w:t>
      </w:r>
      <w:r w:rsidRPr="0013376A">
        <w:rPr>
          <w:sz w:val="28"/>
          <w:szCs w:val="28"/>
        </w:rPr>
        <w:t>;</w:t>
      </w:r>
    </w:p>
    <w:p w14:paraId="78AEA050" w14:textId="6974730A" w:rsidR="00BE77D0" w:rsidRPr="0013376A" w:rsidRDefault="00D870D8" w:rsidP="00FF3F8B">
      <w:pPr>
        <w:spacing w:line="276" w:lineRule="auto"/>
        <w:ind w:firstLine="567"/>
        <w:jc w:val="both"/>
        <w:rPr>
          <w:sz w:val="28"/>
          <w:szCs w:val="28"/>
        </w:rPr>
      </w:pPr>
      <w:r w:rsidRPr="0013376A">
        <w:rPr>
          <w:i/>
          <w:iCs/>
          <w:sz w:val="28"/>
          <w:szCs w:val="28"/>
        </w:rPr>
        <w:t>avertizare</w:t>
      </w:r>
      <w:r w:rsidR="00AF5F73" w:rsidRPr="0013376A">
        <w:rPr>
          <w:i/>
          <w:iCs/>
          <w:sz w:val="28"/>
          <w:szCs w:val="28"/>
        </w:rPr>
        <w:t xml:space="preserve"> timpurie</w:t>
      </w:r>
      <w:r w:rsidR="00AF5F73" w:rsidRPr="0013376A">
        <w:rPr>
          <w:sz w:val="28"/>
          <w:szCs w:val="28"/>
        </w:rPr>
        <w:t xml:space="preserve"> - o </w:t>
      </w:r>
      <w:r w:rsidR="00BE77D0" w:rsidRPr="0013376A">
        <w:rPr>
          <w:sz w:val="28"/>
          <w:szCs w:val="28"/>
        </w:rPr>
        <w:t>furnizare</w:t>
      </w:r>
      <w:r w:rsidR="00AB18A1" w:rsidRPr="0013376A">
        <w:rPr>
          <w:sz w:val="28"/>
          <w:szCs w:val="28"/>
        </w:rPr>
        <w:t xml:space="preserve"> </w:t>
      </w:r>
      <w:r w:rsidR="00BE77D0" w:rsidRPr="0013376A">
        <w:rPr>
          <w:sz w:val="28"/>
          <w:szCs w:val="28"/>
        </w:rPr>
        <w:t>a unor informa</w:t>
      </w:r>
      <w:r w:rsidR="005B0BF9" w:rsidRPr="0013376A">
        <w:rPr>
          <w:sz w:val="28"/>
          <w:szCs w:val="28"/>
        </w:rPr>
        <w:t>ț</w:t>
      </w:r>
      <w:r w:rsidR="00BE77D0" w:rsidRPr="0013376A">
        <w:rPr>
          <w:sz w:val="28"/>
          <w:szCs w:val="28"/>
        </w:rPr>
        <w:t xml:space="preserve">ii concrete, importante </w:t>
      </w:r>
      <w:r w:rsidR="005B0BF9" w:rsidRPr="0013376A">
        <w:rPr>
          <w:sz w:val="28"/>
          <w:szCs w:val="28"/>
        </w:rPr>
        <w:t>ș</w:t>
      </w:r>
      <w:r w:rsidR="00BE77D0" w:rsidRPr="0013376A">
        <w:rPr>
          <w:sz w:val="28"/>
          <w:szCs w:val="28"/>
        </w:rPr>
        <w:t>i credibile conform cărora ar putea avea loc un eveniment care este susceptibil să deterioreze în mod semnificativ situa</w:t>
      </w:r>
      <w:r w:rsidR="005B0BF9" w:rsidRPr="0013376A">
        <w:rPr>
          <w:sz w:val="28"/>
          <w:szCs w:val="28"/>
        </w:rPr>
        <w:t>ț</w:t>
      </w:r>
      <w:r w:rsidR="00BE77D0" w:rsidRPr="0013376A">
        <w:rPr>
          <w:sz w:val="28"/>
          <w:szCs w:val="28"/>
        </w:rPr>
        <w:t>ia a</w:t>
      </w:r>
      <w:r w:rsidR="007C4B95" w:rsidRPr="0013376A">
        <w:rPr>
          <w:sz w:val="28"/>
          <w:szCs w:val="28"/>
        </w:rPr>
        <w:t>provizionării</w:t>
      </w:r>
      <w:r w:rsidR="00BE77D0" w:rsidRPr="0013376A">
        <w:rPr>
          <w:sz w:val="28"/>
          <w:szCs w:val="28"/>
        </w:rPr>
        <w:t xml:space="preserve"> cu energie electrică </w:t>
      </w:r>
      <w:r w:rsidR="005B0BF9" w:rsidRPr="0013376A">
        <w:rPr>
          <w:sz w:val="28"/>
          <w:szCs w:val="28"/>
        </w:rPr>
        <w:t>ș</w:t>
      </w:r>
      <w:r w:rsidR="00BE77D0" w:rsidRPr="0013376A">
        <w:rPr>
          <w:sz w:val="28"/>
          <w:szCs w:val="28"/>
        </w:rPr>
        <w:t xml:space="preserve">i să ducă la o criză de energie electrică; </w:t>
      </w:r>
    </w:p>
    <w:p w14:paraId="2787C221" w14:textId="7E06DEFD" w:rsidR="00AF5F73" w:rsidRPr="0013376A" w:rsidRDefault="00AF5F73" w:rsidP="00FF3F8B">
      <w:pPr>
        <w:spacing w:line="276" w:lineRule="auto"/>
        <w:ind w:firstLine="567"/>
        <w:jc w:val="both"/>
        <w:rPr>
          <w:i/>
          <w:iCs/>
          <w:sz w:val="28"/>
          <w:szCs w:val="28"/>
        </w:rPr>
      </w:pPr>
      <w:r w:rsidRPr="0013376A">
        <w:rPr>
          <w:i/>
          <w:iCs/>
          <w:sz w:val="28"/>
          <w:szCs w:val="28"/>
        </w:rPr>
        <w:t>alocare de capacită</w:t>
      </w:r>
      <w:r w:rsidR="005B0BF9" w:rsidRPr="0013376A">
        <w:rPr>
          <w:i/>
          <w:iCs/>
          <w:sz w:val="28"/>
          <w:szCs w:val="28"/>
        </w:rPr>
        <w:t>ț</w:t>
      </w:r>
      <w:r w:rsidRPr="0013376A">
        <w:rPr>
          <w:i/>
          <w:iCs/>
          <w:sz w:val="28"/>
          <w:szCs w:val="28"/>
        </w:rPr>
        <w:t>i</w:t>
      </w:r>
      <w:r w:rsidRPr="0013376A">
        <w:rPr>
          <w:sz w:val="28"/>
          <w:szCs w:val="28"/>
        </w:rPr>
        <w:t xml:space="preserve"> - </w:t>
      </w:r>
      <w:r w:rsidR="00542E53" w:rsidRPr="0013376A">
        <w:rPr>
          <w:sz w:val="28"/>
          <w:szCs w:val="28"/>
        </w:rPr>
        <w:t>atribuirea de capacitate interzonală</w:t>
      </w:r>
      <w:r w:rsidRPr="0013376A">
        <w:rPr>
          <w:sz w:val="28"/>
          <w:szCs w:val="28"/>
        </w:rPr>
        <w:t>;</w:t>
      </w:r>
    </w:p>
    <w:p w14:paraId="7CE54FF7" w14:textId="6BA4A919" w:rsidR="00B06BA3" w:rsidRPr="0013376A" w:rsidRDefault="00B06BA3" w:rsidP="00FF3F8B">
      <w:pPr>
        <w:spacing w:line="276" w:lineRule="auto"/>
        <w:ind w:firstLine="567"/>
        <w:jc w:val="both"/>
        <w:rPr>
          <w:sz w:val="28"/>
          <w:szCs w:val="28"/>
        </w:rPr>
      </w:pPr>
      <w:proofErr w:type="spellStart"/>
      <w:r w:rsidRPr="0013376A">
        <w:rPr>
          <w:i/>
          <w:iCs/>
          <w:sz w:val="28"/>
          <w:szCs w:val="28"/>
        </w:rPr>
        <w:t>adecvan</w:t>
      </w:r>
      <w:r w:rsidR="00E33620" w:rsidRPr="0013376A">
        <w:rPr>
          <w:i/>
          <w:iCs/>
          <w:sz w:val="28"/>
          <w:szCs w:val="28"/>
        </w:rPr>
        <w:t>ț</w:t>
      </w:r>
      <w:r w:rsidRPr="0013376A">
        <w:rPr>
          <w:i/>
          <w:iCs/>
          <w:sz w:val="28"/>
          <w:szCs w:val="28"/>
        </w:rPr>
        <w:t>a</w:t>
      </w:r>
      <w:proofErr w:type="spellEnd"/>
      <w:r w:rsidRPr="0013376A">
        <w:rPr>
          <w:i/>
          <w:iCs/>
          <w:sz w:val="28"/>
          <w:szCs w:val="28"/>
        </w:rPr>
        <w:t xml:space="preserve"> sistemului electroenergetic</w:t>
      </w:r>
      <w:r w:rsidRPr="0013376A">
        <w:rPr>
          <w:sz w:val="28"/>
          <w:szCs w:val="28"/>
        </w:rPr>
        <w:t xml:space="preserve"> - capacitatea sistemului electroenergetic de a satisface în permanență cererile de putere și energie </w:t>
      </w:r>
      <w:r w:rsidR="00AB18A1" w:rsidRPr="0013376A">
        <w:rPr>
          <w:sz w:val="28"/>
          <w:szCs w:val="28"/>
        </w:rPr>
        <w:t xml:space="preserve">electrică </w:t>
      </w:r>
      <w:r w:rsidRPr="0013376A">
        <w:rPr>
          <w:sz w:val="28"/>
          <w:szCs w:val="28"/>
        </w:rPr>
        <w:t>ale consumatorilor, luând în considerare ieșirile din funcțiune ale elementelor sistemului</w:t>
      </w:r>
      <w:r w:rsidR="00684D8A" w:rsidRPr="0013376A">
        <w:rPr>
          <w:sz w:val="28"/>
          <w:szCs w:val="28"/>
        </w:rPr>
        <w:t xml:space="preserve"> electroenergetic</w:t>
      </w:r>
      <w:r w:rsidRPr="0013376A">
        <w:rPr>
          <w:sz w:val="28"/>
          <w:szCs w:val="28"/>
        </w:rPr>
        <w:t>, atât cele programate cât și cele rezonabil de așteptat a se produce neprogramat.</w:t>
      </w:r>
    </w:p>
    <w:p w14:paraId="3D3ED6ED" w14:textId="3D6D15CC" w:rsidR="00AB18A1" w:rsidRPr="0013376A" w:rsidRDefault="00AB18A1" w:rsidP="00193290">
      <w:pPr>
        <w:pStyle w:val="Listparagraf"/>
        <w:tabs>
          <w:tab w:val="left" w:pos="709"/>
        </w:tabs>
        <w:spacing w:before="240" w:line="276" w:lineRule="auto"/>
        <w:ind w:left="0" w:firstLine="0"/>
        <w:jc w:val="center"/>
        <w:rPr>
          <w:b/>
          <w:bCs/>
          <w:sz w:val="28"/>
          <w:szCs w:val="28"/>
        </w:rPr>
      </w:pPr>
      <w:r w:rsidRPr="0013376A">
        <w:rPr>
          <w:b/>
          <w:bCs/>
          <w:sz w:val="28"/>
          <w:szCs w:val="28"/>
        </w:rPr>
        <w:t>Secțiunea 2</w:t>
      </w:r>
    </w:p>
    <w:p w14:paraId="68AD931A" w14:textId="4B45D24E" w:rsidR="001535EC" w:rsidRPr="0013376A" w:rsidRDefault="00AF5F73" w:rsidP="00193290">
      <w:pPr>
        <w:pStyle w:val="Listparagraf"/>
        <w:tabs>
          <w:tab w:val="left" w:pos="709"/>
        </w:tabs>
        <w:spacing w:line="276" w:lineRule="auto"/>
        <w:ind w:left="0" w:firstLine="0"/>
        <w:jc w:val="center"/>
        <w:rPr>
          <w:sz w:val="28"/>
          <w:szCs w:val="28"/>
        </w:rPr>
      </w:pPr>
      <w:r w:rsidRPr="0013376A">
        <w:rPr>
          <w:b/>
          <w:bCs/>
          <w:sz w:val="28"/>
          <w:szCs w:val="28"/>
        </w:rPr>
        <w:t>A</w:t>
      </w:r>
      <w:r w:rsidR="007D3BDA" w:rsidRPr="0013376A">
        <w:rPr>
          <w:b/>
          <w:bCs/>
          <w:sz w:val="28"/>
          <w:szCs w:val="28"/>
        </w:rPr>
        <w:t xml:space="preserve">utoritățile competente </w:t>
      </w:r>
      <w:r w:rsidR="009F7E14" w:rsidRPr="0013376A">
        <w:rPr>
          <w:b/>
          <w:bCs/>
          <w:sz w:val="28"/>
          <w:szCs w:val="28"/>
        </w:rPr>
        <w:t>responsabile</w:t>
      </w:r>
      <w:r w:rsidR="007D3BDA" w:rsidRPr="0013376A">
        <w:rPr>
          <w:b/>
          <w:bCs/>
          <w:sz w:val="28"/>
          <w:szCs w:val="28"/>
        </w:rPr>
        <w:t xml:space="preserve"> de gestionarea riscurilor </w:t>
      </w:r>
      <w:r w:rsidR="00BF2380" w:rsidRPr="0013376A">
        <w:rPr>
          <w:b/>
          <w:bCs/>
          <w:sz w:val="28"/>
          <w:szCs w:val="28"/>
        </w:rPr>
        <w:br/>
      </w:r>
      <w:r w:rsidR="00387885" w:rsidRPr="0013376A">
        <w:rPr>
          <w:b/>
          <w:bCs/>
          <w:sz w:val="28"/>
          <w:szCs w:val="28"/>
        </w:rPr>
        <w:t xml:space="preserve"> în sectorul electroenergetic</w:t>
      </w:r>
    </w:p>
    <w:p w14:paraId="495F392E" w14:textId="48A69DD7" w:rsidR="00AF5F73" w:rsidRPr="0013376A" w:rsidRDefault="00AF5F73" w:rsidP="00193290">
      <w:pPr>
        <w:pStyle w:val="Listparagraf"/>
        <w:numPr>
          <w:ilvl w:val="0"/>
          <w:numId w:val="8"/>
        </w:numPr>
        <w:tabs>
          <w:tab w:val="left" w:pos="851"/>
        </w:tabs>
        <w:spacing w:before="120" w:line="276" w:lineRule="auto"/>
        <w:ind w:left="0" w:firstLine="567"/>
        <w:rPr>
          <w:sz w:val="28"/>
          <w:szCs w:val="28"/>
        </w:rPr>
      </w:pPr>
      <w:r w:rsidRPr="0013376A">
        <w:rPr>
          <w:sz w:val="28"/>
          <w:szCs w:val="28"/>
        </w:rPr>
        <w:t xml:space="preserve">Gestionarea riscurilor </w:t>
      </w:r>
      <w:r w:rsidR="00847D99" w:rsidRPr="0013376A">
        <w:rPr>
          <w:sz w:val="28"/>
          <w:szCs w:val="28"/>
        </w:rPr>
        <w:t xml:space="preserve"> în sectorul electroenergetic  </w:t>
      </w:r>
      <w:r w:rsidRPr="0013376A">
        <w:rPr>
          <w:sz w:val="28"/>
          <w:szCs w:val="28"/>
        </w:rPr>
        <w:t>este o competen</w:t>
      </w:r>
      <w:r w:rsidR="005B0BF9" w:rsidRPr="0013376A">
        <w:rPr>
          <w:sz w:val="28"/>
          <w:szCs w:val="28"/>
        </w:rPr>
        <w:t>ț</w:t>
      </w:r>
      <w:r w:rsidRPr="0013376A">
        <w:rPr>
          <w:sz w:val="28"/>
          <w:szCs w:val="28"/>
        </w:rPr>
        <w:t xml:space="preserve">ă partajată a întreprinderilor electroenergetice </w:t>
      </w:r>
      <w:r w:rsidR="005B0BF9" w:rsidRPr="0013376A">
        <w:rPr>
          <w:sz w:val="28"/>
          <w:szCs w:val="28"/>
        </w:rPr>
        <w:t>ș</w:t>
      </w:r>
      <w:r w:rsidRPr="0013376A">
        <w:rPr>
          <w:sz w:val="28"/>
          <w:szCs w:val="28"/>
        </w:rPr>
        <w:t>i autorită</w:t>
      </w:r>
      <w:r w:rsidR="005B0BF9" w:rsidRPr="0013376A">
        <w:rPr>
          <w:sz w:val="28"/>
          <w:szCs w:val="28"/>
        </w:rPr>
        <w:t>ț</w:t>
      </w:r>
      <w:r w:rsidRPr="0013376A">
        <w:rPr>
          <w:sz w:val="28"/>
          <w:szCs w:val="28"/>
        </w:rPr>
        <w:t>ilor responsabile de buna func</w:t>
      </w:r>
      <w:r w:rsidR="005B0BF9" w:rsidRPr="0013376A">
        <w:rPr>
          <w:sz w:val="28"/>
          <w:szCs w:val="28"/>
        </w:rPr>
        <w:t>ț</w:t>
      </w:r>
      <w:r w:rsidRPr="0013376A">
        <w:rPr>
          <w:sz w:val="28"/>
          <w:szCs w:val="28"/>
        </w:rPr>
        <w:t>ionare a acestui sector, conform competen</w:t>
      </w:r>
      <w:r w:rsidR="005B0BF9" w:rsidRPr="0013376A">
        <w:rPr>
          <w:sz w:val="28"/>
          <w:szCs w:val="28"/>
        </w:rPr>
        <w:t>ț</w:t>
      </w:r>
      <w:r w:rsidRPr="0013376A">
        <w:rPr>
          <w:sz w:val="28"/>
          <w:szCs w:val="28"/>
        </w:rPr>
        <w:t>elor institu</w:t>
      </w:r>
      <w:r w:rsidR="005B0BF9" w:rsidRPr="0013376A">
        <w:rPr>
          <w:sz w:val="28"/>
          <w:szCs w:val="28"/>
        </w:rPr>
        <w:t>ț</w:t>
      </w:r>
      <w:r w:rsidRPr="0013376A">
        <w:rPr>
          <w:sz w:val="28"/>
          <w:szCs w:val="28"/>
        </w:rPr>
        <w:t>ionale/func</w:t>
      </w:r>
      <w:r w:rsidR="005B0BF9" w:rsidRPr="0013376A">
        <w:rPr>
          <w:sz w:val="28"/>
          <w:szCs w:val="28"/>
        </w:rPr>
        <w:t>ț</w:t>
      </w:r>
      <w:r w:rsidRPr="0013376A">
        <w:rPr>
          <w:sz w:val="28"/>
          <w:szCs w:val="28"/>
        </w:rPr>
        <w:t xml:space="preserve">ionale </w:t>
      </w:r>
      <w:r w:rsidR="005B0BF9" w:rsidRPr="0013376A">
        <w:rPr>
          <w:sz w:val="28"/>
          <w:szCs w:val="28"/>
        </w:rPr>
        <w:t>ș</w:t>
      </w:r>
      <w:r w:rsidRPr="0013376A">
        <w:rPr>
          <w:sz w:val="28"/>
          <w:szCs w:val="28"/>
        </w:rPr>
        <w:t xml:space="preserve">i implică stabilirea </w:t>
      </w:r>
      <w:r w:rsidR="005B0BF9" w:rsidRPr="0013376A">
        <w:rPr>
          <w:sz w:val="28"/>
          <w:szCs w:val="28"/>
        </w:rPr>
        <w:t>ș</w:t>
      </w:r>
      <w:r w:rsidRPr="0013376A">
        <w:rPr>
          <w:sz w:val="28"/>
          <w:szCs w:val="28"/>
        </w:rPr>
        <w:t xml:space="preserve">i monitorizarea implementării măsurilor preventive </w:t>
      </w:r>
      <w:r w:rsidR="005B0BF9" w:rsidRPr="0013376A">
        <w:rPr>
          <w:sz w:val="28"/>
          <w:szCs w:val="28"/>
        </w:rPr>
        <w:t>ș</w:t>
      </w:r>
      <w:r w:rsidRPr="0013376A">
        <w:rPr>
          <w:sz w:val="28"/>
          <w:szCs w:val="28"/>
        </w:rPr>
        <w:t>i de urgen</w:t>
      </w:r>
      <w:r w:rsidR="005B0BF9" w:rsidRPr="0013376A">
        <w:rPr>
          <w:sz w:val="28"/>
          <w:szCs w:val="28"/>
        </w:rPr>
        <w:t>ț</w:t>
      </w:r>
      <w:r w:rsidRPr="0013376A">
        <w:rPr>
          <w:sz w:val="28"/>
          <w:szCs w:val="28"/>
        </w:rPr>
        <w:t>ă ce trebuie să fie puse în aplicare pentru depă</w:t>
      </w:r>
      <w:r w:rsidR="005B0BF9" w:rsidRPr="0013376A">
        <w:rPr>
          <w:sz w:val="28"/>
          <w:szCs w:val="28"/>
        </w:rPr>
        <w:t>ș</w:t>
      </w:r>
      <w:r w:rsidRPr="0013376A">
        <w:rPr>
          <w:sz w:val="28"/>
          <w:szCs w:val="28"/>
        </w:rPr>
        <w:t xml:space="preserve">irea riscurilor </w:t>
      </w:r>
      <w:r w:rsidR="00387885" w:rsidRPr="0013376A">
        <w:rPr>
          <w:sz w:val="28"/>
          <w:szCs w:val="28"/>
        </w:rPr>
        <w:t xml:space="preserve"> în sectorul electroenergetic</w:t>
      </w:r>
      <w:r w:rsidRPr="0013376A">
        <w:rPr>
          <w:sz w:val="28"/>
          <w:szCs w:val="28"/>
        </w:rPr>
        <w:t xml:space="preserve">. În acest scop, Guvernul prin intermediul </w:t>
      </w:r>
      <w:r w:rsidR="00046DD5" w:rsidRPr="0013376A">
        <w:rPr>
          <w:sz w:val="28"/>
          <w:szCs w:val="28"/>
        </w:rPr>
        <w:t>Ministerul</w:t>
      </w:r>
      <w:r w:rsidR="00E3492D" w:rsidRPr="0013376A">
        <w:rPr>
          <w:sz w:val="28"/>
          <w:szCs w:val="28"/>
        </w:rPr>
        <w:t>ui</w:t>
      </w:r>
      <w:r w:rsidR="00046DD5" w:rsidRPr="0013376A">
        <w:rPr>
          <w:sz w:val="28"/>
          <w:szCs w:val="28"/>
        </w:rPr>
        <w:t xml:space="preserve"> Energiei</w:t>
      </w:r>
      <w:r w:rsidR="00542E53" w:rsidRPr="0013376A">
        <w:rPr>
          <w:sz w:val="28"/>
          <w:szCs w:val="28"/>
        </w:rPr>
        <w:t>, Agenția Națională pentru Reglementare în Energetică</w:t>
      </w:r>
      <w:r w:rsidRPr="0013376A">
        <w:rPr>
          <w:sz w:val="28"/>
          <w:szCs w:val="28"/>
        </w:rPr>
        <w:t xml:space="preserve"> </w:t>
      </w:r>
      <w:r w:rsidR="005B0BF9" w:rsidRPr="0013376A">
        <w:rPr>
          <w:sz w:val="28"/>
          <w:szCs w:val="28"/>
        </w:rPr>
        <w:t>ș</w:t>
      </w:r>
      <w:r w:rsidRPr="0013376A">
        <w:rPr>
          <w:sz w:val="28"/>
          <w:szCs w:val="28"/>
        </w:rPr>
        <w:t>i operatorul sistemului de transport exercită atribu</w:t>
      </w:r>
      <w:r w:rsidR="005B0BF9" w:rsidRPr="0013376A">
        <w:rPr>
          <w:sz w:val="28"/>
          <w:szCs w:val="28"/>
        </w:rPr>
        <w:t>ț</w:t>
      </w:r>
      <w:r w:rsidRPr="0013376A">
        <w:rPr>
          <w:sz w:val="28"/>
          <w:szCs w:val="28"/>
        </w:rPr>
        <w:t>iile</w:t>
      </w:r>
      <w:r w:rsidR="00AD4207" w:rsidRPr="0013376A">
        <w:rPr>
          <w:sz w:val="28"/>
          <w:szCs w:val="28"/>
        </w:rPr>
        <w:t xml:space="preserve"> </w:t>
      </w:r>
      <w:r w:rsidRPr="0013376A">
        <w:rPr>
          <w:sz w:val="28"/>
          <w:szCs w:val="28"/>
        </w:rPr>
        <w:t xml:space="preserve">stabilite în </w:t>
      </w:r>
      <w:hyperlink r:id="rId11" w:history="1">
        <w:r w:rsidRPr="0013376A">
          <w:rPr>
            <w:sz w:val="28"/>
            <w:szCs w:val="28"/>
          </w:rPr>
          <w:t>Legea</w:t>
        </w:r>
        <w:r w:rsidR="00AD4207" w:rsidRPr="0013376A">
          <w:rPr>
            <w:sz w:val="28"/>
            <w:szCs w:val="28"/>
          </w:rPr>
          <w:t xml:space="preserve"> </w:t>
        </w:r>
        <w:r w:rsidR="00542E53" w:rsidRPr="0013376A">
          <w:rPr>
            <w:sz w:val="28"/>
            <w:szCs w:val="28"/>
          </w:rPr>
          <w:br/>
        </w:r>
        <w:r w:rsidRPr="0013376A">
          <w:rPr>
            <w:sz w:val="28"/>
            <w:szCs w:val="28"/>
          </w:rPr>
          <w:t>nr. 107/2016</w:t>
        </w:r>
      </w:hyperlink>
      <w:r w:rsidRPr="0013376A">
        <w:rPr>
          <w:sz w:val="28"/>
          <w:szCs w:val="28"/>
        </w:rPr>
        <w:t xml:space="preserve"> cu privire la energia electrică </w:t>
      </w:r>
      <w:r w:rsidR="005B0BF9" w:rsidRPr="0013376A">
        <w:rPr>
          <w:sz w:val="28"/>
          <w:szCs w:val="28"/>
        </w:rPr>
        <w:t>ș</w:t>
      </w:r>
      <w:r w:rsidRPr="0013376A">
        <w:rPr>
          <w:sz w:val="28"/>
          <w:szCs w:val="28"/>
        </w:rPr>
        <w:t xml:space="preserve">i promovează colaborarea bilaterală </w:t>
      </w:r>
      <w:r w:rsidR="005B0BF9" w:rsidRPr="0013376A">
        <w:rPr>
          <w:sz w:val="28"/>
          <w:szCs w:val="28"/>
        </w:rPr>
        <w:t>ș</w:t>
      </w:r>
      <w:r w:rsidRPr="0013376A">
        <w:rPr>
          <w:sz w:val="28"/>
          <w:szCs w:val="28"/>
        </w:rPr>
        <w:t>i cea regională cu privire la asigurarea securită</w:t>
      </w:r>
      <w:r w:rsidR="005B0BF9" w:rsidRPr="0013376A">
        <w:rPr>
          <w:sz w:val="28"/>
          <w:szCs w:val="28"/>
        </w:rPr>
        <w:t>ț</w:t>
      </w:r>
      <w:r w:rsidRPr="0013376A">
        <w:rPr>
          <w:sz w:val="28"/>
          <w:szCs w:val="28"/>
        </w:rPr>
        <w:t>ii aprovizionării cu energie electrică.</w:t>
      </w:r>
    </w:p>
    <w:p w14:paraId="6DC4B6A1" w14:textId="64708AFC" w:rsidR="00684D8A" w:rsidRPr="0013376A" w:rsidRDefault="00C75992" w:rsidP="00193290">
      <w:pPr>
        <w:pStyle w:val="Listparagraf"/>
        <w:numPr>
          <w:ilvl w:val="0"/>
          <w:numId w:val="8"/>
        </w:numPr>
        <w:tabs>
          <w:tab w:val="left" w:pos="851"/>
        </w:tabs>
        <w:spacing w:before="120" w:line="276" w:lineRule="auto"/>
        <w:ind w:left="0" w:firstLine="567"/>
        <w:rPr>
          <w:sz w:val="28"/>
          <w:szCs w:val="28"/>
        </w:rPr>
      </w:pPr>
      <w:r w:rsidRPr="0013376A">
        <w:rPr>
          <w:sz w:val="28"/>
          <w:szCs w:val="28"/>
        </w:rPr>
        <w:t>În conformitate cu prevederile prezentul</w:t>
      </w:r>
      <w:r w:rsidR="00E3492D" w:rsidRPr="0013376A">
        <w:rPr>
          <w:sz w:val="28"/>
          <w:szCs w:val="28"/>
        </w:rPr>
        <w:t>ui</w:t>
      </w:r>
      <w:r w:rsidRPr="0013376A">
        <w:rPr>
          <w:sz w:val="28"/>
          <w:szCs w:val="28"/>
        </w:rPr>
        <w:t xml:space="preserve"> Regulament a</w:t>
      </w:r>
      <w:r w:rsidR="00684D8A" w:rsidRPr="0013376A">
        <w:rPr>
          <w:sz w:val="28"/>
          <w:szCs w:val="28"/>
        </w:rPr>
        <w:t>utorit</w:t>
      </w:r>
      <w:r w:rsidR="00C14B4D" w:rsidRPr="0013376A">
        <w:rPr>
          <w:sz w:val="28"/>
          <w:szCs w:val="28"/>
        </w:rPr>
        <w:t>atea</w:t>
      </w:r>
      <w:r w:rsidR="00684D8A" w:rsidRPr="0013376A">
        <w:rPr>
          <w:sz w:val="28"/>
          <w:szCs w:val="28"/>
        </w:rPr>
        <w:t xml:space="preserve"> competent</w:t>
      </w:r>
      <w:r w:rsidR="00C14B4D" w:rsidRPr="0013376A">
        <w:rPr>
          <w:sz w:val="28"/>
          <w:szCs w:val="28"/>
        </w:rPr>
        <w:t>ă</w:t>
      </w:r>
      <w:r w:rsidR="00684D8A" w:rsidRPr="0013376A">
        <w:rPr>
          <w:sz w:val="28"/>
          <w:szCs w:val="28"/>
        </w:rPr>
        <w:t xml:space="preserve"> </w:t>
      </w:r>
      <w:r w:rsidRPr="0013376A">
        <w:rPr>
          <w:sz w:val="28"/>
          <w:szCs w:val="28"/>
        </w:rPr>
        <w:t>responsabil</w:t>
      </w:r>
      <w:r w:rsidR="00C14B4D" w:rsidRPr="0013376A">
        <w:rPr>
          <w:sz w:val="28"/>
          <w:szCs w:val="28"/>
        </w:rPr>
        <w:t>ă</w:t>
      </w:r>
      <w:r w:rsidRPr="0013376A">
        <w:rPr>
          <w:sz w:val="28"/>
          <w:szCs w:val="28"/>
        </w:rPr>
        <w:t xml:space="preserve"> de </w:t>
      </w:r>
      <w:r w:rsidR="00B434E2" w:rsidRPr="0013376A">
        <w:rPr>
          <w:sz w:val="28"/>
          <w:szCs w:val="28"/>
        </w:rPr>
        <w:t xml:space="preserve">evaluarea riscurilor de securitate a aprovizionării cu energie electrică, </w:t>
      </w:r>
      <w:r w:rsidR="00C14B4D" w:rsidRPr="0013376A">
        <w:rPr>
          <w:sz w:val="28"/>
          <w:szCs w:val="28"/>
        </w:rPr>
        <w:t xml:space="preserve">de </w:t>
      </w:r>
      <w:r w:rsidR="00B434E2" w:rsidRPr="0013376A">
        <w:rPr>
          <w:sz w:val="28"/>
          <w:szCs w:val="28"/>
        </w:rPr>
        <w:t>elaborarea planu</w:t>
      </w:r>
      <w:r w:rsidR="00C14B4D" w:rsidRPr="0013376A">
        <w:rPr>
          <w:sz w:val="28"/>
          <w:szCs w:val="28"/>
        </w:rPr>
        <w:t xml:space="preserve">lui </w:t>
      </w:r>
      <w:r w:rsidR="00B434E2" w:rsidRPr="0013376A">
        <w:rPr>
          <w:sz w:val="28"/>
          <w:szCs w:val="28"/>
        </w:rPr>
        <w:t xml:space="preserve">de acțiuni și </w:t>
      </w:r>
      <w:r w:rsidRPr="0013376A">
        <w:rPr>
          <w:sz w:val="28"/>
          <w:szCs w:val="28"/>
        </w:rPr>
        <w:t xml:space="preserve">gestionarea crizelor de energie electrică </w:t>
      </w:r>
      <w:r w:rsidR="00C14B4D" w:rsidRPr="0013376A">
        <w:rPr>
          <w:sz w:val="28"/>
          <w:szCs w:val="28"/>
        </w:rPr>
        <w:t>este Ministerul Energiei.</w:t>
      </w:r>
    </w:p>
    <w:p w14:paraId="2B2BDC78" w14:textId="2CB8EF96" w:rsidR="00AD4207" w:rsidRPr="0013376A" w:rsidRDefault="00AD4207" w:rsidP="003C308D">
      <w:pPr>
        <w:pStyle w:val="Listparagraf"/>
        <w:numPr>
          <w:ilvl w:val="0"/>
          <w:numId w:val="8"/>
        </w:numPr>
        <w:tabs>
          <w:tab w:val="left" w:pos="851"/>
        </w:tabs>
        <w:spacing w:before="120" w:line="276" w:lineRule="auto"/>
        <w:ind w:left="0" w:firstLine="567"/>
        <w:rPr>
          <w:sz w:val="28"/>
          <w:szCs w:val="28"/>
        </w:rPr>
      </w:pPr>
      <w:r w:rsidRPr="0013376A">
        <w:rPr>
          <w:sz w:val="28"/>
          <w:szCs w:val="28"/>
        </w:rPr>
        <w:t>Ministerul Energiei notifică fără întârziere Secretariatul Comunită</w:t>
      </w:r>
      <w:r w:rsidR="005B0BF9" w:rsidRPr="0013376A">
        <w:rPr>
          <w:sz w:val="28"/>
          <w:szCs w:val="28"/>
        </w:rPr>
        <w:t>ț</w:t>
      </w:r>
      <w:r w:rsidRPr="0013376A">
        <w:rPr>
          <w:sz w:val="28"/>
          <w:szCs w:val="28"/>
        </w:rPr>
        <w:t>ii Energ</w:t>
      </w:r>
      <w:r w:rsidR="00200261" w:rsidRPr="0013376A">
        <w:rPr>
          <w:sz w:val="28"/>
          <w:szCs w:val="28"/>
        </w:rPr>
        <w:t>etice</w:t>
      </w:r>
      <w:r w:rsidR="00410A8F" w:rsidRPr="0013376A">
        <w:rPr>
          <w:sz w:val="28"/>
          <w:szCs w:val="28"/>
        </w:rPr>
        <w:t xml:space="preserve"> </w:t>
      </w:r>
      <w:r w:rsidR="005B0BF9" w:rsidRPr="0013376A">
        <w:rPr>
          <w:sz w:val="28"/>
          <w:szCs w:val="28"/>
        </w:rPr>
        <w:t>ș</w:t>
      </w:r>
      <w:r w:rsidRPr="0013376A">
        <w:rPr>
          <w:sz w:val="28"/>
          <w:szCs w:val="28"/>
        </w:rPr>
        <w:t xml:space="preserve">i Grupul de coordonare pentru securitatea aprovizionării </w:t>
      </w:r>
      <w:r w:rsidR="005B0BF9" w:rsidRPr="0013376A">
        <w:rPr>
          <w:sz w:val="28"/>
          <w:szCs w:val="28"/>
        </w:rPr>
        <w:t>ș</w:t>
      </w:r>
      <w:r w:rsidRPr="0013376A">
        <w:rPr>
          <w:sz w:val="28"/>
          <w:szCs w:val="28"/>
        </w:rPr>
        <w:t>i fac</w:t>
      </w:r>
      <w:r w:rsidR="007A7101" w:rsidRPr="0013376A">
        <w:rPr>
          <w:sz w:val="28"/>
          <w:szCs w:val="28"/>
        </w:rPr>
        <w:t>e</w:t>
      </w:r>
      <w:r w:rsidRPr="0013376A">
        <w:rPr>
          <w:sz w:val="28"/>
          <w:szCs w:val="28"/>
        </w:rPr>
        <w:t xml:space="preserve"> public</w:t>
      </w:r>
      <w:r w:rsidR="007A7101" w:rsidRPr="0013376A">
        <w:rPr>
          <w:sz w:val="28"/>
          <w:szCs w:val="28"/>
        </w:rPr>
        <w:t>ă</w:t>
      </w:r>
      <w:r w:rsidRPr="0013376A">
        <w:rPr>
          <w:sz w:val="28"/>
          <w:szCs w:val="28"/>
        </w:rPr>
        <w:t xml:space="preserve"> denumirea </w:t>
      </w:r>
      <w:r w:rsidR="005B0BF9" w:rsidRPr="0013376A">
        <w:rPr>
          <w:sz w:val="28"/>
          <w:szCs w:val="28"/>
        </w:rPr>
        <w:t>ș</w:t>
      </w:r>
      <w:r w:rsidRPr="0013376A">
        <w:rPr>
          <w:sz w:val="28"/>
          <w:szCs w:val="28"/>
        </w:rPr>
        <w:t xml:space="preserve">i datele </w:t>
      </w:r>
      <w:r w:rsidRPr="0013376A">
        <w:rPr>
          <w:sz w:val="28"/>
          <w:szCs w:val="28"/>
        </w:rPr>
        <w:lastRenderedPageBreak/>
        <w:t xml:space="preserve">de contact ale </w:t>
      </w:r>
      <w:r w:rsidR="00672E56" w:rsidRPr="0013376A">
        <w:rPr>
          <w:sz w:val="28"/>
          <w:szCs w:val="28"/>
        </w:rPr>
        <w:t>autorități</w:t>
      </w:r>
      <w:r w:rsidR="00C14B4D" w:rsidRPr="0013376A">
        <w:rPr>
          <w:sz w:val="28"/>
          <w:szCs w:val="28"/>
        </w:rPr>
        <w:t>i</w:t>
      </w:r>
      <w:r w:rsidR="00672E56" w:rsidRPr="0013376A">
        <w:rPr>
          <w:sz w:val="28"/>
          <w:szCs w:val="28"/>
        </w:rPr>
        <w:t xml:space="preserve"> </w:t>
      </w:r>
      <w:r w:rsidRPr="0013376A">
        <w:rPr>
          <w:sz w:val="28"/>
          <w:szCs w:val="28"/>
        </w:rPr>
        <w:t xml:space="preserve">competente </w:t>
      </w:r>
      <w:r w:rsidR="00C75992" w:rsidRPr="0013376A">
        <w:rPr>
          <w:sz w:val="28"/>
          <w:szCs w:val="28"/>
        </w:rPr>
        <w:t xml:space="preserve">responsabile de gestionarea crizelor de energie electrică </w:t>
      </w:r>
      <w:r w:rsidRPr="0013376A">
        <w:rPr>
          <w:sz w:val="28"/>
          <w:szCs w:val="28"/>
        </w:rPr>
        <w:t>în temeiul p</w:t>
      </w:r>
      <w:r w:rsidR="00AB386A" w:rsidRPr="0013376A">
        <w:rPr>
          <w:sz w:val="28"/>
          <w:szCs w:val="28"/>
        </w:rPr>
        <w:t>ct.</w:t>
      </w:r>
      <w:r w:rsidRPr="0013376A">
        <w:rPr>
          <w:sz w:val="28"/>
          <w:szCs w:val="28"/>
        </w:rPr>
        <w:t xml:space="preserve"> </w:t>
      </w:r>
      <w:r w:rsidR="00C75992" w:rsidRPr="0013376A">
        <w:rPr>
          <w:sz w:val="28"/>
          <w:szCs w:val="28"/>
        </w:rPr>
        <w:t>6</w:t>
      </w:r>
      <w:r w:rsidRPr="0013376A">
        <w:rPr>
          <w:sz w:val="28"/>
          <w:szCs w:val="28"/>
        </w:rPr>
        <w:t xml:space="preserve">, precum </w:t>
      </w:r>
      <w:r w:rsidR="005B0BF9" w:rsidRPr="0013376A">
        <w:rPr>
          <w:sz w:val="28"/>
          <w:szCs w:val="28"/>
        </w:rPr>
        <w:t>ș</w:t>
      </w:r>
      <w:r w:rsidRPr="0013376A">
        <w:rPr>
          <w:sz w:val="28"/>
          <w:szCs w:val="28"/>
        </w:rPr>
        <w:t>i orice modificare a denumirii sau a datelor de contact ale acest</w:t>
      </w:r>
      <w:r w:rsidR="007A7101" w:rsidRPr="0013376A">
        <w:rPr>
          <w:sz w:val="28"/>
          <w:szCs w:val="28"/>
        </w:rPr>
        <w:t>ui</w:t>
      </w:r>
      <w:r w:rsidRPr="0013376A">
        <w:rPr>
          <w:sz w:val="28"/>
          <w:szCs w:val="28"/>
        </w:rPr>
        <w:t>a.</w:t>
      </w:r>
    </w:p>
    <w:p w14:paraId="652184A2" w14:textId="08BF6D45" w:rsidR="00AF5F73" w:rsidRPr="0013376A" w:rsidRDefault="00AF5F73" w:rsidP="003C308D">
      <w:pPr>
        <w:pStyle w:val="Listparagraf"/>
        <w:numPr>
          <w:ilvl w:val="0"/>
          <w:numId w:val="8"/>
        </w:numPr>
        <w:tabs>
          <w:tab w:val="left" w:pos="851"/>
        </w:tabs>
        <w:spacing w:before="120" w:line="276" w:lineRule="auto"/>
        <w:ind w:left="0" w:firstLine="567"/>
        <w:rPr>
          <w:sz w:val="28"/>
          <w:szCs w:val="28"/>
        </w:rPr>
      </w:pPr>
      <w:bookmarkStart w:id="3" w:name="_Hlk142915871"/>
      <w:r w:rsidRPr="0013376A">
        <w:rPr>
          <w:sz w:val="28"/>
          <w:szCs w:val="28"/>
        </w:rPr>
        <w:t>Ministerul Energiei, are următoarele atribu</w:t>
      </w:r>
      <w:r w:rsidR="005B0BF9" w:rsidRPr="0013376A">
        <w:rPr>
          <w:sz w:val="28"/>
          <w:szCs w:val="28"/>
        </w:rPr>
        <w:t>ț</w:t>
      </w:r>
      <w:r w:rsidRPr="0013376A">
        <w:rPr>
          <w:sz w:val="28"/>
          <w:szCs w:val="28"/>
        </w:rPr>
        <w:t>ii:</w:t>
      </w:r>
    </w:p>
    <w:bookmarkEnd w:id="3"/>
    <w:p w14:paraId="51EA1C68" w14:textId="66E35C77" w:rsidR="00AF5F73" w:rsidRPr="0013376A" w:rsidRDefault="00EF3AFA" w:rsidP="0024297F">
      <w:pPr>
        <w:pStyle w:val="Listparagraf"/>
        <w:tabs>
          <w:tab w:val="left" w:pos="851"/>
        </w:tabs>
        <w:spacing w:line="276" w:lineRule="auto"/>
        <w:ind w:left="0" w:firstLine="567"/>
        <w:rPr>
          <w:sz w:val="28"/>
          <w:szCs w:val="28"/>
        </w:rPr>
      </w:pPr>
      <w:r>
        <w:rPr>
          <w:sz w:val="28"/>
          <w:szCs w:val="28"/>
        </w:rPr>
        <w:t xml:space="preserve">8.1. </w:t>
      </w:r>
      <w:r w:rsidR="00AF5F73" w:rsidRPr="0013376A">
        <w:rPr>
          <w:sz w:val="28"/>
          <w:szCs w:val="28"/>
        </w:rPr>
        <w:t xml:space="preserve">identifică </w:t>
      </w:r>
      <w:r w:rsidR="005B0BF9" w:rsidRPr="0013376A">
        <w:rPr>
          <w:sz w:val="28"/>
          <w:szCs w:val="28"/>
        </w:rPr>
        <w:t>ș</w:t>
      </w:r>
      <w:r w:rsidR="00AF5F73" w:rsidRPr="0013376A">
        <w:rPr>
          <w:sz w:val="28"/>
          <w:szCs w:val="28"/>
        </w:rPr>
        <w:t xml:space="preserve">i evaluează riscurile de securitate în furnizarea de energie electrică, în conformitate cu metodologia </w:t>
      </w:r>
      <w:r w:rsidR="005B0BF9" w:rsidRPr="0013376A">
        <w:rPr>
          <w:sz w:val="28"/>
          <w:szCs w:val="28"/>
        </w:rPr>
        <w:t>ș</w:t>
      </w:r>
      <w:r w:rsidR="00AF5F73" w:rsidRPr="0013376A">
        <w:rPr>
          <w:sz w:val="28"/>
          <w:szCs w:val="28"/>
        </w:rPr>
        <w:t>i reglementările na</w:t>
      </w:r>
      <w:r w:rsidR="005B0BF9" w:rsidRPr="0013376A">
        <w:rPr>
          <w:sz w:val="28"/>
          <w:szCs w:val="28"/>
        </w:rPr>
        <w:t>ț</w:t>
      </w:r>
      <w:r w:rsidR="00AF5F73" w:rsidRPr="0013376A">
        <w:rPr>
          <w:sz w:val="28"/>
          <w:szCs w:val="28"/>
        </w:rPr>
        <w:t xml:space="preserve">ionale </w:t>
      </w:r>
      <w:r w:rsidR="005B0BF9" w:rsidRPr="0013376A">
        <w:rPr>
          <w:sz w:val="28"/>
          <w:szCs w:val="28"/>
        </w:rPr>
        <w:t>ș</w:t>
      </w:r>
      <w:r w:rsidR="00AF5F73" w:rsidRPr="0013376A">
        <w:rPr>
          <w:sz w:val="28"/>
          <w:szCs w:val="28"/>
        </w:rPr>
        <w:t>i interna</w:t>
      </w:r>
      <w:r w:rsidR="005B0BF9" w:rsidRPr="0013376A">
        <w:rPr>
          <w:sz w:val="28"/>
          <w:szCs w:val="28"/>
        </w:rPr>
        <w:t>ț</w:t>
      </w:r>
      <w:r w:rsidR="00AF5F73" w:rsidRPr="0013376A">
        <w:rPr>
          <w:sz w:val="28"/>
          <w:szCs w:val="28"/>
        </w:rPr>
        <w:t xml:space="preserve">ionale; </w:t>
      </w:r>
    </w:p>
    <w:p w14:paraId="0534C762" w14:textId="3AB0D8C7" w:rsidR="006821C0" w:rsidRPr="00241DEB" w:rsidRDefault="00EF3AFA" w:rsidP="0024297F">
      <w:pPr>
        <w:pStyle w:val="Listparagraf"/>
        <w:tabs>
          <w:tab w:val="left" w:pos="851"/>
        </w:tabs>
        <w:spacing w:line="276" w:lineRule="auto"/>
        <w:ind w:left="0" w:firstLine="567"/>
        <w:rPr>
          <w:sz w:val="28"/>
          <w:szCs w:val="28"/>
        </w:rPr>
      </w:pPr>
      <w:r>
        <w:rPr>
          <w:sz w:val="28"/>
          <w:szCs w:val="28"/>
        </w:rPr>
        <w:t xml:space="preserve">8.2. </w:t>
      </w:r>
      <w:r w:rsidR="00AF5F73" w:rsidRPr="00241DEB">
        <w:rPr>
          <w:sz w:val="28"/>
          <w:szCs w:val="28"/>
        </w:rPr>
        <w:t xml:space="preserve">elaborează </w:t>
      </w:r>
      <w:r w:rsidR="005B0BF9" w:rsidRPr="00241DEB">
        <w:rPr>
          <w:sz w:val="28"/>
          <w:szCs w:val="28"/>
        </w:rPr>
        <w:t>ș</w:t>
      </w:r>
      <w:r w:rsidR="00AF5F73" w:rsidRPr="00241DEB">
        <w:rPr>
          <w:sz w:val="28"/>
          <w:szCs w:val="28"/>
        </w:rPr>
        <w:t xml:space="preserve">i </w:t>
      </w:r>
      <w:r w:rsidR="005D79A3" w:rsidRPr="00241DEB">
        <w:rPr>
          <w:sz w:val="28"/>
          <w:szCs w:val="28"/>
        </w:rPr>
        <w:t xml:space="preserve">propune spre aprobare Guvernului </w:t>
      </w:r>
      <w:r w:rsidR="00AF5F73" w:rsidRPr="00241DEB">
        <w:rPr>
          <w:sz w:val="28"/>
          <w:szCs w:val="28"/>
        </w:rPr>
        <w:t>Planul</w:t>
      </w:r>
      <w:r>
        <w:rPr>
          <w:sz w:val="28"/>
          <w:szCs w:val="28"/>
        </w:rPr>
        <w:t xml:space="preserve">8.3. </w:t>
      </w:r>
      <w:r w:rsidR="00AF5F73" w:rsidRPr="00241DEB">
        <w:rPr>
          <w:sz w:val="28"/>
          <w:szCs w:val="28"/>
        </w:rPr>
        <w:t xml:space="preserve">de </w:t>
      </w:r>
      <w:r w:rsidR="00AB18A1" w:rsidRPr="00241DEB">
        <w:rPr>
          <w:sz w:val="28"/>
          <w:szCs w:val="28"/>
        </w:rPr>
        <w:t>acțiuni</w:t>
      </w:r>
      <w:r w:rsidR="00F76645" w:rsidRPr="00241DEB">
        <w:rPr>
          <w:sz w:val="28"/>
          <w:szCs w:val="28"/>
        </w:rPr>
        <w:t xml:space="preserve"> </w:t>
      </w:r>
      <w:r w:rsidR="00AF5F73" w:rsidRPr="00241DEB">
        <w:rPr>
          <w:sz w:val="28"/>
          <w:szCs w:val="28"/>
        </w:rPr>
        <w:t>pentru situa</w:t>
      </w:r>
      <w:r w:rsidR="005B0BF9" w:rsidRPr="00241DEB">
        <w:rPr>
          <w:sz w:val="28"/>
          <w:szCs w:val="28"/>
        </w:rPr>
        <w:t>ț</w:t>
      </w:r>
      <w:r w:rsidR="00AF5F73" w:rsidRPr="00241DEB">
        <w:rPr>
          <w:sz w:val="28"/>
          <w:szCs w:val="28"/>
        </w:rPr>
        <w:t>ii excep</w:t>
      </w:r>
      <w:r w:rsidR="005B0BF9" w:rsidRPr="00241DEB">
        <w:rPr>
          <w:sz w:val="28"/>
          <w:szCs w:val="28"/>
        </w:rPr>
        <w:t>ț</w:t>
      </w:r>
      <w:r w:rsidR="00AF5F73" w:rsidRPr="00241DEB">
        <w:rPr>
          <w:sz w:val="28"/>
          <w:szCs w:val="28"/>
        </w:rPr>
        <w:t xml:space="preserve">ionale </w:t>
      </w:r>
      <w:r w:rsidR="00847D99" w:rsidRPr="00241DEB">
        <w:rPr>
          <w:sz w:val="28"/>
          <w:szCs w:val="28"/>
        </w:rPr>
        <w:t xml:space="preserve"> în sectorul electroenergetic  </w:t>
      </w:r>
      <w:r w:rsidR="00AF5F73" w:rsidRPr="00241DEB">
        <w:rPr>
          <w:sz w:val="28"/>
          <w:szCs w:val="28"/>
        </w:rPr>
        <w:t xml:space="preserve">în baza scenariilor regionale </w:t>
      </w:r>
      <w:r w:rsidR="005B0BF9" w:rsidRPr="00241DEB">
        <w:rPr>
          <w:sz w:val="28"/>
          <w:szCs w:val="28"/>
        </w:rPr>
        <w:t>ș</w:t>
      </w:r>
      <w:r w:rsidR="00AF5F73" w:rsidRPr="00241DEB">
        <w:rPr>
          <w:sz w:val="28"/>
          <w:szCs w:val="28"/>
        </w:rPr>
        <w:t>i na</w:t>
      </w:r>
      <w:r w:rsidR="005B0BF9" w:rsidRPr="00241DEB">
        <w:rPr>
          <w:sz w:val="28"/>
          <w:szCs w:val="28"/>
        </w:rPr>
        <w:t>ț</w:t>
      </w:r>
      <w:r w:rsidR="00AF5F73" w:rsidRPr="00241DEB">
        <w:rPr>
          <w:sz w:val="28"/>
          <w:szCs w:val="28"/>
        </w:rPr>
        <w:t>ionale de criză a energiei electrice, în colaborare cu entită</w:t>
      </w:r>
      <w:r w:rsidR="005B0BF9" w:rsidRPr="00241DEB">
        <w:rPr>
          <w:sz w:val="28"/>
          <w:szCs w:val="28"/>
        </w:rPr>
        <w:t>ț</w:t>
      </w:r>
      <w:r w:rsidR="00AF5F73" w:rsidRPr="00241DEB">
        <w:rPr>
          <w:sz w:val="28"/>
          <w:szCs w:val="28"/>
        </w:rPr>
        <w:t>ile relevante din sectorul</w:t>
      </w:r>
      <w:r w:rsidR="005D79A3" w:rsidRPr="00241DEB">
        <w:rPr>
          <w:sz w:val="28"/>
          <w:szCs w:val="28"/>
        </w:rPr>
        <w:t xml:space="preserve"> electroenergetic și apoi le actualizează periodic</w:t>
      </w:r>
      <w:r w:rsidR="00AF5F73" w:rsidRPr="00241DEB">
        <w:rPr>
          <w:sz w:val="28"/>
          <w:szCs w:val="28"/>
        </w:rPr>
        <w:t>;</w:t>
      </w:r>
    </w:p>
    <w:p w14:paraId="7D812FF0" w14:textId="4D28C023" w:rsidR="00AF5F73" w:rsidRPr="0013376A" w:rsidRDefault="00EF3AFA" w:rsidP="0024297F">
      <w:pPr>
        <w:pStyle w:val="Listparagraf"/>
        <w:tabs>
          <w:tab w:val="left" w:pos="851"/>
        </w:tabs>
        <w:spacing w:line="276" w:lineRule="auto"/>
        <w:ind w:left="0" w:firstLine="567"/>
        <w:rPr>
          <w:sz w:val="28"/>
          <w:szCs w:val="28"/>
        </w:rPr>
      </w:pPr>
      <w:r>
        <w:rPr>
          <w:sz w:val="28"/>
          <w:szCs w:val="28"/>
        </w:rPr>
        <w:t xml:space="preserve">8.4. </w:t>
      </w:r>
      <w:r w:rsidR="00AF5F73" w:rsidRPr="0013376A">
        <w:rPr>
          <w:sz w:val="28"/>
          <w:szCs w:val="28"/>
        </w:rPr>
        <w:t xml:space="preserve">asigură participarea în </w:t>
      </w:r>
      <w:r w:rsidR="00AF5F73" w:rsidRPr="0013376A">
        <w:rPr>
          <w:rStyle w:val="Robust"/>
          <w:rFonts w:eastAsiaTheme="majorEastAsia"/>
          <w:b w:val="0"/>
          <w:sz w:val="28"/>
          <w:szCs w:val="28"/>
        </w:rPr>
        <w:t>c</w:t>
      </w:r>
      <w:r w:rsidR="00AF5F73" w:rsidRPr="0013376A">
        <w:rPr>
          <w:sz w:val="28"/>
          <w:szCs w:val="28"/>
        </w:rPr>
        <w:t>adrul Comisiei pentru situa</w:t>
      </w:r>
      <w:r w:rsidR="005B0BF9" w:rsidRPr="0013376A">
        <w:rPr>
          <w:sz w:val="28"/>
          <w:szCs w:val="28"/>
        </w:rPr>
        <w:t>ț</w:t>
      </w:r>
      <w:r w:rsidR="00AF5F73" w:rsidRPr="0013376A">
        <w:rPr>
          <w:sz w:val="28"/>
          <w:szCs w:val="28"/>
        </w:rPr>
        <w:t>ii excep</w:t>
      </w:r>
      <w:r w:rsidR="005B0BF9" w:rsidRPr="0013376A">
        <w:rPr>
          <w:sz w:val="28"/>
          <w:szCs w:val="28"/>
        </w:rPr>
        <w:t>ț</w:t>
      </w:r>
      <w:r w:rsidR="00AF5F73" w:rsidRPr="0013376A">
        <w:rPr>
          <w:sz w:val="28"/>
          <w:szCs w:val="28"/>
        </w:rPr>
        <w:t>ionale create în conformitate cu Hotărârea Guvernului nr. 1340/2001 cu privire la Comisia pentru Situa</w:t>
      </w:r>
      <w:r w:rsidR="005B0BF9" w:rsidRPr="0013376A">
        <w:rPr>
          <w:sz w:val="28"/>
          <w:szCs w:val="28"/>
        </w:rPr>
        <w:t>ț</w:t>
      </w:r>
      <w:r w:rsidR="00AF5F73" w:rsidRPr="0013376A">
        <w:rPr>
          <w:sz w:val="28"/>
          <w:szCs w:val="28"/>
        </w:rPr>
        <w:t>ii Excep</w:t>
      </w:r>
      <w:r w:rsidR="005B0BF9" w:rsidRPr="0013376A">
        <w:rPr>
          <w:sz w:val="28"/>
          <w:szCs w:val="28"/>
        </w:rPr>
        <w:t>ț</w:t>
      </w:r>
      <w:r w:rsidR="00AF5F73" w:rsidRPr="0013376A">
        <w:rPr>
          <w:sz w:val="28"/>
          <w:szCs w:val="28"/>
        </w:rPr>
        <w:t xml:space="preserve">ionale a Republicii Moldova. </w:t>
      </w:r>
    </w:p>
    <w:p w14:paraId="60191135" w14:textId="2D792FD2" w:rsidR="00AF5F73" w:rsidRPr="0013376A" w:rsidRDefault="00EF3AFA" w:rsidP="0024297F">
      <w:pPr>
        <w:pStyle w:val="Listparagraf"/>
        <w:tabs>
          <w:tab w:val="left" w:pos="851"/>
        </w:tabs>
        <w:spacing w:line="276" w:lineRule="auto"/>
        <w:ind w:left="0" w:firstLine="567"/>
        <w:rPr>
          <w:sz w:val="28"/>
          <w:szCs w:val="28"/>
        </w:rPr>
      </w:pPr>
      <w:r>
        <w:rPr>
          <w:sz w:val="28"/>
          <w:szCs w:val="28"/>
        </w:rPr>
        <w:t xml:space="preserve">8.5. </w:t>
      </w:r>
      <w:r w:rsidR="00AF5F73" w:rsidRPr="0013376A">
        <w:rPr>
          <w:sz w:val="28"/>
          <w:szCs w:val="28"/>
        </w:rPr>
        <w:t xml:space="preserve">asigură îndeplinirea măsurilor stabilite în Planul </w:t>
      </w:r>
      <w:r w:rsidR="00F76645" w:rsidRPr="0013376A">
        <w:rPr>
          <w:sz w:val="28"/>
          <w:szCs w:val="28"/>
        </w:rPr>
        <w:t xml:space="preserve">de </w:t>
      </w:r>
      <w:r w:rsidR="00AB18A1" w:rsidRPr="0013376A">
        <w:rPr>
          <w:sz w:val="28"/>
          <w:szCs w:val="28"/>
        </w:rPr>
        <w:t>acțiuni</w:t>
      </w:r>
      <w:r w:rsidR="00AF5F73" w:rsidRPr="0013376A">
        <w:rPr>
          <w:sz w:val="28"/>
          <w:szCs w:val="28"/>
        </w:rPr>
        <w:t xml:space="preserve"> pentru situa</w:t>
      </w:r>
      <w:r w:rsidR="005B0BF9" w:rsidRPr="0013376A">
        <w:rPr>
          <w:sz w:val="28"/>
          <w:szCs w:val="28"/>
        </w:rPr>
        <w:t>ț</w:t>
      </w:r>
      <w:r w:rsidR="00AF5F73" w:rsidRPr="0013376A">
        <w:rPr>
          <w:sz w:val="28"/>
          <w:szCs w:val="28"/>
        </w:rPr>
        <w:t>ii excep</w:t>
      </w:r>
      <w:r w:rsidR="005B0BF9" w:rsidRPr="0013376A">
        <w:rPr>
          <w:sz w:val="28"/>
          <w:szCs w:val="28"/>
        </w:rPr>
        <w:t>ț</w:t>
      </w:r>
      <w:r w:rsidR="00AF5F73" w:rsidRPr="0013376A">
        <w:rPr>
          <w:sz w:val="28"/>
          <w:szCs w:val="28"/>
        </w:rPr>
        <w:t xml:space="preserve">ionale </w:t>
      </w:r>
      <w:r w:rsidR="00387885" w:rsidRPr="0013376A">
        <w:rPr>
          <w:sz w:val="28"/>
          <w:szCs w:val="28"/>
        </w:rPr>
        <w:t xml:space="preserve"> în sectorul electroenergetic</w:t>
      </w:r>
      <w:r w:rsidR="00AF5F73" w:rsidRPr="0013376A">
        <w:rPr>
          <w:sz w:val="28"/>
          <w:szCs w:val="28"/>
        </w:rPr>
        <w:t>, în vederea prevenirii apari</w:t>
      </w:r>
      <w:r w:rsidR="005B0BF9" w:rsidRPr="0013376A">
        <w:rPr>
          <w:sz w:val="28"/>
          <w:szCs w:val="28"/>
        </w:rPr>
        <w:t>ț</w:t>
      </w:r>
      <w:r w:rsidR="00AF5F73" w:rsidRPr="0013376A">
        <w:rPr>
          <w:sz w:val="28"/>
          <w:szCs w:val="28"/>
        </w:rPr>
        <w:t>iei situa</w:t>
      </w:r>
      <w:r w:rsidR="005B0BF9" w:rsidRPr="0013376A">
        <w:rPr>
          <w:sz w:val="28"/>
          <w:szCs w:val="28"/>
        </w:rPr>
        <w:t>ț</w:t>
      </w:r>
      <w:r w:rsidR="00AF5F73" w:rsidRPr="0013376A">
        <w:rPr>
          <w:sz w:val="28"/>
          <w:szCs w:val="28"/>
        </w:rPr>
        <w:t xml:space="preserve">iilor de criză </w:t>
      </w:r>
      <w:r w:rsidR="00131F45">
        <w:rPr>
          <w:sz w:val="28"/>
          <w:szCs w:val="28"/>
        </w:rPr>
        <w:t>de energie electrică</w:t>
      </w:r>
      <w:r w:rsidR="00AF5F73" w:rsidRPr="0013376A">
        <w:rPr>
          <w:sz w:val="28"/>
          <w:szCs w:val="28"/>
        </w:rPr>
        <w:t xml:space="preserve">; </w:t>
      </w:r>
    </w:p>
    <w:p w14:paraId="3CB60462" w14:textId="342E8406" w:rsidR="00AF5F73" w:rsidRPr="0013376A" w:rsidRDefault="00EF3AFA" w:rsidP="0024297F">
      <w:pPr>
        <w:pStyle w:val="Listparagraf"/>
        <w:tabs>
          <w:tab w:val="left" w:pos="851"/>
        </w:tabs>
        <w:spacing w:line="276" w:lineRule="auto"/>
        <w:ind w:left="0" w:firstLine="567"/>
        <w:rPr>
          <w:sz w:val="28"/>
          <w:szCs w:val="28"/>
        </w:rPr>
      </w:pPr>
      <w:r>
        <w:rPr>
          <w:sz w:val="28"/>
          <w:szCs w:val="28"/>
        </w:rPr>
        <w:t xml:space="preserve">8.6. </w:t>
      </w:r>
      <w:r w:rsidR="00AF5F73" w:rsidRPr="0013376A">
        <w:rPr>
          <w:sz w:val="28"/>
          <w:szCs w:val="28"/>
        </w:rPr>
        <w:t xml:space="preserve">elaborează, promovează </w:t>
      </w:r>
      <w:r w:rsidR="005B0BF9" w:rsidRPr="0013376A">
        <w:rPr>
          <w:sz w:val="28"/>
          <w:szCs w:val="28"/>
        </w:rPr>
        <w:t>ș</w:t>
      </w:r>
      <w:r w:rsidR="00F76645" w:rsidRPr="0013376A">
        <w:rPr>
          <w:sz w:val="28"/>
          <w:szCs w:val="28"/>
        </w:rPr>
        <w:t>i</w:t>
      </w:r>
      <w:r w:rsidR="00AF5F73" w:rsidRPr="0013376A">
        <w:rPr>
          <w:sz w:val="28"/>
          <w:szCs w:val="28"/>
        </w:rPr>
        <w:t xml:space="preserve"> monitorizează implementarea</w:t>
      </w:r>
      <w:r w:rsidR="00AF5F73" w:rsidRPr="0013376A" w:rsidDel="00E74CCE">
        <w:rPr>
          <w:sz w:val="28"/>
          <w:szCs w:val="28"/>
        </w:rPr>
        <w:t xml:space="preserve"> </w:t>
      </w:r>
      <w:r w:rsidR="00AF5F73" w:rsidRPr="0013376A">
        <w:rPr>
          <w:sz w:val="28"/>
          <w:szCs w:val="28"/>
        </w:rPr>
        <w:t xml:space="preserve">Planului </w:t>
      </w:r>
      <w:r w:rsidR="00F76645" w:rsidRPr="0013376A">
        <w:rPr>
          <w:sz w:val="28"/>
          <w:szCs w:val="28"/>
        </w:rPr>
        <w:t xml:space="preserve">de </w:t>
      </w:r>
      <w:r w:rsidR="00AB18A1" w:rsidRPr="0013376A">
        <w:rPr>
          <w:sz w:val="28"/>
          <w:szCs w:val="28"/>
        </w:rPr>
        <w:t>acțiuni</w:t>
      </w:r>
      <w:r w:rsidR="00AF5F73" w:rsidRPr="0013376A">
        <w:rPr>
          <w:sz w:val="28"/>
          <w:szCs w:val="28"/>
        </w:rPr>
        <w:t xml:space="preserve"> pentru situa</w:t>
      </w:r>
      <w:r w:rsidR="005B0BF9" w:rsidRPr="0013376A">
        <w:rPr>
          <w:sz w:val="28"/>
          <w:szCs w:val="28"/>
        </w:rPr>
        <w:t>ț</w:t>
      </w:r>
      <w:r w:rsidR="00AF5F73" w:rsidRPr="0013376A">
        <w:rPr>
          <w:sz w:val="28"/>
          <w:szCs w:val="28"/>
        </w:rPr>
        <w:t>ii excep</w:t>
      </w:r>
      <w:r w:rsidR="005B0BF9" w:rsidRPr="0013376A">
        <w:rPr>
          <w:sz w:val="28"/>
          <w:szCs w:val="28"/>
        </w:rPr>
        <w:t>ț</w:t>
      </w:r>
      <w:r w:rsidR="00AF5F73" w:rsidRPr="0013376A">
        <w:rPr>
          <w:sz w:val="28"/>
          <w:szCs w:val="28"/>
        </w:rPr>
        <w:t xml:space="preserve">ionale </w:t>
      </w:r>
      <w:r w:rsidR="00847D99" w:rsidRPr="0013376A">
        <w:rPr>
          <w:sz w:val="28"/>
          <w:szCs w:val="28"/>
        </w:rPr>
        <w:t xml:space="preserve"> în sectorul electroenergetic  </w:t>
      </w:r>
      <w:r w:rsidR="00AF5F73" w:rsidRPr="0013376A">
        <w:rPr>
          <w:sz w:val="28"/>
          <w:szCs w:val="28"/>
        </w:rPr>
        <w:t xml:space="preserve">inclusiv prin organizarea de teste/ simulări ale crizelor de energie electrică în cooperare cu operatorul sistemului de transport </w:t>
      </w:r>
      <w:r w:rsidR="005B0BF9" w:rsidRPr="0013376A">
        <w:rPr>
          <w:sz w:val="28"/>
          <w:szCs w:val="28"/>
        </w:rPr>
        <w:t>ș</w:t>
      </w:r>
      <w:r w:rsidR="00AF5F73" w:rsidRPr="0013376A">
        <w:rPr>
          <w:sz w:val="28"/>
          <w:szCs w:val="28"/>
        </w:rPr>
        <w:t>i alte păr</w:t>
      </w:r>
      <w:r w:rsidR="005B0BF9" w:rsidRPr="0013376A">
        <w:rPr>
          <w:sz w:val="28"/>
          <w:szCs w:val="28"/>
        </w:rPr>
        <w:t>ț</w:t>
      </w:r>
      <w:r w:rsidR="00AF5F73" w:rsidRPr="0013376A">
        <w:rPr>
          <w:sz w:val="28"/>
          <w:szCs w:val="28"/>
        </w:rPr>
        <w:t>i interesate relevante;</w:t>
      </w:r>
    </w:p>
    <w:p w14:paraId="2DD2ED2F" w14:textId="14F163D4" w:rsidR="00AF5F73" w:rsidRPr="0013376A" w:rsidRDefault="00EF3AFA" w:rsidP="0024297F">
      <w:pPr>
        <w:pStyle w:val="Listparagraf"/>
        <w:tabs>
          <w:tab w:val="left" w:pos="851"/>
        </w:tabs>
        <w:spacing w:line="276" w:lineRule="auto"/>
        <w:ind w:left="0" w:firstLine="567"/>
        <w:rPr>
          <w:sz w:val="28"/>
          <w:szCs w:val="28"/>
        </w:rPr>
      </w:pPr>
      <w:r>
        <w:rPr>
          <w:sz w:val="28"/>
          <w:szCs w:val="28"/>
        </w:rPr>
        <w:t xml:space="preserve">8.7. </w:t>
      </w:r>
      <w:r w:rsidR="00AF5F73" w:rsidRPr="0013376A">
        <w:rPr>
          <w:sz w:val="28"/>
          <w:szCs w:val="28"/>
        </w:rPr>
        <w:t xml:space="preserve">asigură realizarea măsurilor prevăzute în  Planul </w:t>
      </w:r>
      <w:r w:rsidR="00F76645" w:rsidRPr="0013376A">
        <w:rPr>
          <w:sz w:val="28"/>
          <w:szCs w:val="28"/>
        </w:rPr>
        <w:t xml:space="preserve">de </w:t>
      </w:r>
      <w:r w:rsidR="00AB18A1" w:rsidRPr="0013376A">
        <w:rPr>
          <w:sz w:val="28"/>
          <w:szCs w:val="28"/>
        </w:rPr>
        <w:t>acțiuni</w:t>
      </w:r>
      <w:r w:rsidR="00AF5F73" w:rsidRPr="0013376A">
        <w:rPr>
          <w:sz w:val="28"/>
          <w:szCs w:val="28"/>
        </w:rPr>
        <w:t xml:space="preserve"> pentru situa</w:t>
      </w:r>
      <w:r w:rsidR="005B0BF9" w:rsidRPr="0013376A">
        <w:rPr>
          <w:sz w:val="28"/>
          <w:szCs w:val="28"/>
        </w:rPr>
        <w:t>ț</w:t>
      </w:r>
      <w:r w:rsidR="00AF5F73" w:rsidRPr="0013376A">
        <w:rPr>
          <w:sz w:val="28"/>
          <w:szCs w:val="28"/>
        </w:rPr>
        <w:t>ii excep</w:t>
      </w:r>
      <w:r w:rsidR="005B0BF9" w:rsidRPr="0013376A">
        <w:rPr>
          <w:sz w:val="28"/>
          <w:szCs w:val="28"/>
        </w:rPr>
        <w:t>ț</w:t>
      </w:r>
      <w:r w:rsidR="00AF5F73" w:rsidRPr="0013376A">
        <w:rPr>
          <w:sz w:val="28"/>
          <w:szCs w:val="28"/>
        </w:rPr>
        <w:t xml:space="preserve">ionale </w:t>
      </w:r>
      <w:r w:rsidR="00847D99" w:rsidRPr="0013376A">
        <w:rPr>
          <w:sz w:val="28"/>
          <w:szCs w:val="28"/>
        </w:rPr>
        <w:t xml:space="preserve"> în sectorul electroenergetic  </w:t>
      </w:r>
      <w:r w:rsidR="00AF5F73" w:rsidRPr="0013376A">
        <w:rPr>
          <w:sz w:val="28"/>
          <w:szCs w:val="28"/>
        </w:rPr>
        <w:t>în vederea îndeplinirii atribu</w:t>
      </w:r>
      <w:r w:rsidR="005B0BF9" w:rsidRPr="0013376A">
        <w:rPr>
          <w:sz w:val="28"/>
          <w:szCs w:val="28"/>
        </w:rPr>
        <w:t>ț</w:t>
      </w:r>
      <w:r w:rsidR="00AF5F73" w:rsidRPr="0013376A">
        <w:rPr>
          <w:sz w:val="28"/>
          <w:szCs w:val="28"/>
        </w:rPr>
        <w:t xml:space="preserve">iilor in conformitate cu </w:t>
      </w:r>
      <w:r w:rsidR="00C75992" w:rsidRPr="0013376A">
        <w:rPr>
          <w:sz w:val="28"/>
          <w:szCs w:val="28"/>
        </w:rPr>
        <w:t xml:space="preserve">deciziile </w:t>
      </w:r>
      <w:r w:rsidR="00AF5F73" w:rsidRPr="0013376A">
        <w:rPr>
          <w:sz w:val="28"/>
          <w:szCs w:val="28"/>
        </w:rPr>
        <w:t xml:space="preserve"> Comisiei pentru Situa</w:t>
      </w:r>
      <w:r w:rsidR="005B0BF9" w:rsidRPr="0013376A">
        <w:rPr>
          <w:sz w:val="28"/>
          <w:szCs w:val="28"/>
        </w:rPr>
        <w:t>ț</w:t>
      </w:r>
      <w:r w:rsidR="00AF5F73" w:rsidRPr="0013376A">
        <w:rPr>
          <w:sz w:val="28"/>
          <w:szCs w:val="28"/>
        </w:rPr>
        <w:t>ii Excep</w:t>
      </w:r>
      <w:r w:rsidR="005B0BF9" w:rsidRPr="0013376A">
        <w:rPr>
          <w:sz w:val="28"/>
          <w:szCs w:val="28"/>
        </w:rPr>
        <w:t>ț</w:t>
      </w:r>
      <w:r w:rsidR="00AF5F73" w:rsidRPr="0013376A">
        <w:rPr>
          <w:sz w:val="28"/>
          <w:szCs w:val="28"/>
        </w:rPr>
        <w:t xml:space="preserve">ionale a Republicii Moldova; </w:t>
      </w:r>
    </w:p>
    <w:p w14:paraId="0FE1E5CA" w14:textId="3C55B02A" w:rsidR="00AF5F73" w:rsidRPr="0013376A" w:rsidRDefault="00EF3AFA" w:rsidP="0024297F">
      <w:pPr>
        <w:pStyle w:val="Listparagraf"/>
        <w:tabs>
          <w:tab w:val="left" w:pos="851"/>
        </w:tabs>
        <w:spacing w:line="276" w:lineRule="auto"/>
        <w:ind w:left="0" w:firstLine="567"/>
        <w:rPr>
          <w:sz w:val="28"/>
          <w:szCs w:val="28"/>
        </w:rPr>
      </w:pPr>
      <w:r>
        <w:rPr>
          <w:sz w:val="28"/>
          <w:szCs w:val="28"/>
        </w:rPr>
        <w:t xml:space="preserve">8.8. </w:t>
      </w:r>
      <w:r w:rsidR="00AF5F73" w:rsidRPr="0013376A">
        <w:rPr>
          <w:sz w:val="28"/>
          <w:szCs w:val="28"/>
        </w:rPr>
        <w:t xml:space="preserve">elaborează </w:t>
      </w:r>
      <w:r w:rsidR="005B0BF9" w:rsidRPr="0013376A">
        <w:rPr>
          <w:sz w:val="28"/>
          <w:szCs w:val="28"/>
        </w:rPr>
        <w:t>ș</w:t>
      </w:r>
      <w:r w:rsidR="00AF5F73" w:rsidRPr="0013376A">
        <w:rPr>
          <w:sz w:val="28"/>
          <w:szCs w:val="28"/>
        </w:rPr>
        <w:t>i stabile</w:t>
      </w:r>
      <w:r w:rsidR="005B0BF9" w:rsidRPr="0013376A">
        <w:rPr>
          <w:sz w:val="28"/>
          <w:szCs w:val="28"/>
        </w:rPr>
        <w:t>ș</w:t>
      </w:r>
      <w:r w:rsidR="00AF5F73" w:rsidRPr="0013376A">
        <w:rPr>
          <w:sz w:val="28"/>
          <w:szCs w:val="28"/>
        </w:rPr>
        <w:t xml:space="preserve">te proceduri de implementare </w:t>
      </w:r>
      <w:r w:rsidR="005B0BF9" w:rsidRPr="0013376A">
        <w:rPr>
          <w:sz w:val="28"/>
          <w:szCs w:val="28"/>
        </w:rPr>
        <w:t>ș</w:t>
      </w:r>
      <w:r w:rsidR="00AF5F73" w:rsidRPr="0013376A">
        <w:rPr>
          <w:sz w:val="28"/>
          <w:szCs w:val="28"/>
        </w:rPr>
        <w:t>i monitorizare a procedurilor opera</w:t>
      </w:r>
      <w:r w:rsidR="005B0BF9" w:rsidRPr="0013376A">
        <w:rPr>
          <w:sz w:val="28"/>
          <w:szCs w:val="28"/>
        </w:rPr>
        <w:t>ț</w:t>
      </w:r>
      <w:r w:rsidR="00AF5F73" w:rsidRPr="0013376A">
        <w:rPr>
          <w:sz w:val="28"/>
          <w:szCs w:val="28"/>
        </w:rPr>
        <w:t xml:space="preserve">ionale în domeniul prevenirii </w:t>
      </w:r>
      <w:r w:rsidR="005B0BF9" w:rsidRPr="0013376A">
        <w:rPr>
          <w:sz w:val="28"/>
          <w:szCs w:val="28"/>
        </w:rPr>
        <w:t>ș</w:t>
      </w:r>
      <w:r w:rsidR="00AF5F73" w:rsidRPr="0013376A">
        <w:rPr>
          <w:sz w:val="28"/>
          <w:szCs w:val="28"/>
        </w:rPr>
        <w:t xml:space="preserve">i managementului riscurilor </w:t>
      </w:r>
      <w:r w:rsidR="006E62FB" w:rsidRPr="0013376A">
        <w:rPr>
          <w:sz w:val="28"/>
          <w:szCs w:val="28"/>
        </w:rPr>
        <w:t>în sectorul</w:t>
      </w:r>
      <w:r w:rsidR="00AF5F73" w:rsidRPr="0013376A">
        <w:rPr>
          <w:sz w:val="28"/>
          <w:szCs w:val="28"/>
        </w:rPr>
        <w:t xml:space="preserve"> electroenergetic.</w:t>
      </w:r>
    </w:p>
    <w:p w14:paraId="68393552" w14:textId="3A66F6A2" w:rsidR="00AF5F73" w:rsidRPr="0013376A" w:rsidRDefault="00AF5F73" w:rsidP="00A90955">
      <w:pPr>
        <w:pStyle w:val="Listparagraf"/>
        <w:numPr>
          <w:ilvl w:val="0"/>
          <w:numId w:val="8"/>
        </w:numPr>
        <w:tabs>
          <w:tab w:val="left" w:pos="851"/>
        </w:tabs>
        <w:spacing w:before="120" w:line="276" w:lineRule="auto"/>
        <w:ind w:left="0" w:firstLine="567"/>
        <w:rPr>
          <w:sz w:val="28"/>
          <w:szCs w:val="28"/>
        </w:rPr>
      </w:pPr>
      <w:r w:rsidRPr="0013376A">
        <w:rPr>
          <w:sz w:val="28"/>
          <w:szCs w:val="28"/>
        </w:rPr>
        <w:t>Pentru îndeplinirea atribu</w:t>
      </w:r>
      <w:r w:rsidR="005B0BF9" w:rsidRPr="0013376A">
        <w:rPr>
          <w:sz w:val="28"/>
          <w:szCs w:val="28"/>
        </w:rPr>
        <w:t>ț</w:t>
      </w:r>
      <w:r w:rsidRPr="0013376A">
        <w:rPr>
          <w:sz w:val="28"/>
          <w:szCs w:val="28"/>
        </w:rPr>
        <w:t xml:space="preserve">iilor stabilite prin prezentul Regulament, </w:t>
      </w:r>
      <w:r w:rsidR="006E6CF1" w:rsidRPr="0013376A">
        <w:rPr>
          <w:sz w:val="28"/>
          <w:szCs w:val="28"/>
        </w:rPr>
        <w:t xml:space="preserve">Ministerul Energiei </w:t>
      </w:r>
      <w:r w:rsidRPr="0013376A">
        <w:rPr>
          <w:sz w:val="28"/>
          <w:szCs w:val="28"/>
        </w:rPr>
        <w:t xml:space="preserve">colaborează cu operatorul sistemului de transport, operatorii </w:t>
      </w:r>
      <w:r w:rsidR="00AB18A1" w:rsidRPr="0013376A">
        <w:rPr>
          <w:sz w:val="28"/>
          <w:szCs w:val="28"/>
        </w:rPr>
        <w:t xml:space="preserve">sistemelor </w:t>
      </w:r>
      <w:r w:rsidRPr="0013376A">
        <w:rPr>
          <w:sz w:val="28"/>
          <w:szCs w:val="28"/>
        </w:rPr>
        <w:t>de distribu</w:t>
      </w:r>
      <w:r w:rsidR="005B0BF9" w:rsidRPr="0013376A">
        <w:rPr>
          <w:sz w:val="28"/>
          <w:szCs w:val="28"/>
        </w:rPr>
        <w:t>ț</w:t>
      </w:r>
      <w:r w:rsidRPr="0013376A">
        <w:rPr>
          <w:sz w:val="28"/>
          <w:szCs w:val="28"/>
        </w:rPr>
        <w:t xml:space="preserve">ie, </w:t>
      </w:r>
      <w:r w:rsidR="00AB18A1" w:rsidRPr="0013376A">
        <w:rPr>
          <w:sz w:val="28"/>
          <w:szCs w:val="28"/>
        </w:rPr>
        <w:t xml:space="preserve">producătorii </w:t>
      </w:r>
      <w:r w:rsidRPr="0013376A">
        <w:rPr>
          <w:sz w:val="28"/>
          <w:szCs w:val="28"/>
        </w:rPr>
        <w:t xml:space="preserve"> </w:t>
      </w:r>
      <w:r w:rsidR="005B0BF9" w:rsidRPr="0013376A">
        <w:rPr>
          <w:sz w:val="28"/>
          <w:szCs w:val="28"/>
        </w:rPr>
        <w:t>ș</w:t>
      </w:r>
      <w:r w:rsidRPr="0013376A">
        <w:rPr>
          <w:sz w:val="28"/>
          <w:szCs w:val="28"/>
        </w:rPr>
        <w:t>i furniz</w:t>
      </w:r>
      <w:r w:rsidR="00AB18A1" w:rsidRPr="0013376A">
        <w:rPr>
          <w:sz w:val="28"/>
          <w:szCs w:val="28"/>
        </w:rPr>
        <w:t xml:space="preserve">orii de </w:t>
      </w:r>
      <w:r w:rsidRPr="0013376A">
        <w:rPr>
          <w:sz w:val="28"/>
          <w:szCs w:val="28"/>
        </w:rPr>
        <w:t>energie electric</w:t>
      </w:r>
      <w:r w:rsidR="00AB18A1" w:rsidRPr="0013376A">
        <w:rPr>
          <w:sz w:val="28"/>
          <w:szCs w:val="28"/>
        </w:rPr>
        <w:t>ă</w:t>
      </w:r>
      <w:r w:rsidRPr="0013376A">
        <w:rPr>
          <w:sz w:val="28"/>
          <w:szCs w:val="28"/>
        </w:rPr>
        <w:t>, Agen</w:t>
      </w:r>
      <w:r w:rsidR="005B0BF9" w:rsidRPr="0013376A">
        <w:rPr>
          <w:sz w:val="28"/>
          <w:szCs w:val="28"/>
        </w:rPr>
        <w:t>ț</w:t>
      </w:r>
      <w:r w:rsidRPr="0013376A">
        <w:rPr>
          <w:sz w:val="28"/>
          <w:szCs w:val="28"/>
        </w:rPr>
        <w:t>ia Na</w:t>
      </w:r>
      <w:r w:rsidR="005B0BF9" w:rsidRPr="0013376A">
        <w:rPr>
          <w:sz w:val="28"/>
          <w:szCs w:val="28"/>
        </w:rPr>
        <w:t>ț</w:t>
      </w:r>
      <w:r w:rsidRPr="0013376A">
        <w:rPr>
          <w:sz w:val="28"/>
          <w:szCs w:val="28"/>
        </w:rPr>
        <w:t>ională pentru Reglementare în Energetică, Grupul de coordonare a securită</w:t>
      </w:r>
      <w:r w:rsidR="005B0BF9" w:rsidRPr="0013376A">
        <w:rPr>
          <w:sz w:val="28"/>
          <w:szCs w:val="28"/>
        </w:rPr>
        <w:t>ț</w:t>
      </w:r>
      <w:r w:rsidRPr="0013376A">
        <w:rPr>
          <w:sz w:val="28"/>
          <w:szCs w:val="28"/>
        </w:rPr>
        <w:t>ii aprovizionării al Comunită</w:t>
      </w:r>
      <w:r w:rsidR="005B0BF9" w:rsidRPr="0013376A">
        <w:rPr>
          <w:sz w:val="28"/>
          <w:szCs w:val="28"/>
        </w:rPr>
        <w:t>ț</w:t>
      </w:r>
      <w:r w:rsidRPr="0013376A">
        <w:rPr>
          <w:sz w:val="28"/>
          <w:szCs w:val="28"/>
        </w:rPr>
        <w:t>ii Energetice, Re</w:t>
      </w:r>
      <w:r w:rsidR="005B0BF9" w:rsidRPr="0013376A">
        <w:rPr>
          <w:sz w:val="28"/>
          <w:szCs w:val="28"/>
        </w:rPr>
        <w:t>ț</w:t>
      </w:r>
      <w:r w:rsidRPr="0013376A">
        <w:rPr>
          <w:sz w:val="28"/>
          <w:szCs w:val="28"/>
        </w:rPr>
        <w:t xml:space="preserve">eaua europeană a Operatorilor  sistemelor de transport, centrele regionale de coordonare </w:t>
      </w:r>
      <w:r w:rsidR="005B0BF9" w:rsidRPr="0013376A">
        <w:rPr>
          <w:sz w:val="28"/>
          <w:szCs w:val="28"/>
        </w:rPr>
        <w:t>ș</w:t>
      </w:r>
      <w:r w:rsidRPr="0013376A">
        <w:rPr>
          <w:sz w:val="28"/>
          <w:szCs w:val="28"/>
        </w:rPr>
        <w:t>i alte păr</w:t>
      </w:r>
      <w:r w:rsidR="005B0BF9" w:rsidRPr="0013376A">
        <w:rPr>
          <w:sz w:val="28"/>
          <w:szCs w:val="28"/>
        </w:rPr>
        <w:t>ț</w:t>
      </w:r>
      <w:r w:rsidRPr="0013376A">
        <w:rPr>
          <w:sz w:val="28"/>
          <w:szCs w:val="28"/>
        </w:rPr>
        <w:t>i interesate relevante, în func</w:t>
      </w:r>
      <w:r w:rsidR="005B0BF9" w:rsidRPr="0013376A">
        <w:rPr>
          <w:sz w:val="28"/>
          <w:szCs w:val="28"/>
        </w:rPr>
        <w:t>ț</w:t>
      </w:r>
      <w:r w:rsidRPr="0013376A">
        <w:rPr>
          <w:sz w:val="28"/>
          <w:szCs w:val="28"/>
        </w:rPr>
        <w:t>ie de cerin</w:t>
      </w:r>
      <w:r w:rsidR="005B0BF9" w:rsidRPr="0013376A">
        <w:rPr>
          <w:sz w:val="28"/>
          <w:szCs w:val="28"/>
        </w:rPr>
        <w:t>ț</w:t>
      </w:r>
      <w:r w:rsidRPr="0013376A">
        <w:rPr>
          <w:sz w:val="28"/>
          <w:szCs w:val="28"/>
        </w:rPr>
        <w:t>e</w:t>
      </w:r>
      <w:r w:rsidR="00BF2380" w:rsidRPr="0013376A">
        <w:rPr>
          <w:sz w:val="28"/>
          <w:szCs w:val="28"/>
        </w:rPr>
        <w:t>.</w:t>
      </w:r>
    </w:p>
    <w:p w14:paraId="75BF7ACE" w14:textId="62CABE9E" w:rsidR="00AF5F73" w:rsidRPr="0013376A" w:rsidRDefault="00C75992" w:rsidP="00A90955">
      <w:pPr>
        <w:pStyle w:val="Listparagraf"/>
        <w:numPr>
          <w:ilvl w:val="0"/>
          <w:numId w:val="8"/>
        </w:numPr>
        <w:tabs>
          <w:tab w:val="left" w:pos="851"/>
        </w:tabs>
        <w:spacing w:before="120" w:line="276" w:lineRule="auto"/>
        <w:ind w:left="0" w:firstLine="567"/>
        <w:rPr>
          <w:sz w:val="28"/>
          <w:szCs w:val="28"/>
        </w:rPr>
      </w:pPr>
      <w:r w:rsidRPr="0013376A">
        <w:rPr>
          <w:sz w:val="28"/>
          <w:szCs w:val="28"/>
        </w:rPr>
        <w:t>Ministerul Energiei</w:t>
      </w:r>
      <w:r w:rsidR="00AF5F73" w:rsidRPr="0013376A">
        <w:rPr>
          <w:sz w:val="28"/>
          <w:szCs w:val="28"/>
        </w:rPr>
        <w:t xml:space="preserve">  colaborează cu alte organe sau autorită</w:t>
      </w:r>
      <w:r w:rsidR="005B0BF9" w:rsidRPr="0013376A">
        <w:rPr>
          <w:sz w:val="28"/>
          <w:szCs w:val="28"/>
        </w:rPr>
        <w:t>ț</w:t>
      </w:r>
      <w:r w:rsidR="00AF5F73" w:rsidRPr="0013376A">
        <w:rPr>
          <w:sz w:val="28"/>
          <w:szCs w:val="28"/>
        </w:rPr>
        <w:t>i ale administra</w:t>
      </w:r>
      <w:r w:rsidR="005B0BF9" w:rsidRPr="0013376A">
        <w:rPr>
          <w:sz w:val="28"/>
          <w:szCs w:val="28"/>
        </w:rPr>
        <w:t>ț</w:t>
      </w:r>
      <w:r w:rsidR="00AF5F73" w:rsidRPr="0013376A">
        <w:rPr>
          <w:sz w:val="28"/>
          <w:szCs w:val="28"/>
        </w:rPr>
        <w:t>iei publice centrale, cu alte autorită</w:t>
      </w:r>
      <w:r w:rsidR="005B0BF9" w:rsidRPr="0013376A">
        <w:rPr>
          <w:sz w:val="28"/>
          <w:szCs w:val="28"/>
        </w:rPr>
        <w:t>ț</w:t>
      </w:r>
      <w:r w:rsidR="00AF5F73" w:rsidRPr="0013376A">
        <w:rPr>
          <w:sz w:val="28"/>
          <w:szCs w:val="28"/>
        </w:rPr>
        <w:t>i publice, cu autorită</w:t>
      </w:r>
      <w:r w:rsidR="005B0BF9" w:rsidRPr="0013376A">
        <w:rPr>
          <w:sz w:val="28"/>
          <w:szCs w:val="28"/>
        </w:rPr>
        <w:t>ț</w:t>
      </w:r>
      <w:r w:rsidR="00AF5F73" w:rsidRPr="0013376A">
        <w:rPr>
          <w:sz w:val="28"/>
          <w:szCs w:val="28"/>
        </w:rPr>
        <w:t>ile administra</w:t>
      </w:r>
      <w:r w:rsidR="005B0BF9" w:rsidRPr="0013376A">
        <w:rPr>
          <w:sz w:val="28"/>
          <w:szCs w:val="28"/>
        </w:rPr>
        <w:t>ț</w:t>
      </w:r>
      <w:r w:rsidR="00AF5F73" w:rsidRPr="0013376A">
        <w:rPr>
          <w:sz w:val="28"/>
          <w:szCs w:val="28"/>
        </w:rPr>
        <w:t xml:space="preserve">iei publice locale </w:t>
      </w:r>
      <w:r w:rsidR="005B0BF9" w:rsidRPr="0013376A">
        <w:rPr>
          <w:sz w:val="28"/>
          <w:szCs w:val="28"/>
        </w:rPr>
        <w:t>ș</w:t>
      </w:r>
      <w:r w:rsidR="00AF5F73" w:rsidRPr="0013376A">
        <w:rPr>
          <w:sz w:val="28"/>
          <w:szCs w:val="28"/>
        </w:rPr>
        <w:t xml:space="preserve">i cu întreprinderile electroenergetice în scopul prevenirii posibilelor întreruperi în aprovizionarea cu energie electrică </w:t>
      </w:r>
      <w:r w:rsidR="005B0BF9" w:rsidRPr="0013376A">
        <w:rPr>
          <w:sz w:val="28"/>
          <w:szCs w:val="28"/>
        </w:rPr>
        <w:t>ș</w:t>
      </w:r>
      <w:r w:rsidR="00AF5F73" w:rsidRPr="0013376A">
        <w:rPr>
          <w:sz w:val="28"/>
          <w:szCs w:val="28"/>
        </w:rPr>
        <w:t>i al limitării daunelor ce pot fi cauzate în cazul apari</w:t>
      </w:r>
      <w:r w:rsidR="005B0BF9" w:rsidRPr="0013376A">
        <w:rPr>
          <w:sz w:val="28"/>
          <w:szCs w:val="28"/>
        </w:rPr>
        <w:t>ț</w:t>
      </w:r>
      <w:r w:rsidR="00AF5F73" w:rsidRPr="0013376A">
        <w:rPr>
          <w:sz w:val="28"/>
          <w:szCs w:val="28"/>
        </w:rPr>
        <w:t>iei unei situa</w:t>
      </w:r>
      <w:r w:rsidR="005B0BF9" w:rsidRPr="0013376A">
        <w:rPr>
          <w:sz w:val="28"/>
          <w:szCs w:val="28"/>
        </w:rPr>
        <w:t>ț</w:t>
      </w:r>
      <w:r w:rsidR="00AF5F73" w:rsidRPr="0013376A">
        <w:rPr>
          <w:sz w:val="28"/>
          <w:szCs w:val="28"/>
        </w:rPr>
        <w:t>ii excep</w:t>
      </w:r>
      <w:r w:rsidR="005B0BF9" w:rsidRPr="0013376A">
        <w:rPr>
          <w:sz w:val="28"/>
          <w:szCs w:val="28"/>
        </w:rPr>
        <w:t>ț</w:t>
      </w:r>
      <w:r w:rsidR="00AF5F73" w:rsidRPr="0013376A">
        <w:rPr>
          <w:sz w:val="28"/>
          <w:szCs w:val="28"/>
        </w:rPr>
        <w:t xml:space="preserve">ionale. </w:t>
      </w:r>
    </w:p>
    <w:p w14:paraId="4DD71FE1" w14:textId="1010B2B8" w:rsidR="00AF5F73" w:rsidRPr="0013376A" w:rsidRDefault="00AF5F73" w:rsidP="004656B2">
      <w:pPr>
        <w:pStyle w:val="Listparagraf"/>
        <w:numPr>
          <w:ilvl w:val="0"/>
          <w:numId w:val="8"/>
        </w:numPr>
        <w:tabs>
          <w:tab w:val="left" w:pos="993"/>
        </w:tabs>
        <w:spacing w:before="120" w:line="276" w:lineRule="auto"/>
        <w:ind w:left="0" w:firstLine="567"/>
        <w:rPr>
          <w:sz w:val="28"/>
          <w:szCs w:val="28"/>
        </w:rPr>
      </w:pPr>
      <w:r w:rsidRPr="0013376A">
        <w:rPr>
          <w:sz w:val="28"/>
          <w:szCs w:val="28"/>
        </w:rPr>
        <w:t>În scopul asigurării securită</w:t>
      </w:r>
      <w:r w:rsidR="005B0BF9" w:rsidRPr="0013376A">
        <w:rPr>
          <w:sz w:val="28"/>
          <w:szCs w:val="28"/>
        </w:rPr>
        <w:t>ț</w:t>
      </w:r>
      <w:r w:rsidRPr="0013376A">
        <w:rPr>
          <w:sz w:val="28"/>
          <w:szCs w:val="28"/>
        </w:rPr>
        <w:t xml:space="preserve">ii aprovizionării cu energie electrică, </w:t>
      </w:r>
      <w:r w:rsidR="00046DD5" w:rsidRPr="0013376A">
        <w:rPr>
          <w:sz w:val="28"/>
          <w:szCs w:val="28"/>
        </w:rPr>
        <w:t xml:space="preserve">Ministerul </w:t>
      </w:r>
      <w:r w:rsidR="00046DD5" w:rsidRPr="0013376A">
        <w:rPr>
          <w:sz w:val="28"/>
          <w:szCs w:val="28"/>
        </w:rPr>
        <w:lastRenderedPageBreak/>
        <w:t>Energiei</w:t>
      </w:r>
      <w:r w:rsidRPr="0013376A">
        <w:rPr>
          <w:sz w:val="28"/>
          <w:szCs w:val="28"/>
        </w:rPr>
        <w:t xml:space="preserve"> va colabora cu</w:t>
      </w:r>
      <w:r w:rsidR="00542E53" w:rsidRPr="0013376A">
        <w:rPr>
          <w:sz w:val="28"/>
          <w:szCs w:val="28"/>
        </w:rPr>
        <w:t xml:space="preserve"> autoritatea de reglementare,</w:t>
      </w:r>
      <w:r w:rsidRPr="0013376A">
        <w:rPr>
          <w:sz w:val="28"/>
          <w:szCs w:val="28"/>
        </w:rPr>
        <w:t xml:space="preserve"> operatorul sistemului de transport </w:t>
      </w:r>
      <w:r w:rsidR="005B0BF9" w:rsidRPr="0013376A">
        <w:rPr>
          <w:sz w:val="28"/>
          <w:szCs w:val="28"/>
        </w:rPr>
        <w:t>ș</w:t>
      </w:r>
      <w:r w:rsidRPr="0013376A">
        <w:rPr>
          <w:sz w:val="28"/>
          <w:szCs w:val="28"/>
        </w:rPr>
        <w:t>i cu autorită</w:t>
      </w:r>
      <w:r w:rsidR="005B0BF9" w:rsidRPr="0013376A">
        <w:rPr>
          <w:sz w:val="28"/>
          <w:szCs w:val="28"/>
        </w:rPr>
        <w:t>ț</w:t>
      </w:r>
      <w:r w:rsidRPr="0013376A">
        <w:rPr>
          <w:sz w:val="28"/>
          <w:szCs w:val="28"/>
        </w:rPr>
        <w:t xml:space="preserve">ile publice de resort din </w:t>
      </w:r>
      <w:r w:rsidR="005B0BF9" w:rsidRPr="0013376A">
        <w:rPr>
          <w:sz w:val="28"/>
          <w:szCs w:val="28"/>
        </w:rPr>
        <w:t>ț</w:t>
      </w:r>
      <w:r w:rsidRPr="0013376A">
        <w:rPr>
          <w:sz w:val="28"/>
          <w:szCs w:val="28"/>
        </w:rPr>
        <w:t>ările vecine, în special în legătură cu:</w:t>
      </w:r>
    </w:p>
    <w:p w14:paraId="50EEDC12" w14:textId="1D2C69DA" w:rsidR="00AF5F73" w:rsidRPr="0013376A" w:rsidRDefault="00EF3AFA" w:rsidP="00193290">
      <w:pPr>
        <w:spacing w:line="276" w:lineRule="auto"/>
        <w:ind w:firstLine="851"/>
        <w:jc w:val="both"/>
        <w:rPr>
          <w:sz w:val="28"/>
          <w:szCs w:val="28"/>
        </w:rPr>
      </w:pPr>
      <w:r>
        <w:rPr>
          <w:sz w:val="28"/>
          <w:szCs w:val="28"/>
        </w:rPr>
        <w:t xml:space="preserve">11.1. </w:t>
      </w:r>
      <w:r w:rsidR="00AF5F73" w:rsidRPr="0013376A">
        <w:rPr>
          <w:sz w:val="28"/>
          <w:szCs w:val="28"/>
        </w:rPr>
        <w:t xml:space="preserve">coordonarea măsurilor privind </w:t>
      </w:r>
      <w:bookmarkStart w:id="4" w:name="_Hlk128582378"/>
      <w:r w:rsidR="00AF5F73" w:rsidRPr="0013376A">
        <w:rPr>
          <w:sz w:val="28"/>
          <w:szCs w:val="28"/>
        </w:rPr>
        <w:t xml:space="preserve">planificarea pregătirii pentru riscuri </w:t>
      </w:r>
      <w:r w:rsidR="005B0BF9" w:rsidRPr="0013376A">
        <w:rPr>
          <w:sz w:val="28"/>
          <w:szCs w:val="28"/>
        </w:rPr>
        <w:t>ș</w:t>
      </w:r>
      <w:r w:rsidR="00AF5F73" w:rsidRPr="0013376A">
        <w:rPr>
          <w:sz w:val="28"/>
          <w:szCs w:val="28"/>
        </w:rPr>
        <w:t>i gestionarea riscurilor</w:t>
      </w:r>
      <w:bookmarkEnd w:id="4"/>
      <w:r w:rsidR="00387885" w:rsidRPr="0013376A">
        <w:rPr>
          <w:sz w:val="28"/>
          <w:szCs w:val="28"/>
        </w:rPr>
        <w:t xml:space="preserve"> în sectorul electroenergetic</w:t>
      </w:r>
      <w:r w:rsidR="00AF5F73" w:rsidRPr="0013376A">
        <w:rPr>
          <w:sz w:val="28"/>
          <w:szCs w:val="28"/>
        </w:rPr>
        <w:t>, stabilite în conformitate cu prezentul Regulament;</w:t>
      </w:r>
    </w:p>
    <w:p w14:paraId="767D7680" w14:textId="4BE58C83" w:rsidR="00AF5F73" w:rsidRPr="0013376A" w:rsidRDefault="00EF3AFA" w:rsidP="00193290">
      <w:pPr>
        <w:spacing w:line="276" w:lineRule="auto"/>
        <w:ind w:firstLine="851"/>
        <w:jc w:val="both"/>
        <w:rPr>
          <w:sz w:val="28"/>
          <w:szCs w:val="28"/>
        </w:rPr>
      </w:pPr>
      <w:r>
        <w:rPr>
          <w:sz w:val="28"/>
          <w:szCs w:val="28"/>
        </w:rPr>
        <w:t xml:space="preserve">11.2. </w:t>
      </w:r>
      <w:r w:rsidR="00AF5F73" w:rsidRPr="0013376A">
        <w:rPr>
          <w:sz w:val="28"/>
          <w:szCs w:val="28"/>
        </w:rPr>
        <w:t xml:space="preserve">dezvoltarea </w:t>
      </w:r>
      <w:r w:rsidR="005B0BF9" w:rsidRPr="0013376A">
        <w:rPr>
          <w:sz w:val="28"/>
          <w:szCs w:val="28"/>
        </w:rPr>
        <w:t>ș</w:t>
      </w:r>
      <w:r w:rsidR="00AF5F73" w:rsidRPr="0013376A">
        <w:rPr>
          <w:sz w:val="28"/>
          <w:szCs w:val="28"/>
        </w:rPr>
        <w:t>i modernizarea interconexiunilor pentru asigurarea capacită</w:t>
      </w:r>
      <w:r w:rsidR="005B0BF9" w:rsidRPr="0013376A">
        <w:rPr>
          <w:sz w:val="28"/>
          <w:szCs w:val="28"/>
        </w:rPr>
        <w:t>ț</w:t>
      </w:r>
      <w:r w:rsidR="00AF5F73" w:rsidRPr="0013376A">
        <w:rPr>
          <w:sz w:val="28"/>
          <w:szCs w:val="28"/>
        </w:rPr>
        <w:t>ilor necesare în vederea asigurării gestion</w:t>
      </w:r>
      <w:r w:rsidR="001535D4" w:rsidRPr="0013376A">
        <w:rPr>
          <w:sz w:val="28"/>
          <w:szCs w:val="28"/>
        </w:rPr>
        <w:t>ării</w:t>
      </w:r>
      <w:r w:rsidR="00AF5F73" w:rsidRPr="0013376A">
        <w:rPr>
          <w:sz w:val="28"/>
          <w:szCs w:val="28"/>
        </w:rPr>
        <w:t xml:space="preserve"> riscurilor</w:t>
      </w:r>
      <w:r w:rsidR="00FF5CC2" w:rsidRPr="0013376A">
        <w:rPr>
          <w:sz w:val="28"/>
          <w:szCs w:val="28"/>
        </w:rPr>
        <w:t xml:space="preserve"> în sectorul electroenergetic</w:t>
      </w:r>
      <w:r w:rsidR="00AF5F73" w:rsidRPr="0013376A">
        <w:rPr>
          <w:sz w:val="28"/>
          <w:szCs w:val="28"/>
        </w:rPr>
        <w:t>;</w:t>
      </w:r>
    </w:p>
    <w:p w14:paraId="46381625" w14:textId="404C5FE5" w:rsidR="00AF5F73" w:rsidRPr="0013376A" w:rsidRDefault="00EF3AFA" w:rsidP="00193290">
      <w:pPr>
        <w:spacing w:line="276" w:lineRule="auto"/>
        <w:ind w:firstLine="851"/>
        <w:jc w:val="both"/>
        <w:rPr>
          <w:sz w:val="28"/>
          <w:szCs w:val="28"/>
        </w:rPr>
      </w:pPr>
      <w:r>
        <w:rPr>
          <w:sz w:val="28"/>
          <w:szCs w:val="28"/>
        </w:rPr>
        <w:t xml:space="preserve">11.3. </w:t>
      </w:r>
      <w:r w:rsidR="00AF5F73" w:rsidRPr="0013376A">
        <w:rPr>
          <w:sz w:val="28"/>
          <w:szCs w:val="28"/>
        </w:rPr>
        <w:t>identificarea condi</w:t>
      </w:r>
      <w:r w:rsidR="005B0BF9" w:rsidRPr="0013376A">
        <w:rPr>
          <w:sz w:val="28"/>
          <w:szCs w:val="28"/>
        </w:rPr>
        <w:t>ț</w:t>
      </w:r>
      <w:r w:rsidR="00AF5F73" w:rsidRPr="0013376A">
        <w:rPr>
          <w:sz w:val="28"/>
          <w:szCs w:val="28"/>
        </w:rPr>
        <w:t xml:space="preserve">iilor </w:t>
      </w:r>
      <w:r w:rsidR="005B0BF9" w:rsidRPr="0013376A">
        <w:rPr>
          <w:sz w:val="28"/>
          <w:szCs w:val="28"/>
        </w:rPr>
        <w:t>ș</w:t>
      </w:r>
      <w:r w:rsidR="00AF5F73" w:rsidRPr="0013376A">
        <w:rPr>
          <w:sz w:val="28"/>
          <w:szCs w:val="28"/>
        </w:rPr>
        <w:t>i a modalită</w:t>
      </w:r>
      <w:r w:rsidR="005B0BF9" w:rsidRPr="0013376A">
        <w:rPr>
          <w:sz w:val="28"/>
          <w:szCs w:val="28"/>
        </w:rPr>
        <w:t>ț</w:t>
      </w:r>
      <w:r w:rsidR="00AF5F73" w:rsidRPr="0013376A">
        <w:rPr>
          <w:sz w:val="28"/>
          <w:szCs w:val="28"/>
        </w:rPr>
        <w:t>ilor practice de acordare a asisten</w:t>
      </w:r>
      <w:r w:rsidR="005B0BF9" w:rsidRPr="0013376A">
        <w:rPr>
          <w:sz w:val="28"/>
          <w:szCs w:val="28"/>
        </w:rPr>
        <w:t>ț</w:t>
      </w:r>
      <w:r w:rsidR="00AF5F73" w:rsidRPr="0013376A">
        <w:rPr>
          <w:sz w:val="28"/>
          <w:szCs w:val="28"/>
        </w:rPr>
        <w:t>ei reciproce;</w:t>
      </w:r>
    </w:p>
    <w:p w14:paraId="70B656D7" w14:textId="4D07BA05" w:rsidR="00AF5F73" w:rsidRPr="0013376A" w:rsidRDefault="00EF3AFA" w:rsidP="00193290">
      <w:pPr>
        <w:spacing w:line="276" w:lineRule="auto"/>
        <w:ind w:firstLine="851"/>
        <w:jc w:val="both"/>
        <w:rPr>
          <w:sz w:val="28"/>
          <w:szCs w:val="28"/>
        </w:rPr>
      </w:pPr>
      <w:r>
        <w:rPr>
          <w:sz w:val="28"/>
          <w:szCs w:val="28"/>
        </w:rPr>
        <w:t xml:space="preserve">11.4. </w:t>
      </w:r>
      <w:r w:rsidR="00AF5F73" w:rsidRPr="0013376A">
        <w:rPr>
          <w:sz w:val="28"/>
          <w:szCs w:val="28"/>
        </w:rPr>
        <w:t>schimbul de informa</w:t>
      </w:r>
      <w:r w:rsidR="005B0BF9" w:rsidRPr="0013376A">
        <w:rPr>
          <w:sz w:val="28"/>
          <w:szCs w:val="28"/>
        </w:rPr>
        <w:t>ț</w:t>
      </w:r>
      <w:r w:rsidR="00AF5F73" w:rsidRPr="0013376A">
        <w:rPr>
          <w:sz w:val="28"/>
          <w:szCs w:val="28"/>
        </w:rPr>
        <w:t xml:space="preserve">ii referitor la prevenirea </w:t>
      </w:r>
      <w:r w:rsidR="005B0BF9" w:rsidRPr="0013376A">
        <w:rPr>
          <w:sz w:val="28"/>
          <w:szCs w:val="28"/>
        </w:rPr>
        <w:t>ș</w:t>
      </w:r>
      <w:r w:rsidR="00AF5F73" w:rsidRPr="0013376A">
        <w:rPr>
          <w:sz w:val="28"/>
          <w:szCs w:val="28"/>
        </w:rPr>
        <w:t>i/sau depă</w:t>
      </w:r>
      <w:r w:rsidR="005B0BF9" w:rsidRPr="0013376A">
        <w:rPr>
          <w:sz w:val="28"/>
          <w:szCs w:val="28"/>
        </w:rPr>
        <w:t>ș</w:t>
      </w:r>
      <w:r w:rsidR="00AF5F73" w:rsidRPr="0013376A">
        <w:rPr>
          <w:sz w:val="28"/>
          <w:szCs w:val="28"/>
        </w:rPr>
        <w:t xml:space="preserve">irea riscurilor </w:t>
      </w:r>
      <w:r w:rsidR="00FF5CC2" w:rsidRPr="0013376A">
        <w:rPr>
          <w:sz w:val="28"/>
          <w:szCs w:val="28"/>
        </w:rPr>
        <w:t xml:space="preserve"> în sectorul electroenergetic</w:t>
      </w:r>
      <w:r w:rsidR="00AF5F73" w:rsidRPr="0013376A">
        <w:rPr>
          <w:sz w:val="28"/>
          <w:szCs w:val="28"/>
        </w:rPr>
        <w:t>.</w:t>
      </w:r>
    </w:p>
    <w:p w14:paraId="2B2187E0" w14:textId="4011FFC2" w:rsidR="00752395" w:rsidRPr="0013376A" w:rsidRDefault="00AF5F73" w:rsidP="004656B2">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Gestionarea generală a </w:t>
      </w:r>
      <w:r w:rsidR="00AB18A1" w:rsidRPr="0013376A">
        <w:rPr>
          <w:sz w:val="28"/>
          <w:szCs w:val="28"/>
        </w:rPr>
        <w:t>crizelor de</w:t>
      </w:r>
      <w:r w:rsidRPr="0013376A">
        <w:rPr>
          <w:sz w:val="28"/>
          <w:szCs w:val="28"/>
        </w:rPr>
        <w:t xml:space="preserve"> energie electric</w:t>
      </w:r>
      <w:r w:rsidR="00AB18A1" w:rsidRPr="0013376A">
        <w:rPr>
          <w:sz w:val="28"/>
          <w:szCs w:val="28"/>
        </w:rPr>
        <w:t>ă</w:t>
      </w:r>
      <w:r w:rsidRPr="0013376A">
        <w:rPr>
          <w:sz w:val="28"/>
          <w:szCs w:val="28"/>
        </w:rPr>
        <w:t xml:space="preserve">, inclusiv prin coordonarea măsurilor întreprinse de către </w:t>
      </w:r>
      <w:r w:rsidR="00046DD5" w:rsidRPr="0013376A">
        <w:rPr>
          <w:sz w:val="28"/>
          <w:szCs w:val="28"/>
        </w:rPr>
        <w:t>Ministerul Energiei</w:t>
      </w:r>
      <w:r w:rsidRPr="0013376A">
        <w:rPr>
          <w:sz w:val="28"/>
          <w:szCs w:val="28"/>
        </w:rPr>
        <w:t xml:space="preserve">, alte organe </w:t>
      </w:r>
      <w:r w:rsidR="005B0BF9" w:rsidRPr="0013376A">
        <w:rPr>
          <w:sz w:val="28"/>
          <w:szCs w:val="28"/>
        </w:rPr>
        <w:t>ș</w:t>
      </w:r>
      <w:r w:rsidRPr="0013376A">
        <w:rPr>
          <w:sz w:val="28"/>
          <w:szCs w:val="28"/>
        </w:rPr>
        <w:t xml:space="preserve">i </w:t>
      </w:r>
      <w:r w:rsidR="00F76645" w:rsidRPr="0013376A">
        <w:rPr>
          <w:sz w:val="28"/>
          <w:szCs w:val="28"/>
        </w:rPr>
        <w:t>autorită</w:t>
      </w:r>
      <w:r w:rsidR="005B0BF9" w:rsidRPr="0013376A">
        <w:rPr>
          <w:sz w:val="28"/>
          <w:szCs w:val="28"/>
        </w:rPr>
        <w:t>ț</w:t>
      </w:r>
      <w:r w:rsidR="00F76645" w:rsidRPr="0013376A">
        <w:rPr>
          <w:sz w:val="28"/>
          <w:szCs w:val="28"/>
        </w:rPr>
        <w:t>i</w:t>
      </w:r>
      <w:r w:rsidRPr="0013376A">
        <w:rPr>
          <w:sz w:val="28"/>
          <w:szCs w:val="28"/>
        </w:rPr>
        <w:t xml:space="preserve"> ale </w:t>
      </w:r>
      <w:r w:rsidR="00F76645" w:rsidRPr="0013376A">
        <w:rPr>
          <w:sz w:val="28"/>
          <w:szCs w:val="28"/>
        </w:rPr>
        <w:t>administra</w:t>
      </w:r>
      <w:r w:rsidR="005B0BF9" w:rsidRPr="0013376A">
        <w:rPr>
          <w:sz w:val="28"/>
          <w:szCs w:val="28"/>
        </w:rPr>
        <w:t>ț</w:t>
      </w:r>
      <w:r w:rsidR="00F76645" w:rsidRPr="0013376A">
        <w:rPr>
          <w:sz w:val="28"/>
          <w:szCs w:val="28"/>
        </w:rPr>
        <w:t>iei</w:t>
      </w:r>
      <w:r w:rsidRPr="0013376A">
        <w:rPr>
          <w:sz w:val="28"/>
          <w:szCs w:val="28"/>
        </w:rPr>
        <w:t xml:space="preserve"> publice centrale, </w:t>
      </w:r>
      <w:r w:rsidR="00F76645" w:rsidRPr="0013376A">
        <w:rPr>
          <w:sz w:val="28"/>
          <w:szCs w:val="28"/>
        </w:rPr>
        <w:t>autorită</w:t>
      </w:r>
      <w:r w:rsidR="005B0BF9" w:rsidRPr="0013376A">
        <w:rPr>
          <w:sz w:val="28"/>
          <w:szCs w:val="28"/>
        </w:rPr>
        <w:t>ț</w:t>
      </w:r>
      <w:r w:rsidR="00F76645" w:rsidRPr="0013376A">
        <w:rPr>
          <w:sz w:val="28"/>
          <w:szCs w:val="28"/>
        </w:rPr>
        <w:t>i</w:t>
      </w:r>
      <w:r w:rsidRPr="0013376A">
        <w:rPr>
          <w:sz w:val="28"/>
          <w:szCs w:val="28"/>
        </w:rPr>
        <w:t xml:space="preserve"> publice, întreprinderile electroenergetice, în special de către operatorul sistemului de transport, </w:t>
      </w:r>
      <w:r w:rsidR="005B0BF9" w:rsidRPr="0013376A">
        <w:rPr>
          <w:sz w:val="28"/>
          <w:szCs w:val="28"/>
        </w:rPr>
        <w:t>ș</w:t>
      </w:r>
      <w:r w:rsidR="00F76645" w:rsidRPr="0013376A">
        <w:rPr>
          <w:sz w:val="28"/>
          <w:szCs w:val="28"/>
        </w:rPr>
        <w:t>i</w:t>
      </w:r>
      <w:r w:rsidRPr="0013376A">
        <w:rPr>
          <w:sz w:val="28"/>
          <w:szCs w:val="28"/>
        </w:rPr>
        <w:t xml:space="preserve"> </w:t>
      </w:r>
      <w:r w:rsidR="00F76645" w:rsidRPr="0013376A">
        <w:rPr>
          <w:sz w:val="28"/>
          <w:szCs w:val="28"/>
        </w:rPr>
        <w:t>al</w:t>
      </w:r>
      <w:r w:rsidR="005B0BF9" w:rsidRPr="0013376A">
        <w:rPr>
          <w:sz w:val="28"/>
          <w:szCs w:val="28"/>
        </w:rPr>
        <w:t>ț</w:t>
      </w:r>
      <w:r w:rsidR="00F76645" w:rsidRPr="0013376A">
        <w:rPr>
          <w:sz w:val="28"/>
          <w:szCs w:val="28"/>
        </w:rPr>
        <w:t>i</w:t>
      </w:r>
      <w:r w:rsidRPr="0013376A">
        <w:rPr>
          <w:sz w:val="28"/>
          <w:szCs w:val="28"/>
        </w:rPr>
        <w:t xml:space="preserve"> </w:t>
      </w:r>
      <w:r w:rsidR="00F76645" w:rsidRPr="0013376A">
        <w:rPr>
          <w:sz w:val="28"/>
          <w:szCs w:val="28"/>
        </w:rPr>
        <w:t>participan</w:t>
      </w:r>
      <w:r w:rsidR="005B0BF9" w:rsidRPr="0013376A">
        <w:rPr>
          <w:sz w:val="28"/>
          <w:szCs w:val="28"/>
        </w:rPr>
        <w:t>ț</w:t>
      </w:r>
      <w:r w:rsidR="00F76645" w:rsidRPr="0013376A">
        <w:rPr>
          <w:sz w:val="28"/>
          <w:szCs w:val="28"/>
        </w:rPr>
        <w:t>i</w:t>
      </w:r>
      <w:r w:rsidRPr="0013376A">
        <w:rPr>
          <w:sz w:val="28"/>
          <w:szCs w:val="28"/>
        </w:rPr>
        <w:t xml:space="preserve"> la </w:t>
      </w:r>
      <w:r w:rsidR="00F76645" w:rsidRPr="0013376A">
        <w:rPr>
          <w:sz w:val="28"/>
          <w:szCs w:val="28"/>
        </w:rPr>
        <w:t>pia</w:t>
      </w:r>
      <w:r w:rsidR="005B0BF9" w:rsidRPr="0013376A">
        <w:rPr>
          <w:sz w:val="28"/>
          <w:szCs w:val="28"/>
        </w:rPr>
        <w:t>ț</w:t>
      </w:r>
      <w:r w:rsidR="00F76645" w:rsidRPr="0013376A">
        <w:rPr>
          <w:sz w:val="28"/>
          <w:szCs w:val="28"/>
        </w:rPr>
        <w:t>a</w:t>
      </w:r>
      <w:r w:rsidRPr="0013376A">
        <w:rPr>
          <w:sz w:val="28"/>
          <w:szCs w:val="28"/>
        </w:rPr>
        <w:t xml:space="preserve"> energiei electrice în cazul apari</w:t>
      </w:r>
      <w:r w:rsidR="005B0BF9" w:rsidRPr="0013376A">
        <w:rPr>
          <w:sz w:val="28"/>
          <w:szCs w:val="28"/>
        </w:rPr>
        <w:t>ț</w:t>
      </w:r>
      <w:r w:rsidRPr="0013376A">
        <w:rPr>
          <w:sz w:val="28"/>
          <w:szCs w:val="28"/>
        </w:rPr>
        <w:t>iei unor riscuri</w:t>
      </w:r>
      <w:r w:rsidR="00FF5CC2" w:rsidRPr="0013376A">
        <w:rPr>
          <w:sz w:val="28"/>
          <w:szCs w:val="28"/>
        </w:rPr>
        <w:t xml:space="preserve"> în sectorul electroenergetic</w:t>
      </w:r>
      <w:r w:rsidRPr="0013376A">
        <w:rPr>
          <w:sz w:val="28"/>
          <w:szCs w:val="28"/>
        </w:rPr>
        <w:t xml:space="preserve">, precum </w:t>
      </w:r>
      <w:r w:rsidR="005B0BF9" w:rsidRPr="0013376A">
        <w:rPr>
          <w:sz w:val="28"/>
          <w:szCs w:val="28"/>
        </w:rPr>
        <w:t>ș</w:t>
      </w:r>
      <w:r w:rsidRPr="0013376A">
        <w:rPr>
          <w:sz w:val="28"/>
          <w:szCs w:val="28"/>
        </w:rPr>
        <w:t xml:space="preserve">i monitorizarea realizării măsurilor respective se efectuează de către </w:t>
      </w:r>
      <w:bookmarkStart w:id="5" w:name="_Hlk129941902"/>
      <w:r w:rsidRPr="0013376A">
        <w:rPr>
          <w:sz w:val="28"/>
          <w:szCs w:val="28"/>
        </w:rPr>
        <w:t>Comisia 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 xml:space="preserve">ionale a Republicii Moldova, </w:t>
      </w:r>
      <w:bookmarkEnd w:id="5"/>
      <w:r w:rsidR="00294B91" w:rsidRPr="0013376A">
        <w:rPr>
          <w:sz w:val="28"/>
          <w:szCs w:val="28"/>
        </w:rPr>
        <w:t xml:space="preserve">creată </w:t>
      </w:r>
      <w:r w:rsidR="0018547B">
        <w:rPr>
          <w:sz w:val="28"/>
          <w:szCs w:val="28"/>
        </w:rPr>
        <w:t>î</w:t>
      </w:r>
      <w:r w:rsidR="00294B91" w:rsidRPr="0013376A">
        <w:rPr>
          <w:sz w:val="28"/>
          <w:szCs w:val="28"/>
        </w:rPr>
        <w:t>n</w:t>
      </w:r>
      <w:r w:rsidRPr="0013376A">
        <w:rPr>
          <w:sz w:val="28"/>
          <w:szCs w:val="28"/>
        </w:rPr>
        <w:t xml:space="preserve"> conformitate cu </w:t>
      </w:r>
      <w:hyperlink r:id="rId12" w:history="1">
        <w:r w:rsidRPr="0013376A">
          <w:rPr>
            <w:sz w:val="28"/>
            <w:szCs w:val="28"/>
          </w:rPr>
          <w:t xml:space="preserve">Hotărârea Guvernului </w:t>
        </w:r>
        <w:r w:rsidR="00364A4A">
          <w:rPr>
            <w:sz w:val="28"/>
            <w:szCs w:val="28"/>
          </w:rPr>
          <w:br/>
        </w:r>
        <w:r w:rsidRPr="0013376A">
          <w:rPr>
            <w:sz w:val="28"/>
            <w:szCs w:val="28"/>
          </w:rPr>
          <w:t>nr. 1340/2001</w:t>
        </w:r>
      </w:hyperlink>
      <w:r w:rsidRPr="0013376A">
        <w:rPr>
          <w:sz w:val="28"/>
          <w:szCs w:val="28"/>
        </w:rPr>
        <w:t xml:space="preserve"> cu privire la Comisia 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ionale a Republicii Moldova.</w:t>
      </w:r>
    </w:p>
    <w:p w14:paraId="7CC5FC18" w14:textId="0BEADAA7" w:rsidR="00752395" w:rsidRPr="0013376A" w:rsidRDefault="00165FEB" w:rsidP="00193290">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În procesul de gestionare a crizelor de energie electrică Comisia pentru </w:t>
      </w:r>
      <w:r w:rsidR="00D93729" w:rsidRPr="0013376A">
        <w:rPr>
          <w:sz w:val="28"/>
          <w:szCs w:val="28"/>
        </w:rPr>
        <w:t>Situații</w:t>
      </w:r>
      <w:r w:rsidRPr="0013376A">
        <w:rPr>
          <w:sz w:val="28"/>
          <w:szCs w:val="28"/>
        </w:rPr>
        <w:t xml:space="preserve"> excepționale</w:t>
      </w:r>
      <w:r w:rsidR="00364A4A">
        <w:rPr>
          <w:sz w:val="28"/>
          <w:szCs w:val="28"/>
        </w:rPr>
        <w:t xml:space="preserve"> reprezintă organul</w:t>
      </w:r>
      <w:r w:rsidRPr="0013376A">
        <w:rPr>
          <w:sz w:val="28"/>
          <w:szCs w:val="28"/>
        </w:rPr>
        <w:t xml:space="preserve"> de coordonare a </w:t>
      </w:r>
      <w:r w:rsidR="00046DD5" w:rsidRPr="0013376A">
        <w:rPr>
          <w:sz w:val="28"/>
          <w:szCs w:val="28"/>
        </w:rPr>
        <w:t xml:space="preserve">acțiunilor </w:t>
      </w:r>
      <w:r w:rsidRPr="0013376A">
        <w:rPr>
          <w:sz w:val="28"/>
          <w:szCs w:val="28"/>
        </w:rPr>
        <w:t xml:space="preserve">părților implicate și responsabile pentru asigurarea securității aprovizionării cu energie electrică și se convoacă la necesitate. Comisia pentru </w:t>
      </w:r>
      <w:r w:rsidR="00BF2380" w:rsidRPr="0013376A">
        <w:rPr>
          <w:sz w:val="28"/>
          <w:szCs w:val="28"/>
        </w:rPr>
        <w:t>situații</w:t>
      </w:r>
      <w:r w:rsidRPr="0013376A">
        <w:rPr>
          <w:sz w:val="28"/>
          <w:szCs w:val="28"/>
        </w:rPr>
        <w:t xml:space="preserve"> </w:t>
      </w:r>
      <w:r w:rsidR="00BF2380" w:rsidRPr="0013376A">
        <w:rPr>
          <w:sz w:val="28"/>
          <w:szCs w:val="28"/>
        </w:rPr>
        <w:t>excepționale</w:t>
      </w:r>
      <w:r w:rsidRPr="0013376A">
        <w:rPr>
          <w:sz w:val="28"/>
          <w:szCs w:val="28"/>
        </w:rPr>
        <w:t xml:space="preserve"> </w:t>
      </w:r>
      <w:r w:rsidR="00BF2380" w:rsidRPr="0013376A">
        <w:rPr>
          <w:sz w:val="28"/>
          <w:szCs w:val="28"/>
        </w:rPr>
        <w:t>își</w:t>
      </w:r>
      <w:r w:rsidRPr="0013376A">
        <w:rPr>
          <w:sz w:val="28"/>
          <w:szCs w:val="28"/>
        </w:rPr>
        <w:t xml:space="preserve"> </w:t>
      </w:r>
      <w:r w:rsidR="00BF2380" w:rsidRPr="0013376A">
        <w:rPr>
          <w:sz w:val="28"/>
          <w:szCs w:val="28"/>
        </w:rPr>
        <w:t>desfășoară</w:t>
      </w:r>
      <w:r w:rsidRPr="0013376A">
        <w:rPr>
          <w:sz w:val="28"/>
          <w:szCs w:val="28"/>
        </w:rPr>
        <w:t xml:space="preserve"> activitatea în conformitate cu </w:t>
      </w:r>
      <w:r w:rsidR="00BF2380" w:rsidRPr="0013376A">
        <w:rPr>
          <w:sz w:val="28"/>
          <w:szCs w:val="28"/>
        </w:rPr>
        <w:t>legislația</w:t>
      </w:r>
      <w:r w:rsidRPr="0013376A">
        <w:rPr>
          <w:sz w:val="28"/>
          <w:szCs w:val="28"/>
        </w:rPr>
        <w:t xml:space="preserve">, inclusiv conform Legii nr. 107/2016 cu privire la energia electrică, prezentului Regulament, precum </w:t>
      </w:r>
      <w:r w:rsidR="00BF2380" w:rsidRPr="0013376A">
        <w:rPr>
          <w:sz w:val="28"/>
          <w:szCs w:val="28"/>
        </w:rPr>
        <w:t>și</w:t>
      </w:r>
      <w:r w:rsidRPr="0013376A">
        <w:rPr>
          <w:sz w:val="28"/>
          <w:szCs w:val="28"/>
        </w:rPr>
        <w:t xml:space="preserve"> în conformitate cu Regulamentul Comisiei pentru </w:t>
      </w:r>
      <w:r w:rsidR="00BF2380" w:rsidRPr="0013376A">
        <w:rPr>
          <w:sz w:val="28"/>
          <w:szCs w:val="28"/>
        </w:rPr>
        <w:t>Situații</w:t>
      </w:r>
      <w:r w:rsidRPr="0013376A">
        <w:rPr>
          <w:sz w:val="28"/>
          <w:szCs w:val="28"/>
        </w:rPr>
        <w:t xml:space="preserve"> </w:t>
      </w:r>
      <w:r w:rsidR="00BF2380" w:rsidRPr="0013376A">
        <w:rPr>
          <w:sz w:val="28"/>
          <w:szCs w:val="28"/>
        </w:rPr>
        <w:t>Excepționale</w:t>
      </w:r>
      <w:r w:rsidRPr="0013376A">
        <w:rPr>
          <w:sz w:val="28"/>
          <w:szCs w:val="28"/>
        </w:rPr>
        <w:t xml:space="preserve"> a Republicii Moldova, aprobat prin </w:t>
      </w:r>
      <w:r w:rsidR="00D85F19" w:rsidRPr="0013376A">
        <w:rPr>
          <w:sz w:val="28"/>
          <w:szCs w:val="28"/>
        </w:rPr>
        <w:t>Hotărârea</w:t>
      </w:r>
      <w:r w:rsidRPr="0013376A">
        <w:rPr>
          <w:sz w:val="28"/>
          <w:szCs w:val="28"/>
        </w:rPr>
        <w:t xml:space="preserve"> Guvernului nr.1340/2001.</w:t>
      </w:r>
    </w:p>
    <w:p w14:paraId="52B4B889" w14:textId="77777777" w:rsidR="00AB18A1" w:rsidRPr="0013376A" w:rsidRDefault="00AB18A1" w:rsidP="00193290">
      <w:pPr>
        <w:pStyle w:val="Listparagraf"/>
        <w:tabs>
          <w:tab w:val="left" w:pos="993"/>
        </w:tabs>
        <w:spacing w:before="120" w:line="276" w:lineRule="auto"/>
        <w:ind w:left="0" w:firstLine="0"/>
        <w:jc w:val="center"/>
        <w:rPr>
          <w:b/>
          <w:bCs/>
          <w:sz w:val="28"/>
          <w:szCs w:val="28"/>
        </w:rPr>
      </w:pPr>
      <w:r w:rsidRPr="0013376A">
        <w:rPr>
          <w:b/>
          <w:bCs/>
          <w:sz w:val="28"/>
          <w:szCs w:val="28"/>
        </w:rPr>
        <w:t>Secțiunea 3</w:t>
      </w:r>
    </w:p>
    <w:p w14:paraId="2F771DC0" w14:textId="0BB30E44" w:rsidR="00752395" w:rsidRPr="0013376A" w:rsidRDefault="00AF5F73" w:rsidP="005B5475">
      <w:pPr>
        <w:pStyle w:val="Listparagraf"/>
        <w:spacing w:after="120" w:line="276" w:lineRule="auto"/>
        <w:ind w:left="0" w:firstLine="0"/>
        <w:jc w:val="center"/>
        <w:rPr>
          <w:b/>
          <w:bCs/>
          <w:sz w:val="28"/>
          <w:szCs w:val="28"/>
        </w:rPr>
      </w:pPr>
      <w:r w:rsidRPr="0013376A">
        <w:rPr>
          <w:b/>
          <w:bCs/>
          <w:sz w:val="28"/>
          <w:szCs w:val="28"/>
        </w:rPr>
        <w:t>E</w:t>
      </w:r>
      <w:r w:rsidR="00165FEB" w:rsidRPr="0013376A">
        <w:rPr>
          <w:b/>
          <w:bCs/>
          <w:sz w:val="28"/>
          <w:szCs w:val="28"/>
        </w:rPr>
        <w:t>valuarea riscurilor privind s</w:t>
      </w:r>
      <w:r w:rsidR="00046DD5" w:rsidRPr="0013376A">
        <w:rPr>
          <w:b/>
          <w:bCs/>
          <w:sz w:val="28"/>
          <w:szCs w:val="28"/>
        </w:rPr>
        <w:t xml:space="preserve">ecuritatea </w:t>
      </w:r>
      <w:r w:rsidR="00165FEB" w:rsidRPr="0013376A">
        <w:rPr>
          <w:b/>
          <w:bCs/>
          <w:sz w:val="28"/>
          <w:szCs w:val="28"/>
        </w:rPr>
        <w:t>a</w:t>
      </w:r>
      <w:r w:rsidR="00046DD5" w:rsidRPr="0013376A">
        <w:rPr>
          <w:b/>
          <w:bCs/>
          <w:sz w:val="28"/>
          <w:szCs w:val="28"/>
        </w:rPr>
        <w:t xml:space="preserve">provizionării </w:t>
      </w:r>
      <w:r w:rsidR="00165FEB" w:rsidRPr="0013376A">
        <w:rPr>
          <w:b/>
          <w:bCs/>
          <w:sz w:val="28"/>
          <w:szCs w:val="28"/>
        </w:rPr>
        <w:t xml:space="preserve">cu energie </w:t>
      </w:r>
      <w:r w:rsidR="00752395" w:rsidRPr="0013376A">
        <w:rPr>
          <w:b/>
          <w:bCs/>
          <w:sz w:val="28"/>
          <w:szCs w:val="28"/>
        </w:rPr>
        <w:t>electrică</w:t>
      </w:r>
    </w:p>
    <w:p w14:paraId="77C51BEE" w14:textId="342D7904" w:rsidR="00AF5F73" w:rsidRPr="0013376A" w:rsidRDefault="00AF5F73" w:rsidP="00BF2380">
      <w:pPr>
        <w:pStyle w:val="Listparagraf"/>
        <w:numPr>
          <w:ilvl w:val="0"/>
          <w:numId w:val="8"/>
        </w:numPr>
        <w:tabs>
          <w:tab w:val="left" w:pos="993"/>
        </w:tabs>
        <w:spacing w:before="120" w:after="120" w:line="276" w:lineRule="auto"/>
        <w:ind w:left="0" w:firstLine="426"/>
        <w:rPr>
          <w:sz w:val="28"/>
          <w:szCs w:val="28"/>
        </w:rPr>
      </w:pPr>
      <w:r w:rsidRPr="0013376A">
        <w:rPr>
          <w:sz w:val="28"/>
          <w:szCs w:val="28"/>
        </w:rPr>
        <w:t>Ministerul Energiei,  asigură ca toate riscurile relevante referitoare la s</w:t>
      </w:r>
      <w:r w:rsidR="007A7101" w:rsidRPr="0013376A">
        <w:rPr>
          <w:sz w:val="28"/>
          <w:szCs w:val="28"/>
        </w:rPr>
        <w:t xml:space="preserve">ecuritatea </w:t>
      </w:r>
      <w:r w:rsidRPr="0013376A">
        <w:rPr>
          <w:sz w:val="28"/>
          <w:szCs w:val="28"/>
        </w:rPr>
        <w:t>a</w:t>
      </w:r>
      <w:r w:rsidR="007A7101" w:rsidRPr="0013376A">
        <w:rPr>
          <w:sz w:val="28"/>
          <w:szCs w:val="28"/>
        </w:rPr>
        <w:t xml:space="preserve">provizionării </w:t>
      </w:r>
      <w:r w:rsidRPr="0013376A">
        <w:rPr>
          <w:sz w:val="28"/>
          <w:szCs w:val="28"/>
        </w:rPr>
        <w:t xml:space="preserve">cu energie electrică sunt evaluate în conformitate cu normele stabilite în prezentul </w:t>
      </w:r>
      <w:r w:rsidR="00046DD5" w:rsidRPr="0013376A">
        <w:rPr>
          <w:sz w:val="28"/>
          <w:szCs w:val="28"/>
        </w:rPr>
        <w:t>R</w:t>
      </w:r>
      <w:r w:rsidR="007A7101" w:rsidRPr="0013376A">
        <w:rPr>
          <w:sz w:val="28"/>
          <w:szCs w:val="28"/>
        </w:rPr>
        <w:t>e</w:t>
      </w:r>
      <w:r w:rsidRPr="0013376A">
        <w:rPr>
          <w:sz w:val="28"/>
          <w:szCs w:val="28"/>
        </w:rPr>
        <w:t xml:space="preserve">gulament. În acest scop, </w:t>
      </w:r>
      <w:r w:rsidR="00046DD5" w:rsidRPr="0013376A">
        <w:rPr>
          <w:sz w:val="28"/>
          <w:szCs w:val="28"/>
        </w:rPr>
        <w:t xml:space="preserve">Ministerul Energiei </w:t>
      </w:r>
      <w:r w:rsidRPr="0013376A">
        <w:rPr>
          <w:sz w:val="28"/>
          <w:szCs w:val="28"/>
        </w:rPr>
        <w:t xml:space="preserve">cooperează cu </w:t>
      </w:r>
      <w:r w:rsidR="00B90073" w:rsidRPr="0013376A">
        <w:rPr>
          <w:sz w:val="28"/>
          <w:szCs w:val="28"/>
        </w:rPr>
        <w:t>operatorul sistemului de transport, operatorul pieței energiei electrice, operatorii sistemelor de distribuție</w:t>
      </w:r>
      <w:r w:rsidRPr="0013376A">
        <w:rPr>
          <w:sz w:val="28"/>
          <w:szCs w:val="28"/>
        </w:rPr>
        <w:t xml:space="preserve">, </w:t>
      </w:r>
      <w:r w:rsidR="00905109" w:rsidRPr="0013376A">
        <w:rPr>
          <w:sz w:val="28"/>
          <w:szCs w:val="28"/>
        </w:rPr>
        <w:t>autoritatea de reglementare</w:t>
      </w:r>
      <w:r w:rsidRPr="0013376A">
        <w:rPr>
          <w:sz w:val="28"/>
          <w:szCs w:val="28"/>
        </w:rPr>
        <w:t>, cu Re</w:t>
      </w:r>
      <w:r w:rsidR="005B0BF9" w:rsidRPr="0013376A">
        <w:rPr>
          <w:sz w:val="28"/>
          <w:szCs w:val="28"/>
        </w:rPr>
        <w:t>ț</w:t>
      </w:r>
      <w:r w:rsidRPr="0013376A">
        <w:rPr>
          <w:sz w:val="28"/>
          <w:szCs w:val="28"/>
        </w:rPr>
        <w:t xml:space="preserve">eaua europeană a Operatorilor  sistemelor de transport, cu centrele de coordonare regionale </w:t>
      </w:r>
      <w:r w:rsidR="005B0BF9" w:rsidRPr="0013376A">
        <w:rPr>
          <w:sz w:val="28"/>
          <w:szCs w:val="28"/>
        </w:rPr>
        <w:t>ș</w:t>
      </w:r>
      <w:r w:rsidRPr="0013376A">
        <w:rPr>
          <w:sz w:val="28"/>
          <w:szCs w:val="28"/>
        </w:rPr>
        <w:t>i cu alte păr</w:t>
      </w:r>
      <w:r w:rsidR="005B0BF9" w:rsidRPr="0013376A">
        <w:rPr>
          <w:sz w:val="28"/>
          <w:szCs w:val="28"/>
        </w:rPr>
        <w:t>ț</w:t>
      </w:r>
      <w:r w:rsidRPr="0013376A">
        <w:rPr>
          <w:sz w:val="28"/>
          <w:szCs w:val="28"/>
        </w:rPr>
        <w:t>i interesate relevante, în func</w:t>
      </w:r>
      <w:r w:rsidR="005B0BF9" w:rsidRPr="0013376A">
        <w:rPr>
          <w:sz w:val="28"/>
          <w:szCs w:val="28"/>
        </w:rPr>
        <w:t>ț</w:t>
      </w:r>
      <w:r w:rsidRPr="0013376A">
        <w:rPr>
          <w:sz w:val="28"/>
          <w:szCs w:val="28"/>
        </w:rPr>
        <w:t>ie de necesită</w:t>
      </w:r>
      <w:r w:rsidR="005B0BF9" w:rsidRPr="0013376A">
        <w:rPr>
          <w:sz w:val="28"/>
          <w:szCs w:val="28"/>
        </w:rPr>
        <w:t>ț</w:t>
      </w:r>
      <w:r w:rsidRPr="0013376A">
        <w:rPr>
          <w:sz w:val="28"/>
          <w:szCs w:val="28"/>
        </w:rPr>
        <w:t>i.</w:t>
      </w:r>
    </w:p>
    <w:p w14:paraId="33D92A72" w14:textId="77777777" w:rsidR="00BF2380" w:rsidRPr="0013376A" w:rsidRDefault="00BF2380" w:rsidP="00193290">
      <w:pPr>
        <w:pStyle w:val="Listparagraf"/>
        <w:tabs>
          <w:tab w:val="left" w:pos="993"/>
        </w:tabs>
        <w:spacing w:before="120" w:after="120" w:line="276" w:lineRule="auto"/>
        <w:ind w:left="426" w:firstLine="0"/>
        <w:rPr>
          <w:sz w:val="28"/>
          <w:szCs w:val="28"/>
        </w:rPr>
      </w:pPr>
    </w:p>
    <w:p w14:paraId="5FCD746B" w14:textId="4BD2E51A" w:rsidR="00AF5F73" w:rsidRPr="0013376A" w:rsidRDefault="00AF5F73" w:rsidP="004656B2">
      <w:pPr>
        <w:pStyle w:val="Listparagraf"/>
        <w:numPr>
          <w:ilvl w:val="0"/>
          <w:numId w:val="8"/>
        </w:numPr>
        <w:tabs>
          <w:tab w:val="left" w:pos="993"/>
        </w:tabs>
        <w:spacing w:before="120" w:line="276" w:lineRule="auto"/>
        <w:ind w:left="0" w:firstLine="567"/>
        <w:rPr>
          <w:sz w:val="28"/>
          <w:szCs w:val="28"/>
        </w:rPr>
      </w:pPr>
      <w:r w:rsidRPr="0013376A">
        <w:rPr>
          <w:sz w:val="28"/>
          <w:szCs w:val="28"/>
        </w:rPr>
        <w:t>În cadrul evaluării riscurilor pentru s</w:t>
      </w:r>
      <w:r w:rsidR="00736127" w:rsidRPr="0013376A">
        <w:rPr>
          <w:sz w:val="28"/>
          <w:szCs w:val="28"/>
        </w:rPr>
        <w:t>ecuritatea aprovizionării</w:t>
      </w:r>
      <w:r w:rsidRPr="0013376A">
        <w:rPr>
          <w:sz w:val="28"/>
          <w:szCs w:val="28"/>
        </w:rPr>
        <w:t xml:space="preserve"> cu energie electrică, participan</w:t>
      </w:r>
      <w:r w:rsidR="005B0BF9" w:rsidRPr="0013376A">
        <w:rPr>
          <w:sz w:val="28"/>
          <w:szCs w:val="28"/>
        </w:rPr>
        <w:t>ț</w:t>
      </w:r>
      <w:r w:rsidRPr="0013376A">
        <w:rPr>
          <w:sz w:val="28"/>
          <w:szCs w:val="28"/>
        </w:rPr>
        <w:t>ii la pia</w:t>
      </w:r>
      <w:r w:rsidR="005B0BF9" w:rsidRPr="0013376A">
        <w:rPr>
          <w:sz w:val="28"/>
          <w:szCs w:val="28"/>
        </w:rPr>
        <w:t>ț</w:t>
      </w:r>
      <w:r w:rsidRPr="0013376A">
        <w:rPr>
          <w:sz w:val="28"/>
          <w:szCs w:val="28"/>
        </w:rPr>
        <w:t xml:space="preserve">a energiei electrice, utilizatorii </w:t>
      </w:r>
      <w:r w:rsidR="00736127" w:rsidRPr="0013376A">
        <w:rPr>
          <w:sz w:val="28"/>
          <w:szCs w:val="28"/>
        </w:rPr>
        <w:t xml:space="preserve">de </w:t>
      </w:r>
      <w:r w:rsidRPr="0013376A">
        <w:rPr>
          <w:sz w:val="28"/>
          <w:szCs w:val="28"/>
        </w:rPr>
        <w:t xml:space="preserve">sistem </w:t>
      </w:r>
      <w:r w:rsidR="005B0BF9" w:rsidRPr="0013376A">
        <w:rPr>
          <w:sz w:val="28"/>
          <w:szCs w:val="28"/>
        </w:rPr>
        <w:t>ș</w:t>
      </w:r>
      <w:r w:rsidRPr="0013376A">
        <w:rPr>
          <w:sz w:val="28"/>
          <w:szCs w:val="28"/>
        </w:rPr>
        <w:t>i păr</w:t>
      </w:r>
      <w:r w:rsidR="005B0BF9" w:rsidRPr="0013376A">
        <w:rPr>
          <w:sz w:val="28"/>
          <w:szCs w:val="28"/>
        </w:rPr>
        <w:t>ț</w:t>
      </w:r>
      <w:r w:rsidRPr="0013376A">
        <w:rPr>
          <w:sz w:val="28"/>
          <w:szCs w:val="28"/>
        </w:rPr>
        <w:t xml:space="preserve">ile interesate relevante cooperează </w:t>
      </w:r>
      <w:r w:rsidR="00046DD5" w:rsidRPr="0013376A">
        <w:rPr>
          <w:sz w:val="28"/>
          <w:szCs w:val="28"/>
        </w:rPr>
        <w:t>cu Ministerul Energiei</w:t>
      </w:r>
      <w:r w:rsidRPr="0013376A">
        <w:rPr>
          <w:sz w:val="28"/>
          <w:szCs w:val="28"/>
        </w:rPr>
        <w:t xml:space="preserve"> </w:t>
      </w:r>
      <w:r w:rsidR="005B0BF9" w:rsidRPr="0013376A">
        <w:rPr>
          <w:sz w:val="28"/>
          <w:szCs w:val="28"/>
        </w:rPr>
        <w:t>ș</w:t>
      </w:r>
      <w:r w:rsidRPr="0013376A">
        <w:rPr>
          <w:sz w:val="28"/>
          <w:szCs w:val="28"/>
        </w:rPr>
        <w:t xml:space="preserve">i cu alte organe responsabile relevante </w:t>
      </w:r>
      <w:r w:rsidR="005B0BF9" w:rsidRPr="0013376A">
        <w:rPr>
          <w:sz w:val="28"/>
          <w:szCs w:val="28"/>
        </w:rPr>
        <w:t>ș</w:t>
      </w:r>
      <w:r w:rsidRPr="0013376A">
        <w:rPr>
          <w:sz w:val="28"/>
          <w:szCs w:val="28"/>
        </w:rPr>
        <w:t>i le furnizează toate informa</w:t>
      </w:r>
      <w:r w:rsidR="005B0BF9" w:rsidRPr="0013376A">
        <w:rPr>
          <w:sz w:val="28"/>
          <w:szCs w:val="28"/>
        </w:rPr>
        <w:t>ț</w:t>
      </w:r>
      <w:r w:rsidRPr="0013376A">
        <w:rPr>
          <w:sz w:val="28"/>
          <w:szCs w:val="28"/>
        </w:rPr>
        <w:t xml:space="preserve">iile </w:t>
      </w:r>
      <w:r w:rsidR="005B0BF9" w:rsidRPr="0013376A">
        <w:rPr>
          <w:sz w:val="28"/>
          <w:szCs w:val="28"/>
        </w:rPr>
        <w:t>ș</w:t>
      </w:r>
      <w:r w:rsidRPr="0013376A">
        <w:rPr>
          <w:sz w:val="28"/>
          <w:szCs w:val="28"/>
        </w:rPr>
        <w:t xml:space="preserve">i datele necesare pentru a evalua riscurile care </w:t>
      </w:r>
      <w:r w:rsidR="005B0BF9" w:rsidRPr="0013376A">
        <w:rPr>
          <w:sz w:val="28"/>
          <w:szCs w:val="28"/>
        </w:rPr>
        <w:t>ț</w:t>
      </w:r>
      <w:r w:rsidRPr="0013376A">
        <w:rPr>
          <w:sz w:val="28"/>
          <w:szCs w:val="28"/>
        </w:rPr>
        <w:t>in de competen</w:t>
      </w:r>
      <w:r w:rsidR="005B0BF9" w:rsidRPr="0013376A">
        <w:rPr>
          <w:sz w:val="28"/>
          <w:szCs w:val="28"/>
        </w:rPr>
        <w:t>ț</w:t>
      </w:r>
      <w:r w:rsidRPr="0013376A">
        <w:rPr>
          <w:sz w:val="28"/>
          <w:szCs w:val="28"/>
        </w:rPr>
        <w:t xml:space="preserve">a lor într-un termen rezonabil </w:t>
      </w:r>
      <w:r w:rsidR="005B0BF9" w:rsidRPr="0013376A">
        <w:rPr>
          <w:sz w:val="28"/>
          <w:szCs w:val="28"/>
        </w:rPr>
        <w:t>ș</w:t>
      </w:r>
      <w:r w:rsidRPr="0013376A">
        <w:rPr>
          <w:sz w:val="28"/>
          <w:szCs w:val="28"/>
        </w:rPr>
        <w:t>i pentru a se pregăti pentru gestionarea crize</w:t>
      </w:r>
      <w:r w:rsidR="00736127" w:rsidRPr="0013376A">
        <w:rPr>
          <w:sz w:val="28"/>
          <w:szCs w:val="28"/>
        </w:rPr>
        <w:t>lor</w:t>
      </w:r>
      <w:r w:rsidRPr="0013376A">
        <w:rPr>
          <w:sz w:val="28"/>
          <w:szCs w:val="28"/>
        </w:rPr>
        <w:t xml:space="preserve"> de energie electrică.</w:t>
      </w:r>
    </w:p>
    <w:p w14:paraId="67F8098E" w14:textId="55EEB1FD" w:rsidR="00AF5F73" w:rsidRPr="0013376A" w:rsidRDefault="00AF5F73" w:rsidP="004656B2">
      <w:pPr>
        <w:pStyle w:val="Listparagraf"/>
        <w:numPr>
          <w:ilvl w:val="0"/>
          <w:numId w:val="8"/>
        </w:numPr>
        <w:shd w:val="clear" w:color="auto" w:fill="FFFFFF" w:themeFill="background1"/>
        <w:tabs>
          <w:tab w:val="left" w:pos="993"/>
        </w:tabs>
        <w:spacing w:before="120" w:line="276" w:lineRule="auto"/>
        <w:ind w:left="0" w:firstLine="567"/>
        <w:rPr>
          <w:sz w:val="28"/>
          <w:szCs w:val="28"/>
        </w:rPr>
      </w:pPr>
      <w:r w:rsidRPr="0013376A">
        <w:rPr>
          <w:sz w:val="28"/>
          <w:szCs w:val="28"/>
        </w:rPr>
        <w:t xml:space="preserve">Ministerul Energiei este autorizat să creeze </w:t>
      </w:r>
      <w:r w:rsidR="005B0BF9" w:rsidRPr="0013376A">
        <w:rPr>
          <w:sz w:val="28"/>
          <w:szCs w:val="28"/>
        </w:rPr>
        <w:t>ș</w:t>
      </w:r>
      <w:r w:rsidRPr="0013376A">
        <w:rPr>
          <w:sz w:val="28"/>
          <w:szCs w:val="28"/>
        </w:rPr>
        <w:t>i să gestioneze un sistem electronic de schimb de informa</w:t>
      </w:r>
      <w:r w:rsidR="005B0BF9" w:rsidRPr="0013376A">
        <w:rPr>
          <w:sz w:val="28"/>
          <w:szCs w:val="28"/>
        </w:rPr>
        <w:t>ț</w:t>
      </w:r>
      <w:r w:rsidRPr="0013376A">
        <w:rPr>
          <w:sz w:val="28"/>
          <w:szCs w:val="28"/>
        </w:rPr>
        <w:t>ii, care</w:t>
      </w:r>
      <w:r w:rsidR="00E953A2" w:rsidRPr="0013376A">
        <w:rPr>
          <w:sz w:val="28"/>
          <w:szCs w:val="28"/>
        </w:rPr>
        <w:t xml:space="preserve"> are ca scop colectarea în</w:t>
      </w:r>
      <w:r w:rsidRPr="0013376A">
        <w:rPr>
          <w:sz w:val="28"/>
          <w:szCs w:val="28"/>
        </w:rPr>
        <w:t xml:space="preserve"> mod regulat </w:t>
      </w:r>
      <w:r w:rsidR="00E953A2" w:rsidRPr="0013376A">
        <w:rPr>
          <w:sz w:val="28"/>
          <w:szCs w:val="28"/>
        </w:rPr>
        <w:t xml:space="preserve">a </w:t>
      </w:r>
      <w:r w:rsidRPr="0013376A">
        <w:rPr>
          <w:sz w:val="28"/>
          <w:szCs w:val="28"/>
        </w:rPr>
        <w:t>informa</w:t>
      </w:r>
      <w:r w:rsidR="005B0BF9" w:rsidRPr="0013376A">
        <w:rPr>
          <w:sz w:val="28"/>
          <w:szCs w:val="28"/>
        </w:rPr>
        <w:t>ț</w:t>
      </w:r>
      <w:r w:rsidRPr="0013376A">
        <w:rPr>
          <w:sz w:val="28"/>
          <w:szCs w:val="28"/>
        </w:rPr>
        <w:t>iil</w:t>
      </w:r>
      <w:r w:rsidR="00E953A2" w:rsidRPr="0013376A">
        <w:rPr>
          <w:sz w:val="28"/>
          <w:szCs w:val="28"/>
        </w:rPr>
        <w:t>or</w:t>
      </w:r>
      <w:r w:rsidRPr="0013376A">
        <w:rPr>
          <w:sz w:val="28"/>
          <w:szCs w:val="28"/>
        </w:rPr>
        <w:t xml:space="preserve"> </w:t>
      </w:r>
      <w:r w:rsidR="005B0BF9" w:rsidRPr="0013376A">
        <w:rPr>
          <w:sz w:val="28"/>
          <w:szCs w:val="28"/>
        </w:rPr>
        <w:t>ș</w:t>
      </w:r>
      <w:r w:rsidRPr="0013376A">
        <w:rPr>
          <w:sz w:val="28"/>
          <w:szCs w:val="28"/>
        </w:rPr>
        <w:t>i datel</w:t>
      </w:r>
      <w:r w:rsidR="00E953A2" w:rsidRPr="0013376A">
        <w:rPr>
          <w:sz w:val="28"/>
          <w:szCs w:val="28"/>
        </w:rPr>
        <w:t>or</w:t>
      </w:r>
      <w:r w:rsidRPr="0013376A">
        <w:rPr>
          <w:sz w:val="28"/>
          <w:szCs w:val="28"/>
        </w:rPr>
        <w:t xml:space="preserve"> men</w:t>
      </w:r>
      <w:r w:rsidR="005B0BF9" w:rsidRPr="0013376A">
        <w:rPr>
          <w:sz w:val="28"/>
          <w:szCs w:val="28"/>
        </w:rPr>
        <w:t>ț</w:t>
      </w:r>
      <w:r w:rsidRPr="0013376A">
        <w:rPr>
          <w:sz w:val="28"/>
          <w:szCs w:val="28"/>
        </w:rPr>
        <w:t xml:space="preserve">ionate la </w:t>
      </w:r>
      <w:r w:rsidR="005919AD" w:rsidRPr="0013376A">
        <w:rPr>
          <w:sz w:val="28"/>
          <w:szCs w:val="28"/>
        </w:rPr>
        <w:t>punctul</w:t>
      </w:r>
      <w:r w:rsidRPr="0013376A">
        <w:rPr>
          <w:sz w:val="28"/>
          <w:szCs w:val="28"/>
        </w:rPr>
        <w:t xml:space="preserve"> 1</w:t>
      </w:r>
      <w:r w:rsidR="007A7101" w:rsidRPr="0013376A">
        <w:rPr>
          <w:sz w:val="28"/>
          <w:szCs w:val="28"/>
        </w:rPr>
        <w:t>5</w:t>
      </w:r>
      <w:r w:rsidR="00E953A2" w:rsidRPr="0013376A">
        <w:rPr>
          <w:sz w:val="28"/>
          <w:szCs w:val="28"/>
        </w:rPr>
        <w:t xml:space="preserve"> </w:t>
      </w:r>
      <w:r w:rsidRPr="0013376A">
        <w:rPr>
          <w:sz w:val="28"/>
          <w:szCs w:val="28"/>
        </w:rPr>
        <w:t>de la participan</w:t>
      </w:r>
      <w:r w:rsidR="005B0BF9" w:rsidRPr="0013376A">
        <w:rPr>
          <w:sz w:val="28"/>
          <w:szCs w:val="28"/>
        </w:rPr>
        <w:t>ț</w:t>
      </w:r>
      <w:r w:rsidRPr="0013376A">
        <w:rPr>
          <w:sz w:val="28"/>
          <w:szCs w:val="28"/>
        </w:rPr>
        <w:t>ii pi</w:t>
      </w:r>
      <w:r w:rsidR="00046DD5" w:rsidRPr="0013376A">
        <w:rPr>
          <w:sz w:val="28"/>
          <w:szCs w:val="28"/>
        </w:rPr>
        <w:t>e</w:t>
      </w:r>
      <w:r w:rsidR="005B0BF9" w:rsidRPr="0013376A">
        <w:rPr>
          <w:sz w:val="28"/>
          <w:szCs w:val="28"/>
        </w:rPr>
        <w:t>ț</w:t>
      </w:r>
      <w:r w:rsidR="00046DD5" w:rsidRPr="0013376A">
        <w:rPr>
          <w:sz w:val="28"/>
          <w:szCs w:val="28"/>
        </w:rPr>
        <w:t>ei</w:t>
      </w:r>
      <w:r w:rsidRPr="0013376A">
        <w:rPr>
          <w:sz w:val="28"/>
          <w:szCs w:val="28"/>
        </w:rPr>
        <w:t xml:space="preserve"> energiei electrice sau să delege această atribu</w:t>
      </w:r>
      <w:r w:rsidR="005B0BF9" w:rsidRPr="0013376A">
        <w:rPr>
          <w:sz w:val="28"/>
          <w:szCs w:val="28"/>
        </w:rPr>
        <w:t>ț</w:t>
      </w:r>
      <w:r w:rsidRPr="0013376A">
        <w:rPr>
          <w:sz w:val="28"/>
          <w:szCs w:val="28"/>
        </w:rPr>
        <w:t xml:space="preserve">ie operatorului sistemului de transport. În acest scop, </w:t>
      </w:r>
      <w:r w:rsidR="00046DD5" w:rsidRPr="0013376A">
        <w:rPr>
          <w:sz w:val="28"/>
          <w:szCs w:val="28"/>
        </w:rPr>
        <w:t>Ministerul Energiei</w:t>
      </w:r>
      <w:r w:rsidRPr="0013376A">
        <w:rPr>
          <w:sz w:val="28"/>
          <w:szCs w:val="28"/>
        </w:rPr>
        <w:t xml:space="preserve"> stabile</w:t>
      </w:r>
      <w:r w:rsidR="00046DD5" w:rsidRPr="0013376A">
        <w:rPr>
          <w:sz w:val="28"/>
          <w:szCs w:val="28"/>
        </w:rPr>
        <w:t>ște</w:t>
      </w:r>
      <w:r w:rsidRPr="0013376A">
        <w:rPr>
          <w:sz w:val="28"/>
          <w:szCs w:val="28"/>
        </w:rPr>
        <w:t xml:space="preserve"> obliga</w:t>
      </w:r>
      <w:r w:rsidR="005B0BF9" w:rsidRPr="0013376A">
        <w:rPr>
          <w:sz w:val="28"/>
          <w:szCs w:val="28"/>
        </w:rPr>
        <w:t>ț</w:t>
      </w:r>
      <w:r w:rsidRPr="0013376A">
        <w:rPr>
          <w:sz w:val="28"/>
          <w:szCs w:val="28"/>
        </w:rPr>
        <w:t>iile de raportare a</w:t>
      </w:r>
      <w:r w:rsidR="00736127" w:rsidRPr="0013376A">
        <w:rPr>
          <w:sz w:val="28"/>
          <w:szCs w:val="28"/>
        </w:rPr>
        <w:t>le</w:t>
      </w:r>
      <w:r w:rsidRPr="0013376A">
        <w:rPr>
          <w:sz w:val="28"/>
          <w:szCs w:val="28"/>
        </w:rPr>
        <w:t xml:space="preserve"> participan</w:t>
      </w:r>
      <w:r w:rsidR="005B0BF9" w:rsidRPr="0013376A">
        <w:rPr>
          <w:sz w:val="28"/>
          <w:szCs w:val="28"/>
        </w:rPr>
        <w:t>ț</w:t>
      </w:r>
      <w:r w:rsidRPr="0013376A">
        <w:rPr>
          <w:sz w:val="28"/>
          <w:szCs w:val="28"/>
        </w:rPr>
        <w:t>ilor la pia</w:t>
      </w:r>
      <w:r w:rsidR="005B0BF9" w:rsidRPr="0013376A">
        <w:rPr>
          <w:sz w:val="28"/>
          <w:szCs w:val="28"/>
        </w:rPr>
        <w:t>ț</w:t>
      </w:r>
      <w:r w:rsidRPr="0013376A">
        <w:rPr>
          <w:sz w:val="28"/>
          <w:szCs w:val="28"/>
        </w:rPr>
        <w:t>a energie</w:t>
      </w:r>
      <w:r w:rsidR="00736127" w:rsidRPr="0013376A">
        <w:rPr>
          <w:sz w:val="28"/>
          <w:szCs w:val="28"/>
        </w:rPr>
        <w:t>i</w:t>
      </w:r>
      <w:r w:rsidRPr="0013376A">
        <w:rPr>
          <w:sz w:val="28"/>
          <w:szCs w:val="28"/>
        </w:rPr>
        <w:t xml:space="preserve"> electric</w:t>
      </w:r>
      <w:r w:rsidR="00736127" w:rsidRPr="0013376A">
        <w:rPr>
          <w:sz w:val="28"/>
          <w:szCs w:val="28"/>
        </w:rPr>
        <w:t>e</w:t>
      </w:r>
      <w:r w:rsidRPr="0013376A">
        <w:rPr>
          <w:sz w:val="28"/>
          <w:szCs w:val="28"/>
        </w:rPr>
        <w:t xml:space="preserve">, inclusiv perioada de raportare, precum </w:t>
      </w:r>
      <w:r w:rsidR="005B0BF9" w:rsidRPr="0013376A">
        <w:rPr>
          <w:sz w:val="28"/>
          <w:szCs w:val="28"/>
        </w:rPr>
        <w:t>ș</w:t>
      </w:r>
      <w:r w:rsidRPr="0013376A">
        <w:rPr>
          <w:sz w:val="28"/>
          <w:szCs w:val="28"/>
        </w:rPr>
        <w:t xml:space="preserve">i normele privind calitatea </w:t>
      </w:r>
      <w:r w:rsidR="005B0BF9" w:rsidRPr="0013376A">
        <w:rPr>
          <w:sz w:val="28"/>
          <w:szCs w:val="28"/>
        </w:rPr>
        <w:t>ș</w:t>
      </w:r>
      <w:r w:rsidRPr="0013376A">
        <w:rPr>
          <w:sz w:val="28"/>
          <w:szCs w:val="28"/>
        </w:rPr>
        <w:t>i volumul informa</w:t>
      </w:r>
      <w:r w:rsidR="005B0BF9" w:rsidRPr="0013376A">
        <w:rPr>
          <w:sz w:val="28"/>
          <w:szCs w:val="28"/>
        </w:rPr>
        <w:t>ț</w:t>
      </w:r>
      <w:r w:rsidRPr="0013376A">
        <w:rPr>
          <w:sz w:val="28"/>
          <w:szCs w:val="28"/>
        </w:rPr>
        <w:t xml:space="preserve">iilor </w:t>
      </w:r>
      <w:r w:rsidR="005B0BF9" w:rsidRPr="0013376A">
        <w:rPr>
          <w:sz w:val="28"/>
          <w:szCs w:val="28"/>
        </w:rPr>
        <w:t>ș</w:t>
      </w:r>
      <w:r w:rsidRPr="0013376A">
        <w:rPr>
          <w:sz w:val="28"/>
          <w:szCs w:val="28"/>
        </w:rPr>
        <w:t>i datelor.</w:t>
      </w:r>
    </w:p>
    <w:p w14:paraId="319380E0" w14:textId="1D8A8DA0" w:rsidR="00AF5F73" w:rsidRPr="0013376A" w:rsidRDefault="00AF5F73" w:rsidP="004656B2">
      <w:pPr>
        <w:pStyle w:val="Listparagraf"/>
        <w:numPr>
          <w:ilvl w:val="0"/>
          <w:numId w:val="8"/>
        </w:numPr>
        <w:shd w:val="clear" w:color="auto" w:fill="FFFFFF" w:themeFill="background1"/>
        <w:tabs>
          <w:tab w:val="left" w:pos="993"/>
        </w:tabs>
        <w:spacing w:before="120" w:line="276" w:lineRule="auto"/>
        <w:ind w:left="0" w:firstLine="567"/>
        <w:rPr>
          <w:sz w:val="28"/>
          <w:szCs w:val="28"/>
        </w:rPr>
      </w:pPr>
      <w:r w:rsidRPr="0013376A">
        <w:rPr>
          <w:sz w:val="28"/>
          <w:szCs w:val="28"/>
        </w:rPr>
        <w:t xml:space="preserve"> Operatorul sistemului de transport întocme</w:t>
      </w:r>
      <w:r w:rsidR="005B0BF9" w:rsidRPr="0013376A">
        <w:rPr>
          <w:sz w:val="28"/>
          <w:szCs w:val="28"/>
        </w:rPr>
        <w:t>ș</w:t>
      </w:r>
      <w:r w:rsidRPr="0013376A">
        <w:rPr>
          <w:sz w:val="28"/>
          <w:szCs w:val="28"/>
        </w:rPr>
        <w:t xml:space="preserve">te </w:t>
      </w:r>
      <w:r w:rsidR="005B0BF9" w:rsidRPr="0013376A">
        <w:rPr>
          <w:sz w:val="28"/>
          <w:szCs w:val="28"/>
        </w:rPr>
        <w:t>ș</w:t>
      </w:r>
      <w:r w:rsidRPr="0013376A">
        <w:rPr>
          <w:sz w:val="28"/>
          <w:szCs w:val="28"/>
        </w:rPr>
        <w:t>i transmite</w:t>
      </w:r>
      <w:r w:rsidR="00046DD5" w:rsidRPr="0013376A">
        <w:rPr>
          <w:sz w:val="28"/>
          <w:szCs w:val="28"/>
        </w:rPr>
        <w:t xml:space="preserve"> Ministerului Energiei</w:t>
      </w:r>
      <w:r w:rsidRPr="0013376A">
        <w:rPr>
          <w:sz w:val="28"/>
          <w:szCs w:val="28"/>
        </w:rPr>
        <w:t xml:space="preserve"> o listă de informa</w:t>
      </w:r>
      <w:r w:rsidR="005B0BF9" w:rsidRPr="0013376A">
        <w:rPr>
          <w:sz w:val="28"/>
          <w:szCs w:val="28"/>
        </w:rPr>
        <w:t>ț</w:t>
      </w:r>
      <w:r w:rsidRPr="0013376A">
        <w:rPr>
          <w:sz w:val="28"/>
          <w:szCs w:val="28"/>
        </w:rPr>
        <w:t xml:space="preserve">ii </w:t>
      </w:r>
      <w:r w:rsidR="005B0BF9" w:rsidRPr="0013376A">
        <w:rPr>
          <w:sz w:val="28"/>
          <w:szCs w:val="28"/>
        </w:rPr>
        <w:t>ș</w:t>
      </w:r>
      <w:r w:rsidRPr="0013376A">
        <w:rPr>
          <w:sz w:val="28"/>
          <w:szCs w:val="28"/>
        </w:rPr>
        <w:t>i date referitoare la s</w:t>
      </w:r>
      <w:r w:rsidR="007A7101" w:rsidRPr="0013376A">
        <w:rPr>
          <w:sz w:val="28"/>
          <w:szCs w:val="28"/>
        </w:rPr>
        <w:t xml:space="preserve">ecuritatea </w:t>
      </w:r>
      <w:r w:rsidRPr="0013376A">
        <w:rPr>
          <w:sz w:val="28"/>
          <w:szCs w:val="28"/>
        </w:rPr>
        <w:t>a</w:t>
      </w:r>
      <w:r w:rsidR="007A7101" w:rsidRPr="0013376A">
        <w:rPr>
          <w:sz w:val="28"/>
          <w:szCs w:val="28"/>
        </w:rPr>
        <w:t xml:space="preserve">provizionării </w:t>
      </w:r>
      <w:r w:rsidRPr="0013376A">
        <w:rPr>
          <w:sz w:val="28"/>
          <w:szCs w:val="28"/>
        </w:rPr>
        <w:t xml:space="preserve">cu energie electrică. </w:t>
      </w:r>
      <w:r w:rsidR="00046DD5" w:rsidRPr="0013376A">
        <w:rPr>
          <w:sz w:val="28"/>
          <w:szCs w:val="28"/>
        </w:rPr>
        <w:t>Ministerul Energiei</w:t>
      </w:r>
      <w:r w:rsidRPr="0013376A">
        <w:rPr>
          <w:sz w:val="28"/>
          <w:szCs w:val="28"/>
        </w:rPr>
        <w:t xml:space="preserve"> ia în considerare această listă la stabilirea obliga</w:t>
      </w:r>
      <w:r w:rsidR="005B0BF9" w:rsidRPr="0013376A">
        <w:rPr>
          <w:sz w:val="28"/>
          <w:szCs w:val="28"/>
        </w:rPr>
        <w:t>ț</w:t>
      </w:r>
      <w:r w:rsidRPr="0013376A">
        <w:rPr>
          <w:sz w:val="28"/>
          <w:szCs w:val="28"/>
        </w:rPr>
        <w:t>iilor de raportare men</w:t>
      </w:r>
      <w:r w:rsidR="005B0BF9" w:rsidRPr="0013376A">
        <w:rPr>
          <w:sz w:val="28"/>
          <w:szCs w:val="28"/>
        </w:rPr>
        <w:t>ț</w:t>
      </w:r>
      <w:r w:rsidRPr="0013376A">
        <w:rPr>
          <w:sz w:val="28"/>
          <w:szCs w:val="28"/>
        </w:rPr>
        <w:t xml:space="preserve">ionate la </w:t>
      </w:r>
      <w:r w:rsidR="005919AD" w:rsidRPr="0013376A">
        <w:rPr>
          <w:sz w:val="28"/>
          <w:szCs w:val="28"/>
        </w:rPr>
        <w:t xml:space="preserve">punctul </w:t>
      </w:r>
      <w:r w:rsidRPr="0013376A">
        <w:rPr>
          <w:sz w:val="28"/>
          <w:szCs w:val="28"/>
          <w:shd w:val="clear" w:color="auto" w:fill="FFFFFF" w:themeFill="background1"/>
        </w:rPr>
        <w:t>1</w:t>
      </w:r>
      <w:r w:rsidR="007A7101" w:rsidRPr="0013376A">
        <w:rPr>
          <w:sz w:val="28"/>
          <w:szCs w:val="28"/>
          <w:shd w:val="clear" w:color="auto" w:fill="FFFFFF" w:themeFill="background1"/>
        </w:rPr>
        <w:t>6</w:t>
      </w:r>
      <w:r w:rsidRPr="0013376A">
        <w:rPr>
          <w:sz w:val="28"/>
          <w:szCs w:val="28"/>
          <w:shd w:val="clear" w:color="auto" w:fill="FFFFFF" w:themeFill="background1"/>
        </w:rPr>
        <w:t>.</w:t>
      </w:r>
    </w:p>
    <w:p w14:paraId="02C3E79F" w14:textId="42424D56" w:rsidR="00AF5F73" w:rsidRPr="0013376A" w:rsidRDefault="00AF5F73" w:rsidP="004656B2">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În termen de patru luni de la identificarea scenariilor regionale de criză </w:t>
      </w:r>
      <w:r w:rsidR="006E78EA">
        <w:rPr>
          <w:sz w:val="28"/>
          <w:szCs w:val="28"/>
        </w:rPr>
        <w:t xml:space="preserve">de </w:t>
      </w:r>
      <w:r w:rsidRPr="0013376A">
        <w:rPr>
          <w:sz w:val="28"/>
          <w:szCs w:val="28"/>
        </w:rPr>
        <w:t xml:space="preserve"> energie electric</w:t>
      </w:r>
      <w:r w:rsidR="006E78EA">
        <w:rPr>
          <w:sz w:val="28"/>
          <w:szCs w:val="28"/>
        </w:rPr>
        <w:t>ă</w:t>
      </w:r>
      <w:r w:rsidRPr="0013376A">
        <w:rPr>
          <w:sz w:val="28"/>
          <w:szCs w:val="28"/>
        </w:rPr>
        <w:t xml:space="preserve">, </w:t>
      </w:r>
      <w:r w:rsidR="007D3BDA" w:rsidRPr="0013376A">
        <w:rPr>
          <w:sz w:val="28"/>
          <w:szCs w:val="28"/>
        </w:rPr>
        <w:t>Ministerul Energiei</w:t>
      </w:r>
      <w:r w:rsidRPr="0013376A">
        <w:rPr>
          <w:sz w:val="28"/>
          <w:szCs w:val="28"/>
        </w:rPr>
        <w:t xml:space="preserve"> identifică potrivit Planului </w:t>
      </w:r>
      <w:r w:rsidR="0071330E" w:rsidRPr="0013376A">
        <w:rPr>
          <w:sz w:val="28"/>
          <w:szCs w:val="28"/>
        </w:rPr>
        <w:t xml:space="preserve">de </w:t>
      </w:r>
      <w:r w:rsidRPr="0013376A">
        <w:rPr>
          <w:sz w:val="28"/>
          <w:szCs w:val="28"/>
        </w:rPr>
        <w:t>ac</w:t>
      </w:r>
      <w:r w:rsidR="005B0BF9" w:rsidRPr="0013376A">
        <w:rPr>
          <w:sz w:val="28"/>
          <w:szCs w:val="28"/>
        </w:rPr>
        <w:t>ț</w:t>
      </w:r>
      <w:r w:rsidRPr="0013376A">
        <w:rPr>
          <w:sz w:val="28"/>
          <w:szCs w:val="28"/>
        </w:rPr>
        <w:t>iuni 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 xml:space="preserve">ionale </w:t>
      </w:r>
      <w:r w:rsidR="00847D99" w:rsidRPr="0013376A">
        <w:rPr>
          <w:sz w:val="28"/>
          <w:szCs w:val="28"/>
        </w:rPr>
        <w:t xml:space="preserve"> în sectorul electroenergetic  </w:t>
      </w:r>
      <w:r w:rsidRPr="0013376A">
        <w:rPr>
          <w:sz w:val="28"/>
          <w:szCs w:val="28"/>
        </w:rPr>
        <w:t>cele mai relevante scenarii na</w:t>
      </w:r>
      <w:r w:rsidR="005B0BF9" w:rsidRPr="0013376A">
        <w:rPr>
          <w:sz w:val="28"/>
          <w:szCs w:val="28"/>
        </w:rPr>
        <w:t>ț</w:t>
      </w:r>
      <w:r w:rsidRPr="0013376A">
        <w:rPr>
          <w:sz w:val="28"/>
          <w:szCs w:val="28"/>
        </w:rPr>
        <w:t>ionale de criză a energiei electrice.</w:t>
      </w:r>
    </w:p>
    <w:p w14:paraId="309974DC" w14:textId="33EBA369" w:rsidR="00AF5F73" w:rsidRPr="0013376A" w:rsidRDefault="00FF0D40" w:rsidP="004656B2">
      <w:pPr>
        <w:pStyle w:val="Listparagraf"/>
        <w:numPr>
          <w:ilvl w:val="0"/>
          <w:numId w:val="8"/>
        </w:numPr>
        <w:tabs>
          <w:tab w:val="left" w:pos="993"/>
        </w:tabs>
        <w:spacing w:before="120" w:line="276" w:lineRule="auto"/>
        <w:ind w:left="0" w:firstLine="567"/>
        <w:rPr>
          <w:sz w:val="28"/>
          <w:szCs w:val="28"/>
        </w:rPr>
      </w:pPr>
      <w:r w:rsidRPr="0013376A">
        <w:rPr>
          <w:sz w:val="28"/>
          <w:szCs w:val="28"/>
        </w:rPr>
        <w:t>Pentru</w:t>
      </w:r>
      <w:r w:rsidR="00AF5F73" w:rsidRPr="0013376A">
        <w:rPr>
          <w:sz w:val="28"/>
          <w:szCs w:val="28"/>
        </w:rPr>
        <w:t xml:space="preserve"> identificarea scenariilor na</w:t>
      </w:r>
      <w:r w:rsidR="005B0BF9" w:rsidRPr="0013376A">
        <w:rPr>
          <w:sz w:val="28"/>
          <w:szCs w:val="28"/>
        </w:rPr>
        <w:t>ț</w:t>
      </w:r>
      <w:r w:rsidR="00AF5F73" w:rsidRPr="0013376A">
        <w:rPr>
          <w:sz w:val="28"/>
          <w:szCs w:val="28"/>
        </w:rPr>
        <w:t xml:space="preserve">ionale de criză </w:t>
      </w:r>
      <w:r w:rsidR="006E78EA">
        <w:rPr>
          <w:sz w:val="28"/>
          <w:szCs w:val="28"/>
        </w:rPr>
        <w:t xml:space="preserve">de energie </w:t>
      </w:r>
      <w:r w:rsidR="00AF5F73" w:rsidRPr="0013376A">
        <w:rPr>
          <w:sz w:val="28"/>
          <w:szCs w:val="28"/>
        </w:rPr>
        <w:t xml:space="preserve"> electric</w:t>
      </w:r>
      <w:r w:rsidR="006E78EA">
        <w:rPr>
          <w:sz w:val="28"/>
          <w:szCs w:val="28"/>
        </w:rPr>
        <w:t>ă</w:t>
      </w:r>
      <w:r w:rsidR="00AF5F73" w:rsidRPr="0013376A">
        <w:rPr>
          <w:sz w:val="28"/>
          <w:szCs w:val="28"/>
        </w:rPr>
        <w:t xml:space="preserve">, </w:t>
      </w:r>
      <w:r w:rsidR="007D3BDA" w:rsidRPr="0013376A">
        <w:rPr>
          <w:sz w:val="28"/>
          <w:szCs w:val="28"/>
        </w:rPr>
        <w:t>Ministerul Energiei</w:t>
      </w:r>
      <w:r w:rsidR="00AF5F73" w:rsidRPr="0013376A">
        <w:rPr>
          <w:sz w:val="28"/>
          <w:szCs w:val="28"/>
        </w:rPr>
        <w:t xml:space="preserve"> consultă operator</w:t>
      </w:r>
      <w:r w:rsidR="00A55F29" w:rsidRPr="0013376A">
        <w:rPr>
          <w:sz w:val="28"/>
          <w:szCs w:val="28"/>
        </w:rPr>
        <w:t xml:space="preserve">ul </w:t>
      </w:r>
      <w:r w:rsidR="00AF5F73" w:rsidRPr="0013376A">
        <w:rPr>
          <w:sz w:val="28"/>
          <w:szCs w:val="28"/>
        </w:rPr>
        <w:t>sistem</w:t>
      </w:r>
      <w:r w:rsidR="00A55F29" w:rsidRPr="0013376A">
        <w:rPr>
          <w:sz w:val="28"/>
          <w:szCs w:val="28"/>
        </w:rPr>
        <w:t xml:space="preserve">ului </w:t>
      </w:r>
      <w:r w:rsidR="00AF5F73" w:rsidRPr="0013376A">
        <w:rPr>
          <w:sz w:val="28"/>
          <w:szCs w:val="28"/>
        </w:rPr>
        <w:t>de transport</w:t>
      </w:r>
      <w:r w:rsidR="00A55F29" w:rsidRPr="0013376A">
        <w:rPr>
          <w:sz w:val="28"/>
          <w:szCs w:val="28"/>
        </w:rPr>
        <w:t xml:space="preserve"> a energiei electrice</w:t>
      </w:r>
      <w:r w:rsidR="00AF5F73" w:rsidRPr="0013376A">
        <w:rPr>
          <w:sz w:val="28"/>
          <w:szCs w:val="28"/>
        </w:rPr>
        <w:t>, operatorii sisteme</w:t>
      </w:r>
      <w:r w:rsidR="0071330E" w:rsidRPr="0013376A">
        <w:rPr>
          <w:sz w:val="28"/>
          <w:szCs w:val="28"/>
        </w:rPr>
        <w:t>lor</w:t>
      </w:r>
      <w:r w:rsidR="00AF5F73" w:rsidRPr="0013376A">
        <w:rPr>
          <w:sz w:val="28"/>
          <w:szCs w:val="28"/>
        </w:rPr>
        <w:t xml:space="preserve"> de distribu</w:t>
      </w:r>
      <w:r w:rsidR="005B0BF9" w:rsidRPr="0013376A">
        <w:rPr>
          <w:sz w:val="28"/>
          <w:szCs w:val="28"/>
        </w:rPr>
        <w:t>ț</w:t>
      </w:r>
      <w:r w:rsidR="00AF5F73" w:rsidRPr="0013376A">
        <w:rPr>
          <w:sz w:val="28"/>
          <w:szCs w:val="28"/>
        </w:rPr>
        <w:t>ie</w:t>
      </w:r>
      <w:r w:rsidR="00A55F29" w:rsidRPr="0013376A">
        <w:rPr>
          <w:sz w:val="28"/>
          <w:szCs w:val="28"/>
        </w:rPr>
        <w:t>, autoritatea de reglementare, precum și alte întreprinderi electroenergetice și părți interesate</w:t>
      </w:r>
      <w:r w:rsidR="00AF5F73" w:rsidRPr="0013376A">
        <w:rPr>
          <w:sz w:val="28"/>
          <w:szCs w:val="28"/>
        </w:rPr>
        <w:t xml:space="preserve"> pe care </w:t>
      </w:r>
      <w:r w:rsidR="007D3BDA" w:rsidRPr="0013376A">
        <w:rPr>
          <w:sz w:val="28"/>
          <w:szCs w:val="28"/>
        </w:rPr>
        <w:t>Ministerul Energiei</w:t>
      </w:r>
      <w:r w:rsidR="00AF5F73" w:rsidRPr="0013376A">
        <w:rPr>
          <w:sz w:val="28"/>
          <w:szCs w:val="28"/>
        </w:rPr>
        <w:t xml:space="preserve"> </w:t>
      </w:r>
      <w:r w:rsidR="00A55F29" w:rsidRPr="0013376A">
        <w:rPr>
          <w:sz w:val="28"/>
          <w:szCs w:val="28"/>
        </w:rPr>
        <w:t>le consideră relevante.</w:t>
      </w:r>
    </w:p>
    <w:p w14:paraId="0A24FB50" w14:textId="54854446" w:rsidR="00AF5F73" w:rsidRPr="0013376A" w:rsidRDefault="00542E53" w:rsidP="004656B2">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Scenariile naționale de criză </w:t>
      </w:r>
      <w:r w:rsidR="006E78EA">
        <w:rPr>
          <w:sz w:val="28"/>
          <w:szCs w:val="28"/>
        </w:rPr>
        <w:t xml:space="preserve">de </w:t>
      </w:r>
      <w:r w:rsidRPr="0013376A">
        <w:rPr>
          <w:sz w:val="28"/>
          <w:szCs w:val="28"/>
        </w:rPr>
        <w:t>energie electric</w:t>
      </w:r>
      <w:r w:rsidR="006E78EA">
        <w:rPr>
          <w:sz w:val="28"/>
          <w:szCs w:val="28"/>
        </w:rPr>
        <w:t>ă</w:t>
      </w:r>
      <w:r w:rsidRPr="0013376A">
        <w:rPr>
          <w:sz w:val="28"/>
          <w:szCs w:val="28"/>
        </w:rPr>
        <w:t xml:space="preserve"> sunt identificate cel puțin pe baza riscurilor menționate în Planul de </w:t>
      </w:r>
      <w:r w:rsidR="004E0B64" w:rsidRPr="0013376A">
        <w:rPr>
          <w:sz w:val="28"/>
          <w:szCs w:val="28"/>
        </w:rPr>
        <w:t>acțiuni</w:t>
      </w:r>
      <w:r w:rsidRPr="0013376A">
        <w:rPr>
          <w:sz w:val="28"/>
          <w:szCs w:val="28"/>
        </w:rPr>
        <w:t xml:space="preserve"> pentru situații excepționale</w:t>
      </w:r>
      <w:r w:rsidR="00847D99" w:rsidRPr="0013376A">
        <w:rPr>
          <w:sz w:val="28"/>
          <w:szCs w:val="28"/>
        </w:rPr>
        <w:t xml:space="preserve"> în sectorul electroenergetic </w:t>
      </w:r>
      <w:r w:rsidRPr="0013376A">
        <w:rPr>
          <w:sz w:val="28"/>
          <w:szCs w:val="28"/>
        </w:rPr>
        <w:t xml:space="preserve">și sunt conforme cu scenariile regionale de criză </w:t>
      </w:r>
      <w:r w:rsidR="006E78EA">
        <w:rPr>
          <w:sz w:val="28"/>
          <w:szCs w:val="28"/>
        </w:rPr>
        <w:t xml:space="preserve">de </w:t>
      </w:r>
      <w:r w:rsidRPr="0013376A">
        <w:rPr>
          <w:sz w:val="28"/>
          <w:szCs w:val="28"/>
        </w:rPr>
        <w:t>energie electric</w:t>
      </w:r>
      <w:r w:rsidR="006E78EA">
        <w:rPr>
          <w:sz w:val="28"/>
          <w:szCs w:val="28"/>
        </w:rPr>
        <w:t>ă</w:t>
      </w:r>
      <w:r w:rsidRPr="0013376A">
        <w:rPr>
          <w:sz w:val="28"/>
          <w:szCs w:val="28"/>
        </w:rPr>
        <w:t xml:space="preserve">. Scenariile naționale de criză </w:t>
      </w:r>
      <w:r w:rsidR="006E78EA">
        <w:rPr>
          <w:sz w:val="28"/>
          <w:szCs w:val="28"/>
        </w:rPr>
        <w:t xml:space="preserve">de </w:t>
      </w:r>
      <w:r w:rsidRPr="0013376A">
        <w:rPr>
          <w:sz w:val="28"/>
          <w:szCs w:val="28"/>
        </w:rPr>
        <w:t>energie electric</w:t>
      </w:r>
      <w:r w:rsidR="006E78EA">
        <w:rPr>
          <w:sz w:val="28"/>
          <w:szCs w:val="28"/>
        </w:rPr>
        <w:t>ă</w:t>
      </w:r>
      <w:r w:rsidRPr="0013376A">
        <w:rPr>
          <w:sz w:val="28"/>
          <w:szCs w:val="28"/>
        </w:rPr>
        <w:t xml:space="preserve"> se actualizează la fiecare patru ani, cu excepția cazului în care circumstanțele justifică actualizări mai frecvente, inclusiv în cazul modificărilor scenariilor regionale de criză care au impact. Operatorul sistemului de transport informează imediat </w:t>
      </w:r>
      <w:r w:rsidR="00046DD5" w:rsidRPr="0013376A">
        <w:rPr>
          <w:sz w:val="28"/>
          <w:szCs w:val="28"/>
        </w:rPr>
        <w:t>Ministerul Energiei</w:t>
      </w:r>
      <w:r w:rsidRPr="0013376A">
        <w:rPr>
          <w:sz w:val="28"/>
          <w:szCs w:val="28"/>
        </w:rPr>
        <w:t xml:space="preserve"> cu privire la fluxul informațional în condițiile de prevenire, lansare și gestionare a crizei de energie electrică expus în conformitate cu Planul de </w:t>
      </w:r>
      <w:r w:rsidR="004E0B64" w:rsidRPr="0013376A">
        <w:rPr>
          <w:sz w:val="28"/>
          <w:szCs w:val="28"/>
        </w:rPr>
        <w:t>acțiuni</w:t>
      </w:r>
      <w:r w:rsidRPr="0013376A">
        <w:rPr>
          <w:sz w:val="28"/>
          <w:szCs w:val="28"/>
        </w:rPr>
        <w:t xml:space="preserve"> pentru situații excepționale </w:t>
      </w:r>
      <w:r w:rsidR="00FF5CC2" w:rsidRPr="0013376A">
        <w:rPr>
          <w:sz w:val="28"/>
          <w:szCs w:val="28"/>
        </w:rPr>
        <w:t xml:space="preserve"> în sectorul electroenergetic</w:t>
      </w:r>
      <w:r w:rsidRPr="0013376A">
        <w:rPr>
          <w:sz w:val="28"/>
          <w:szCs w:val="28"/>
        </w:rPr>
        <w:t>, care, la rândul său, transmite aceste informații Secretariatului Comunității Energetice într-</w:t>
      </w:r>
      <w:r w:rsidRPr="0013376A">
        <w:rPr>
          <w:sz w:val="28"/>
          <w:szCs w:val="28"/>
        </w:rPr>
        <w:lastRenderedPageBreak/>
        <w:t>o perioadă scurtă de timp</w:t>
      </w:r>
      <w:r w:rsidR="00CB153F" w:rsidRPr="0013376A">
        <w:rPr>
          <w:sz w:val="28"/>
          <w:szCs w:val="28"/>
        </w:rPr>
        <w:t xml:space="preserve"> posibilă</w:t>
      </w:r>
      <w:r w:rsidRPr="0013376A">
        <w:rPr>
          <w:sz w:val="28"/>
          <w:szCs w:val="28"/>
        </w:rPr>
        <w:t>.</w:t>
      </w:r>
    </w:p>
    <w:p w14:paraId="47C9D8F2" w14:textId="43D3DAA5" w:rsidR="00AF5F73" w:rsidRPr="0013376A" w:rsidRDefault="00542E53" w:rsidP="004656B2">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În termen de </w:t>
      </w:r>
      <w:r w:rsidR="00250863" w:rsidRPr="0013376A">
        <w:rPr>
          <w:sz w:val="28"/>
          <w:szCs w:val="28"/>
        </w:rPr>
        <w:t xml:space="preserve">până la </w:t>
      </w:r>
      <w:r w:rsidRPr="0013376A">
        <w:rPr>
          <w:sz w:val="28"/>
          <w:szCs w:val="28"/>
        </w:rPr>
        <w:t>patru luni de la identificarea scenariilor regionale de criză de energie electrică de către Grupul de coordonare pentru securitatea aprovizionării, Ministerul Energiei,  informează Secretariatul Comunității Energetice, care la rândul său decide oportunitatea informării Grupului de coordonare pentru securitatea aprovizionării și Comisia Europeană cu privire la evaluările lor referitoare la riscurile în legătură cu dreptul de proprietate asupra infrastructurii relevante pentru s</w:t>
      </w:r>
      <w:r w:rsidR="004E0B64" w:rsidRPr="0013376A">
        <w:rPr>
          <w:sz w:val="28"/>
          <w:szCs w:val="28"/>
        </w:rPr>
        <w:t xml:space="preserve">ecuritatea </w:t>
      </w:r>
      <w:r w:rsidRPr="0013376A">
        <w:rPr>
          <w:sz w:val="28"/>
          <w:szCs w:val="28"/>
        </w:rPr>
        <w:t>a</w:t>
      </w:r>
      <w:r w:rsidR="004E0B64" w:rsidRPr="0013376A">
        <w:rPr>
          <w:sz w:val="28"/>
          <w:szCs w:val="28"/>
        </w:rPr>
        <w:t>provizionării</w:t>
      </w:r>
      <w:r w:rsidRPr="0013376A">
        <w:rPr>
          <w:sz w:val="28"/>
          <w:szCs w:val="28"/>
        </w:rPr>
        <w:t xml:space="preserve"> cu energie electrică și la orice măsuri întreprinse pentru a preveni sau a atenua astfel de riscuri, indicând motivul pentru care astfel de măsuri sunt considerate necesare și proporționate</w:t>
      </w:r>
      <w:r w:rsidR="00AF5F73" w:rsidRPr="0013376A">
        <w:rPr>
          <w:sz w:val="28"/>
          <w:szCs w:val="28"/>
        </w:rPr>
        <w:t xml:space="preserve">. </w:t>
      </w:r>
    </w:p>
    <w:p w14:paraId="320EE8AD" w14:textId="77777777" w:rsidR="004E0B64" w:rsidRPr="0013376A" w:rsidRDefault="004E0B64" w:rsidP="00193290">
      <w:pPr>
        <w:spacing w:before="240" w:line="276" w:lineRule="auto"/>
        <w:jc w:val="center"/>
        <w:rPr>
          <w:b/>
          <w:bCs/>
          <w:sz w:val="28"/>
          <w:szCs w:val="28"/>
        </w:rPr>
      </w:pPr>
      <w:r w:rsidRPr="0013376A">
        <w:rPr>
          <w:b/>
          <w:bCs/>
          <w:sz w:val="28"/>
          <w:szCs w:val="28"/>
        </w:rPr>
        <w:t>Secțiunea 4</w:t>
      </w:r>
    </w:p>
    <w:p w14:paraId="351E0735" w14:textId="3F285FD3" w:rsidR="00D85F19" w:rsidRPr="0013376A" w:rsidRDefault="00AF5F73" w:rsidP="00193290">
      <w:pPr>
        <w:pStyle w:val="Listparagraf"/>
        <w:tabs>
          <w:tab w:val="left" w:pos="993"/>
          <w:tab w:val="left" w:pos="5954"/>
        </w:tabs>
        <w:spacing w:line="276" w:lineRule="auto"/>
        <w:ind w:left="0" w:firstLine="0"/>
        <w:jc w:val="center"/>
        <w:rPr>
          <w:b/>
          <w:bCs/>
          <w:sz w:val="28"/>
          <w:szCs w:val="28"/>
        </w:rPr>
      </w:pPr>
      <w:r w:rsidRPr="0013376A">
        <w:rPr>
          <w:b/>
          <w:bCs/>
          <w:sz w:val="28"/>
          <w:szCs w:val="28"/>
        </w:rPr>
        <w:t>P</w:t>
      </w:r>
      <w:r w:rsidR="00543A0A" w:rsidRPr="0013376A">
        <w:rPr>
          <w:b/>
          <w:bCs/>
          <w:sz w:val="28"/>
          <w:szCs w:val="28"/>
        </w:rPr>
        <w:t>lan</w:t>
      </w:r>
      <w:r w:rsidR="00046DD5" w:rsidRPr="0013376A">
        <w:rPr>
          <w:b/>
          <w:bCs/>
          <w:sz w:val="28"/>
          <w:szCs w:val="28"/>
        </w:rPr>
        <w:t>ul</w:t>
      </w:r>
      <w:r w:rsidR="00543A0A" w:rsidRPr="0013376A">
        <w:rPr>
          <w:b/>
          <w:bCs/>
          <w:sz w:val="28"/>
          <w:szCs w:val="28"/>
        </w:rPr>
        <w:t xml:space="preserve"> de acțiuni pentru situații excepționale</w:t>
      </w:r>
      <w:r w:rsidR="00FF5CC2" w:rsidRPr="0013376A">
        <w:rPr>
          <w:b/>
          <w:bCs/>
          <w:sz w:val="28"/>
          <w:szCs w:val="28"/>
        </w:rPr>
        <w:t xml:space="preserve"> în sectorul electroenergetic</w:t>
      </w:r>
    </w:p>
    <w:p w14:paraId="62E43D36" w14:textId="44F32F76" w:rsidR="00185763" w:rsidRPr="0013376A" w:rsidRDefault="00543A0A" w:rsidP="00046DD5">
      <w:pPr>
        <w:pStyle w:val="Listparagraf"/>
        <w:numPr>
          <w:ilvl w:val="0"/>
          <w:numId w:val="8"/>
        </w:numPr>
        <w:tabs>
          <w:tab w:val="left" w:pos="993"/>
        </w:tabs>
        <w:spacing w:before="120" w:line="276" w:lineRule="auto"/>
        <w:ind w:left="0" w:firstLine="567"/>
        <w:rPr>
          <w:sz w:val="28"/>
          <w:szCs w:val="28"/>
        </w:rPr>
      </w:pPr>
      <w:r w:rsidRPr="0013376A">
        <w:rPr>
          <w:b/>
          <w:bCs/>
          <w:sz w:val="28"/>
          <w:szCs w:val="28"/>
        </w:rPr>
        <w:t xml:space="preserve"> </w:t>
      </w:r>
      <w:r w:rsidR="00AF5F73" w:rsidRPr="0013376A">
        <w:rPr>
          <w:sz w:val="28"/>
          <w:szCs w:val="28"/>
        </w:rPr>
        <w:t xml:space="preserve">Pe baza riscurilor </w:t>
      </w:r>
      <w:r w:rsidR="005B0BF9" w:rsidRPr="0013376A">
        <w:rPr>
          <w:sz w:val="28"/>
          <w:szCs w:val="28"/>
        </w:rPr>
        <w:t>ș</w:t>
      </w:r>
      <w:r w:rsidR="00AF5F73" w:rsidRPr="0013376A">
        <w:rPr>
          <w:sz w:val="28"/>
          <w:szCs w:val="28"/>
        </w:rPr>
        <w:t xml:space="preserve">i a scenariilor de criză </w:t>
      </w:r>
      <w:r w:rsidR="006E78EA">
        <w:rPr>
          <w:sz w:val="28"/>
          <w:szCs w:val="28"/>
        </w:rPr>
        <w:t xml:space="preserve">de </w:t>
      </w:r>
      <w:r w:rsidR="00AF5F73" w:rsidRPr="0013376A">
        <w:rPr>
          <w:sz w:val="28"/>
          <w:szCs w:val="28"/>
        </w:rPr>
        <w:t>energie electric</w:t>
      </w:r>
      <w:r w:rsidR="006E78EA">
        <w:rPr>
          <w:sz w:val="28"/>
          <w:szCs w:val="28"/>
        </w:rPr>
        <w:t>ă</w:t>
      </w:r>
      <w:r w:rsidR="00062A34" w:rsidRPr="0013376A">
        <w:rPr>
          <w:sz w:val="28"/>
          <w:szCs w:val="28"/>
        </w:rPr>
        <w:t xml:space="preserve"> Ministerul Energiei</w:t>
      </w:r>
      <w:r w:rsidR="00AF5F73" w:rsidRPr="0013376A">
        <w:rPr>
          <w:sz w:val="28"/>
          <w:szCs w:val="28"/>
        </w:rPr>
        <w:t xml:space="preserve">, în cooperare cu </w:t>
      </w:r>
      <w:r w:rsidR="00E953A2" w:rsidRPr="0013376A">
        <w:rPr>
          <w:sz w:val="28"/>
          <w:szCs w:val="28"/>
        </w:rPr>
        <w:t>autoritatea de reglementare</w:t>
      </w:r>
      <w:r w:rsidR="00AF5F73" w:rsidRPr="0013376A">
        <w:rPr>
          <w:sz w:val="28"/>
          <w:szCs w:val="28"/>
        </w:rPr>
        <w:t>, operatorul sistemului de transport, operatorii</w:t>
      </w:r>
      <w:r w:rsidR="00E953A2" w:rsidRPr="0013376A">
        <w:rPr>
          <w:sz w:val="28"/>
          <w:szCs w:val="28"/>
        </w:rPr>
        <w:t xml:space="preserve"> sistemelor</w:t>
      </w:r>
      <w:r w:rsidR="00AF5F73" w:rsidRPr="0013376A">
        <w:rPr>
          <w:sz w:val="28"/>
          <w:szCs w:val="28"/>
        </w:rPr>
        <w:t xml:space="preserve"> de distribu</w:t>
      </w:r>
      <w:r w:rsidR="005B0BF9" w:rsidRPr="0013376A">
        <w:rPr>
          <w:sz w:val="28"/>
          <w:szCs w:val="28"/>
        </w:rPr>
        <w:t>ț</w:t>
      </w:r>
      <w:r w:rsidR="00AF5F73" w:rsidRPr="0013376A">
        <w:rPr>
          <w:sz w:val="28"/>
          <w:szCs w:val="28"/>
        </w:rPr>
        <w:t>ie, producătorii de energie electrică</w:t>
      </w:r>
      <w:r w:rsidR="00CB648C" w:rsidRPr="0013376A">
        <w:rPr>
          <w:sz w:val="28"/>
          <w:szCs w:val="28"/>
        </w:rPr>
        <w:t>,</w:t>
      </w:r>
      <w:r w:rsidR="00AF5F73" w:rsidRPr="0013376A">
        <w:rPr>
          <w:sz w:val="28"/>
          <w:szCs w:val="28"/>
        </w:rPr>
        <w:t xml:space="preserve"> </w:t>
      </w:r>
      <w:r w:rsidR="00CB648C" w:rsidRPr="0013376A">
        <w:rPr>
          <w:sz w:val="28"/>
          <w:szCs w:val="28"/>
        </w:rPr>
        <w:t xml:space="preserve">cu alte întreprinderi energetice și organizații relevante care reprezintă interesele consumatorilor </w:t>
      </w:r>
      <w:r w:rsidR="00AF5F73" w:rsidRPr="0013376A">
        <w:rPr>
          <w:sz w:val="28"/>
          <w:szCs w:val="28"/>
        </w:rPr>
        <w:t xml:space="preserve">elaborează Planul </w:t>
      </w:r>
      <w:r w:rsidR="00F76645" w:rsidRPr="0013376A">
        <w:rPr>
          <w:sz w:val="28"/>
          <w:szCs w:val="28"/>
        </w:rPr>
        <w:t xml:space="preserve">de </w:t>
      </w:r>
      <w:r w:rsidR="004E0B64" w:rsidRPr="0013376A">
        <w:rPr>
          <w:sz w:val="28"/>
          <w:szCs w:val="28"/>
        </w:rPr>
        <w:t>acțiuni</w:t>
      </w:r>
      <w:r w:rsidR="00AF5F73" w:rsidRPr="0013376A">
        <w:rPr>
          <w:sz w:val="28"/>
          <w:szCs w:val="28"/>
        </w:rPr>
        <w:t xml:space="preserve"> pentru situa</w:t>
      </w:r>
      <w:r w:rsidR="005B0BF9" w:rsidRPr="0013376A">
        <w:rPr>
          <w:sz w:val="28"/>
          <w:szCs w:val="28"/>
        </w:rPr>
        <w:t>ț</w:t>
      </w:r>
      <w:r w:rsidR="00AF5F73" w:rsidRPr="0013376A">
        <w:rPr>
          <w:sz w:val="28"/>
          <w:szCs w:val="28"/>
        </w:rPr>
        <w:t>ii excep</w:t>
      </w:r>
      <w:r w:rsidR="005B0BF9" w:rsidRPr="0013376A">
        <w:rPr>
          <w:sz w:val="28"/>
          <w:szCs w:val="28"/>
        </w:rPr>
        <w:t>ț</w:t>
      </w:r>
      <w:r w:rsidR="00AF5F73" w:rsidRPr="0013376A">
        <w:rPr>
          <w:sz w:val="28"/>
          <w:szCs w:val="28"/>
        </w:rPr>
        <w:t>ionale</w:t>
      </w:r>
      <w:r w:rsidR="00FF5CC2" w:rsidRPr="0013376A">
        <w:rPr>
          <w:sz w:val="28"/>
          <w:szCs w:val="28"/>
        </w:rPr>
        <w:t xml:space="preserve"> în sectorul electroenergetic</w:t>
      </w:r>
      <w:r w:rsidR="00AF5F73" w:rsidRPr="0013376A">
        <w:rPr>
          <w:sz w:val="28"/>
          <w:szCs w:val="28"/>
        </w:rPr>
        <w:t xml:space="preserve">. </w:t>
      </w:r>
    </w:p>
    <w:p w14:paraId="2A0E3FFF" w14:textId="428FC3F7" w:rsidR="00AF5F73" w:rsidRPr="0013376A" w:rsidRDefault="00AF5F73" w:rsidP="00E7252B">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Planul </w:t>
      </w:r>
      <w:r w:rsidR="004823E8" w:rsidRPr="0013376A">
        <w:rPr>
          <w:sz w:val="28"/>
          <w:szCs w:val="28"/>
        </w:rPr>
        <w:t>de</w:t>
      </w:r>
      <w:r w:rsidR="004E0B64" w:rsidRPr="0013376A">
        <w:rPr>
          <w:sz w:val="28"/>
          <w:szCs w:val="28"/>
        </w:rPr>
        <w:t xml:space="preserve"> acțiuni</w:t>
      </w:r>
      <w:r w:rsidR="004823E8" w:rsidRPr="0013376A">
        <w:rPr>
          <w:sz w:val="28"/>
          <w:szCs w:val="28"/>
        </w:rPr>
        <w:t xml:space="preserve"> </w:t>
      </w:r>
      <w:r w:rsidRPr="0013376A">
        <w:rPr>
          <w:sz w:val="28"/>
          <w:szCs w:val="28"/>
        </w:rPr>
        <w:t>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ionale</w:t>
      </w:r>
      <w:r w:rsidR="00847D99" w:rsidRPr="0013376A">
        <w:rPr>
          <w:sz w:val="28"/>
          <w:szCs w:val="28"/>
        </w:rPr>
        <w:t xml:space="preserve"> în sectorul electroenergetic  </w:t>
      </w:r>
      <w:r w:rsidRPr="0013376A">
        <w:rPr>
          <w:sz w:val="28"/>
          <w:szCs w:val="28"/>
        </w:rPr>
        <w:t>include evenimente na</w:t>
      </w:r>
      <w:r w:rsidR="005B0BF9" w:rsidRPr="0013376A">
        <w:rPr>
          <w:sz w:val="28"/>
          <w:szCs w:val="28"/>
        </w:rPr>
        <w:t>ț</w:t>
      </w:r>
      <w:r w:rsidRPr="0013376A">
        <w:rPr>
          <w:sz w:val="28"/>
          <w:szCs w:val="28"/>
        </w:rPr>
        <w:t>ionale, poten</w:t>
      </w:r>
      <w:r w:rsidR="005B0BF9" w:rsidRPr="0013376A">
        <w:rPr>
          <w:sz w:val="28"/>
          <w:szCs w:val="28"/>
        </w:rPr>
        <w:t>ț</w:t>
      </w:r>
      <w:r w:rsidRPr="0013376A">
        <w:rPr>
          <w:sz w:val="28"/>
          <w:szCs w:val="28"/>
        </w:rPr>
        <w:t xml:space="preserve">iale măsuri regionale elaborate în cadrul cooperării regionale, precum </w:t>
      </w:r>
      <w:r w:rsidR="005B0BF9" w:rsidRPr="0013376A">
        <w:rPr>
          <w:sz w:val="28"/>
          <w:szCs w:val="28"/>
        </w:rPr>
        <w:t>ș</w:t>
      </w:r>
      <w:r w:rsidRPr="0013376A">
        <w:rPr>
          <w:sz w:val="28"/>
          <w:szCs w:val="28"/>
        </w:rPr>
        <w:t>i, în cazul în care sunt posibile, - măsuri bilaterale. Evenimentele na</w:t>
      </w:r>
      <w:r w:rsidR="005B0BF9" w:rsidRPr="0013376A">
        <w:rPr>
          <w:sz w:val="28"/>
          <w:szCs w:val="28"/>
        </w:rPr>
        <w:t>ț</w:t>
      </w:r>
      <w:r w:rsidRPr="0013376A">
        <w:rPr>
          <w:sz w:val="28"/>
          <w:szCs w:val="28"/>
        </w:rPr>
        <w:t xml:space="preserve">ionale, bilaterale </w:t>
      </w:r>
      <w:r w:rsidR="005B0BF9" w:rsidRPr="0013376A">
        <w:rPr>
          <w:sz w:val="28"/>
          <w:szCs w:val="28"/>
        </w:rPr>
        <w:t>ș</w:t>
      </w:r>
      <w:r w:rsidRPr="0013376A">
        <w:rPr>
          <w:sz w:val="28"/>
          <w:szCs w:val="28"/>
        </w:rPr>
        <w:t xml:space="preserve">i regionale ar trebui să fie clar separate în Planul </w:t>
      </w:r>
      <w:r w:rsidR="004823E8" w:rsidRPr="0013376A">
        <w:rPr>
          <w:sz w:val="28"/>
          <w:szCs w:val="28"/>
        </w:rPr>
        <w:t xml:space="preserve">de </w:t>
      </w:r>
      <w:r w:rsidR="004E0B64" w:rsidRPr="0013376A">
        <w:rPr>
          <w:sz w:val="28"/>
          <w:szCs w:val="28"/>
        </w:rPr>
        <w:t>acțiuni</w:t>
      </w:r>
      <w:r w:rsidR="004823E8" w:rsidRPr="0013376A">
        <w:rPr>
          <w:sz w:val="28"/>
          <w:szCs w:val="28"/>
        </w:rPr>
        <w:t xml:space="preserve"> </w:t>
      </w:r>
      <w:r w:rsidRPr="0013376A">
        <w:rPr>
          <w:sz w:val="28"/>
          <w:szCs w:val="28"/>
        </w:rPr>
        <w:t>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ionale</w:t>
      </w:r>
      <w:r w:rsidR="00FF5CC2" w:rsidRPr="0013376A">
        <w:rPr>
          <w:sz w:val="28"/>
          <w:szCs w:val="28"/>
        </w:rPr>
        <w:t xml:space="preserve"> în sectorul electroenergetic</w:t>
      </w:r>
      <w:r w:rsidRPr="0013376A">
        <w:rPr>
          <w:sz w:val="28"/>
          <w:szCs w:val="28"/>
        </w:rPr>
        <w:t xml:space="preserve">. Toate măsurile planificate sau luate pentru prevenirea, pregătirea </w:t>
      </w:r>
      <w:r w:rsidR="005B0BF9" w:rsidRPr="0013376A">
        <w:rPr>
          <w:sz w:val="28"/>
          <w:szCs w:val="28"/>
        </w:rPr>
        <w:t>ș</w:t>
      </w:r>
      <w:r w:rsidRPr="0013376A">
        <w:rPr>
          <w:sz w:val="28"/>
          <w:szCs w:val="28"/>
        </w:rPr>
        <w:t>i atenuarea crizei de energie electrică sunt clar definite, transparente, propor</w:t>
      </w:r>
      <w:r w:rsidR="005B0BF9" w:rsidRPr="0013376A">
        <w:rPr>
          <w:sz w:val="28"/>
          <w:szCs w:val="28"/>
        </w:rPr>
        <w:t>ț</w:t>
      </w:r>
      <w:r w:rsidRPr="0013376A">
        <w:rPr>
          <w:sz w:val="28"/>
          <w:szCs w:val="28"/>
        </w:rPr>
        <w:t>ionale</w:t>
      </w:r>
      <w:r w:rsidR="00C64F75">
        <w:rPr>
          <w:sz w:val="28"/>
          <w:szCs w:val="28"/>
        </w:rPr>
        <w:t xml:space="preserve">, </w:t>
      </w:r>
      <w:r w:rsidRPr="0013376A">
        <w:rPr>
          <w:sz w:val="28"/>
          <w:szCs w:val="28"/>
        </w:rPr>
        <w:t xml:space="preserve">nediscriminatorii </w:t>
      </w:r>
      <w:r w:rsidR="005B0BF9" w:rsidRPr="0013376A">
        <w:rPr>
          <w:sz w:val="28"/>
          <w:szCs w:val="28"/>
        </w:rPr>
        <w:t>ș</w:t>
      </w:r>
      <w:r w:rsidRPr="0013376A">
        <w:rPr>
          <w:sz w:val="28"/>
          <w:szCs w:val="28"/>
        </w:rPr>
        <w:t>i respectă legisla</w:t>
      </w:r>
      <w:r w:rsidR="005B0BF9" w:rsidRPr="0013376A">
        <w:rPr>
          <w:sz w:val="28"/>
          <w:szCs w:val="28"/>
        </w:rPr>
        <w:t>ț</w:t>
      </w:r>
      <w:r w:rsidRPr="0013376A">
        <w:rPr>
          <w:sz w:val="28"/>
          <w:szCs w:val="28"/>
        </w:rPr>
        <w:t>ia care reglementează func</w:t>
      </w:r>
      <w:r w:rsidR="005B0BF9" w:rsidRPr="0013376A">
        <w:rPr>
          <w:sz w:val="28"/>
          <w:szCs w:val="28"/>
        </w:rPr>
        <w:t>ț</w:t>
      </w:r>
      <w:r w:rsidRPr="0013376A">
        <w:rPr>
          <w:sz w:val="28"/>
          <w:szCs w:val="28"/>
        </w:rPr>
        <w:t>ionarea pie</w:t>
      </w:r>
      <w:r w:rsidR="005B0BF9" w:rsidRPr="0013376A">
        <w:rPr>
          <w:sz w:val="28"/>
          <w:szCs w:val="28"/>
        </w:rPr>
        <w:t>ț</w:t>
      </w:r>
      <w:r w:rsidRPr="0013376A">
        <w:rPr>
          <w:sz w:val="28"/>
          <w:szCs w:val="28"/>
        </w:rPr>
        <w:t xml:space="preserve">elor de energie </w:t>
      </w:r>
      <w:r w:rsidR="005B0BF9" w:rsidRPr="0013376A">
        <w:rPr>
          <w:sz w:val="28"/>
          <w:szCs w:val="28"/>
        </w:rPr>
        <w:t>ș</w:t>
      </w:r>
      <w:r w:rsidRPr="0013376A">
        <w:rPr>
          <w:sz w:val="28"/>
          <w:szCs w:val="28"/>
        </w:rPr>
        <w:t>i a sistemului.</w:t>
      </w:r>
    </w:p>
    <w:p w14:paraId="0A8EAF1D" w14:textId="7D2D4193" w:rsidR="00185763" w:rsidRPr="0013376A" w:rsidRDefault="00185763" w:rsidP="00E7252B">
      <w:pPr>
        <w:pStyle w:val="Listparagraf"/>
        <w:numPr>
          <w:ilvl w:val="0"/>
          <w:numId w:val="8"/>
        </w:numPr>
        <w:shd w:val="clear" w:color="auto" w:fill="FFFFFF" w:themeFill="background1"/>
        <w:tabs>
          <w:tab w:val="left" w:pos="993"/>
        </w:tabs>
        <w:spacing w:before="120" w:line="276" w:lineRule="auto"/>
        <w:ind w:left="0" w:firstLine="567"/>
        <w:rPr>
          <w:sz w:val="28"/>
          <w:szCs w:val="28"/>
        </w:rPr>
      </w:pPr>
      <w:r w:rsidRPr="0013376A">
        <w:rPr>
          <w:sz w:val="28"/>
          <w:szCs w:val="28"/>
        </w:rPr>
        <w:t>Pentru a asigura coeren</w:t>
      </w:r>
      <w:r w:rsidR="005B0BF9" w:rsidRPr="0013376A">
        <w:rPr>
          <w:sz w:val="28"/>
          <w:szCs w:val="28"/>
        </w:rPr>
        <w:t>ț</w:t>
      </w:r>
      <w:r w:rsidRPr="0013376A">
        <w:rPr>
          <w:sz w:val="28"/>
          <w:szCs w:val="28"/>
        </w:rPr>
        <w:t xml:space="preserve">a planurilor de pregătire pentru riscuri, înainte de </w:t>
      </w:r>
      <w:r w:rsidR="0073645E" w:rsidRPr="0013376A">
        <w:rPr>
          <w:sz w:val="28"/>
          <w:szCs w:val="28"/>
        </w:rPr>
        <w:t xml:space="preserve">prezentarea spre </w:t>
      </w:r>
      <w:r w:rsidR="004255F5" w:rsidRPr="0013376A">
        <w:rPr>
          <w:sz w:val="28"/>
          <w:szCs w:val="28"/>
        </w:rPr>
        <w:t>aprobare</w:t>
      </w:r>
      <w:r w:rsidR="0073645E" w:rsidRPr="0013376A">
        <w:rPr>
          <w:sz w:val="28"/>
          <w:szCs w:val="28"/>
        </w:rPr>
        <w:t xml:space="preserve"> </w:t>
      </w:r>
      <w:r w:rsidR="004255F5" w:rsidRPr="0013376A">
        <w:rPr>
          <w:sz w:val="28"/>
          <w:szCs w:val="28"/>
        </w:rPr>
        <w:t xml:space="preserve">a </w:t>
      </w:r>
      <w:r w:rsidR="0073645E" w:rsidRPr="0013376A">
        <w:rPr>
          <w:sz w:val="28"/>
          <w:szCs w:val="28"/>
        </w:rPr>
        <w:t>P</w:t>
      </w:r>
      <w:r w:rsidRPr="0013376A">
        <w:rPr>
          <w:sz w:val="28"/>
          <w:szCs w:val="28"/>
        </w:rPr>
        <w:t xml:space="preserve">lanului de </w:t>
      </w:r>
      <w:r w:rsidR="004E0B64" w:rsidRPr="0013376A">
        <w:rPr>
          <w:sz w:val="28"/>
          <w:szCs w:val="28"/>
        </w:rPr>
        <w:t>acțiuni</w:t>
      </w:r>
      <w:r w:rsidRPr="0013376A">
        <w:rPr>
          <w:sz w:val="28"/>
          <w:szCs w:val="28"/>
        </w:rPr>
        <w:t xml:space="preserve"> pentru </w:t>
      </w:r>
      <w:r w:rsidR="0073645E" w:rsidRPr="0013376A">
        <w:rPr>
          <w:sz w:val="28"/>
          <w:szCs w:val="28"/>
        </w:rPr>
        <w:t>situații excepționale</w:t>
      </w:r>
      <w:r w:rsidR="00016D18" w:rsidRPr="0013376A">
        <w:rPr>
          <w:sz w:val="28"/>
          <w:szCs w:val="28"/>
        </w:rPr>
        <w:t xml:space="preserve"> </w:t>
      </w:r>
      <w:r w:rsidR="0033091E" w:rsidRPr="0013376A">
        <w:rPr>
          <w:sz w:val="28"/>
          <w:szCs w:val="28"/>
        </w:rPr>
        <w:t>în sectorul ele</w:t>
      </w:r>
      <w:r w:rsidR="002B1292" w:rsidRPr="0013376A">
        <w:rPr>
          <w:sz w:val="28"/>
          <w:szCs w:val="28"/>
        </w:rPr>
        <w:t>ctroenergetic</w:t>
      </w:r>
      <w:r w:rsidRPr="0013376A">
        <w:rPr>
          <w:sz w:val="28"/>
          <w:szCs w:val="28"/>
        </w:rPr>
        <w:t xml:space="preserve">, </w:t>
      </w:r>
      <w:r w:rsidR="00062A34" w:rsidRPr="0013376A">
        <w:rPr>
          <w:sz w:val="28"/>
          <w:szCs w:val="28"/>
        </w:rPr>
        <w:t xml:space="preserve">Ministerul Energiei </w:t>
      </w:r>
      <w:r w:rsidRPr="0013376A">
        <w:rPr>
          <w:sz w:val="28"/>
          <w:szCs w:val="28"/>
        </w:rPr>
        <w:t>prezintă proiectul de plan autorită</w:t>
      </w:r>
      <w:r w:rsidR="005B0BF9" w:rsidRPr="0013376A">
        <w:rPr>
          <w:sz w:val="28"/>
          <w:szCs w:val="28"/>
        </w:rPr>
        <w:t>ț</w:t>
      </w:r>
      <w:r w:rsidRPr="0013376A">
        <w:rPr>
          <w:sz w:val="28"/>
          <w:szCs w:val="28"/>
        </w:rPr>
        <w:t xml:space="preserve">ilor competente </w:t>
      </w:r>
      <w:r w:rsidR="00062A34" w:rsidRPr="0013376A">
        <w:rPr>
          <w:sz w:val="28"/>
          <w:szCs w:val="28"/>
        </w:rPr>
        <w:t xml:space="preserve">ale </w:t>
      </w:r>
      <w:r w:rsidRPr="0013376A">
        <w:rPr>
          <w:sz w:val="28"/>
          <w:szCs w:val="28"/>
        </w:rPr>
        <w:t xml:space="preserve">statelor relevante din regiune </w:t>
      </w:r>
      <w:r w:rsidR="005B0BF9" w:rsidRPr="0013376A">
        <w:rPr>
          <w:sz w:val="28"/>
          <w:szCs w:val="28"/>
        </w:rPr>
        <w:t>ș</w:t>
      </w:r>
      <w:r w:rsidRPr="0013376A">
        <w:rPr>
          <w:sz w:val="28"/>
          <w:szCs w:val="28"/>
        </w:rPr>
        <w:t>i în cazul în care acestea nu fac parte din aceea</w:t>
      </w:r>
      <w:r w:rsidR="005B0BF9" w:rsidRPr="0013376A">
        <w:rPr>
          <w:sz w:val="28"/>
          <w:szCs w:val="28"/>
        </w:rPr>
        <w:t>ș</w:t>
      </w:r>
      <w:r w:rsidRPr="0013376A">
        <w:rPr>
          <w:sz w:val="28"/>
          <w:szCs w:val="28"/>
        </w:rPr>
        <w:t>i regiune, autorită</w:t>
      </w:r>
      <w:r w:rsidR="005B0BF9" w:rsidRPr="0013376A">
        <w:rPr>
          <w:sz w:val="28"/>
          <w:szCs w:val="28"/>
        </w:rPr>
        <w:t>ț</w:t>
      </w:r>
      <w:r w:rsidRPr="0013376A">
        <w:rPr>
          <w:sz w:val="28"/>
          <w:szCs w:val="28"/>
        </w:rPr>
        <w:t>ilor competente ale păr</w:t>
      </w:r>
      <w:r w:rsidR="005B0BF9" w:rsidRPr="0013376A">
        <w:rPr>
          <w:sz w:val="28"/>
          <w:szCs w:val="28"/>
        </w:rPr>
        <w:t>ț</w:t>
      </w:r>
      <w:r w:rsidRPr="0013376A">
        <w:rPr>
          <w:sz w:val="28"/>
          <w:szCs w:val="28"/>
        </w:rPr>
        <w:t xml:space="preserve">ilor contractante </w:t>
      </w:r>
      <w:r w:rsidR="004255F5" w:rsidRPr="0013376A">
        <w:rPr>
          <w:sz w:val="28"/>
          <w:szCs w:val="28"/>
        </w:rPr>
        <w:t xml:space="preserve">interconectate </w:t>
      </w:r>
      <w:r w:rsidRPr="0013376A">
        <w:rPr>
          <w:sz w:val="28"/>
          <w:szCs w:val="28"/>
        </w:rPr>
        <w:t xml:space="preserve">direct, precum </w:t>
      </w:r>
      <w:r w:rsidR="005B0BF9" w:rsidRPr="0013376A">
        <w:rPr>
          <w:sz w:val="28"/>
          <w:szCs w:val="28"/>
        </w:rPr>
        <w:t>ș</w:t>
      </w:r>
      <w:r w:rsidRPr="0013376A">
        <w:rPr>
          <w:sz w:val="28"/>
          <w:szCs w:val="28"/>
        </w:rPr>
        <w:t>i Grupului de coordonare a securită</w:t>
      </w:r>
      <w:r w:rsidR="005B0BF9" w:rsidRPr="0013376A">
        <w:rPr>
          <w:sz w:val="28"/>
          <w:szCs w:val="28"/>
        </w:rPr>
        <w:t>ț</w:t>
      </w:r>
      <w:r w:rsidRPr="0013376A">
        <w:rPr>
          <w:sz w:val="28"/>
          <w:szCs w:val="28"/>
        </w:rPr>
        <w:t>ii aprovizionării.</w:t>
      </w:r>
    </w:p>
    <w:p w14:paraId="15923FCD" w14:textId="47F5FEEA" w:rsidR="00185763" w:rsidRPr="0013376A" w:rsidRDefault="00185763" w:rsidP="0029160A">
      <w:pPr>
        <w:pStyle w:val="Listparagraf"/>
        <w:numPr>
          <w:ilvl w:val="0"/>
          <w:numId w:val="8"/>
        </w:numPr>
        <w:shd w:val="clear" w:color="auto" w:fill="FFFFFF" w:themeFill="background1"/>
        <w:tabs>
          <w:tab w:val="left" w:pos="993"/>
        </w:tabs>
        <w:spacing w:before="120" w:line="276" w:lineRule="auto"/>
        <w:ind w:left="0" w:firstLine="567"/>
        <w:rPr>
          <w:sz w:val="28"/>
          <w:szCs w:val="28"/>
        </w:rPr>
      </w:pPr>
      <w:r w:rsidRPr="0013376A">
        <w:rPr>
          <w:sz w:val="28"/>
          <w:szCs w:val="28"/>
        </w:rPr>
        <w:t>În termen</w:t>
      </w:r>
      <w:r w:rsidR="00626E4C" w:rsidRPr="0013376A">
        <w:rPr>
          <w:sz w:val="28"/>
          <w:szCs w:val="28"/>
        </w:rPr>
        <w:t xml:space="preserve"> de</w:t>
      </w:r>
      <w:r w:rsidRPr="0013376A">
        <w:rPr>
          <w:sz w:val="28"/>
          <w:szCs w:val="28"/>
        </w:rPr>
        <w:t xml:space="preserve"> </w:t>
      </w:r>
      <w:r w:rsidR="00626E4C" w:rsidRPr="0013376A">
        <w:rPr>
          <w:sz w:val="28"/>
          <w:szCs w:val="28"/>
        </w:rPr>
        <w:t xml:space="preserve">până la </w:t>
      </w:r>
      <w:r w:rsidR="005B0BF9" w:rsidRPr="0013376A">
        <w:rPr>
          <w:sz w:val="28"/>
          <w:szCs w:val="28"/>
        </w:rPr>
        <w:t>ș</w:t>
      </w:r>
      <w:r w:rsidRPr="0013376A">
        <w:rPr>
          <w:sz w:val="28"/>
          <w:szCs w:val="28"/>
        </w:rPr>
        <w:t xml:space="preserve">ase luni de la primirea proiectelor de planuri de </w:t>
      </w:r>
      <w:r w:rsidR="004E0B64" w:rsidRPr="0013376A">
        <w:rPr>
          <w:sz w:val="28"/>
          <w:szCs w:val="28"/>
        </w:rPr>
        <w:t>acțiuni</w:t>
      </w:r>
      <w:r w:rsidRPr="0013376A">
        <w:rPr>
          <w:sz w:val="28"/>
          <w:szCs w:val="28"/>
        </w:rPr>
        <w:t xml:space="preserve"> pentru riscuri, autorită</w:t>
      </w:r>
      <w:r w:rsidR="005B0BF9" w:rsidRPr="0013376A">
        <w:rPr>
          <w:sz w:val="28"/>
          <w:szCs w:val="28"/>
        </w:rPr>
        <w:t>ț</w:t>
      </w:r>
      <w:r w:rsidRPr="0013376A">
        <w:rPr>
          <w:sz w:val="28"/>
          <w:szCs w:val="28"/>
        </w:rPr>
        <w:t xml:space="preserve">ile competente </w:t>
      </w:r>
      <w:r w:rsidR="00E1245F" w:rsidRPr="0013376A">
        <w:rPr>
          <w:sz w:val="28"/>
          <w:szCs w:val="28"/>
        </w:rPr>
        <w:t>ale</w:t>
      </w:r>
      <w:r w:rsidRPr="0013376A">
        <w:rPr>
          <w:sz w:val="28"/>
          <w:szCs w:val="28"/>
        </w:rPr>
        <w:t xml:space="preserve"> state</w:t>
      </w:r>
      <w:r w:rsidR="00E1245F" w:rsidRPr="0013376A">
        <w:rPr>
          <w:sz w:val="28"/>
          <w:szCs w:val="28"/>
        </w:rPr>
        <w:t>lor</w:t>
      </w:r>
      <w:r w:rsidRPr="0013376A">
        <w:rPr>
          <w:sz w:val="28"/>
          <w:szCs w:val="28"/>
        </w:rPr>
        <w:t xml:space="preserve"> men</w:t>
      </w:r>
      <w:r w:rsidR="005B0BF9" w:rsidRPr="0013376A">
        <w:rPr>
          <w:sz w:val="28"/>
          <w:szCs w:val="28"/>
        </w:rPr>
        <w:t>ț</w:t>
      </w:r>
      <w:r w:rsidRPr="0013376A">
        <w:rPr>
          <w:sz w:val="28"/>
          <w:szCs w:val="28"/>
        </w:rPr>
        <w:t>ionate la punctul 2</w:t>
      </w:r>
      <w:r w:rsidR="00904CA1">
        <w:rPr>
          <w:sz w:val="28"/>
          <w:szCs w:val="28"/>
        </w:rPr>
        <w:t>4</w:t>
      </w:r>
      <w:r w:rsidRPr="0013376A">
        <w:rPr>
          <w:sz w:val="28"/>
          <w:szCs w:val="28"/>
        </w:rPr>
        <w:t xml:space="preserve"> </w:t>
      </w:r>
      <w:r w:rsidR="005B0BF9" w:rsidRPr="0013376A">
        <w:rPr>
          <w:sz w:val="28"/>
          <w:szCs w:val="28"/>
        </w:rPr>
        <w:t>ș</w:t>
      </w:r>
      <w:r w:rsidRPr="0013376A">
        <w:rPr>
          <w:sz w:val="28"/>
          <w:szCs w:val="28"/>
        </w:rPr>
        <w:t>i Grupul de coordonare pentru securitatea aprovizionării po</w:t>
      </w:r>
      <w:r w:rsidR="004255F5" w:rsidRPr="0013376A">
        <w:rPr>
          <w:sz w:val="28"/>
          <w:szCs w:val="28"/>
        </w:rPr>
        <w:t>a</w:t>
      </w:r>
      <w:r w:rsidRPr="0013376A">
        <w:rPr>
          <w:sz w:val="28"/>
          <w:szCs w:val="28"/>
        </w:rPr>
        <w:t>t</w:t>
      </w:r>
      <w:r w:rsidR="004255F5" w:rsidRPr="0013376A">
        <w:rPr>
          <w:sz w:val="28"/>
          <w:szCs w:val="28"/>
        </w:rPr>
        <w:t>e</w:t>
      </w:r>
      <w:r w:rsidRPr="0013376A">
        <w:rPr>
          <w:sz w:val="28"/>
          <w:szCs w:val="28"/>
        </w:rPr>
        <w:t xml:space="preserve"> emite recomandări referitoare la proiectul de plan prezentat în temeiul punctului 2</w:t>
      </w:r>
      <w:r w:rsidR="00904CA1">
        <w:rPr>
          <w:sz w:val="28"/>
          <w:szCs w:val="28"/>
        </w:rPr>
        <w:t>4</w:t>
      </w:r>
      <w:r w:rsidRPr="0013376A">
        <w:rPr>
          <w:sz w:val="28"/>
          <w:szCs w:val="28"/>
        </w:rPr>
        <w:t xml:space="preserve">. </w:t>
      </w:r>
    </w:p>
    <w:p w14:paraId="10911B9B" w14:textId="41F5C200" w:rsidR="00185763" w:rsidRPr="0013376A" w:rsidRDefault="00185763" w:rsidP="0029160A">
      <w:pPr>
        <w:pStyle w:val="Listparagraf"/>
        <w:numPr>
          <w:ilvl w:val="0"/>
          <w:numId w:val="8"/>
        </w:numPr>
        <w:shd w:val="clear" w:color="auto" w:fill="FFFFFF" w:themeFill="background1"/>
        <w:tabs>
          <w:tab w:val="left" w:pos="993"/>
        </w:tabs>
        <w:spacing w:before="120" w:line="276" w:lineRule="auto"/>
        <w:ind w:left="0" w:firstLine="567"/>
        <w:rPr>
          <w:sz w:val="28"/>
          <w:szCs w:val="28"/>
        </w:rPr>
      </w:pPr>
      <w:r w:rsidRPr="0013376A">
        <w:rPr>
          <w:sz w:val="28"/>
          <w:szCs w:val="28"/>
        </w:rPr>
        <w:t xml:space="preserve">În termen de </w:t>
      </w:r>
      <w:r w:rsidR="00626E4C" w:rsidRPr="0013376A">
        <w:rPr>
          <w:sz w:val="28"/>
          <w:szCs w:val="28"/>
        </w:rPr>
        <w:t xml:space="preserve">până la </w:t>
      </w:r>
      <w:r w:rsidRPr="0013376A">
        <w:rPr>
          <w:sz w:val="28"/>
          <w:szCs w:val="28"/>
        </w:rPr>
        <w:t xml:space="preserve">nouă luni de la prezentarea proiectului de plan, </w:t>
      </w:r>
      <w:r w:rsidR="00062A34" w:rsidRPr="0013376A">
        <w:rPr>
          <w:sz w:val="28"/>
          <w:szCs w:val="28"/>
        </w:rPr>
        <w:t xml:space="preserve">Ministerul </w:t>
      </w:r>
      <w:r w:rsidR="00062A34" w:rsidRPr="0013376A">
        <w:rPr>
          <w:sz w:val="28"/>
          <w:szCs w:val="28"/>
        </w:rPr>
        <w:lastRenderedPageBreak/>
        <w:t>Energiei propune Guvernului spre aprobare proiectul</w:t>
      </w:r>
      <w:r w:rsidRPr="0013376A">
        <w:rPr>
          <w:sz w:val="28"/>
          <w:szCs w:val="28"/>
        </w:rPr>
        <w:t xml:space="preserve"> </w:t>
      </w:r>
      <w:r w:rsidR="00062A34" w:rsidRPr="0013376A">
        <w:rPr>
          <w:sz w:val="28"/>
          <w:szCs w:val="28"/>
        </w:rPr>
        <w:t>P</w:t>
      </w:r>
      <w:r w:rsidRPr="0013376A">
        <w:rPr>
          <w:sz w:val="28"/>
          <w:szCs w:val="28"/>
        </w:rPr>
        <w:t>lanul</w:t>
      </w:r>
      <w:r w:rsidR="00062A34" w:rsidRPr="0013376A">
        <w:rPr>
          <w:sz w:val="28"/>
          <w:szCs w:val="28"/>
        </w:rPr>
        <w:t>ui</w:t>
      </w:r>
      <w:r w:rsidRPr="0013376A">
        <w:rPr>
          <w:sz w:val="28"/>
          <w:szCs w:val="28"/>
        </w:rPr>
        <w:t xml:space="preserve"> </w:t>
      </w:r>
      <w:r w:rsidR="00062A34" w:rsidRPr="0013376A">
        <w:rPr>
          <w:sz w:val="28"/>
          <w:szCs w:val="28"/>
        </w:rPr>
        <w:t>de acțiuni pentru situații excepționale</w:t>
      </w:r>
      <w:r w:rsidR="00FF5CC2" w:rsidRPr="0013376A">
        <w:rPr>
          <w:sz w:val="28"/>
          <w:szCs w:val="28"/>
        </w:rPr>
        <w:t xml:space="preserve"> în sectorul electroenergetic</w:t>
      </w:r>
      <w:r w:rsidRPr="0013376A">
        <w:rPr>
          <w:sz w:val="28"/>
          <w:szCs w:val="28"/>
        </w:rPr>
        <w:t>, luând în considerare rezultatele consultări</w:t>
      </w:r>
      <w:r w:rsidR="00F059A4" w:rsidRPr="0013376A">
        <w:rPr>
          <w:sz w:val="28"/>
          <w:szCs w:val="28"/>
        </w:rPr>
        <w:t>lor cu autoritățile competente ale statelor relevante din regiune, precum și considerând recomandările Grupului de coordonare pentru securitatea aprovizionării.</w:t>
      </w:r>
      <w:r w:rsidRPr="0013376A">
        <w:rPr>
          <w:sz w:val="28"/>
          <w:szCs w:val="28"/>
        </w:rPr>
        <w:t xml:space="preserve"> </w:t>
      </w:r>
      <w:r w:rsidR="007D3BDA" w:rsidRPr="0013376A">
        <w:rPr>
          <w:sz w:val="28"/>
          <w:szCs w:val="28"/>
        </w:rPr>
        <w:t>Ministerul Energiei</w:t>
      </w:r>
      <w:r w:rsidR="00F059A4" w:rsidRPr="0013376A">
        <w:rPr>
          <w:sz w:val="28"/>
          <w:szCs w:val="28"/>
        </w:rPr>
        <w:t xml:space="preserve"> </w:t>
      </w:r>
      <w:r w:rsidRPr="0013376A">
        <w:rPr>
          <w:sz w:val="28"/>
          <w:szCs w:val="28"/>
        </w:rPr>
        <w:t xml:space="preserve">notifică </w:t>
      </w:r>
      <w:r w:rsidR="00F059A4" w:rsidRPr="0013376A">
        <w:rPr>
          <w:sz w:val="28"/>
          <w:szCs w:val="28"/>
        </w:rPr>
        <w:t xml:space="preserve">Secretariatului Comunității Energiei </w:t>
      </w:r>
      <w:r w:rsidRPr="0013376A">
        <w:rPr>
          <w:sz w:val="28"/>
          <w:szCs w:val="28"/>
        </w:rPr>
        <w:t xml:space="preserve">fără întârziere </w:t>
      </w:r>
      <w:r w:rsidR="00F059A4" w:rsidRPr="0013376A">
        <w:rPr>
          <w:sz w:val="28"/>
          <w:szCs w:val="28"/>
        </w:rPr>
        <w:t xml:space="preserve">despre aprobarea </w:t>
      </w:r>
      <w:r w:rsidR="00062A34" w:rsidRPr="0013376A">
        <w:rPr>
          <w:sz w:val="28"/>
          <w:szCs w:val="28"/>
        </w:rPr>
        <w:t>P</w:t>
      </w:r>
      <w:r w:rsidRPr="0013376A">
        <w:rPr>
          <w:sz w:val="28"/>
          <w:szCs w:val="28"/>
        </w:rPr>
        <w:t xml:space="preserve">lanul de </w:t>
      </w:r>
      <w:r w:rsidR="00062A34" w:rsidRPr="0013376A">
        <w:rPr>
          <w:sz w:val="28"/>
          <w:szCs w:val="28"/>
        </w:rPr>
        <w:t>acțiuni pentru situații excepționale</w:t>
      </w:r>
      <w:r w:rsidR="00FF5CC2" w:rsidRPr="0013376A">
        <w:rPr>
          <w:sz w:val="28"/>
          <w:szCs w:val="28"/>
        </w:rPr>
        <w:t xml:space="preserve"> în sectorul electroenergetic</w:t>
      </w:r>
      <w:r w:rsidRPr="0013376A">
        <w:rPr>
          <w:sz w:val="28"/>
          <w:szCs w:val="28"/>
        </w:rPr>
        <w:t xml:space="preserve">. </w:t>
      </w:r>
    </w:p>
    <w:p w14:paraId="02237777" w14:textId="1C8F98C7" w:rsidR="00185763" w:rsidRPr="0013376A" w:rsidRDefault="00E1245F" w:rsidP="0029160A">
      <w:pPr>
        <w:pStyle w:val="Listparagraf"/>
        <w:numPr>
          <w:ilvl w:val="0"/>
          <w:numId w:val="8"/>
        </w:numPr>
        <w:shd w:val="clear" w:color="auto" w:fill="FFFFFF" w:themeFill="background1"/>
        <w:tabs>
          <w:tab w:val="left" w:pos="993"/>
        </w:tabs>
        <w:spacing w:before="120" w:line="276" w:lineRule="auto"/>
        <w:ind w:left="0" w:firstLine="567"/>
        <w:rPr>
          <w:sz w:val="28"/>
          <w:szCs w:val="28"/>
        </w:rPr>
      </w:pPr>
      <w:r w:rsidRPr="0013376A">
        <w:rPr>
          <w:sz w:val="28"/>
          <w:szCs w:val="28"/>
        </w:rPr>
        <w:t xml:space="preserve">Ministerul Energiei </w:t>
      </w:r>
      <w:r w:rsidR="005B0BF9" w:rsidRPr="0013376A">
        <w:rPr>
          <w:sz w:val="28"/>
          <w:szCs w:val="28"/>
        </w:rPr>
        <w:t>ș</w:t>
      </w:r>
      <w:r w:rsidR="00185763" w:rsidRPr="0013376A">
        <w:rPr>
          <w:sz w:val="28"/>
          <w:szCs w:val="28"/>
        </w:rPr>
        <w:t>i Secretariatul</w:t>
      </w:r>
      <w:r w:rsidR="00185763" w:rsidRPr="0013376A">
        <w:rPr>
          <w:w w:val="90"/>
          <w:sz w:val="28"/>
          <w:szCs w:val="28"/>
        </w:rPr>
        <w:t xml:space="preserve"> </w:t>
      </w:r>
      <w:r w:rsidR="00185763" w:rsidRPr="0013376A">
        <w:rPr>
          <w:sz w:val="28"/>
          <w:szCs w:val="28"/>
        </w:rPr>
        <w:t>Comunită</w:t>
      </w:r>
      <w:r w:rsidR="005B0BF9" w:rsidRPr="0013376A">
        <w:rPr>
          <w:sz w:val="28"/>
          <w:szCs w:val="28"/>
        </w:rPr>
        <w:t>ț</w:t>
      </w:r>
      <w:r w:rsidR="00185763" w:rsidRPr="0013376A">
        <w:rPr>
          <w:sz w:val="28"/>
          <w:szCs w:val="28"/>
        </w:rPr>
        <w:t>ii Energiei</w:t>
      </w:r>
      <w:r w:rsidR="00185763" w:rsidRPr="0013376A">
        <w:rPr>
          <w:w w:val="90"/>
          <w:sz w:val="28"/>
          <w:szCs w:val="28"/>
        </w:rPr>
        <w:t xml:space="preserve"> </w:t>
      </w:r>
      <w:r w:rsidR="00185763" w:rsidRPr="0013376A">
        <w:rPr>
          <w:sz w:val="28"/>
          <w:szCs w:val="28"/>
        </w:rPr>
        <w:t xml:space="preserve">publică Planul </w:t>
      </w:r>
      <w:r w:rsidR="00F76645" w:rsidRPr="0013376A">
        <w:rPr>
          <w:sz w:val="28"/>
          <w:szCs w:val="28"/>
        </w:rPr>
        <w:t xml:space="preserve">de </w:t>
      </w:r>
      <w:r w:rsidR="004E0B64" w:rsidRPr="0013376A">
        <w:rPr>
          <w:sz w:val="28"/>
          <w:szCs w:val="28"/>
        </w:rPr>
        <w:t>acțiuni</w:t>
      </w:r>
      <w:r w:rsidR="00185763" w:rsidRPr="0013376A">
        <w:rPr>
          <w:sz w:val="28"/>
          <w:szCs w:val="28"/>
        </w:rPr>
        <w:t xml:space="preserve"> pentru situa</w:t>
      </w:r>
      <w:r w:rsidR="005B0BF9" w:rsidRPr="0013376A">
        <w:rPr>
          <w:sz w:val="28"/>
          <w:szCs w:val="28"/>
        </w:rPr>
        <w:t>ț</w:t>
      </w:r>
      <w:r w:rsidR="00185763" w:rsidRPr="0013376A">
        <w:rPr>
          <w:sz w:val="28"/>
          <w:szCs w:val="28"/>
        </w:rPr>
        <w:t>ii excep</w:t>
      </w:r>
      <w:r w:rsidR="005B0BF9" w:rsidRPr="0013376A">
        <w:rPr>
          <w:sz w:val="28"/>
          <w:szCs w:val="28"/>
        </w:rPr>
        <w:t>ț</w:t>
      </w:r>
      <w:r w:rsidR="00185763" w:rsidRPr="0013376A">
        <w:rPr>
          <w:sz w:val="28"/>
          <w:szCs w:val="28"/>
        </w:rPr>
        <w:t xml:space="preserve">ionale </w:t>
      </w:r>
      <w:r w:rsidR="00847D99" w:rsidRPr="0013376A">
        <w:rPr>
          <w:sz w:val="28"/>
          <w:szCs w:val="28"/>
        </w:rPr>
        <w:t xml:space="preserve"> în sectorul electroenergetic  </w:t>
      </w:r>
      <w:r w:rsidR="00185763" w:rsidRPr="0013376A">
        <w:rPr>
          <w:sz w:val="28"/>
          <w:szCs w:val="28"/>
        </w:rPr>
        <w:t xml:space="preserve">pe </w:t>
      </w:r>
      <w:r w:rsidR="002E39F7" w:rsidRPr="0013376A">
        <w:rPr>
          <w:sz w:val="28"/>
          <w:szCs w:val="28"/>
        </w:rPr>
        <w:t>paginile lor web oficiale</w:t>
      </w:r>
      <w:r w:rsidR="00185763" w:rsidRPr="0013376A">
        <w:rPr>
          <w:sz w:val="28"/>
          <w:szCs w:val="28"/>
        </w:rPr>
        <w:t>, asigurând în acela</w:t>
      </w:r>
      <w:r w:rsidR="005B0BF9" w:rsidRPr="0013376A">
        <w:rPr>
          <w:sz w:val="28"/>
          <w:szCs w:val="28"/>
        </w:rPr>
        <w:t>ș</w:t>
      </w:r>
      <w:r w:rsidR="00185763" w:rsidRPr="0013376A">
        <w:rPr>
          <w:sz w:val="28"/>
          <w:szCs w:val="28"/>
        </w:rPr>
        <w:t>i timp confiden</w:t>
      </w:r>
      <w:r w:rsidR="005B0BF9" w:rsidRPr="0013376A">
        <w:rPr>
          <w:sz w:val="28"/>
          <w:szCs w:val="28"/>
        </w:rPr>
        <w:t>ț</w:t>
      </w:r>
      <w:r w:rsidR="00185763" w:rsidRPr="0013376A">
        <w:rPr>
          <w:sz w:val="28"/>
          <w:szCs w:val="28"/>
        </w:rPr>
        <w:t>ialitatea informa</w:t>
      </w:r>
      <w:r w:rsidR="005B0BF9" w:rsidRPr="0013376A">
        <w:rPr>
          <w:sz w:val="28"/>
          <w:szCs w:val="28"/>
        </w:rPr>
        <w:t>ț</w:t>
      </w:r>
      <w:r w:rsidR="00185763" w:rsidRPr="0013376A">
        <w:rPr>
          <w:sz w:val="28"/>
          <w:szCs w:val="28"/>
        </w:rPr>
        <w:t>iilor sensibile, în special a informa</w:t>
      </w:r>
      <w:r w:rsidR="005B0BF9" w:rsidRPr="0013376A">
        <w:rPr>
          <w:sz w:val="28"/>
          <w:szCs w:val="28"/>
        </w:rPr>
        <w:t>ț</w:t>
      </w:r>
      <w:r w:rsidR="00185763" w:rsidRPr="0013376A">
        <w:rPr>
          <w:sz w:val="28"/>
          <w:szCs w:val="28"/>
        </w:rPr>
        <w:t>iilor cu privire la măsurile referitoare la prevenirea sau atenuarea consecin</w:t>
      </w:r>
      <w:r w:rsidR="005B0BF9" w:rsidRPr="0013376A">
        <w:rPr>
          <w:sz w:val="28"/>
          <w:szCs w:val="28"/>
        </w:rPr>
        <w:t>ț</w:t>
      </w:r>
      <w:r w:rsidR="00185763" w:rsidRPr="0013376A">
        <w:rPr>
          <w:sz w:val="28"/>
          <w:szCs w:val="28"/>
        </w:rPr>
        <w:t>elor atacurilor rău-inten</w:t>
      </w:r>
      <w:r w:rsidR="005B0BF9" w:rsidRPr="0013376A">
        <w:rPr>
          <w:sz w:val="28"/>
          <w:szCs w:val="28"/>
        </w:rPr>
        <w:t>ț</w:t>
      </w:r>
      <w:r w:rsidR="00185763" w:rsidRPr="0013376A">
        <w:rPr>
          <w:sz w:val="28"/>
          <w:szCs w:val="28"/>
        </w:rPr>
        <w:t>ionate. Protec</w:t>
      </w:r>
      <w:r w:rsidR="005B0BF9" w:rsidRPr="0013376A">
        <w:rPr>
          <w:sz w:val="28"/>
          <w:szCs w:val="28"/>
        </w:rPr>
        <w:t>ț</w:t>
      </w:r>
      <w:r w:rsidR="00185763" w:rsidRPr="0013376A">
        <w:rPr>
          <w:sz w:val="28"/>
          <w:szCs w:val="28"/>
        </w:rPr>
        <w:t>ia confiden</w:t>
      </w:r>
      <w:r w:rsidR="005B0BF9" w:rsidRPr="0013376A">
        <w:rPr>
          <w:sz w:val="28"/>
          <w:szCs w:val="28"/>
        </w:rPr>
        <w:t>ț</w:t>
      </w:r>
      <w:r w:rsidR="00185763" w:rsidRPr="0013376A">
        <w:rPr>
          <w:sz w:val="28"/>
          <w:szCs w:val="28"/>
        </w:rPr>
        <w:t>ialită</w:t>
      </w:r>
      <w:r w:rsidR="005B0BF9" w:rsidRPr="0013376A">
        <w:rPr>
          <w:sz w:val="28"/>
          <w:szCs w:val="28"/>
        </w:rPr>
        <w:t>ț</w:t>
      </w:r>
      <w:r w:rsidR="00185763" w:rsidRPr="0013376A">
        <w:rPr>
          <w:sz w:val="28"/>
          <w:szCs w:val="28"/>
        </w:rPr>
        <w:t>ii informa</w:t>
      </w:r>
      <w:r w:rsidR="005B0BF9" w:rsidRPr="0013376A">
        <w:rPr>
          <w:sz w:val="28"/>
          <w:szCs w:val="28"/>
        </w:rPr>
        <w:t>ț</w:t>
      </w:r>
      <w:r w:rsidR="00185763" w:rsidRPr="0013376A">
        <w:rPr>
          <w:sz w:val="28"/>
          <w:szCs w:val="28"/>
        </w:rPr>
        <w:t xml:space="preserve">iilor sensibile se bazează pe principiile stabilite în temeiul punctului </w:t>
      </w:r>
      <w:r w:rsidR="005919AD" w:rsidRPr="0013376A">
        <w:rPr>
          <w:sz w:val="28"/>
          <w:szCs w:val="28"/>
          <w:shd w:val="clear" w:color="auto" w:fill="FFFFFF" w:themeFill="background1"/>
        </w:rPr>
        <w:t>20</w:t>
      </w:r>
      <w:r w:rsidR="00185763" w:rsidRPr="0013376A">
        <w:rPr>
          <w:sz w:val="28"/>
          <w:szCs w:val="28"/>
          <w:shd w:val="clear" w:color="auto" w:fill="FFFFFF" w:themeFill="background1"/>
        </w:rPr>
        <w:t>.</w:t>
      </w:r>
      <w:r w:rsidR="00185763" w:rsidRPr="0013376A">
        <w:rPr>
          <w:sz w:val="28"/>
          <w:szCs w:val="28"/>
        </w:rPr>
        <w:t xml:space="preserve"> </w:t>
      </w:r>
    </w:p>
    <w:p w14:paraId="2BF8B23D" w14:textId="58575593" w:rsidR="00E1245F" w:rsidRPr="0013376A" w:rsidRDefault="00AF5F73" w:rsidP="0029160A">
      <w:pPr>
        <w:pStyle w:val="Listparagraf"/>
        <w:numPr>
          <w:ilvl w:val="0"/>
          <w:numId w:val="8"/>
        </w:numPr>
        <w:tabs>
          <w:tab w:val="left" w:pos="993"/>
        </w:tabs>
        <w:spacing w:before="120" w:line="276" w:lineRule="auto"/>
        <w:ind w:left="0" w:firstLine="567"/>
        <w:rPr>
          <w:sz w:val="28"/>
          <w:szCs w:val="28"/>
        </w:rPr>
      </w:pPr>
      <w:r w:rsidRPr="0013376A">
        <w:rPr>
          <w:sz w:val="28"/>
          <w:szCs w:val="28"/>
        </w:rPr>
        <w:t>Ministerului Energiei informează imediat Secretariatul Comunită</w:t>
      </w:r>
      <w:r w:rsidR="005B0BF9" w:rsidRPr="0013376A">
        <w:rPr>
          <w:sz w:val="28"/>
          <w:szCs w:val="28"/>
        </w:rPr>
        <w:t>ț</w:t>
      </w:r>
      <w:r w:rsidRPr="0013376A">
        <w:rPr>
          <w:sz w:val="28"/>
          <w:szCs w:val="28"/>
        </w:rPr>
        <w:t>ii Energ</w:t>
      </w:r>
      <w:r w:rsidR="006B5EEB" w:rsidRPr="0013376A">
        <w:rPr>
          <w:sz w:val="28"/>
          <w:szCs w:val="28"/>
        </w:rPr>
        <w:t>etică</w:t>
      </w:r>
      <w:r w:rsidRPr="0013376A">
        <w:rPr>
          <w:sz w:val="28"/>
          <w:szCs w:val="28"/>
        </w:rPr>
        <w:t xml:space="preserve"> cu privire la aprobarea Planului </w:t>
      </w:r>
      <w:r w:rsidR="004E0B64" w:rsidRPr="0013376A">
        <w:rPr>
          <w:sz w:val="28"/>
          <w:szCs w:val="28"/>
        </w:rPr>
        <w:t xml:space="preserve">de </w:t>
      </w:r>
      <w:r w:rsidRPr="0013376A">
        <w:rPr>
          <w:sz w:val="28"/>
          <w:szCs w:val="28"/>
        </w:rPr>
        <w:t>ac</w:t>
      </w:r>
      <w:r w:rsidR="005B0BF9" w:rsidRPr="0013376A">
        <w:rPr>
          <w:sz w:val="28"/>
          <w:szCs w:val="28"/>
        </w:rPr>
        <w:t>ț</w:t>
      </w:r>
      <w:r w:rsidRPr="0013376A">
        <w:rPr>
          <w:sz w:val="28"/>
          <w:szCs w:val="28"/>
        </w:rPr>
        <w:t>iuni 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ionale</w:t>
      </w:r>
      <w:r w:rsidR="00FF5CC2" w:rsidRPr="0013376A">
        <w:rPr>
          <w:sz w:val="28"/>
          <w:szCs w:val="28"/>
        </w:rPr>
        <w:t xml:space="preserve"> în sectorul electroenergetic</w:t>
      </w:r>
      <w:r w:rsidRPr="0013376A">
        <w:rPr>
          <w:sz w:val="28"/>
          <w:szCs w:val="28"/>
        </w:rPr>
        <w:t>.</w:t>
      </w:r>
      <w:r w:rsidR="00E1245F" w:rsidRPr="0013376A">
        <w:rPr>
          <w:sz w:val="28"/>
          <w:szCs w:val="28"/>
        </w:rPr>
        <w:t xml:space="preserve"> Ministerului Energiei actualizează </w:t>
      </w:r>
      <w:r w:rsidR="00062A34" w:rsidRPr="0013376A">
        <w:rPr>
          <w:sz w:val="28"/>
          <w:szCs w:val="28"/>
        </w:rPr>
        <w:t xml:space="preserve">Planul de acțiuni pentru situații excepționale </w:t>
      </w:r>
      <w:r w:rsidR="00FF5CC2" w:rsidRPr="0013376A">
        <w:rPr>
          <w:sz w:val="28"/>
          <w:szCs w:val="28"/>
        </w:rPr>
        <w:t xml:space="preserve"> în sectorul electroenergetic</w:t>
      </w:r>
      <w:r w:rsidR="00E1245F" w:rsidRPr="0013376A">
        <w:rPr>
          <w:sz w:val="28"/>
          <w:szCs w:val="28"/>
        </w:rPr>
        <w:t xml:space="preserve"> la fiecare patru ani, cu excep</w:t>
      </w:r>
      <w:r w:rsidR="005B0BF9" w:rsidRPr="0013376A">
        <w:rPr>
          <w:sz w:val="28"/>
          <w:szCs w:val="28"/>
        </w:rPr>
        <w:t>ț</w:t>
      </w:r>
      <w:r w:rsidR="00E1245F" w:rsidRPr="0013376A">
        <w:rPr>
          <w:sz w:val="28"/>
          <w:szCs w:val="28"/>
        </w:rPr>
        <w:t xml:space="preserve">ia cazului în care împrejurările justifică actualizări mai frecvente. </w:t>
      </w:r>
    </w:p>
    <w:p w14:paraId="06451741" w14:textId="64574481" w:rsidR="0029160A" w:rsidRPr="0013376A" w:rsidRDefault="00AF5F73" w:rsidP="0029160A">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Planul </w:t>
      </w:r>
      <w:r w:rsidR="004823E8" w:rsidRPr="0013376A">
        <w:rPr>
          <w:sz w:val="28"/>
          <w:szCs w:val="28"/>
        </w:rPr>
        <w:t>de</w:t>
      </w:r>
      <w:r w:rsidR="00062A34" w:rsidRPr="0013376A">
        <w:rPr>
          <w:sz w:val="28"/>
          <w:szCs w:val="28"/>
        </w:rPr>
        <w:t xml:space="preserve"> </w:t>
      </w:r>
      <w:r w:rsidR="004E0B64" w:rsidRPr="0013376A">
        <w:rPr>
          <w:sz w:val="28"/>
          <w:szCs w:val="28"/>
        </w:rPr>
        <w:t>acțiuni</w:t>
      </w:r>
      <w:r w:rsidR="004823E8" w:rsidRPr="0013376A">
        <w:rPr>
          <w:sz w:val="28"/>
          <w:szCs w:val="28"/>
        </w:rPr>
        <w:t xml:space="preserve"> </w:t>
      </w:r>
      <w:r w:rsidRPr="0013376A">
        <w:rPr>
          <w:sz w:val="28"/>
          <w:szCs w:val="28"/>
        </w:rPr>
        <w:t>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ionale</w:t>
      </w:r>
      <w:r w:rsidR="00847D99" w:rsidRPr="0013376A">
        <w:rPr>
          <w:sz w:val="28"/>
          <w:szCs w:val="28"/>
        </w:rPr>
        <w:t xml:space="preserve"> în sectorul electroenergetic  </w:t>
      </w:r>
      <w:r w:rsidRPr="0013376A">
        <w:rPr>
          <w:sz w:val="28"/>
          <w:szCs w:val="28"/>
        </w:rPr>
        <w:t>trebuie să reflecte solu</w:t>
      </w:r>
      <w:r w:rsidR="005B0BF9" w:rsidRPr="0013376A">
        <w:rPr>
          <w:sz w:val="28"/>
          <w:szCs w:val="28"/>
        </w:rPr>
        <w:t>ț</w:t>
      </w:r>
      <w:r w:rsidRPr="0013376A">
        <w:rPr>
          <w:sz w:val="28"/>
          <w:szCs w:val="28"/>
        </w:rPr>
        <w:t xml:space="preserve">ii pentru reducerea riscurilor, precum </w:t>
      </w:r>
      <w:r w:rsidR="005B0BF9" w:rsidRPr="0013376A">
        <w:rPr>
          <w:sz w:val="28"/>
          <w:szCs w:val="28"/>
        </w:rPr>
        <w:t>ș</w:t>
      </w:r>
      <w:r w:rsidRPr="0013376A">
        <w:rPr>
          <w:sz w:val="28"/>
          <w:szCs w:val="28"/>
        </w:rPr>
        <w:t>i pentru restabilirea situa</w:t>
      </w:r>
      <w:r w:rsidR="005B0BF9" w:rsidRPr="0013376A">
        <w:rPr>
          <w:sz w:val="28"/>
          <w:szCs w:val="28"/>
        </w:rPr>
        <w:t>ț</w:t>
      </w:r>
      <w:r w:rsidRPr="0013376A">
        <w:rPr>
          <w:sz w:val="28"/>
          <w:szCs w:val="28"/>
        </w:rPr>
        <w:t>iei normale de func</w:t>
      </w:r>
      <w:r w:rsidR="005B0BF9" w:rsidRPr="0013376A">
        <w:rPr>
          <w:sz w:val="28"/>
          <w:szCs w:val="28"/>
        </w:rPr>
        <w:t>ț</w:t>
      </w:r>
      <w:r w:rsidRPr="0013376A">
        <w:rPr>
          <w:sz w:val="28"/>
          <w:szCs w:val="28"/>
        </w:rPr>
        <w:t xml:space="preserve">ionare a sistemului electroenergetic în cazul </w:t>
      </w:r>
      <w:r w:rsidR="0029160A" w:rsidRPr="0013376A">
        <w:rPr>
          <w:sz w:val="28"/>
          <w:szCs w:val="28"/>
        </w:rPr>
        <w:t>apari</w:t>
      </w:r>
      <w:r w:rsidR="005B0BF9" w:rsidRPr="0013376A">
        <w:rPr>
          <w:sz w:val="28"/>
          <w:szCs w:val="28"/>
        </w:rPr>
        <w:t>ț</w:t>
      </w:r>
      <w:r w:rsidR="0029160A" w:rsidRPr="0013376A">
        <w:rPr>
          <w:sz w:val="28"/>
          <w:szCs w:val="28"/>
        </w:rPr>
        <w:t>iei</w:t>
      </w:r>
      <w:r w:rsidRPr="0013376A">
        <w:rPr>
          <w:sz w:val="28"/>
          <w:szCs w:val="28"/>
        </w:rPr>
        <w:t xml:space="preserve"> unor riscuri de criză de energie electrică, iar la elaborarea acestuia se vor respecta următoarele obiective: </w:t>
      </w:r>
    </w:p>
    <w:p w14:paraId="53E9600C" w14:textId="71AB83DB" w:rsidR="00AF5F73" w:rsidRPr="0013376A" w:rsidRDefault="00AF5F73" w:rsidP="00AB2633">
      <w:pPr>
        <w:pStyle w:val="Listparagraf"/>
        <w:numPr>
          <w:ilvl w:val="2"/>
          <w:numId w:val="8"/>
        </w:numPr>
        <w:tabs>
          <w:tab w:val="left" w:pos="851"/>
        </w:tabs>
        <w:spacing w:line="276" w:lineRule="auto"/>
        <w:ind w:left="0" w:firstLine="993"/>
        <w:rPr>
          <w:sz w:val="28"/>
          <w:szCs w:val="28"/>
        </w:rPr>
      </w:pPr>
      <w:r w:rsidRPr="0013376A">
        <w:rPr>
          <w:sz w:val="28"/>
          <w:szCs w:val="28"/>
        </w:rPr>
        <w:t xml:space="preserve">promovarea </w:t>
      </w:r>
      <w:r w:rsidR="005B0BF9" w:rsidRPr="0013376A">
        <w:rPr>
          <w:sz w:val="28"/>
          <w:szCs w:val="28"/>
        </w:rPr>
        <w:t>ș</w:t>
      </w:r>
      <w:r w:rsidR="0029160A" w:rsidRPr="0013376A">
        <w:rPr>
          <w:sz w:val="28"/>
          <w:szCs w:val="28"/>
        </w:rPr>
        <w:t>i</w:t>
      </w:r>
      <w:r w:rsidRPr="0013376A">
        <w:rPr>
          <w:sz w:val="28"/>
          <w:szCs w:val="28"/>
        </w:rPr>
        <w:t xml:space="preserve"> atragerea </w:t>
      </w:r>
      <w:r w:rsidR="0029160A" w:rsidRPr="0013376A">
        <w:rPr>
          <w:sz w:val="28"/>
          <w:szCs w:val="28"/>
        </w:rPr>
        <w:t>investi</w:t>
      </w:r>
      <w:r w:rsidR="005B0BF9" w:rsidRPr="0013376A">
        <w:rPr>
          <w:sz w:val="28"/>
          <w:szCs w:val="28"/>
        </w:rPr>
        <w:t>ț</w:t>
      </w:r>
      <w:r w:rsidR="0029160A" w:rsidRPr="0013376A">
        <w:rPr>
          <w:sz w:val="28"/>
          <w:szCs w:val="28"/>
        </w:rPr>
        <w:t>iilor</w:t>
      </w:r>
      <w:r w:rsidRPr="0013376A">
        <w:rPr>
          <w:sz w:val="28"/>
          <w:szCs w:val="28"/>
        </w:rPr>
        <w:t xml:space="preserve"> în dezvoltarea </w:t>
      </w:r>
      <w:r w:rsidR="0029160A" w:rsidRPr="0013376A">
        <w:rPr>
          <w:sz w:val="28"/>
          <w:szCs w:val="28"/>
        </w:rPr>
        <w:t>capacită</w:t>
      </w:r>
      <w:r w:rsidR="005B0BF9" w:rsidRPr="0013376A">
        <w:rPr>
          <w:sz w:val="28"/>
          <w:szCs w:val="28"/>
        </w:rPr>
        <w:t>ț</w:t>
      </w:r>
      <w:r w:rsidR="0029160A" w:rsidRPr="0013376A">
        <w:rPr>
          <w:sz w:val="28"/>
          <w:szCs w:val="28"/>
        </w:rPr>
        <w:t>ilor</w:t>
      </w:r>
      <w:r w:rsidRPr="0013376A">
        <w:rPr>
          <w:sz w:val="28"/>
          <w:szCs w:val="28"/>
        </w:rPr>
        <w:t xml:space="preserve"> noi de producere a energiei electrice, astfel încât să fie asigurată diversificarea surselor energetice;</w:t>
      </w:r>
    </w:p>
    <w:p w14:paraId="58FC09DF" w14:textId="6803FA64" w:rsidR="0029160A" w:rsidRPr="0013376A" w:rsidRDefault="00AF5F73" w:rsidP="00AB2633">
      <w:pPr>
        <w:pStyle w:val="Listparagraf"/>
        <w:numPr>
          <w:ilvl w:val="2"/>
          <w:numId w:val="8"/>
        </w:numPr>
        <w:tabs>
          <w:tab w:val="left" w:pos="851"/>
        </w:tabs>
        <w:spacing w:line="276" w:lineRule="auto"/>
        <w:ind w:left="0" w:firstLine="993"/>
        <w:rPr>
          <w:sz w:val="28"/>
          <w:szCs w:val="28"/>
        </w:rPr>
      </w:pPr>
      <w:r w:rsidRPr="0013376A">
        <w:rPr>
          <w:sz w:val="28"/>
          <w:szCs w:val="28"/>
        </w:rPr>
        <w:t xml:space="preserve">promovarea </w:t>
      </w:r>
      <w:r w:rsidR="005B0BF9" w:rsidRPr="0013376A">
        <w:rPr>
          <w:sz w:val="28"/>
          <w:szCs w:val="28"/>
        </w:rPr>
        <w:t>ș</w:t>
      </w:r>
      <w:r w:rsidR="0029160A" w:rsidRPr="0013376A">
        <w:rPr>
          <w:sz w:val="28"/>
          <w:szCs w:val="28"/>
        </w:rPr>
        <w:t>i</w:t>
      </w:r>
      <w:r w:rsidRPr="0013376A">
        <w:rPr>
          <w:sz w:val="28"/>
          <w:szCs w:val="28"/>
        </w:rPr>
        <w:t xml:space="preserve"> atragerea </w:t>
      </w:r>
      <w:r w:rsidR="0029160A" w:rsidRPr="0013376A">
        <w:rPr>
          <w:sz w:val="28"/>
          <w:szCs w:val="28"/>
        </w:rPr>
        <w:t>investi</w:t>
      </w:r>
      <w:r w:rsidR="005B0BF9" w:rsidRPr="0013376A">
        <w:rPr>
          <w:sz w:val="28"/>
          <w:szCs w:val="28"/>
        </w:rPr>
        <w:t>ț</w:t>
      </w:r>
      <w:r w:rsidR="0029160A" w:rsidRPr="0013376A">
        <w:rPr>
          <w:sz w:val="28"/>
          <w:szCs w:val="28"/>
        </w:rPr>
        <w:t>iilor</w:t>
      </w:r>
      <w:r w:rsidRPr="0013376A">
        <w:rPr>
          <w:sz w:val="28"/>
          <w:szCs w:val="28"/>
        </w:rPr>
        <w:t xml:space="preserve"> în dezvoltarea re</w:t>
      </w:r>
      <w:r w:rsidR="005B0BF9" w:rsidRPr="0013376A">
        <w:rPr>
          <w:sz w:val="28"/>
          <w:szCs w:val="28"/>
        </w:rPr>
        <w:t>ț</w:t>
      </w:r>
      <w:r w:rsidRPr="0013376A">
        <w:rPr>
          <w:sz w:val="28"/>
          <w:szCs w:val="28"/>
        </w:rPr>
        <w:t xml:space="preserve">elelor electrice de transport, inclusiv a interconexiunilor </w:t>
      </w:r>
      <w:r w:rsidR="005B0BF9" w:rsidRPr="0013376A">
        <w:rPr>
          <w:sz w:val="28"/>
          <w:szCs w:val="28"/>
        </w:rPr>
        <w:t>ș</w:t>
      </w:r>
      <w:r w:rsidR="0029160A" w:rsidRPr="0013376A">
        <w:rPr>
          <w:sz w:val="28"/>
          <w:szCs w:val="28"/>
        </w:rPr>
        <w:t>i</w:t>
      </w:r>
      <w:r w:rsidRPr="0013376A">
        <w:rPr>
          <w:sz w:val="28"/>
          <w:szCs w:val="28"/>
        </w:rPr>
        <w:t xml:space="preserve"> crearea unui mediu favorabil pentru dezvoltarea </w:t>
      </w:r>
      <w:r w:rsidR="005B0BF9" w:rsidRPr="0013376A">
        <w:rPr>
          <w:sz w:val="28"/>
          <w:szCs w:val="28"/>
        </w:rPr>
        <w:t>ș</w:t>
      </w:r>
      <w:r w:rsidR="0029160A" w:rsidRPr="0013376A">
        <w:rPr>
          <w:sz w:val="28"/>
          <w:szCs w:val="28"/>
        </w:rPr>
        <w:t>i</w:t>
      </w:r>
      <w:r w:rsidRPr="0013376A">
        <w:rPr>
          <w:sz w:val="28"/>
          <w:szCs w:val="28"/>
        </w:rPr>
        <w:t xml:space="preserve"> </w:t>
      </w:r>
      <w:r w:rsidR="0029160A" w:rsidRPr="0013376A">
        <w:rPr>
          <w:sz w:val="28"/>
          <w:szCs w:val="28"/>
        </w:rPr>
        <w:t>func</w:t>
      </w:r>
      <w:r w:rsidR="005B0BF9" w:rsidRPr="0013376A">
        <w:rPr>
          <w:sz w:val="28"/>
          <w:szCs w:val="28"/>
        </w:rPr>
        <w:t>ț</w:t>
      </w:r>
      <w:r w:rsidR="0029160A" w:rsidRPr="0013376A">
        <w:rPr>
          <w:sz w:val="28"/>
          <w:szCs w:val="28"/>
        </w:rPr>
        <w:t>ionarea</w:t>
      </w:r>
      <w:r w:rsidRPr="0013376A">
        <w:rPr>
          <w:sz w:val="28"/>
          <w:szCs w:val="28"/>
        </w:rPr>
        <w:t xml:space="preserve"> sigură, fiabilă </w:t>
      </w:r>
      <w:r w:rsidR="005B0BF9" w:rsidRPr="0013376A">
        <w:rPr>
          <w:sz w:val="28"/>
          <w:szCs w:val="28"/>
        </w:rPr>
        <w:t>ș</w:t>
      </w:r>
      <w:r w:rsidR="0029160A" w:rsidRPr="0013376A">
        <w:rPr>
          <w:sz w:val="28"/>
          <w:szCs w:val="28"/>
        </w:rPr>
        <w:t>i</w:t>
      </w:r>
      <w:r w:rsidRPr="0013376A">
        <w:rPr>
          <w:sz w:val="28"/>
          <w:szCs w:val="28"/>
        </w:rPr>
        <w:t xml:space="preserve"> durabilă a sistemului electroenergetic;</w:t>
      </w:r>
    </w:p>
    <w:p w14:paraId="6B0A39FB" w14:textId="4B4EC916" w:rsidR="00AF5F73" w:rsidRPr="0013376A" w:rsidRDefault="0029160A" w:rsidP="00AB2633">
      <w:pPr>
        <w:pStyle w:val="Listparagraf"/>
        <w:numPr>
          <w:ilvl w:val="2"/>
          <w:numId w:val="8"/>
        </w:numPr>
        <w:tabs>
          <w:tab w:val="left" w:pos="851"/>
        </w:tabs>
        <w:spacing w:line="276" w:lineRule="auto"/>
        <w:ind w:left="0" w:firstLine="993"/>
        <w:rPr>
          <w:sz w:val="28"/>
          <w:szCs w:val="28"/>
        </w:rPr>
      </w:pPr>
      <w:r w:rsidRPr="0013376A">
        <w:rPr>
          <w:sz w:val="28"/>
          <w:szCs w:val="28"/>
        </w:rPr>
        <w:t>cre</w:t>
      </w:r>
      <w:r w:rsidR="005B0BF9" w:rsidRPr="0013376A">
        <w:rPr>
          <w:sz w:val="28"/>
          <w:szCs w:val="28"/>
        </w:rPr>
        <w:t>ș</w:t>
      </w:r>
      <w:r w:rsidRPr="0013376A">
        <w:rPr>
          <w:sz w:val="28"/>
          <w:szCs w:val="28"/>
        </w:rPr>
        <w:t>terea</w:t>
      </w:r>
      <w:r w:rsidR="00AF5F73" w:rsidRPr="0013376A">
        <w:rPr>
          <w:sz w:val="28"/>
          <w:szCs w:val="28"/>
        </w:rPr>
        <w:t xml:space="preserve"> </w:t>
      </w:r>
      <w:r w:rsidRPr="0013376A">
        <w:rPr>
          <w:sz w:val="28"/>
          <w:szCs w:val="28"/>
        </w:rPr>
        <w:t>eficien</w:t>
      </w:r>
      <w:r w:rsidR="005B0BF9" w:rsidRPr="0013376A">
        <w:rPr>
          <w:sz w:val="28"/>
          <w:szCs w:val="28"/>
        </w:rPr>
        <w:t>ț</w:t>
      </w:r>
      <w:r w:rsidRPr="0013376A">
        <w:rPr>
          <w:sz w:val="28"/>
          <w:szCs w:val="28"/>
        </w:rPr>
        <w:t>ei</w:t>
      </w:r>
      <w:r w:rsidR="00AF5F73" w:rsidRPr="0013376A">
        <w:rPr>
          <w:sz w:val="28"/>
          <w:szCs w:val="28"/>
        </w:rPr>
        <w:t xml:space="preserve"> energetice a sistemului electroenergetic, inclusiv prin facilitarea implementării unor procese </w:t>
      </w:r>
      <w:r w:rsidR="005B0BF9" w:rsidRPr="0013376A">
        <w:rPr>
          <w:sz w:val="28"/>
          <w:szCs w:val="28"/>
        </w:rPr>
        <w:t>ș</w:t>
      </w:r>
      <w:r w:rsidRPr="0013376A">
        <w:rPr>
          <w:sz w:val="28"/>
          <w:szCs w:val="28"/>
        </w:rPr>
        <w:t>i</w:t>
      </w:r>
      <w:r w:rsidR="00AF5F73" w:rsidRPr="0013376A">
        <w:rPr>
          <w:sz w:val="28"/>
          <w:szCs w:val="28"/>
        </w:rPr>
        <w:t xml:space="preserve"> echipamente de economisire a energiei electrice, consolidarea structurii de </w:t>
      </w:r>
      <w:r w:rsidRPr="0013376A">
        <w:rPr>
          <w:sz w:val="28"/>
          <w:szCs w:val="28"/>
        </w:rPr>
        <w:t>produc</w:t>
      </w:r>
      <w:r w:rsidR="005B0BF9" w:rsidRPr="0013376A">
        <w:rPr>
          <w:sz w:val="28"/>
          <w:szCs w:val="28"/>
        </w:rPr>
        <w:t>ț</w:t>
      </w:r>
      <w:r w:rsidRPr="0013376A">
        <w:rPr>
          <w:sz w:val="28"/>
          <w:szCs w:val="28"/>
        </w:rPr>
        <w:t>ie</w:t>
      </w:r>
      <w:r w:rsidR="00AF5F73" w:rsidRPr="0013376A">
        <w:rPr>
          <w:sz w:val="28"/>
          <w:szCs w:val="28"/>
        </w:rPr>
        <w:t xml:space="preserve"> publică </w:t>
      </w:r>
      <w:r w:rsidR="005B0BF9" w:rsidRPr="0013376A">
        <w:rPr>
          <w:sz w:val="28"/>
          <w:szCs w:val="28"/>
        </w:rPr>
        <w:t>ș</w:t>
      </w:r>
      <w:r w:rsidRPr="0013376A">
        <w:rPr>
          <w:sz w:val="28"/>
          <w:szCs w:val="28"/>
        </w:rPr>
        <w:t>i</w:t>
      </w:r>
      <w:r w:rsidR="00AF5F73" w:rsidRPr="0013376A">
        <w:rPr>
          <w:sz w:val="28"/>
          <w:szCs w:val="28"/>
        </w:rPr>
        <w:t xml:space="preserve"> reducerea ponderii de tehnologii mari consumatoare de energie electrică; </w:t>
      </w:r>
    </w:p>
    <w:p w14:paraId="025F3F49" w14:textId="178F81A4" w:rsidR="00AF5F73" w:rsidRPr="0013376A" w:rsidRDefault="00AF5F73" w:rsidP="00AB2633">
      <w:pPr>
        <w:pStyle w:val="Listparagraf"/>
        <w:numPr>
          <w:ilvl w:val="2"/>
          <w:numId w:val="8"/>
        </w:numPr>
        <w:tabs>
          <w:tab w:val="left" w:pos="851"/>
        </w:tabs>
        <w:spacing w:line="276" w:lineRule="auto"/>
        <w:ind w:left="0" w:firstLine="993"/>
        <w:rPr>
          <w:sz w:val="28"/>
          <w:szCs w:val="28"/>
        </w:rPr>
      </w:pPr>
      <w:r w:rsidRPr="0013376A">
        <w:rPr>
          <w:sz w:val="28"/>
          <w:szCs w:val="28"/>
        </w:rPr>
        <w:t xml:space="preserve">reducerea efectelor pe termen lung a </w:t>
      </w:r>
      <w:r w:rsidR="0029160A" w:rsidRPr="0013376A">
        <w:rPr>
          <w:sz w:val="28"/>
          <w:szCs w:val="28"/>
        </w:rPr>
        <w:t>cre</w:t>
      </w:r>
      <w:r w:rsidR="005B0BF9" w:rsidRPr="0013376A">
        <w:rPr>
          <w:sz w:val="28"/>
          <w:szCs w:val="28"/>
        </w:rPr>
        <w:t>ș</w:t>
      </w:r>
      <w:r w:rsidR="0029160A" w:rsidRPr="0013376A">
        <w:rPr>
          <w:sz w:val="28"/>
          <w:szCs w:val="28"/>
        </w:rPr>
        <w:t>terii</w:t>
      </w:r>
      <w:r w:rsidRPr="0013376A">
        <w:rPr>
          <w:sz w:val="28"/>
          <w:szCs w:val="28"/>
        </w:rPr>
        <w:t xml:space="preserve"> cererii de energie electrică;</w:t>
      </w:r>
    </w:p>
    <w:p w14:paraId="1B0B729E" w14:textId="31D635B5" w:rsidR="00AF5F73" w:rsidRPr="0013376A" w:rsidRDefault="0029160A" w:rsidP="00AB2633">
      <w:pPr>
        <w:pStyle w:val="Listparagraf"/>
        <w:numPr>
          <w:ilvl w:val="2"/>
          <w:numId w:val="8"/>
        </w:numPr>
        <w:tabs>
          <w:tab w:val="left" w:pos="851"/>
        </w:tabs>
        <w:spacing w:line="276" w:lineRule="auto"/>
        <w:ind w:left="0" w:firstLine="993"/>
        <w:rPr>
          <w:sz w:val="28"/>
          <w:szCs w:val="28"/>
        </w:rPr>
      </w:pPr>
      <w:r w:rsidRPr="0013376A">
        <w:rPr>
          <w:sz w:val="28"/>
          <w:szCs w:val="28"/>
        </w:rPr>
        <w:t>cre</w:t>
      </w:r>
      <w:r w:rsidR="005B0BF9" w:rsidRPr="0013376A">
        <w:rPr>
          <w:sz w:val="28"/>
          <w:szCs w:val="28"/>
        </w:rPr>
        <w:t>ș</w:t>
      </w:r>
      <w:r w:rsidRPr="0013376A">
        <w:rPr>
          <w:sz w:val="28"/>
          <w:szCs w:val="28"/>
        </w:rPr>
        <w:t>terea</w:t>
      </w:r>
      <w:r w:rsidR="00AF5F73" w:rsidRPr="0013376A">
        <w:rPr>
          <w:sz w:val="28"/>
          <w:szCs w:val="28"/>
        </w:rPr>
        <w:t xml:space="preserve"> ponderii energiei electrice din surse regenerabile în cadrul aprovizionării cu energie electrică; </w:t>
      </w:r>
    </w:p>
    <w:p w14:paraId="2138D97D" w14:textId="35E1CE11" w:rsidR="00AF5F73" w:rsidRPr="0013376A" w:rsidRDefault="00F40C1A" w:rsidP="00AB2633">
      <w:pPr>
        <w:pStyle w:val="Listparagraf"/>
        <w:numPr>
          <w:ilvl w:val="2"/>
          <w:numId w:val="8"/>
        </w:numPr>
        <w:tabs>
          <w:tab w:val="left" w:pos="851"/>
        </w:tabs>
        <w:spacing w:line="276" w:lineRule="auto"/>
        <w:ind w:left="0" w:firstLine="993"/>
        <w:rPr>
          <w:sz w:val="28"/>
          <w:szCs w:val="28"/>
        </w:rPr>
      </w:pPr>
      <w:r w:rsidRPr="0013376A">
        <w:rPr>
          <w:sz w:val="28"/>
          <w:szCs w:val="28"/>
        </w:rPr>
        <w:t>men</w:t>
      </w:r>
      <w:r w:rsidR="005B0BF9" w:rsidRPr="0013376A">
        <w:rPr>
          <w:sz w:val="28"/>
          <w:szCs w:val="28"/>
        </w:rPr>
        <w:t>ț</w:t>
      </w:r>
      <w:r w:rsidRPr="0013376A">
        <w:rPr>
          <w:sz w:val="28"/>
          <w:szCs w:val="28"/>
        </w:rPr>
        <w:t>inerea</w:t>
      </w:r>
      <w:r w:rsidR="00AF5F73" w:rsidRPr="0013376A">
        <w:rPr>
          <w:sz w:val="28"/>
          <w:szCs w:val="28"/>
        </w:rPr>
        <w:t xml:space="preserve"> unui echilibru rezonabil între costurile </w:t>
      </w:r>
      <w:r w:rsidRPr="0013376A">
        <w:rPr>
          <w:sz w:val="28"/>
          <w:szCs w:val="28"/>
        </w:rPr>
        <w:t>investi</w:t>
      </w:r>
      <w:r w:rsidR="005B0BF9" w:rsidRPr="0013376A">
        <w:rPr>
          <w:sz w:val="28"/>
          <w:szCs w:val="28"/>
        </w:rPr>
        <w:t>ț</w:t>
      </w:r>
      <w:r w:rsidRPr="0013376A">
        <w:rPr>
          <w:sz w:val="28"/>
          <w:szCs w:val="28"/>
        </w:rPr>
        <w:t>iilor</w:t>
      </w:r>
      <w:r w:rsidR="00AF5F73" w:rsidRPr="0013376A">
        <w:rPr>
          <w:sz w:val="28"/>
          <w:szCs w:val="28"/>
        </w:rPr>
        <w:t xml:space="preserve"> în infrastructura sistemului electroenergetic </w:t>
      </w:r>
      <w:r w:rsidR="005B0BF9" w:rsidRPr="0013376A">
        <w:rPr>
          <w:sz w:val="28"/>
          <w:szCs w:val="28"/>
        </w:rPr>
        <w:t>ș</w:t>
      </w:r>
      <w:r w:rsidRPr="0013376A">
        <w:rPr>
          <w:sz w:val="28"/>
          <w:szCs w:val="28"/>
        </w:rPr>
        <w:t>i</w:t>
      </w:r>
      <w:r w:rsidR="00AF5F73" w:rsidRPr="0013376A">
        <w:rPr>
          <w:sz w:val="28"/>
          <w:szCs w:val="28"/>
        </w:rPr>
        <w:t xml:space="preserve"> avantajele pentru consumatorii finali;</w:t>
      </w:r>
    </w:p>
    <w:p w14:paraId="1CFC62D5" w14:textId="6F5B006B" w:rsidR="00AF5F73" w:rsidRPr="0013376A" w:rsidRDefault="00AF5F73" w:rsidP="00AB2633">
      <w:pPr>
        <w:pStyle w:val="Listparagraf"/>
        <w:numPr>
          <w:ilvl w:val="2"/>
          <w:numId w:val="8"/>
        </w:numPr>
        <w:tabs>
          <w:tab w:val="left" w:pos="851"/>
        </w:tabs>
        <w:spacing w:line="276" w:lineRule="auto"/>
        <w:ind w:left="0" w:firstLine="993"/>
        <w:rPr>
          <w:sz w:val="28"/>
          <w:szCs w:val="28"/>
        </w:rPr>
      </w:pPr>
      <w:r w:rsidRPr="0013376A">
        <w:rPr>
          <w:sz w:val="28"/>
          <w:szCs w:val="28"/>
        </w:rPr>
        <w:t xml:space="preserve">crearea de </w:t>
      </w:r>
      <w:r w:rsidR="00F40C1A" w:rsidRPr="0013376A">
        <w:rPr>
          <w:sz w:val="28"/>
          <w:szCs w:val="28"/>
        </w:rPr>
        <w:t>condi</w:t>
      </w:r>
      <w:r w:rsidR="005B0BF9" w:rsidRPr="0013376A">
        <w:rPr>
          <w:sz w:val="28"/>
          <w:szCs w:val="28"/>
        </w:rPr>
        <w:t>ț</w:t>
      </w:r>
      <w:r w:rsidR="00F40C1A" w:rsidRPr="0013376A">
        <w:rPr>
          <w:sz w:val="28"/>
          <w:szCs w:val="28"/>
        </w:rPr>
        <w:t>ii</w:t>
      </w:r>
      <w:r w:rsidRPr="0013376A">
        <w:rPr>
          <w:sz w:val="28"/>
          <w:szCs w:val="28"/>
        </w:rPr>
        <w:t xml:space="preserve"> favorabile pentru a se asigura că cererea internă de energie electrică este satisfăcută, iar aprovizionarea cu energie electrică se efectuează în </w:t>
      </w:r>
      <w:r w:rsidR="00F40C1A" w:rsidRPr="0013376A">
        <w:rPr>
          <w:sz w:val="28"/>
          <w:szCs w:val="28"/>
        </w:rPr>
        <w:t>condi</w:t>
      </w:r>
      <w:r w:rsidR="005B0BF9" w:rsidRPr="0013376A">
        <w:rPr>
          <w:sz w:val="28"/>
          <w:szCs w:val="28"/>
        </w:rPr>
        <w:t>ț</w:t>
      </w:r>
      <w:r w:rsidR="00F40C1A" w:rsidRPr="0013376A">
        <w:rPr>
          <w:sz w:val="28"/>
          <w:szCs w:val="28"/>
        </w:rPr>
        <w:t>ii</w:t>
      </w:r>
      <w:r w:rsidRPr="0013376A">
        <w:rPr>
          <w:sz w:val="28"/>
          <w:szCs w:val="28"/>
        </w:rPr>
        <w:t xml:space="preserve"> </w:t>
      </w:r>
      <w:r w:rsidRPr="0013376A">
        <w:rPr>
          <w:sz w:val="28"/>
          <w:szCs w:val="28"/>
        </w:rPr>
        <w:lastRenderedPageBreak/>
        <w:t xml:space="preserve">de accesibilitate, disponibilitate, fiabilitate, continuitate, calitate </w:t>
      </w:r>
      <w:r w:rsidR="005B0BF9" w:rsidRPr="0013376A">
        <w:rPr>
          <w:sz w:val="28"/>
          <w:szCs w:val="28"/>
        </w:rPr>
        <w:t>ș</w:t>
      </w:r>
      <w:r w:rsidR="00F40C1A" w:rsidRPr="0013376A">
        <w:rPr>
          <w:sz w:val="28"/>
          <w:szCs w:val="28"/>
        </w:rPr>
        <w:t>i</w:t>
      </w:r>
      <w:r w:rsidRPr="0013376A">
        <w:rPr>
          <w:sz w:val="28"/>
          <w:szCs w:val="28"/>
        </w:rPr>
        <w:t xml:space="preserve"> </w:t>
      </w:r>
      <w:r w:rsidR="00F40C1A" w:rsidRPr="0013376A">
        <w:rPr>
          <w:sz w:val="28"/>
          <w:szCs w:val="28"/>
        </w:rPr>
        <w:t>transparen</w:t>
      </w:r>
      <w:r w:rsidR="005B0BF9" w:rsidRPr="0013376A">
        <w:rPr>
          <w:sz w:val="28"/>
          <w:szCs w:val="28"/>
        </w:rPr>
        <w:t>ț</w:t>
      </w:r>
      <w:r w:rsidR="00F40C1A" w:rsidRPr="0013376A">
        <w:rPr>
          <w:sz w:val="28"/>
          <w:szCs w:val="28"/>
        </w:rPr>
        <w:t>ă</w:t>
      </w:r>
      <w:r w:rsidRPr="0013376A">
        <w:rPr>
          <w:sz w:val="28"/>
          <w:szCs w:val="28"/>
        </w:rPr>
        <w:t xml:space="preserve">; </w:t>
      </w:r>
    </w:p>
    <w:p w14:paraId="196857BA" w14:textId="5DBEB9C1" w:rsidR="00AF5F73" w:rsidRPr="0013376A" w:rsidRDefault="00AF5F73" w:rsidP="00AB2633">
      <w:pPr>
        <w:pStyle w:val="Listparagraf"/>
        <w:numPr>
          <w:ilvl w:val="2"/>
          <w:numId w:val="8"/>
        </w:numPr>
        <w:tabs>
          <w:tab w:val="left" w:pos="851"/>
        </w:tabs>
        <w:spacing w:line="276" w:lineRule="auto"/>
        <w:ind w:left="0" w:firstLine="993"/>
        <w:rPr>
          <w:sz w:val="28"/>
          <w:szCs w:val="28"/>
        </w:rPr>
      </w:pPr>
      <w:r w:rsidRPr="0013376A">
        <w:rPr>
          <w:sz w:val="28"/>
          <w:szCs w:val="28"/>
        </w:rPr>
        <w:t xml:space="preserve">crearea </w:t>
      </w:r>
      <w:r w:rsidR="00F40C1A" w:rsidRPr="0013376A">
        <w:rPr>
          <w:sz w:val="28"/>
          <w:szCs w:val="28"/>
        </w:rPr>
        <w:t>condi</w:t>
      </w:r>
      <w:r w:rsidR="005B0BF9" w:rsidRPr="0013376A">
        <w:rPr>
          <w:sz w:val="28"/>
          <w:szCs w:val="28"/>
        </w:rPr>
        <w:t>ț</w:t>
      </w:r>
      <w:r w:rsidR="00F40C1A" w:rsidRPr="0013376A">
        <w:rPr>
          <w:sz w:val="28"/>
          <w:szCs w:val="28"/>
        </w:rPr>
        <w:t>iilor</w:t>
      </w:r>
      <w:r w:rsidRPr="0013376A">
        <w:rPr>
          <w:sz w:val="28"/>
          <w:szCs w:val="28"/>
        </w:rPr>
        <w:t xml:space="preserve"> necesare pentru ca </w:t>
      </w:r>
      <w:r w:rsidR="00F40C1A" w:rsidRPr="0013376A">
        <w:rPr>
          <w:sz w:val="28"/>
          <w:szCs w:val="28"/>
        </w:rPr>
        <w:t>pia</w:t>
      </w:r>
      <w:r w:rsidR="005B0BF9" w:rsidRPr="0013376A">
        <w:rPr>
          <w:sz w:val="28"/>
          <w:szCs w:val="28"/>
        </w:rPr>
        <w:t>ț</w:t>
      </w:r>
      <w:r w:rsidR="00F40C1A" w:rsidRPr="0013376A">
        <w:rPr>
          <w:sz w:val="28"/>
          <w:szCs w:val="28"/>
        </w:rPr>
        <w:t>a</w:t>
      </w:r>
      <w:r w:rsidRPr="0013376A">
        <w:rPr>
          <w:sz w:val="28"/>
          <w:szCs w:val="28"/>
        </w:rPr>
        <w:t xml:space="preserve"> energiei electrice să fie </w:t>
      </w:r>
      <w:r w:rsidR="00F40C1A" w:rsidRPr="0013376A">
        <w:rPr>
          <w:sz w:val="28"/>
          <w:szCs w:val="28"/>
        </w:rPr>
        <w:t>func</w:t>
      </w:r>
      <w:r w:rsidR="005B0BF9" w:rsidRPr="0013376A">
        <w:rPr>
          <w:sz w:val="28"/>
          <w:szCs w:val="28"/>
        </w:rPr>
        <w:t>ț</w:t>
      </w:r>
      <w:r w:rsidR="00F40C1A" w:rsidRPr="0013376A">
        <w:rPr>
          <w:sz w:val="28"/>
          <w:szCs w:val="28"/>
        </w:rPr>
        <w:t>ională</w:t>
      </w:r>
      <w:r w:rsidRPr="0013376A">
        <w:rPr>
          <w:sz w:val="28"/>
          <w:szCs w:val="28"/>
        </w:rPr>
        <w:t xml:space="preserve"> </w:t>
      </w:r>
      <w:r w:rsidR="005B0BF9" w:rsidRPr="0013376A">
        <w:rPr>
          <w:sz w:val="28"/>
          <w:szCs w:val="28"/>
        </w:rPr>
        <w:t>ș</w:t>
      </w:r>
      <w:r w:rsidR="00F40C1A" w:rsidRPr="0013376A">
        <w:rPr>
          <w:sz w:val="28"/>
          <w:szCs w:val="28"/>
        </w:rPr>
        <w:t>i</w:t>
      </w:r>
      <w:r w:rsidRPr="0013376A">
        <w:rPr>
          <w:sz w:val="28"/>
          <w:szCs w:val="28"/>
        </w:rPr>
        <w:t xml:space="preserve"> competitivă; </w:t>
      </w:r>
    </w:p>
    <w:p w14:paraId="52FA45F3" w14:textId="4FD0D1E6" w:rsidR="00AF5F73" w:rsidRPr="0013376A" w:rsidRDefault="00AF5F73" w:rsidP="00AB2633">
      <w:pPr>
        <w:pStyle w:val="Listparagraf"/>
        <w:numPr>
          <w:ilvl w:val="2"/>
          <w:numId w:val="8"/>
        </w:numPr>
        <w:tabs>
          <w:tab w:val="left" w:pos="851"/>
        </w:tabs>
        <w:spacing w:line="276" w:lineRule="auto"/>
        <w:ind w:left="0" w:firstLine="993"/>
        <w:rPr>
          <w:sz w:val="28"/>
          <w:szCs w:val="28"/>
        </w:rPr>
      </w:pPr>
      <w:r w:rsidRPr="0013376A">
        <w:rPr>
          <w:sz w:val="28"/>
          <w:szCs w:val="28"/>
        </w:rPr>
        <w:t xml:space="preserve">crearea premiselor necesare pentru integrarea </w:t>
      </w:r>
      <w:r w:rsidR="00F40C1A" w:rsidRPr="0013376A">
        <w:rPr>
          <w:sz w:val="28"/>
          <w:szCs w:val="28"/>
        </w:rPr>
        <w:t>pie</w:t>
      </w:r>
      <w:r w:rsidR="005B0BF9" w:rsidRPr="0013376A">
        <w:rPr>
          <w:sz w:val="28"/>
          <w:szCs w:val="28"/>
        </w:rPr>
        <w:t>ț</w:t>
      </w:r>
      <w:r w:rsidR="00F40C1A" w:rsidRPr="0013376A">
        <w:rPr>
          <w:sz w:val="28"/>
          <w:szCs w:val="28"/>
        </w:rPr>
        <w:t>ei</w:t>
      </w:r>
      <w:r w:rsidRPr="0013376A">
        <w:rPr>
          <w:sz w:val="28"/>
          <w:szCs w:val="28"/>
        </w:rPr>
        <w:t xml:space="preserve"> energiei electrice în </w:t>
      </w:r>
      <w:r w:rsidR="00F40C1A" w:rsidRPr="0013376A">
        <w:rPr>
          <w:sz w:val="28"/>
          <w:szCs w:val="28"/>
        </w:rPr>
        <w:t>pia</w:t>
      </w:r>
      <w:r w:rsidR="005B0BF9" w:rsidRPr="0013376A">
        <w:rPr>
          <w:sz w:val="28"/>
          <w:szCs w:val="28"/>
        </w:rPr>
        <w:t>ț</w:t>
      </w:r>
      <w:r w:rsidR="00F40C1A" w:rsidRPr="0013376A">
        <w:rPr>
          <w:sz w:val="28"/>
          <w:szCs w:val="28"/>
        </w:rPr>
        <w:t>a</w:t>
      </w:r>
      <w:r w:rsidRPr="0013376A">
        <w:rPr>
          <w:sz w:val="28"/>
          <w:szCs w:val="28"/>
        </w:rPr>
        <w:t xml:space="preserve"> regională, consolid</w:t>
      </w:r>
      <w:r w:rsidR="00F60FEB" w:rsidRPr="0013376A">
        <w:rPr>
          <w:sz w:val="28"/>
          <w:szCs w:val="28"/>
        </w:rPr>
        <w:t>â</w:t>
      </w:r>
      <w:r w:rsidRPr="0013376A">
        <w:rPr>
          <w:sz w:val="28"/>
          <w:szCs w:val="28"/>
        </w:rPr>
        <w:t xml:space="preserve">nd </w:t>
      </w:r>
      <w:r w:rsidR="00F40C1A" w:rsidRPr="0013376A">
        <w:rPr>
          <w:sz w:val="28"/>
          <w:szCs w:val="28"/>
        </w:rPr>
        <w:t>pozi</w:t>
      </w:r>
      <w:r w:rsidR="005B0BF9" w:rsidRPr="0013376A">
        <w:rPr>
          <w:sz w:val="28"/>
          <w:szCs w:val="28"/>
        </w:rPr>
        <w:t>ț</w:t>
      </w:r>
      <w:r w:rsidR="00F40C1A" w:rsidRPr="0013376A">
        <w:rPr>
          <w:sz w:val="28"/>
          <w:szCs w:val="28"/>
        </w:rPr>
        <w:t>ia</w:t>
      </w:r>
      <w:r w:rsidRPr="0013376A">
        <w:rPr>
          <w:sz w:val="28"/>
          <w:szCs w:val="28"/>
        </w:rPr>
        <w:t xml:space="preserve"> Republicii Moldova ca </w:t>
      </w:r>
      <w:r w:rsidR="00086634" w:rsidRPr="0013376A">
        <w:rPr>
          <w:sz w:val="28"/>
          <w:szCs w:val="28"/>
        </w:rPr>
        <w:t xml:space="preserve">țară </w:t>
      </w:r>
      <w:r w:rsidRPr="0013376A">
        <w:rPr>
          <w:sz w:val="28"/>
          <w:szCs w:val="28"/>
        </w:rPr>
        <w:t xml:space="preserve">de tranzit </w:t>
      </w:r>
      <w:r w:rsidR="00086634" w:rsidRPr="0013376A">
        <w:rPr>
          <w:sz w:val="28"/>
          <w:szCs w:val="28"/>
        </w:rPr>
        <w:t>a</w:t>
      </w:r>
      <w:r w:rsidRPr="0013376A">
        <w:rPr>
          <w:sz w:val="28"/>
          <w:szCs w:val="28"/>
        </w:rPr>
        <w:t xml:space="preserve"> energiei electrice.</w:t>
      </w:r>
    </w:p>
    <w:p w14:paraId="665A4AC6" w14:textId="4D6DF600" w:rsidR="00AF5F73" w:rsidRPr="0013376A" w:rsidRDefault="00AF5F73" w:rsidP="00F40C1A">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Planul </w:t>
      </w:r>
      <w:r w:rsidR="00F76645" w:rsidRPr="0013376A">
        <w:rPr>
          <w:sz w:val="28"/>
          <w:szCs w:val="28"/>
        </w:rPr>
        <w:t xml:space="preserve">de </w:t>
      </w:r>
      <w:r w:rsidR="004E0B64" w:rsidRPr="0013376A">
        <w:rPr>
          <w:sz w:val="28"/>
          <w:szCs w:val="28"/>
        </w:rPr>
        <w:t>acțiuni</w:t>
      </w:r>
      <w:r w:rsidRPr="0013376A">
        <w:rPr>
          <w:sz w:val="28"/>
          <w:szCs w:val="28"/>
        </w:rPr>
        <w:t xml:space="preserve"> 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 xml:space="preserve">ionale </w:t>
      </w:r>
      <w:r w:rsidR="00847D99" w:rsidRPr="0013376A">
        <w:rPr>
          <w:sz w:val="28"/>
          <w:szCs w:val="28"/>
        </w:rPr>
        <w:t xml:space="preserve"> în sectorul electroenergetic  </w:t>
      </w:r>
      <w:r w:rsidRPr="0013376A">
        <w:rPr>
          <w:sz w:val="28"/>
          <w:szCs w:val="28"/>
        </w:rPr>
        <w:t xml:space="preserve">include riscuri pe termen mediu, lung </w:t>
      </w:r>
      <w:r w:rsidR="005B0BF9" w:rsidRPr="0013376A">
        <w:rPr>
          <w:sz w:val="28"/>
          <w:szCs w:val="28"/>
        </w:rPr>
        <w:t>ș</w:t>
      </w:r>
      <w:r w:rsidRPr="0013376A">
        <w:rPr>
          <w:sz w:val="28"/>
          <w:szCs w:val="28"/>
        </w:rPr>
        <w:t>i sezoniere pentru s</w:t>
      </w:r>
      <w:r w:rsidR="00CB77CC" w:rsidRPr="0013376A">
        <w:rPr>
          <w:sz w:val="28"/>
          <w:szCs w:val="28"/>
        </w:rPr>
        <w:t xml:space="preserve">ecuritatea aprovizionării cu energie electrică. </w:t>
      </w:r>
    </w:p>
    <w:p w14:paraId="30F3836B" w14:textId="4C7B4123" w:rsidR="00AF5F73" w:rsidRPr="0013376A" w:rsidRDefault="00AF5F73" w:rsidP="00F40C1A">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Toate evaluările de </w:t>
      </w:r>
      <w:proofErr w:type="spellStart"/>
      <w:r w:rsidRPr="0013376A">
        <w:rPr>
          <w:sz w:val="28"/>
          <w:szCs w:val="28"/>
        </w:rPr>
        <w:t>adecva</w:t>
      </w:r>
      <w:r w:rsidR="004E0B64" w:rsidRPr="0013376A">
        <w:rPr>
          <w:sz w:val="28"/>
          <w:szCs w:val="28"/>
        </w:rPr>
        <w:t>nță</w:t>
      </w:r>
      <w:proofErr w:type="spellEnd"/>
      <w:r w:rsidRPr="0013376A">
        <w:rPr>
          <w:sz w:val="28"/>
          <w:szCs w:val="28"/>
        </w:rPr>
        <w:t xml:space="preserve"> pe termen scurt, indiferent dacă sunt efectuate la nivel na</w:t>
      </w:r>
      <w:r w:rsidR="005B0BF9" w:rsidRPr="0013376A">
        <w:rPr>
          <w:sz w:val="28"/>
          <w:szCs w:val="28"/>
        </w:rPr>
        <w:t>ț</w:t>
      </w:r>
      <w:r w:rsidRPr="0013376A">
        <w:rPr>
          <w:sz w:val="28"/>
          <w:szCs w:val="28"/>
        </w:rPr>
        <w:t xml:space="preserve">ional sau regional, se efectuează în conformitate cu Planul </w:t>
      </w:r>
      <w:r w:rsidR="00F76645" w:rsidRPr="0013376A">
        <w:rPr>
          <w:sz w:val="28"/>
          <w:szCs w:val="28"/>
        </w:rPr>
        <w:t xml:space="preserve">de </w:t>
      </w:r>
      <w:r w:rsidR="004E0B64" w:rsidRPr="0013376A">
        <w:rPr>
          <w:sz w:val="28"/>
          <w:szCs w:val="28"/>
        </w:rPr>
        <w:t>acțiuni</w:t>
      </w:r>
      <w:r w:rsidRPr="0013376A">
        <w:rPr>
          <w:sz w:val="28"/>
          <w:szCs w:val="28"/>
        </w:rPr>
        <w:t xml:space="preserve"> 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 xml:space="preserve">ionale </w:t>
      </w:r>
      <w:r w:rsidR="006E62FB" w:rsidRPr="0013376A">
        <w:rPr>
          <w:sz w:val="28"/>
          <w:szCs w:val="28"/>
        </w:rPr>
        <w:t>în sectorul electroenergetic</w:t>
      </w:r>
      <w:r w:rsidR="00B34FE5" w:rsidRPr="0013376A">
        <w:rPr>
          <w:sz w:val="28"/>
          <w:szCs w:val="28"/>
        </w:rPr>
        <w:t>.</w:t>
      </w:r>
    </w:p>
    <w:p w14:paraId="09057285" w14:textId="6C522ACB" w:rsidR="00AF5F73" w:rsidRPr="0013376A" w:rsidRDefault="00542E53" w:rsidP="00F40C1A">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Planul de </w:t>
      </w:r>
      <w:r w:rsidR="004E0B64" w:rsidRPr="0013376A">
        <w:rPr>
          <w:sz w:val="28"/>
          <w:szCs w:val="28"/>
        </w:rPr>
        <w:t>acțiuni</w:t>
      </w:r>
      <w:r w:rsidRPr="0013376A">
        <w:rPr>
          <w:sz w:val="28"/>
          <w:szCs w:val="28"/>
        </w:rPr>
        <w:t xml:space="preserve"> pentru situații excepționale</w:t>
      </w:r>
      <w:r w:rsidR="00847D99" w:rsidRPr="0013376A">
        <w:rPr>
          <w:sz w:val="28"/>
          <w:szCs w:val="28"/>
        </w:rPr>
        <w:t xml:space="preserve"> în sectorul electroenergetic  </w:t>
      </w:r>
      <w:r w:rsidRPr="0013376A">
        <w:rPr>
          <w:sz w:val="28"/>
          <w:szCs w:val="28"/>
        </w:rPr>
        <w:t xml:space="preserve">respectă cerințele de siguranță, cerințele tehnice și operaționale, planurile de gestionare a stării de urgență elaborate de operatorul sistemului de transport în scopul asigurării funcționării corespunzătoare a rețelei </w:t>
      </w:r>
      <w:r w:rsidR="00CB77CC" w:rsidRPr="0013376A">
        <w:rPr>
          <w:sz w:val="28"/>
          <w:szCs w:val="28"/>
        </w:rPr>
        <w:t xml:space="preserve">electrice </w:t>
      </w:r>
      <w:r w:rsidRPr="0013376A">
        <w:rPr>
          <w:sz w:val="28"/>
          <w:szCs w:val="28"/>
        </w:rPr>
        <w:t xml:space="preserve">de transport, precum și acordurile încheiate cu privire la asistența reciprocă între operatorul sistemului de transport și operatorii </w:t>
      </w:r>
      <w:r w:rsidR="00CB77CC" w:rsidRPr="0013376A">
        <w:rPr>
          <w:sz w:val="28"/>
          <w:szCs w:val="28"/>
        </w:rPr>
        <w:t xml:space="preserve">sistemelor </w:t>
      </w:r>
      <w:r w:rsidRPr="0013376A">
        <w:rPr>
          <w:sz w:val="28"/>
          <w:szCs w:val="28"/>
        </w:rPr>
        <w:t>de transport</w:t>
      </w:r>
      <w:r w:rsidR="00CB77CC" w:rsidRPr="0013376A">
        <w:rPr>
          <w:sz w:val="28"/>
          <w:szCs w:val="28"/>
        </w:rPr>
        <w:t xml:space="preserve"> </w:t>
      </w:r>
      <w:r w:rsidRPr="0013376A">
        <w:rPr>
          <w:sz w:val="28"/>
          <w:szCs w:val="28"/>
        </w:rPr>
        <w:t>din țările învecinate</w:t>
      </w:r>
      <w:r w:rsidR="00AF5F73" w:rsidRPr="0013376A">
        <w:rPr>
          <w:sz w:val="28"/>
          <w:szCs w:val="28"/>
        </w:rPr>
        <w:t>.</w:t>
      </w:r>
    </w:p>
    <w:p w14:paraId="31071935" w14:textId="725CAF84" w:rsidR="00AF5F73" w:rsidRPr="0013376A" w:rsidRDefault="00AF5F73" w:rsidP="00F40C1A">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Planul </w:t>
      </w:r>
      <w:r w:rsidR="00F76645" w:rsidRPr="0013376A">
        <w:rPr>
          <w:sz w:val="28"/>
          <w:szCs w:val="28"/>
        </w:rPr>
        <w:t xml:space="preserve">de </w:t>
      </w:r>
      <w:r w:rsidR="004E0B64" w:rsidRPr="0013376A">
        <w:rPr>
          <w:sz w:val="28"/>
          <w:szCs w:val="28"/>
        </w:rPr>
        <w:t>acțiuni</w:t>
      </w:r>
      <w:r w:rsidRPr="0013376A">
        <w:rPr>
          <w:sz w:val="28"/>
          <w:szCs w:val="28"/>
        </w:rPr>
        <w:t xml:space="preserve"> 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 xml:space="preserve">ionale </w:t>
      </w:r>
      <w:r w:rsidR="00847D99" w:rsidRPr="0013376A">
        <w:rPr>
          <w:sz w:val="28"/>
          <w:szCs w:val="28"/>
        </w:rPr>
        <w:t xml:space="preserve"> în sectorul electroenergetic  </w:t>
      </w:r>
      <w:r w:rsidRPr="0013376A">
        <w:rPr>
          <w:sz w:val="28"/>
          <w:szCs w:val="28"/>
        </w:rPr>
        <w:t xml:space="preserve">include toate măsurile planificate sau puse în aplicare pentru prevenirea riscurilor sezoniere, pe termen lung </w:t>
      </w:r>
      <w:r w:rsidR="005B0BF9" w:rsidRPr="0013376A">
        <w:rPr>
          <w:sz w:val="28"/>
          <w:szCs w:val="28"/>
        </w:rPr>
        <w:t>ș</w:t>
      </w:r>
      <w:r w:rsidRPr="0013376A">
        <w:rPr>
          <w:sz w:val="28"/>
          <w:szCs w:val="28"/>
        </w:rPr>
        <w:t>i pe termen mediu de siguran</w:t>
      </w:r>
      <w:r w:rsidR="005B0BF9" w:rsidRPr="0013376A">
        <w:rPr>
          <w:sz w:val="28"/>
          <w:szCs w:val="28"/>
        </w:rPr>
        <w:t>ț</w:t>
      </w:r>
      <w:r w:rsidRPr="0013376A">
        <w:rPr>
          <w:sz w:val="28"/>
          <w:szCs w:val="28"/>
        </w:rPr>
        <w:t xml:space="preserve">ă a energiei electrice, precum </w:t>
      </w:r>
      <w:r w:rsidR="005B0BF9" w:rsidRPr="0013376A">
        <w:rPr>
          <w:sz w:val="28"/>
          <w:szCs w:val="28"/>
        </w:rPr>
        <w:t>ș</w:t>
      </w:r>
      <w:r w:rsidRPr="0013376A">
        <w:rPr>
          <w:sz w:val="28"/>
          <w:szCs w:val="28"/>
        </w:rPr>
        <w:t xml:space="preserve">i prevenirea </w:t>
      </w:r>
      <w:r w:rsidR="005B0BF9" w:rsidRPr="0013376A">
        <w:rPr>
          <w:sz w:val="28"/>
          <w:szCs w:val="28"/>
        </w:rPr>
        <w:t>ș</w:t>
      </w:r>
      <w:r w:rsidRPr="0013376A">
        <w:rPr>
          <w:sz w:val="28"/>
          <w:szCs w:val="28"/>
        </w:rPr>
        <w:t xml:space="preserve">i reducerea crizei determinate de punctele </w:t>
      </w:r>
      <w:r w:rsidRPr="0013376A">
        <w:rPr>
          <w:sz w:val="28"/>
          <w:szCs w:val="28"/>
          <w:shd w:val="clear" w:color="auto" w:fill="FFFFFF" w:themeFill="background1"/>
        </w:rPr>
        <w:t>1</w:t>
      </w:r>
      <w:r w:rsidR="005919AD" w:rsidRPr="0013376A">
        <w:rPr>
          <w:sz w:val="28"/>
          <w:szCs w:val="28"/>
          <w:shd w:val="clear" w:color="auto" w:fill="FFFFFF" w:themeFill="background1"/>
        </w:rPr>
        <w:t>7</w:t>
      </w:r>
      <w:r w:rsidRPr="0013376A">
        <w:rPr>
          <w:sz w:val="28"/>
          <w:szCs w:val="28"/>
          <w:shd w:val="clear" w:color="auto" w:fill="FFFFFF" w:themeFill="background1"/>
        </w:rPr>
        <w:t>-1</w:t>
      </w:r>
      <w:r w:rsidR="005919AD" w:rsidRPr="0013376A">
        <w:rPr>
          <w:sz w:val="28"/>
          <w:szCs w:val="28"/>
          <w:shd w:val="clear" w:color="auto" w:fill="FFFFFF" w:themeFill="background1"/>
        </w:rPr>
        <w:t>9</w:t>
      </w:r>
      <w:r w:rsidRPr="0013376A">
        <w:rPr>
          <w:sz w:val="28"/>
          <w:szCs w:val="28"/>
          <w:shd w:val="clear" w:color="auto" w:fill="FFFFFF" w:themeFill="background1"/>
        </w:rPr>
        <w:t>.</w:t>
      </w:r>
      <w:r w:rsidRPr="0013376A">
        <w:rPr>
          <w:sz w:val="28"/>
          <w:szCs w:val="28"/>
        </w:rPr>
        <w:t xml:space="preserve"> Planul </w:t>
      </w:r>
      <w:r w:rsidR="00F76645" w:rsidRPr="0013376A">
        <w:rPr>
          <w:sz w:val="28"/>
          <w:szCs w:val="28"/>
        </w:rPr>
        <w:t xml:space="preserve">de </w:t>
      </w:r>
      <w:r w:rsidR="004E0B64" w:rsidRPr="0013376A">
        <w:rPr>
          <w:sz w:val="28"/>
          <w:szCs w:val="28"/>
        </w:rPr>
        <w:t>acțiuni</w:t>
      </w:r>
      <w:r w:rsidRPr="0013376A">
        <w:rPr>
          <w:sz w:val="28"/>
          <w:szCs w:val="28"/>
        </w:rPr>
        <w:t xml:space="preserve"> 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ionale</w:t>
      </w:r>
      <w:r w:rsidR="00FF5CC2" w:rsidRPr="0013376A">
        <w:rPr>
          <w:sz w:val="28"/>
          <w:szCs w:val="28"/>
        </w:rPr>
        <w:t xml:space="preserve"> în sectorul electroenergetic</w:t>
      </w:r>
      <w:r w:rsidRPr="0013376A">
        <w:rPr>
          <w:sz w:val="28"/>
          <w:szCs w:val="28"/>
        </w:rPr>
        <w:t>, cel pu</w:t>
      </w:r>
      <w:r w:rsidR="005B0BF9" w:rsidRPr="0013376A">
        <w:rPr>
          <w:sz w:val="28"/>
          <w:szCs w:val="28"/>
        </w:rPr>
        <w:t>ț</w:t>
      </w:r>
      <w:r w:rsidRPr="0013376A">
        <w:rPr>
          <w:sz w:val="28"/>
          <w:szCs w:val="28"/>
        </w:rPr>
        <w:t>in, trebuie:</w:t>
      </w:r>
    </w:p>
    <w:p w14:paraId="785EC544" w14:textId="67485B2D" w:rsidR="00AF5F73" w:rsidRPr="0013376A" w:rsidRDefault="00AF5F73" w:rsidP="00AB2633">
      <w:pPr>
        <w:pStyle w:val="Listparagraf"/>
        <w:numPr>
          <w:ilvl w:val="2"/>
          <w:numId w:val="8"/>
        </w:numPr>
        <w:tabs>
          <w:tab w:val="left" w:pos="993"/>
        </w:tabs>
        <w:spacing w:line="276" w:lineRule="auto"/>
        <w:ind w:left="0" w:firstLine="993"/>
        <w:rPr>
          <w:sz w:val="28"/>
          <w:szCs w:val="28"/>
        </w:rPr>
      </w:pPr>
      <w:r w:rsidRPr="0013376A">
        <w:rPr>
          <w:sz w:val="28"/>
          <w:szCs w:val="28"/>
        </w:rPr>
        <w:t>să con</w:t>
      </w:r>
      <w:r w:rsidR="005B0BF9" w:rsidRPr="0013376A">
        <w:rPr>
          <w:sz w:val="28"/>
          <w:szCs w:val="28"/>
        </w:rPr>
        <w:t>ț</w:t>
      </w:r>
      <w:r w:rsidRPr="0013376A">
        <w:rPr>
          <w:sz w:val="28"/>
          <w:szCs w:val="28"/>
        </w:rPr>
        <w:t>ină</w:t>
      </w:r>
      <w:r w:rsidR="007247BE" w:rsidRPr="0013376A">
        <w:rPr>
          <w:sz w:val="28"/>
          <w:szCs w:val="28"/>
        </w:rPr>
        <w:t xml:space="preserve"> un rezumat al scenariilor de criză de energie electrică </w:t>
      </w:r>
      <w:r w:rsidR="005B0BF9" w:rsidRPr="0013376A">
        <w:rPr>
          <w:sz w:val="28"/>
          <w:szCs w:val="28"/>
        </w:rPr>
        <w:t>ș</w:t>
      </w:r>
      <w:r w:rsidR="007247BE" w:rsidRPr="0013376A">
        <w:rPr>
          <w:sz w:val="28"/>
          <w:szCs w:val="28"/>
        </w:rPr>
        <w:t xml:space="preserve">i </w:t>
      </w:r>
      <w:r w:rsidRPr="0013376A">
        <w:rPr>
          <w:sz w:val="28"/>
          <w:szCs w:val="28"/>
        </w:rPr>
        <w:t xml:space="preserve"> riscurile de siguran</w:t>
      </w:r>
      <w:r w:rsidR="005B0BF9" w:rsidRPr="0013376A">
        <w:rPr>
          <w:sz w:val="28"/>
          <w:szCs w:val="28"/>
        </w:rPr>
        <w:t>ț</w:t>
      </w:r>
      <w:r w:rsidRPr="0013376A">
        <w:rPr>
          <w:sz w:val="28"/>
          <w:szCs w:val="28"/>
        </w:rPr>
        <w:t xml:space="preserve">ă a energiei electrice </w:t>
      </w:r>
      <w:r w:rsidR="005B0BF9" w:rsidRPr="0013376A">
        <w:rPr>
          <w:sz w:val="28"/>
          <w:szCs w:val="28"/>
        </w:rPr>
        <w:t>ș</w:t>
      </w:r>
      <w:r w:rsidRPr="0013376A">
        <w:rPr>
          <w:sz w:val="28"/>
          <w:szCs w:val="28"/>
        </w:rPr>
        <w:t>i scenariile de criză</w:t>
      </w:r>
      <w:r w:rsidR="007247BE" w:rsidRPr="0013376A">
        <w:rPr>
          <w:sz w:val="28"/>
          <w:szCs w:val="28"/>
        </w:rPr>
        <w:t xml:space="preserve">, </w:t>
      </w:r>
      <w:bookmarkStart w:id="6" w:name="_Hlk161251428"/>
      <w:r w:rsidR="00E450F9" w:rsidRPr="0013376A">
        <w:rPr>
          <w:sz w:val="28"/>
          <w:szCs w:val="28"/>
        </w:rPr>
        <w:t>în conformitate cu procedurile stabilite la punctele 17-20;</w:t>
      </w:r>
      <w:bookmarkEnd w:id="6"/>
      <w:r w:rsidRPr="0013376A">
        <w:rPr>
          <w:sz w:val="28"/>
          <w:szCs w:val="28"/>
        </w:rPr>
        <w:t xml:space="preserve"> </w:t>
      </w:r>
    </w:p>
    <w:p w14:paraId="66C2B8B0" w14:textId="46F7B31C" w:rsidR="00AF5F73" w:rsidRPr="0013376A" w:rsidRDefault="00AF5F73" w:rsidP="00AB2633">
      <w:pPr>
        <w:pStyle w:val="Listparagraf"/>
        <w:numPr>
          <w:ilvl w:val="2"/>
          <w:numId w:val="8"/>
        </w:numPr>
        <w:tabs>
          <w:tab w:val="left" w:pos="993"/>
        </w:tabs>
        <w:spacing w:line="276" w:lineRule="auto"/>
        <w:ind w:left="0" w:firstLine="993"/>
        <w:rPr>
          <w:sz w:val="28"/>
          <w:szCs w:val="28"/>
        </w:rPr>
      </w:pPr>
      <w:r w:rsidRPr="0013376A">
        <w:rPr>
          <w:sz w:val="28"/>
          <w:szCs w:val="28"/>
        </w:rPr>
        <w:t xml:space="preserve">să stabilească rolul </w:t>
      </w:r>
      <w:r w:rsidR="005B0BF9" w:rsidRPr="0013376A">
        <w:rPr>
          <w:sz w:val="28"/>
          <w:szCs w:val="28"/>
        </w:rPr>
        <w:t>ș</w:t>
      </w:r>
      <w:r w:rsidRPr="0013376A">
        <w:rPr>
          <w:sz w:val="28"/>
          <w:szCs w:val="28"/>
        </w:rPr>
        <w:t>i responsabilită</w:t>
      </w:r>
      <w:r w:rsidR="005B0BF9" w:rsidRPr="0013376A">
        <w:rPr>
          <w:sz w:val="28"/>
          <w:szCs w:val="28"/>
        </w:rPr>
        <w:t>ț</w:t>
      </w:r>
      <w:r w:rsidRPr="0013376A">
        <w:rPr>
          <w:sz w:val="28"/>
          <w:szCs w:val="28"/>
        </w:rPr>
        <w:t xml:space="preserve">ile </w:t>
      </w:r>
      <w:r w:rsidR="007D3BDA" w:rsidRPr="0013376A">
        <w:rPr>
          <w:sz w:val="28"/>
          <w:szCs w:val="28"/>
        </w:rPr>
        <w:t>Ministerului Energiei</w:t>
      </w:r>
      <w:r w:rsidR="00B42E1A" w:rsidRPr="0013376A">
        <w:rPr>
          <w:sz w:val="28"/>
          <w:szCs w:val="28"/>
        </w:rPr>
        <w:t xml:space="preserve">, autorității de reglementare, </w:t>
      </w:r>
      <w:r w:rsidRPr="0013376A">
        <w:rPr>
          <w:sz w:val="28"/>
          <w:szCs w:val="28"/>
        </w:rPr>
        <w:t xml:space="preserve">ale altor organe de stat, precum </w:t>
      </w:r>
      <w:r w:rsidR="005B0BF9" w:rsidRPr="0013376A">
        <w:rPr>
          <w:sz w:val="28"/>
          <w:szCs w:val="28"/>
        </w:rPr>
        <w:t>ș</w:t>
      </w:r>
      <w:r w:rsidRPr="0013376A">
        <w:rPr>
          <w:sz w:val="28"/>
          <w:szCs w:val="28"/>
        </w:rPr>
        <w:t>i ale întreprinderilor din domeniul energiei electrice, participan</w:t>
      </w:r>
      <w:r w:rsidR="005B0BF9" w:rsidRPr="0013376A">
        <w:rPr>
          <w:sz w:val="28"/>
          <w:szCs w:val="28"/>
        </w:rPr>
        <w:t>ț</w:t>
      </w:r>
      <w:r w:rsidRPr="0013376A">
        <w:rPr>
          <w:sz w:val="28"/>
          <w:szCs w:val="28"/>
        </w:rPr>
        <w:t>ilor la pia</w:t>
      </w:r>
      <w:r w:rsidR="005B0BF9" w:rsidRPr="0013376A">
        <w:rPr>
          <w:sz w:val="28"/>
          <w:szCs w:val="28"/>
        </w:rPr>
        <w:t>ț</w:t>
      </w:r>
      <w:r w:rsidRPr="0013376A">
        <w:rPr>
          <w:sz w:val="28"/>
          <w:szCs w:val="28"/>
        </w:rPr>
        <w:t xml:space="preserve">a energiei electrice, utilizatorilor de sistem </w:t>
      </w:r>
      <w:r w:rsidR="005B0BF9" w:rsidRPr="0013376A">
        <w:rPr>
          <w:sz w:val="28"/>
          <w:szCs w:val="28"/>
        </w:rPr>
        <w:t>ș</w:t>
      </w:r>
      <w:r w:rsidRPr="0013376A">
        <w:rPr>
          <w:sz w:val="28"/>
          <w:szCs w:val="28"/>
        </w:rPr>
        <w:t xml:space="preserve">i consumatorilor; </w:t>
      </w:r>
    </w:p>
    <w:p w14:paraId="573422DC" w14:textId="43413964" w:rsidR="00AF5F73" w:rsidRPr="0013376A" w:rsidRDefault="00AF5F73" w:rsidP="00AB2633">
      <w:pPr>
        <w:pStyle w:val="Listparagraf"/>
        <w:numPr>
          <w:ilvl w:val="2"/>
          <w:numId w:val="8"/>
        </w:numPr>
        <w:tabs>
          <w:tab w:val="left" w:pos="993"/>
        </w:tabs>
        <w:spacing w:line="276" w:lineRule="auto"/>
        <w:ind w:left="0" w:firstLine="993"/>
        <w:rPr>
          <w:sz w:val="28"/>
          <w:szCs w:val="28"/>
        </w:rPr>
      </w:pPr>
      <w:r w:rsidRPr="0013376A">
        <w:rPr>
          <w:sz w:val="28"/>
          <w:szCs w:val="28"/>
        </w:rPr>
        <w:t>să descrie măsurile concepute în vederea prevenirii sau a pregătirii pentru riscurile identificate</w:t>
      </w:r>
      <w:r w:rsidR="00E450F9" w:rsidRPr="0013376A">
        <w:rPr>
          <w:sz w:val="28"/>
          <w:szCs w:val="28"/>
        </w:rPr>
        <w:t xml:space="preserve"> în temeiul punctelor 17-20</w:t>
      </w:r>
      <w:r w:rsidRPr="0013376A">
        <w:rPr>
          <w:sz w:val="28"/>
          <w:szCs w:val="28"/>
        </w:rPr>
        <w:t xml:space="preserve">, inclusiv aspectele legate de stabilirea </w:t>
      </w:r>
      <w:r w:rsidR="005B0BF9" w:rsidRPr="0013376A">
        <w:rPr>
          <w:sz w:val="28"/>
          <w:szCs w:val="28"/>
        </w:rPr>
        <w:t>ș</w:t>
      </w:r>
      <w:r w:rsidRPr="0013376A">
        <w:rPr>
          <w:sz w:val="28"/>
          <w:szCs w:val="28"/>
        </w:rPr>
        <w:t>i distribuirea responsabilită</w:t>
      </w:r>
      <w:r w:rsidR="005B0BF9" w:rsidRPr="0013376A">
        <w:rPr>
          <w:sz w:val="28"/>
          <w:szCs w:val="28"/>
        </w:rPr>
        <w:t>ț</w:t>
      </w:r>
      <w:r w:rsidRPr="0013376A">
        <w:rPr>
          <w:sz w:val="28"/>
          <w:szCs w:val="28"/>
        </w:rPr>
        <w:t xml:space="preserve">ilor, </w:t>
      </w:r>
      <w:r w:rsidR="005B0BF9" w:rsidRPr="0013376A">
        <w:rPr>
          <w:sz w:val="28"/>
          <w:szCs w:val="28"/>
        </w:rPr>
        <w:t>ț</w:t>
      </w:r>
      <w:r w:rsidRPr="0013376A">
        <w:rPr>
          <w:sz w:val="28"/>
          <w:szCs w:val="28"/>
        </w:rPr>
        <w:t xml:space="preserve">inând seama de măsurile preventive </w:t>
      </w:r>
      <w:r w:rsidR="005B0BF9" w:rsidRPr="0013376A">
        <w:rPr>
          <w:sz w:val="28"/>
          <w:szCs w:val="28"/>
        </w:rPr>
        <w:t>ș</w:t>
      </w:r>
      <w:r w:rsidRPr="0013376A">
        <w:rPr>
          <w:sz w:val="28"/>
          <w:szCs w:val="28"/>
        </w:rPr>
        <w:t xml:space="preserve">i </w:t>
      </w:r>
      <w:r w:rsidR="00626E4C" w:rsidRPr="0013376A">
        <w:rPr>
          <w:sz w:val="28"/>
          <w:szCs w:val="28"/>
        </w:rPr>
        <w:t xml:space="preserve">de </w:t>
      </w:r>
      <w:r w:rsidRPr="0013376A">
        <w:rPr>
          <w:sz w:val="28"/>
          <w:szCs w:val="28"/>
        </w:rPr>
        <w:t>pregăti</w:t>
      </w:r>
      <w:r w:rsidR="00626E4C" w:rsidRPr="0013376A">
        <w:rPr>
          <w:sz w:val="28"/>
          <w:szCs w:val="28"/>
        </w:rPr>
        <w:t>re</w:t>
      </w:r>
      <w:r w:rsidRPr="0013376A">
        <w:rPr>
          <w:sz w:val="28"/>
          <w:szCs w:val="28"/>
        </w:rPr>
        <w:t xml:space="preserve"> puse în aplicare de operatorul sistemului de transport  </w:t>
      </w:r>
      <w:r w:rsidR="005B0BF9" w:rsidRPr="0013376A">
        <w:rPr>
          <w:sz w:val="28"/>
          <w:szCs w:val="28"/>
        </w:rPr>
        <w:t>ș</w:t>
      </w:r>
      <w:r w:rsidRPr="0013376A">
        <w:rPr>
          <w:sz w:val="28"/>
          <w:szCs w:val="28"/>
        </w:rPr>
        <w:t>i de alte organi</w:t>
      </w:r>
      <w:r w:rsidR="000D002F">
        <w:rPr>
          <w:sz w:val="28"/>
          <w:szCs w:val="28"/>
        </w:rPr>
        <w:t>zații</w:t>
      </w:r>
      <w:r w:rsidRPr="0013376A">
        <w:rPr>
          <w:sz w:val="28"/>
          <w:szCs w:val="28"/>
        </w:rPr>
        <w:t xml:space="preserve"> relevante, inclusiv testele de lucru, sistemele de avertizare timpurie, automatizarea software-ului de re</w:t>
      </w:r>
      <w:r w:rsidR="005B0BF9" w:rsidRPr="0013376A">
        <w:rPr>
          <w:sz w:val="28"/>
          <w:szCs w:val="28"/>
        </w:rPr>
        <w:t>ț</w:t>
      </w:r>
      <w:r w:rsidRPr="0013376A">
        <w:rPr>
          <w:sz w:val="28"/>
          <w:szCs w:val="28"/>
        </w:rPr>
        <w:t xml:space="preserve">ea </w:t>
      </w:r>
      <w:r w:rsidR="005B0BF9" w:rsidRPr="0013376A">
        <w:rPr>
          <w:sz w:val="28"/>
          <w:szCs w:val="28"/>
        </w:rPr>
        <w:t>ș</w:t>
      </w:r>
      <w:r w:rsidRPr="0013376A">
        <w:rPr>
          <w:sz w:val="28"/>
          <w:szCs w:val="28"/>
        </w:rPr>
        <w:t xml:space="preserve">i formarea sistematică; </w:t>
      </w:r>
    </w:p>
    <w:p w14:paraId="5C3B36BB" w14:textId="14714FBB" w:rsidR="00E450F9" w:rsidRPr="0013376A" w:rsidRDefault="00AF5F73" w:rsidP="00AB2633">
      <w:pPr>
        <w:pStyle w:val="Listparagraf"/>
        <w:numPr>
          <w:ilvl w:val="2"/>
          <w:numId w:val="8"/>
        </w:numPr>
        <w:tabs>
          <w:tab w:val="left" w:pos="993"/>
        </w:tabs>
        <w:spacing w:line="276" w:lineRule="auto"/>
        <w:ind w:left="0" w:firstLine="993"/>
        <w:rPr>
          <w:sz w:val="28"/>
          <w:szCs w:val="28"/>
        </w:rPr>
      </w:pPr>
      <w:r w:rsidRPr="0013376A">
        <w:rPr>
          <w:sz w:val="28"/>
          <w:szCs w:val="28"/>
        </w:rPr>
        <w:t xml:space="preserve">să </w:t>
      </w:r>
      <w:r w:rsidR="00E450F9" w:rsidRPr="0013376A">
        <w:rPr>
          <w:sz w:val="28"/>
          <w:szCs w:val="28"/>
        </w:rPr>
        <w:t>desemneze în calitate de coordonator de criză</w:t>
      </w:r>
      <w:r w:rsidRPr="0013376A">
        <w:rPr>
          <w:sz w:val="28"/>
          <w:szCs w:val="28"/>
        </w:rPr>
        <w:t xml:space="preserve"> Comisi</w:t>
      </w:r>
      <w:r w:rsidR="00E450F9" w:rsidRPr="0013376A">
        <w:rPr>
          <w:sz w:val="28"/>
          <w:szCs w:val="28"/>
        </w:rPr>
        <w:t>a</w:t>
      </w:r>
      <w:r w:rsidRPr="0013376A">
        <w:rPr>
          <w:sz w:val="28"/>
          <w:szCs w:val="28"/>
        </w:rPr>
        <w:t xml:space="preserve"> </w:t>
      </w:r>
      <w:r w:rsidRPr="0013376A">
        <w:rPr>
          <w:sz w:val="28"/>
          <w:szCs w:val="28"/>
          <w:shd w:val="clear" w:color="auto" w:fill="FFFFFF"/>
        </w:rPr>
        <w:t xml:space="preserve">pentru </w:t>
      </w:r>
      <w:r w:rsidR="0015042B" w:rsidRPr="0013376A">
        <w:rPr>
          <w:sz w:val="28"/>
          <w:szCs w:val="28"/>
          <w:shd w:val="clear" w:color="auto" w:fill="FFFFFF"/>
        </w:rPr>
        <w:t>situa</w:t>
      </w:r>
      <w:r w:rsidR="005B0BF9" w:rsidRPr="0013376A">
        <w:rPr>
          <w:sz w:val="28"/>
          <w:szCs w:val="28"/>
          <w:shd w:val="clear" w:color="auto" w:fill="FFFFFF"/>
        </w:rPr>
        <w:t>ț</w:t>
      </w:r>
      <w:r w:rsidR="0015042B" w:rsidRPr="0013376A">
        <w:rPr>
          <w:sz w:val="28"/>
          <w:szCs w:val="28"/>
          <w:shd w:val="clear" w:color="auto" w:fill="FFFFFF"/>
        </w:rPr>
        <w:t>ii</w:t>
      </w:r>
      <w:r w:rsidRPr="0013376A">
        <w:rPr>
          <w:sz w:val="28"/>
          <w:szCs w:val="28"/>
          <w:shd w:val="clear" w:color="auto" w:fill="FFFFFF"/>
        </w:rPr>
        <w:t xml:space="preserve"> </w:t>
      </w:r>
      <w:r w:rsidR="0015042B" w:rsidRPr="0013376A">
        <w:rPr>
          <w:sz w:val="28"/>
          <w:szCs w:val="28"/>
          <w:shd w:val="clear" w:color="auto" w:fill="FFFFFF"/>
        </w:rPr>
        <w:t>excep</w:t>
      </w:r>
      <w:r w:rsidR="005B0BF9" w:rsidRPr="0013376A">
        <w:rPr>
          <w:sz w:val="28"/>
          <w:szCs w:val="28"/>
          <w:shd w:val="clear" w:color="auto" w:fill="FFFFFF"/>
        </w:rPr>
        <w:t>ț</w:t>
      </w:r>
      <w:r w:rsidR="0015042B" w:rsidRPr="0013376A">
        <w:rPr>
          <w:sz w:val="28"/>
          <w:szCs w:val="28"/>
          <w:shd w:val="clear" w:color="auto" w:fill="FFFFFF"/>
        </w:rPr>
        <w:t>ionale</w:t>
      </w:r>
      <w:r w:rsidR="006821C0" w:rsidRPr="0013376A">
        <w:rPr>
          <w:sz w:val="28"/>
          <w:szCs w:val="28"/>
          <w:shd w:val="clear" w:color="auto" w:fill="FFFFFF"/>
        </w:rPr>
        <w:t xml:space="preserve"> </w:t>
      </w:r>
      <w:r w:rsidR="00E450F9" w:rsidRPr="0013376A">
        <w:rPr>
          <w:sz w:val="28"/>
          <w:szCs w:val="28"/>
        </w:rPr>
        <w:t>în caz de criză na</w:t>
      </w:r>
      <w:r w:rsidR="005B0BF9" w:rsidRPr="0013376A">
        <w:rPr>
          <w:sz w:val="28"/>
          <w:szCs w:val="28"/>
        </w:rPr>
        <w:t>ț</w:t>
      </w:r>
      <w:r w:rsidR="00E450F9" w:rsidRPr="0013376A">
        <w:rPr>
          <w:sz w:val="28"/>
          <w:szCs w:val="28"/>
        </w:rPr>
        <w:t xml:space="preserve">ională </w:t>
      </w:r>
      <w:r w:rsidR="005B0BF9" w:rsidRPr="0013376A">
        <w:rPr>
          <w:sz w:val="28"/>
          <w:szCs w:val="28"/>
        </w:rPr>
        <w:t>ș</w:t>
      </w:r>
      <w:r w:rsidR="00E450F9" w:rsidRPr="0013376A">
        <w:rPr>
          <w:sz w:val="28"/>
          <w:szCs w:val="28"/>
        </w:rPr>
        <w:t>i să stabilească func</w:t>
      </w:r>
      <w:r w:rsidR="005B0BF9" w:rsidRPr="0013376A">
        <w:rPr>
          <w:sz w:val="28"/>
          <w:szCs w:val="28"/>
        </w:rPr>
        <w:t>ț</w:t>
      </w:r>
      <w:r w:rsidR="00E450F9" w:rsidRPr="0013376A">
        <w:rPr>
          <w:sz w:val="28"/>
          <w:szCs w:val="28"/>
        </w:rPr>
        <w:t>iile acestuia</w:t>
      </w:r>
      <w:r w:rsidRPr="0013376A">
        <w:rPr>
          <w:sz w:val="28"/>
          <w:szCs w:val="28"/>
        </w:rPr>
        <w:t>;</w:t>
      </w:r>
    </w:p>
    <w:p w14:paraId="5616102A" w14:textId="0EDE5CF8" w:rsidR="00E450F9" w:rsidRPr="0013376A" w:rsidRDefault="00E450F9" w:rsidP="00AB2633">
      <w:pPr>
        <w:pStyle w:val="Listparagraf"/>
        <w:numPr>
          <w:ilvl w:val="2"/>
          <w:numId w:val="8"/>
        </w:numPr>
        <w:tabs>
          <w:tab w:val="left" w:pos="993"/>
        </w:tabs>
        <w:spacing w:line="276" w:lineRule="auto"/>
        <w:ind w:left="0" w:firstLine="993"/>
        <w:rPr>
          <w:sz w:val="28"/>
          <w:szCs w:val="28"/>
        </w:rPr>
      </w:pPr>
      <w:r w:rsidRPr="0013376A">
        <w:rPr>
          <w:sz w:val="28"/>
          <w:szCs w:val="28"/>
        </w:rPr>
        <w:lastRenderedPageBreak/>
        <w:t>să stabilească proceduri detaliate care trebuie efectuate în situa</w:t>
      </w:r>
      <w:r w:rsidR="005B0BF9" w:rsidRPr="0013376A">
        <w:rPr>
          <w:sz w:val="28"/>
          <w:szCs w:val="28"/>
        </w:rPr>
        <w:t>ț</w:t>
      </w:r>
      <w:r w:rsidRPr="0013376A">
        <w:rPr>
          <w:sz w:val="28"/>
          <w:szCs w:val="28"/>
        </w:rPr>
        <w:t>iile care pun în pericol siguran</w:t>
      </w:r>
      <w:r w:rsidR="005B0BF9" w:rsidRPr="0013376A">
        <w:rPr>
          <w:sz w:val="28"/>
          <w:szCs w:val="28"/>
        </w:rPr>
        <w:t>ț</w:t>
      </w:r>
      <w:r w:rsidRPr="0013376A">
        <w:rPr>
          <w:sz w:val="28"/>
          <w:szCs w:val="28"/>
        </w:rPr>
        <w:t xml:space="preserve">a alimentării cu energie electrică, precum </w:t>
      </w:r>
      <w:r w:rsidR="005B0BF9" w:rsidRPr="0013376A">
        <w:rPr>
          <w:sz w:val="28"/>
          <w:szCs w:val="28"/>
        </w:rPr>
        <w:t>ș</w:t>
      </w:r>
      <w:r w:rsidRPr="0013376A">
        <w:rPr>
          <w:sz w:val="28"/>
          <w:szCs w:val="28"/>
        </w:rPr>
        <w:t>i procedurile detaliate care trebuie efectuate în timpul crizei de energie electrică, inclusiv schemele relevante de flux de informa</w:t>
      </w:r>
      <w:r w:rsidR="005B0BF9" w:rsidRPr="0013376A">
        <w:rPr>
          <w:sz w:val="28"/>
          <w:szCs w:val="28"/>
        </w:rPr>
        <w:t>ț</w:t>
      </w:r>
      <w:r w:rsidRPr="0013376A">
        <w:rPr>
          <w:sz w:val="28"/>
          <w:szCs w:val="28"/>
        </w:rPr>
        <w:t xml:space="preserve">ii, dacă este posibil </w:t>
      </w:r>
      <w:r w:rsidR="005B0BF9" w:rsidRPr="0013376A">
        <w:rPr>
          <w:sz w:val="28"/>
          <w:szCs w:val="28"/>
        </w:rPr>
        <w:t>ș</w:t>
      </w:r>
      <w:r w:rsidRPr="0013376A">
        <w:rPr>
          <w:sz w:val="28"/>
          <w:szCs w:val="28"/>
        </w:rPr>
        <w:t xml:space="preserve">i adecvat, </w:t>
      </w:r>
      <w:r w:rsidR="005B0BF9" w:rsidRPr="0013376A">
        <w:rPr>
          <w:sz w:val="28"/>
          <w:szCs w:val="28"/>
        </w:rPr>
        <w:t>ț</w:t>
      </w:r>
      <w:r w:rsidRPr="0013376A">
        <w:rPr>
          <w:sz w:val="28"/>
          <w:szCs w:val="28"/>
        </w:rPr>
        <w:t>inând seama de procedurile existente desfă</w:t>
      </w:r>
      <w:r w:rsidR="005B0BF9" w:rsidRPr="0013376A">
        <w:rPr>
          <w:sz w:val="28"/>
          <w:szCs w:val="28"/>
        </w:rPr>
        <w:t>ș</w:t>
      </w:r>
      <w:r w:rsidRPr="0013376A">
        <w:rPr>
          <w:sz w:val="28"/>
          <w:szCs w:val="28"/>
        </w:rPr>
        <w:t>urate de operatorul sistemului de transport;</w:t>
      </w:r>
    </w:p>
    <w:p w14:paraId="23117AB8" w14:textId="5D22FCA0" w:rsidR="00AF5F73" w:rsidRPr="0013376A" w:rsidRDefault="00AF5F73" w:rsidP="00AB2633">
      <w:pPr>
        <w:pStyle w:val="Listparagraf"/>
        <w:numPr>
          <w:ilvl w:val="2"/>
          <w:numId w:val="8"/>
        </w:numPr>
        <w:tabs>
          <w:tab w:val="left" w:pos="993"/>
        </w:tabs>
        <w:spacing w:line="276" w:lineRule="auto"/>
        <w:ind w:left="0" w:firstLine="993"/>
        <w:rPr>
          <w:sz w:val="28"/>
          <w:szCs w:val="28"/>
        </w:rPr>
      </w:pPr>
      <w:r w:rsidRPr="0013376A">
        <w:rPr>
          <w:sz w:val="28"/>
          <w:szCs w:val="28"/>
        </w:rPr>
        <w:t>să identifice contribu</w:t>
      </w:r>
      <w:r w:rsidR="005B0BF9" w:rsidRPr="0013376A">
        <w:rPr>
          <w:sz w:val="28"/>
          <w:szCs w:val="28"/>
        </w:rPr>
        <w:t>ț</w:t>
      </w:r>
      <w:r w:rsidRPr="0013376A">
        <w:rPr>
          <w:sz w:val="28"/>
          <w:szCs w:val="28"/>
        </w:rPr>
        <w:t>ia măsurilor bazate pe pia</w:t>
      </w:r>
      <w:r w:rsidR="005B0BF9" w:rsidRPr="0013376A">
        <w:rPr>
          <w:sz w:val="28"/>
          <w:szCs w:val="28"/>
        </w:rPr>
        <w:t>ț</w:t>
      </w:r>
      <w:r w:rsidRPr="0013376A">
        <w:rPr>
          <w:sz w:val="28"/>
          <w:szCs w:val="28"/>
        </w:rPr>
        <w:t>ă pentru a face fa</w:t>
      </w:r>
      <w:r w:rsidR="005B0BF9" w:rsidRPr="0013376A">
        <w:rPr>
          <w:sz w:val="28"/>
          <w:szCs w:val="28"/>
        </w:rPr>
        <w:t>ț</w:t>
      </w:r>
      <w:r w:rsidRPr="0013376A">
        <w:rPr>
          <w:sz w:val="28"/>
          <w:szCs w:val="28"/>
        </w:rPr>
        <w:t xml:space="preserve">ă crizelor de energie electrică, în special cea a măsurilor legate de cerere </w:t>
      </w:r>
      <w:r w:rsidR="005B0BF9" w:rsidRPr="0013376A">
        <w:rPr>
          <w:sz w:val="28"/>
          <w:szCs w:val="28"/>
        </w:rPr>
        <w:t>ș</w:t>
      </w:r>
      <w:r w:rsidRPr="0013376A">
        <w:rPr>
          <w:sz w:val="28"/>
          <w:szCs w:val="28"/>
        </w:rPr>
        <w:t xml:space="preserve">i a măsurilor legate de ofertă; </w:t>
      </w:r>
    </w:p>
    <w:p w14:paraId="709DB34B" w14:textId="7FC25AB8" w:rsidR="00AF5F73" w:rsidRPr="0013376A" w:rsidRDefault="00AF5F73" w:rsidP="00AB2633">
      <w:pPr>
        <w:pStyle w:val="Listparagraf"/>
        <w:numPr>
          <w:ilvl w:val="2"/>
          <w:numId w:val="8"/>
        </w:numPr>
        <w:tabs>
          <w:tab w:val="left" w:pos="993"/>
        </w:tabs>
        <w:spacing w:line="276" w:lineRule="auto"/>
        <w:ind w:left="0" w:firstLine="993"/>
        <w:rPr>
          <w:sz w:val="28"/>
          <w:szCs w:val="28"/>
        </w:rPr>
      </w:pPr>
      <w:r w:rsidRPr="0013376A">
        <w:rPr>
          <w:sz w:val="28"/>
          <w:szCs w:val="28"/>
        </w:rPr>
        <w:t xml:space="preserve">să identifice eventualele măsuri necomerciale care urmează să fie puse în aplicare în timpul crizei de energie electrică </w:t>
      </w:r>
      <w:r w:rsidR="005B0BF9" w:rsidRPr="0013376A">
        <w:rPr>
          <w:sz w:val="28"/>
          <w:szCs w:val="28"/>
        </w:rPr>
        <w:t>ș</w:t>
      </w:r>
      <w:r w:rsidRPr="0013376A">
        <w:rPr>
          <w:sz w:val="28"/>
          <w:szCs w:val="28"/>
        </w:rPr>
        <w:t>i să precizeze precedentele, condi</w:t>
      </w:r>
      <w:r w:rsidR="005B0BF9" w:rsidRPr="0013376A">
        <w:rPr>
          <w:sz w:val="28"/>
          <w:szCs w:val="28"/>
        </w:rPr>
        <w:t>ț</w:t>
      </w:r>
      <w:r w:rsidRPr="0013376A">
        <w:rPr>
          <w:sz w:val="28"/>
          <w:szCs w:val="28"/>
        </w:rPr>
        <w:t xml:space="preserve">iile </w:t>
      </w:r>
      <w:r w:rsidR="005B0BF9" w:rsidRPr="0013376A">
        <w:rPr>
          <w:sz w:val="28"/>
          <w:szCs w:val="28"/>
        </w:rPr>
        <w:t>ș</w:t>
      </w:r>
      <w:r w:rsidRPr="0013376A">
        <w:rPr>
          <w:sz w:val="28"/>
          <w:szCs w:val="28"/>
        </w:rPr>
        <w:t xml:space="preserve">i procedurile de implementare a acestora; </w:t>
      </w:r>
    </w:p>
    <w:p w14:paraId="6CF424E7" w14:textId="18AA7256" w:rsidR="00AF5F73" w:rsidRPr="0013376A" w:rsidRDefault="00AF5F73" w:rsidP="00AB2633">
      <w:pPr>
        <w:pStyle w:val="Listparagraf"/>
        <w:numPr>
          <w:ilvl w:val="2"/>
          <w:numId w:val="8"/>
        </w:numPr>
        <w:tabs>
          <w:tab w:val="left" w:pos="993"/>
        </w:tabs>
        <w:spacing w:line="276" w:lineRule="auto"/>
        <w:ind w:left="0" w:firstLine="993"/>
        <w:rPr>
          <w:sz w:val="28"/>
          <w:szCs w:val="28"/>
        </w:rPr>
      </w:pPr>
      <w:r w:rsidRPr="0013376A">
        <w:rPr>
          <w:sz w:val="28"/>
          <w:szCs w:val="28"/>
        </w:rPr>
        <w:t>să furnizeze un cadru pentru întreruperea manuală a consumului, care să prevadă circumstan</w:t>
      </w:r>
      <w:r w:rsidR="005B0BF9" w:rsidRPr="0013376A">
        <w:rPr>
          <w:sz w:val="28"/>
          <w:szCs w:val="28"/>
        </w:rPr>
        <w:t>ț</w:t>
      </w:r>
      <w:r w:rsidRPr="0013376A">
        <w:rPr>
          <w:sz w:val="28"/>
          <w:szCs w:val="28"/>
        </w:rPr>
        <w:t xml:space="preserve">ele în care consumul urmează să fie întrerupt </w:t>
      </w:r>
      <w:r w:rsidR="005B0BF9" w:rsidRPr="0013376A">
        <w:rPr>
          <w:sz w:val="28"/>
          <w:szCs w:val="28"/>
        </w:rPr>
        <w:t>ș</w:t>
      </w:r>
      <w:r w:rsidRPr="0013376A">
        <w:rPr>
          <w:sz w:val="28"/>
          <w:szCs w:val="28"/>
        </w:rPr>
        <w:t>i, în ceea ce prive</w:t>
      </w:r>
      <w:r w:rsidR="005B0BF9" w:rsidRPr="0013376A">
        <w:rPr>
          <w:sz w:val="28"/>
          <w:szCs w:val="28"/>
        </w:rPr>
        <w:t>ș</w:t>
      </w:r>
      <w:r w:rsidRPr="0013376A">
        <w:rPr>
          <w:sz w:val="28"/>
          <w:szCs w:val="28"/>
        </w:rPr>
        <w:t>te siguran</w:t>
      </w:r>
      <w:r w:rsidR="005B0BF9" w:rsidRPr="0013376A">
        <w:rPr>
          <w:sz w:val="28"/>
          <w:szCs w:val="28"/>
        </w:rPr>
        <w:t>ț</w:t>
      </w:r>
      <w:r w:rsidRPr="0013376A">
        <w:rPr>
          <w:sz w:val="28"/>
          <w:szCs w:val="28"/>
        </w:rPr>
        <w:t xml:space="preserve">a publică </w:t>
      </w:r>
      <w:r w:rsidR="005B0BF9" w:rsidRPr="0013376A">
        <w:rPr>
          <w:sz w:val="28"/>
          <w:szCs w:val="28"/>
        </w:rPr>
        <w:t>ș</w:t>
      </w:r>
      <w:r w:rsidRPr="0013376A">
        <w:rPr>
          <w:sz w:val="28"/>
          <w:szCs w:val="28"/>
        </w:rPr>
        <w:t xml:space="preserve">i securitatea personală, să specifice </w:t>
      </w:r>
      <w:r w:rsidR="00B90073" w:rsidRPr="0013376A">
        <w:rPr>
          <w:sz w:val="28"/>
          <w:szCs w:val="28"/>
        </w:rPr>
        <w:t xml:space="preserve">categoriile de </w:t>
      </w:r>
      <w:r w:rsidR="004E0B64" w:rsidRPr="0013376A">
        <w:rPr>
          <w:sz w:val="28"/>
          <w:szCs w:val="28"/>
        </w:rPr>
        <w:t xml:space="preserve">consumatori finali </w:t>
      </w:r>
      <w:r w:rsidR="00B90073" w:rsidRPr="0013376A">
        <w:rPr>
          <w:sz w:val="28"/>
          <w:szCs w:val="28"/>
        </w:rPr>
        <w:t xml:space="preserve"> de energie electrică care au dreptul</w:t>
      </w:r>
      <w:r w:rsidRPr="0013376A">
        <w:rPr>
          <w:sz w:val="28"/>
          <w:szCs w:val="28"/>
        </w:rPr>
        <w:t xml:space="preserve"> să primească protec</w:t>
      </w:r>
      <w:r w:rsidR="005B0BF9" w:rsidRPr="0013376A">
        <w:rPr>
          <w:sz w:val="28"/>
          <w:szCs w:val="28"/>
        </w:rPr>
        <w:t>ț</w:t>
      </w:r>
      <w:r w:rsidRPr="0013376A">
        <w:rPr>
          <w:sz w:val="28"/>
          <w:szCs w:val="28"/>
        </w:rPr>
        <w:t>ie specială împotriva deconectării, în conformitate cu legisla</w:t>
      </w:r>
      <w:r w:rsidR="005B0BF9" w:rsidRPr="0013376A">
        <w:rPr>
          <w:sz w:val="28"/>
          <w:szCs w:val="28"/>
        </w:rPr>
        <w:t>ț</w:t>
      </w:r>
      <w:r w:rsidRPr="0013376A">
        <w:rPr>
          <w:sz w:val="28"/>
          <w:szCs w:val="28"/>
        </w:rPr>
        <w:t>ia Republicii Moldova, justificând necesitatea unei astfel de protec</w:t>
      </w:r>
      <w:r w:rsidR="005B0BF9" w:rsidRPr="0013376A">
        <w:rPr>
          <w:sz w:val="28"/>
          <w:szCs w:val="28"/>
        </w:rPr>
        <w:t>ț</w:t>
      </w:r>
      <w:r w:rsidRPr="0013376A">
        <w:rPr>
          <w:sz w:val="28"/>
          <w:szCs w:val="28"/>
        </w:rPr>
        <w:t xml:space="preserve">ii </w:t>
      </w:r>
      <w:r w:rsidR="005B0BF9" w:rsidRPr="0013376A">
        <w:rPr>
          <w:sz w:val="28"/>
          <w:szCs w:val="28"/>
        </w:rPr>
        <w:t>ș</w:t>
      </w:r>
      <w:r w:rsidRPr="0013376A">
        <w:rPr>
          <w:sz w:val="28"/>
          <w:szCs w:val="28"/>
        </w:rPr>
        <w:t xml:space="preserve">i precizând modul în care </w:t>
      </w:r>
      <w:r w:rsidRPr="0013376A">
        <w:rPr>
          <w:sz w:val="28"/>
          <w:szCs w:val="28"/>
          <w:shd w:val="clear" w:color="auto" w:fill="FFFFFF"/>
        </w:rPr>
        <w:t>operatorul sistemului de transport</w:t>
      </w:r>
      <w:r w:rsidR="006821C0" w:rsidRPr="0013376A">
        <w:rPr>
          <w:sz w:val="28"/>
          <w:szCs w:val="28"/>
          <w:shd w:val="clear" w:color="auto" w:fill="FFFFFF"/>
        </w:rPr>
        <w:t xml:space="preserve"> </w:t>
      </w:r>
      <w:r w:rsidR="005B0BF9" w:rsidRPr="0013376A">
        <w:rPr>
          <w:sz w:val="28"/>
          <w:szCs w:val="28"/>
        </w:rPr>
        <w:t>ș</w:t>
      </w:r>
      <w:r w:rsidRPr="0013376A">
        <w:rPr>
          <w:sz w:val="28"/>
          <w:szCs w:val="28"/>
        </w:rPr>
        <w:t xml:space="preserve">i operatorii </w:t>
      </w:r>
      <w:r w:rsidR="00B90073" w:rsidRPr="0013376A">
        <w:rPr>
          <w:sz w:val="28"/>
          <w:szCs w:val="28"/>
        </w:rPr>
        <w:t xml:space="preserve">sistemelor </w:t>
      </w:r>
      <w:r w:rsidRPr="0013376A">
        <w:rPr>
          <w:sz w:val="28"/>
          <w:szCs w:val="28"/>
        </w:rPr>
        <w:t>de distribu</w:t>
      </w:r>
      <w:r w:rsidR="005B0BF9" w:rsidRPr="0013376A">
        <w:rPr>
          <w:sz w:val="28"/>
          <w:szCs w:val="28"/>
        </w:rPr>
        <w:t>ț</w:t>
      </w:r>
      <w:r w:rsidRPr="0013376A">
        <w:rPr>
          <w:sz w:val="28"/>
          <w:szCs w:val="28"/>
        </w:rPr>
        <w:t xml:space="preserve">ie în cauză trebuie să reducă consumul; </w:t>
      </w:r>
    </w:p>
    <w:p w14:paraId="6D38980B" w14:textId="24AC1A9A" w:rsidR="00AF5F73" w:rsidRPr="0013376A" w:rsidRDefault="00AF5F73" w:rsidP="00AB2633">
      <w:pPr>
        <w:pStyle w:val="Listparagraf"/>
        <w:numPr>
          <w:ilvl w:val="2"/>
          <w:numId w:val="8"/>
        </w:numPr>
        <w:tabs>
          <w:tab w:val="left" w:pos="993"/>
        </w:tabs>
        <w:spacing w:line="276" w:lineRule="auto"/>
        <w:ind w:left="0" w:firstLine="993"/>
        <w:rPr>
          <w:sz w:val="28"/>
          <w:szCs w:val="28"/>
        </w:rPr>
      </w:pPr>
      <w:r w:rsidRPr="0013376A">
        <w:rPr>
          <w:sz w:val="28"/>
          <w:szCs w:val="28"/>
        </w:rPr>
        <w:t xml:space="preserve">să descrie mecanismele utilizate pentru a informa publicul cu privire la crizele de energie electrică; </w:t>
      </w:r>
    </w:p>
    <w:p w14:paraId="5673E382" w14:textId="26672B8D" w:rsidR="00E450F9" w:rsidRPr="0013376A" w:rsidRDefault="00E450F9" w:rsidP="00AB2633">
      <w:pPr>
        <w:pStyle w:val="Listparagraf"/>
        <w:numPr>
          <w:ilvl w:val="2"/>
          <w:numId w:val="8"/>
        </w:numPr>
        <w:tabs>
          <w:tab w:val="left" w:pos="993"/>
        </w:tabs>
        <w:spacing w:line="276" w:lineRule="auto"/>
        <w:ind w:left="0" w:firstLine="993"/>
        <w:rPr>
          <w:sz w:val="28"/>
          <w:szCs w:val="28"/>
        </w:rPr>
      </w:pPr>
      <w:r w:rsidRPr="0013376A">
        <w:rPr>
          <w:sz w:val="28"/>
          <w:szCs w:val="28"/>
        </w:rPr>
        <w:t>să descrie măsurile na</w:t>
      </w:r>
      <w:r w:rsidR="005B0BF9" w:rsidRPr="0013376A">
        <w:rPr>
          <w:sz w:val="28"/>
          <w:szCs w:val="28"/>
        </w:rPr>
        <w:t>ț</w:t>
      </w:r>
      <w:r w:rsidRPr="0013376A">
        <w:rPr>
          <w:sz w:val="28"/>
          <w:szCs w:val="28"/>
        </w:rPr>
        <w:t xml:space="preserve">ionale necesare pentru punerea în aplicare </w:t>
      </w:r>
      <w:r w:rsidR="005B0BF9" w:rsidRPr="0013376A">
        <w:rPr>
          <w:sz w:val="28"/>
          <w:szCs w:val="28"/>
        </w:rPr>
        <w:t>ș</w:t>
      </w:r>
      <w:r w:rsidRPr="0013376A">
        <w:rPr>
          <w:sz w:val="28"/>
          <w:szCs w:val="28"/>
        </w:rPr>
        <w:t xml:space="preserve">i asigurarea respectării măsurilor regionale </w:t>
      </w:r>
      <w:r w:rsidR="005B0BF9" w:rsidRPr="0013376A">
        <w:rPr>
          <w:sz w:val="28"/>
          <w:szCs w:val="28"/>
        </w:rPr>
        <w:t>ș</w:t>
      </w:r>
      <w:r w:rsidRPr="0013376A">
        <w:rPr>
          <w:sz w:val="28"/>
          <w:szCs w:val="28"/>
        </w:rPr>
        <w:t xml:space="preserve">i, după caz, bilaterale convenite în </w:t>
      </w:r>
      <w:r w:rsidR="00AC02C5" w:rsidRPr="0013376A">
        <w:rPr>
          <w:sz w:val="28"/>
          <w:szCs w:val="28"/>
        </w:rPr>
        <w:t xml:space="preserve">temeiul </w:t>
      </w:r>
      <w:r w:rsidR="00AC02C5" w:rsidRPr="0013376A">
        <w:rPr>
          <w:sz w:val="28"/>
          <w:szCs w:val="28"/>
          <w:shd w:val="clear" w:color="auto" w:fill="FFFFFF" w:themeFill="background1"/>
        </w:rPr>
        <w:t>punctului 34</w:t>
      </w:r>
      <w:r w:rsidRPr="0013376A">
        <w:rPr>
          <w:sz w:val="28"/>
          <w:szCs w:val="28"/>
          <w:shd w:val="clear" w:color="auto" w:fill="FFFFFF" w:themeFill="background1"/>
        </w:rPr>
        <w:t>;</w:t>
      </w:r>
      <w:r w:rsidRPr="0013376A">
        <w:rPr>
          <w:sz w:val="28"/>
          <w:szCs w:val="28"/>
        </w:rPr>
        <w:t xml:space="preserve"> </w:t>
      </w:r>
    </w:p>
    <w:p w14:paraId="0B453836" w14:textId="28DDDC49" w:rsidR="00AF5F73" w:rsidRPr="0013376A" w:rsidRDefault="00AF5F73" w:rsidP="00AB2633">
      <w:pPr>
        <w:pStyle w:val="Listparagraf"/>
        <w:numPr>
          <w:ilvl w:val="2"/>
          <w:numId w:val="8"/>
        </w:numPr>
        <w:tabs>
          <w:tab w:val="left" w:pos="993"/>
        </w:tabs>
        <w:spacing w:line="276" w:lineRule="auto"/>
        <w:ind w:left="0" w:firstLine="993"/>
        <w:rPr>
          <w:sz w:val="28"/>
          <w:szCs w:val="28"/>
        </w:rPr>
      </w:pPr>
      <w:r w:rsidRPr="0013376A">
        <w:rPr>
          <w:sz w:val="28"/>
          <w:szCs w:val="28"/>
        </w:rPr>
        <w:t>să includă informa</w:t>
      </w:r>
      <w:r w:rsidR="005B0BF9" w:rsidRPr="0013376A">
        <w:rPr>
          <w:sz w:val="28"/>
          <w:szCs w:val="28"/>
        </w:rPr>
        <w:t>ț</w:t>
      </w:r>
      <w:r w:rsidRPr="0013376A">
        <w:rPr>
          <w:sz w:val="28"/>
          <w:szCs w:val="28"/>
        </w:rPr>
        <w:t>ii privind planurile conexe necesare pentru dezvoltarea viitoarei re</w:t>
      </w:r>
      <w:r w:rsidR="005B0BF9" w:rsidRPr="0013376A">
        <w:rPr>
          <w:sz w:val="28"/>
          <w:szCs w:val="28"/>
        </w:rPr>
        <w:t>ț</w:t>
      </w:r>
      <w:r w:rsidRPr="0013376A">
        <w:rPr>
          <w:sz w:val="28"/>
          <w:szCs w:val="28"/>
        </w:rPr>
        <w:t>ele care să fie utile în abordarea consecin</w:t>
      </w:r>
      <w:r w:rsidR="005B0BF9" w:rsidRPr="0013376A">
        <w:rPr>
          <w:sz w:val="28"/>
          <w:szCs w:val="28"/>
        </w:rPr>
        <w:t>ț</w:t>
      </w:r>
      <w:r w:rsidRPr="0013376A">
        <w:rPr>
          <w:sz w:val="28"/>
          <w:szCs w:val="28"/>
        </w:rPr>
        <w:t xml:space="preserve">elor scenariilor de criză de energie electrică identificate. </w:t>
      </w:r>
    </w:p>
    <w:p w14:paraId="2B42A716" w14:textId="167466ED" w:rsidR="00C57725" w:rsidRPr="0013376A" w:rsidRDefault="00C57725" w:rsidP="0015042B">
      <w:pPr>
        <w:pStyle w:val="Listparagraf"/>
        <w:numPr>
          <w:ilvl w:val="0"/>
          <w:numId w:val="8"/>
        </w:numPr>
        <w:tabs>
          <w:tab w:val="left" w:pos="993"/>
        </w:tabs>
        <w:spacing w:before="120" w:line="276" w:lineRule="auto"/>
        <w:ind w:left="0" w:firstLine="567"/>
        <w:rPr>
          <w:sz w:val="28"/>
          <w:szCs w:val="28"/>
        </w:rPr>
      </w:pPr>
      <w:r w:rsidRPr="0013376A">
        <w:rPr>
          <w:sz w:val="28"/>
          <w:szCs w:val="28"/>
        </w:rPr>
        <w:t>Măsurile na</w:t>
      </w:r>
      <w:r w:rsidR="005B0BF9" w:rsidRPr="0013376A">
        <w:rPr>
          <w:sz w:val="28"/>
          <w:szCs w:val="28"/>
        </w:rPr>
        <w:t>ț</w:t>
      </w:r>
      <w:r w:rsidRPr="0013376A">
        <w:rPr>
          <w:sz w:val="28"/>
          <w:szCs w:val="28"/>
        </w:rPr>
        <w:t xml:space="preserve">ionale iau în considerare pe deplin măsurile regionale </w:t>
      </w:r>
      <w:r w:rsidR="005B0BF9" w:rsidRPr="0013376A">
        <w:rPr>
          <w:sz w:val="28"/>
          <w:szCs w:val="28"/>
        </w:rPr>
        <w:t>ș</w:t>
      </w:r>
      <w:r w:rsidRPr="0013376A">
        <w:rPr>
          <w:sz w:val="28"/>
          <w:szCs w:val="28"/>
        </w:rPr>
        <w:t xml:space="preserve">i, după caz, bilaterale convenite în temeiul </w:t>
      </w:r>
      <w:r w:rsidR="00AC02C5" w:rsidRPr="0013376A">
        <w:rPr>
          <w:sz w:val="28"/>
          <w:szCs w:val="28"/>
          <w:shd w:val="clear" w:color="auto" w:fill="FFFFFF" w:themeFill="background1"/>
        </w:rPr>
        <w:t>punctului 3</w:t>
      </w:r>
      <w:r w:rsidR="00A21924" w:rsidRPr="0013376A">
        <w:rPr>
          <w:sz w:val="28"/>
          <w:szCs w:val="28"/>
          <w:shd w:val="clear" w:color="auto" w:fill="FFFFFF" w:themeFill="background1"/>
        </w:rPr>
        <w:t>5</w:t>
      </w:r>
      <w:r w:rsidR="00AC02C5" w:rsidRPr="0013376A">
        <w:rPr>
          <w:sz w:val="28"/>
          <w:szCs w:val="28"/>
        </w:rPr>
        <w:t xml:space="preserve"> </w:t>
      </w:r>
      <w:r w:rsidR="005B0BF9" w:rsidRPr="0013376A">
        <w:rPr>
          <w:sz w:val="28"/>
          <w:szCs w:val="28"/>
        </w:rPr>
        <w:t>ș</w:t>
      </w:r>
      <w:r w:rsidRPr="0013376A">
        <w:rPr>
          <w:sz w:val="28"/>
          <w:szCs w:val="28"/>
        </w:rPr>
        <w:t>i nu pun în pericol securitatea opera</w:t>
      </w:r>
      <w:r w:rsidR="005B0BF9" w:rsidRPr="0013376A">
        <w:rPr>
          <w:sz w:val="28"/>
          <w:szCs w:val="28"/>
        </w:rPr>
        <w:t>ț</w:t>
      </w:r>
      <w:r w:rsidRPr="0013376A">
        <w:rPr>
          <w:sz w:val="28"/>
          <w:szCs w:val="28"/>
        </w:rPr>
        <w:t>ională sau siguran</w:t>
      </w:r>
      <w:r w:rsidR="005B0BF9" w:rsidRPr="0013376A">
        <w:rPr>
          <w:sz w:val="28"/>
          <w:szCs w:val="28"/>
        </w:rPr>
        <w:t>ț</w:t>
      </w:r>
      <w:r w:rsidRPr="0013376A">
        <w:rPr>
          <w:sz w:val="28"/>
          <w:szCs w:val="28"/>
        </w:rPr>
        <w:t xml:space="preserve">a </w:t>
      </w:r>
      <w:r w:rsidR="00AB2633">
        <w:rPr>
          <w:sz w:val="28"/>
          <w:szCs w:val="28"/>
        </w:rPr>
        <w:t xml:space="preserve">funcționării </w:t>
      </w:r>
      <w:r w:rsidRPr="0013376A">
        <w:rPr>
          <w:sz w:val="28"/>
          <w:szCs w:val="28"/>
        </w:rPr>
        <w:t xml:space="preserve">sistemului de transport </w:t>
      </w:r>
      <w:r w:rsidR="005B0BF9" w:rsidRPr="0013376A">
        <w:rPr>
          <w:sz w:val="28"/>
          <w:szCs w:val="28"/>
        </w:rPr>
        <w:t>ș</w:t>
      </w:r>
      <w:r w:rsidRPr="0013376A">
        <w:rPr>
          <w:sz w:val="28"/>
          <w:szCs w:val="28"/>
        </w:rPr>
        <w:t>i nici s</w:t>
      </w:r>
      <w:r w:rsidR="00EF3AFA">
        <w:rPr>
          <w:sz w:val="28"/>
          <w:szCs w:val="28"/>
        </w:rPr>
        <w:t xml:space="preserve">ecuritatea </w:t>
      </w:r>
      <w:r w:rsidRPr="0013376A">
        <w:rPr>
          <w:sz w:val="28"/>
          <w:szCs w:val="28"/>
        </w:rPr>
        <w:t xml:space="preserve"> a</w:t>
      </w:r>
      <w:r w:rsidR="00AB2633">
        <w:rPr>
          <w:sz w:val="28"/>
          <w:szCs w:val="28"/>
        </w:rPr>
        <w:t>provizionării</w:t>
      </w:r>
      <w:r w:rsidRPr="0013376A">
        <w:rPr>
          <w:sz w:val="28"/>
          <w:szCs w:val="28"/>
        </w:rPr>
        <w:t xml:space="preserve"> cu energie electrică a altor state. </w:t>
      </w:r>
    </w:p>
    <w:p w14:paraId="798A3167" w14:textId="5A5D3A0D" w:rsidR="00AF5F73" w:rsidRPr="0013376A" w:rsidRDefault="001F7E58" w:rsidP="0015042B">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Cu referire la conținutul Planului de </w:t>
      </w:r>
      <w:r w:rsidR="004E0B64" w:rsidRPr="0013376A">
        <w:rPr>
          <w:sz w:val="28"/>
          <w:szCs w:val="28"/>
        </w:rPr>
        <w:t>acțiuni</w:t>
      </w:r>
      <w:r w:rsidRPr="0013376A">
        <w:rPr>
          <w:sz w:val="28"/>
          <w:szCs w:val="28"/>
        </w:rPr>
        <w:t xml:space="preserve"> pentru situații excepționale</w:t>
      </w:r>
      <w:r w:rsidR="00847D99" w:rsidRPr="0013376A">
        <w:rPr>
          <w:sz w:val="28"/>
          <w:szCs w:val="28"/>
        </w:rPr>
        <w:t xml:space="preserve"> în sectorul electroenergetic </w:t>
      </w:r>
      <w:r w:rsidRPr="0013376A">
        <w:rPr>
          <w:sz w:val="28"/>
          <w:szCs w:val="28"/>
        </w:rPr>
        <w:t>în ceea ce privește măsurile regionale și bilaterale, pe lângă măsurile naționale menționate la punctul 22, acesta trebuie să includă măsuri regionale și, după caz, măsuri bilaterale pentru a asigura prevenirea sau gestionarea în mod corespunzător a crizelor de energie electrică cu impact transfrontalier și intrazonal</w:t>
      </w:r>
      <w:r w:rsidR="00411450" w:rsidRPr="0013376A">
        <w:rPr>
          <w:sz w:val="28"/>
          <w:szCs w:val="28"/>
        </w:rPr>
        <w:t>. Modelul Planului de acțiuni pentru situații excepționale în sectorul electroenergetic este prezentat în Anexă la Regulament.</w:t>
      </w:r>
    </w:p>
    <w:p w14:paraId="3ECAC2C6" w14:textId="476FF96C" w:rsidR="001F7E58" w:rsidRPr="0013376A" w:rsidRDefault="00C57725" w:rsidP="0015042B">
      <w:pPr>
        <w:pStyle w:val="Listparagraf"/>
        <w:numPr>
          <w:ilvl w:val="0"/>
          <w:numId w:val="8"/>
        </w:numPr>
        <w:tabs>
          <w:tab w:val="left" w:pos="993"/>
        </w:tabs>
        <w:spacing w:before="120" w:line="276" w:lineRule="auto"/>
        <w:ind w:left="0" w:firstLine="567"/>
        <w:rPr>
          <w:sz w:val="28"/>
          <w:szCs w:val="28"/>
        </w:rPr>
      </w:pPr>
      <w:r w:rsidRPr="0013376A">
        <w:rPr>
          <w:sz w:val="28"/>
          <w:szCs w:val="28"/>
        </w:rPr>
        <w:t>În acest scop, statele</w:t>
      </w:r>
      <w:r w:rsidR="00BC0A6F">
        <w:rPr>
          <w:sz w:val="28"/>
          <w:szCs w:val="28"/>
        </w:rPr>
        <w:t xml:space="preserve"> din regiune</w:t>
      </w:r>
      <w:r w:rsidRPr="0013376A">
        <w:rPr>
          <w:sz w:val="28"/>
          <w:szCs w:val="28"/>
        </w:rPr>
        <w:t xml:space="preserve"> pot, de asemenea, constitui subgrupuri în cadrul </w:t>
      </w:r>
      <w:r w:rsidRPr="0013376A">
        <w:rPr>
          <w:sz w:val="28"/>
          <w:szCs w:val="28"/>
        </w:rPr>
        <w:lastRenderedPageBreak/>
        <w:t>unei regiuni</w:t>
      </w:r>
      <w:r w:rsidR="001F7E58" w:rsidRPr="0013376A">
        <w:rPr>
          <w:sz w:val="28"/>
          <w:szCs w:val="28"/>
        </w:rPr>
        <w:t>:</w:t>
      </w:r>
    </w:p>
    <w:p w14:paraId="2AEE2E28" w14:textId="48779DC4" w:rsidR="001F7E58" w:rsidRPr="0024297F" w:rsidRDefault="00AB2633" w:rsidP="0024297F">
      <w:pPr>
        <w:tabs>
          <w:tab w:val="left" w:pos="993"/>
        </w:tabs>
        <w:spacing w:line="276" w:lineRule="auto"/>
        <w:ind w:left="360"/>
        <w:rPr>
          <w:sz w:val="28"/>
          <w:szCs w:val="28"/>
        </w:rPr>
      </w:pPr>
      <w:r>
        <w:rPr>
          <w:sz w:val="28"/>
          <w:szCs w:val="28"/>
        </w:rPr>
        <w:t xml:space="preserve">36.1. </w:t>
      </w:r>
      <w:r w:rsidR="001F7E58" w:rsidRPr="0024297F">
        <w:rPr>
          <w:sz w:val="28"/>
          <w:szCs w:val="28"/>
        </w:rPr>
        <w:t xml:space="preserve">Măsurile regionale sunt convenite la nivelul regiunii în cauză între statele din regiune care dispun de capacitatea tehnică de a-și acorda reciproc asistență. În acest scop, statele pot, de asemenea, construi subgrupuri în cadrul unei regiuni; </w:t>
      </w:r>
    </w:p>
    <w:p w14:paraId="154BB8FC" w14:textId="222E9345" w:rsidR="001F7E58" w:rsidRPr="0013376A" w:rsidRDefault="00AB2633" w:rsidP="0024297F">
      <w:pPr>
        <w:pStyle w:val="Listparagraf"/>
        <w:tabs>
          <w:tab w:val="left" w:pos="993"/>
        </w:tabs>
        <w:spacing w:line="276" w:lineRule="auto"/>
        <w:ind w:left="993" w:firstLine="0"/>
        <w:rPr>
          <w:sz w:val="28"/>
          <w:szCs w:val="28"/>
        </w:rPr>
      </w:pPr>
      <w:r>
        <w:rPr>
          <w:sz w:val="28"/>
          <w:szCs w:val="28"/>
        </w:rPr>
        <w:t xml:space="preserve">36.2. </w:t>
      </w:r>
      <w:r w:rsidR="001F7E58" w:rsidRPr="0013376A">
        <w:rPr>
          <w:sz w:val="28"/>
          <w:szCs w:val="28"/>
        </w:rPr>
        <w:t>Măsurile bilaterale sunt convenite între state care sunt conectate direct, dar nu fac parte din aceeași regiune. Statele asigură coerența măsurilor regionale și bilaterale;</w:t>
      </w:r>
    </w:p>
    <w:p w14:paraId="459628B0" w14:textId="076654CF" w:rsidR="00AF5F73" w:rsidRPr="0013376A" w:rsidRDefault="00AB2633" w:rsidP="0024297F">
      <w:pPr>
        <w:pStyle w:val="Listparagraf"/>
        <w:tabs>
          <w:tab w:val="left" w:pos="993"/>
        </w:tabs>
        <w:spacing w:line="276" w:lineRule="auto"/>
        <w:ind w:left="993" w:firstLine="0"/>
        <w:rPr>
          <w:sz w:val="28"/>
          <w:szCs w:val="28"/>
        </w:rPr>
      </w:pPr>
      <w:r>
        <w:rPr>
          <w:sz w:val="28"/>
          <w:szCs w:val="28"/>
        </w:rPr>
        <w:t xml:space="preserve">36.3. </w:t>
      </w:r>
      <w:r w:rsidR="001F7E58" w:rsidRPr="0013376A">
        <w:rPr>
          <w:sz w:val="28"/>
          <w:szCs w:val="28"/>
        </w:rPr>
        <w:t xml:space="preserve">Măsurile regionale și bilaterale sunt acceptabile, dacă întrunesc cerințele: </w:t>
      </w:r>
      <w:r w:rsidR="00C57725" w:rsidRPr="0013376A">
        <w:rPr>
          <w:sz w:val="28"/>
          <w:szCs w:val="28"/>
        </w:rPr>
        <w:t>Măsurile bilaterale sunt convenite între state care sunt conectate direct, dar nu fac parte din aceea</w:t>
      </w:r>
      <w:r w:rsidR="005B0BF9" w:rsidRPr="0013376A">
        <w:rPr>
          <w:sz w:val="28"/>
          <w:szCs w:val="28"/>
        </w:rPr>
        <w:t>ș</w:t>
      </w:r>
      <w:r w:rsidR="00C57725" w:rsidRPr="0013376A">
        <w:rPr>
          <w:sz w:val="28"/>
          <w:szCs w:val="28"/>
        </w:rPr>
        <w:t xml:space="preserve">i regiune. </w:t>
      </w:r>
      <w:r w:rsidR="00C57725" w:rsidRPr="0013376A">
        <w:rPr>
          <w:w w:val="90"/>
          <w:sz w:val="28"/>
          <w:szCs w:val="28"/>
        </w:rPr>
        <w:t xml:space="preserve">Statele </w:t>
      </w:r>
      <w:r w:rsidR="00C57725" w:rsidRPr="0013376A">
        <w:rPr>
          <w:sz w:val="28"/>
          <w:szCs w:val="28"/>
        </w:rPr>
        <w:t>asigură coeren</w:t>
      </w:r>
      <w:r w:rsidR="005B0BF9" w:rsidRPr="0013376A">
        <w:rPr>
          <w:sz w:val="28"/>
          <w:szCs w:val="28"/>
        </w:rPr>
        <w:t>ț</w:t>
      </w:r>
      <w:r w:rsidR="00C57725" w:rsidRPr="0013376A">
        <w:rPr>
          <w:sz w:val="28"/>
          <w:szCs w:val="28"/>
        </w:rPr>
        <w:t xml:space="preserve">a măsurilor regionale </w:t>
      </w:r>
      <w:r w:rsidR="005B0BF9" w:rsidRPr="0013376A">
        <w:rPr>
          <w:sz w:val="28"/>
          <w:szCs w:val="28"/>
        </w:rPr>
        <w:t>ș</w:t>
      </w:r>
      <w:r w:rsidR="00C57725" w:rsidRPr="0013376A">
        <w:rPr>
          <w:sz w:val="28"/>
          <w:szCs w:val="28"/>
        </w:rPr>
        <w:t xml:space="preserve">i bilaterale. Măsurile regionale </w:t>
      </w:r>
      <w:r w:rsidR="005B0BF9" w:rsidRPr="0013376A">
        <w:rPr>
          <w:sz w:val="28"/>
          <w:szCs w:val="28"/>
        </w:rPr>
        <w:t>ș</w:t>
      </w:r>
      <w:r w:rsidR="00C57725" w:rsidRPr="0013376A">
        <w:rPr>
          <w:sz w:val="28"/>
          <w:szCs w:val="28"/>
        </w:rPr>
        <w:t>i bilaterale includ cel pu</w:t>
      </w:r>
      <w:r w:rsidR="005B0BF9" w:rsidRPr="0013376A">
        <w:rPr>
          <w:sz w:val="28"/>
          <w:szCs w:val="28"/>
        </w:rPr>
        <w:t>ț</w:t>
      </w:r>
      <w:r w:rsidR="00C57725" w:rsidRPr="0013376A">
        <w:rPr>
          <w:sz w:val="28"/>
          <w:szCs w:val="28"/>
        </w:rPr>
        <w:t>in</w:t>
      </w:r>
      <w:r w:rsidR="00AF5F73" w:rsidRPr="0013376A">
        <w:rPr>
          <w:sz w:val="28"/>
          <w:szCs w:val="28"/>
        </w:rPr>
        <w:t xml:space="preserve">: </w:t>
      </w:r>
    </w:p>
    <w:p w14:paraId="2CA3D3E9" w14:textId="1053CE24" w:rsidR="00AF5F73" w:rsidRPr="0013376A" w:rsidRDefault="00AF5F73" w:rsidP="0024297F">
      <w:pPr>
        <w:pStyle w:val="Listparagraf"/>
        <w:numPr>
          <w:ilvl w:val="2"/>
          <w:numId w:val="8"/>
        </w:numPr>
        <w:tabs>
          <w:tab w:val="left" w:pos="993"/>
        </w:tabs>
        <w:spacing w:line="276" w:lineRule="auto"/>
        <w:ind w:left="0" w:firstLine="1560"/>
        <w:rPr>
          <w:sz w:val="28"/>
          <w:szCs w:val="28"/>
        </w:rPr>
      </w:pPr>
      <w:r w:rsidRPr="0013376A">
        <w:rPr>
          <w:sz w:val="28"/>
          <w:szCs w:val="28"/>
        </w:rPr>
        <w:t xml:space="preserve">desemnarea unui coordonator în caz de criză; </w:t>
      </w:r>
    </w:p>
    <w:p w14:paraId="240561AC" w14:textId="084C324E" w:rsidR="00AF5F73" w:rsidRPr="0013376A" w:rsidRDefault="00AF5F73" w:rsidP="0024297F">
      <w:pPr>
        <w:pStyle w:val="Listparagraf"/>
        <w:numPr>
          <w:ilvl w:val="2"/>
          <w:numId w:val="8"/>
        </w:numPr>
        <w:tabs>
          <w:tab w:val="left" w:pos="993"/>
        </w:tabs>
        <w:spacing w:line="276" w:lineRule="auto"/>
        <w:ind w:left="0" w:firstLine="1560"/>
        <w:rPr>
          <w:sz w:val="28"/>
          <w:szCs w:val="28"/>
        </w:rPr>
      </w:pPr>
      <w:r w:rsidRPr="0013376A">
        <w:rPr>
          <w:sz w:val="28"/>
          <w:szCs w:val="28"/>
        </w:rPr>
        <w:t>mecanisme de schimb de informa</w:t>
      </w:r>
      <w:r w:rsidR="005B0BF9" w:rsidRPr="0013376A">
        <w:rPr>
          <w:sz w:val="28"/>
          <w:szCs w:val="28"/>
        </w:rPr>
        <w:t>ț</w:t>
      </w:r>
      <w:r w:rsidRPr="0013376A">
        <w:rPr>
          <w:sz w:val="28"/>
          <w:szCs w:val="28"/>
        </w:rPr>
        <w:t xml:space="preserve">ii </w:t>
      </w:r>
      <w:r w:rsidR="005B0BF9" w:rsidRPr="0013376A">
        <w:rPr>
          <w:sz w:val="28"/>
          <w:szCs w:val="28"/>
        </w:rPr>
        <w:t>ș</w:t>
      </w:r>
      <w:r w:rsidRPr="0013376A">
        <w:rPr>
          <w:sz w:val="28"/>
          <w:szCs w:val="28"/>
        </w:rPr>
        <w:t xml:space="preserve">i de cooperare; </w:t>
      </w:r>
    </w:p>
    <w:p w14:paraId="7D80B6A8" w14:textId="1605C0E8" w:rsidR="00AF5F73" w:rsidRPr="0013376A" w:rsidRDefault="00AF5F73" w:rsidP="0024297F">
      <w:pPr>
        <w:pStyle w:val="Listparagraf"/>
        <w:numPr>
          <w:ilvl w:val="2"/>
          <w:numId w:val="8"/>
        </w:numPr>
        <w:tabs>
          <w:tab w:val="left" w:pos="993"/>
        </w:tabs>
        <w:spacing w:line="276" w:lineRule="auto"/>
        <w:ind w:left="0" w:firstLine="1560"/>
        <w:rPr>
          <w:sz w:val="28"/>
          <w:szCs w:val="28"/>
        </w:rPr>
      </w:pPr>
      <w:r w:rsidRPr="0013376A">
        <w:rPr>
          <w:sz w:val="28"/>
          <w:szCs w:val="28"/>
        </w:rPr>
        <w:t xml:space="preserve">măsuri coordonate pentru a atenua impactul unei crize de energie electrică, inclusiv al unei crize simultane de energie electrică; </w:t>
      </w:r>
    </w:p>
    <w:p w14:paraId="77851A9F" w14:textId="28D803B5" w:rsidR="00C57725" w:rsidRPr="0013376A" w:rsidRDefault="00AF5F73" w:rsidP="0024297F">
      <w:pPr>
        <w:pStyle w:val="Listparagraf"/>
        <w:numPr>
          <w:ilvl w:val="2"/>
          <w:numId w:val="8"/>
        </w:numPr>
        <w:tabs>
          <w:tab w:val="left" w:pos="993"/>
        </w:tabs>
        <w:spacing w:line="276" w:lineRule="auto"/>
        <w:ind w:left="0" w:firstLine="1560"/>
        <w:rPr>
          <w:sz w:val="28"/>
          <w:szCs w:val="28"/>
        </w:rPr>
      </w:pPr>
      <w:r w:rsidRPr="0013376A">
        <w:rPr>
          <w:sz w:val="28"/>
          <w:szCs w:val="28"/>
        </w:rPr>
        <w:t>proceduri pentru efectuarea de test</w:t>
      </w:r>
      <w:r w:rsidR="009447D3" w:rsidRPr="0013376A">
        <w:rPr>
          <w:sz w:val="28"/>
          <w:szCs w:val="28"/>
        </w:rPr>
        <w:t>e</w:t>
      </w:r>
      <w:r w:rsidRPr="0013376A">
        <w:rPr>
          <w:sz w:val="28"/>
          <w:szCs w:val="28"/>
        </w:rPr>
        <w:t xml:space="preserve"> ale planurilor ac</w:t>
      </w:r>
      <w:r w:rsidR="005B0BF9" w:rsidRPr="0013376A">
        <w:rPr>
          <w:sz w:val="28"/>
          <w:szCs w:val="28"/>
        </w:rPr>
        <w:t>ț</w:t>
      </w:r>
      <w:r w:rsidRPr="0013376A">
        <w:rPr>
          <w:sz w:val="28"/>
          <w:szCs w:val="28"/>
        </w:rPr>
        <w:t>iuni 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 xml:space="preserve">ionale </w:t>
      </w:r>
      <w:r w:rsidR="00393C59" w:rsidRPr="0013376A">
        <w:rPr>
          <w:sz w:val="28"/>
          <w:szCs w:val="28"/>
        </w:rPr>
        <w:t>în sectorul electroenergetic</w:t>
      </w:r>
      <w:r w:rsidRPr="0013376A">
        <w:rPr>
          <w:sz w:val="28"/>
          <w:szCs w:val="28"/>
        </w:rPr>
        <w:t xml:space="preserve"> o dată pe an sau o dată la doi ani;</w:t>
      </w:r>
    </w:p>
    <w:p w14:paraId="06E4913D" w14:textId="2BC49EB1" w:rsidR="00C57725" w:rsidRPr="0013376A" w:rsidRDefault="00C57725" w:rsidP="0024297F">
      <w:pPr>
        <w:pStyle w:val="Listparagraf"/>
        <w:numPr>
          <w:ilvl w:val="2"/>
          <w:numId w:val="8"/>
        </w:numPr>
        <w:tabs>
          <w:tab w:val="left" w:pos="993"/>
        </w:tabs>
        <w:spacing w:line="276" w:lineRule="auto"/>
        <w:ind w:left="0" w:firstLine="1560"/>
        <w:rPr>
          <w:sz w:val="28"/>
          <w:szCs w:val="28"/>
        </w:rPr>
      </w:pPr>
      <w:r w:rsidRPr="0013376A">
        <w:rPr>
          <w:sz w:val="28"/>
          <w:szCs w:val="28"/>
        </w:rPr>
        <w:t>mecanismele de declan</w:t>
      </w:r>
      <w:r w:rsidR="005B0BF9" w:rsidRPr="0013376A">
        <w:rPr>
          <w:sz w:val="28"/>
          <w:szCs w:val="28"/>
        </w:rPr>
        <w:t>ș</w:t>
      </w:r>
      <w:r w:rsidRPr="0013376A">
        <w:rPr>
          <w:sz w:val="28"/>
          <w:szCs w:val="28"/>
        </w:rPr>
        <w:t xml:space="preserve">are a măsurilor </w:t>
      </w:r>
      <w:r w:rsidR="00A8169E" w:rsidRPr="0013376A">
        <w:rPr>
          <w:sz w:val="28"/>
          <w:szCs w:val="28"/>
        </w:rPr>
        <w:t>necomerciale</w:t>
      </w:r>
      <w:r w:rsidRPr="0013376A">
        <w:rPr>
          <w:sz w:val="28"/>
          <w:szCs w:val="28"/>
        </w:rPr>
        <w:t xml:space="preserve"> care urmează să fie activate în conformitate cu </w:t>
      </w:r>
      <w:r w:rsidR="00AC02C5" w:rsidRPr="0013376A">
        <w:rPr>
          <w:sz w:val="28"/>
          <w:szCs w:val="28"/>
        </w:rPr>
        <w:t>punctul 6</w:t>
      </w:r>
      <w:r w:rsidR="0073645E" w:rsidRPr="0013376A">
        <w:rPr>
          <w:sz w:val="28"/>
          <w:szCs w:val="28"/>
        </w:rPr>
        <w:t>8</w:t>
      </w:r>
      <w:r w:rsidR="00AC02C5" w:rsidRPr="0013376A">
        <w:rPr>
          <w:sz w:val="28"/>
          <w:szCs w:val="28"/>
        </w:rPr>
        <w:t>.</w:t>
      </w:r>
    </w:p>
    <w:p w14:paraId="6C2CC853" w14:textId="28AB1951" w:rsidR="00A8169E" w:rsidRPr="0013376A" w:rsidRDefault="00A8169E" w:rsidP="00B10925">
      <w:pPr>
        <w:pStyle w:val="Listparagraf"/>
        <w:numPr>
          <w:ilvl w:val="0"/>
          <w:numId w:val="8"/>
        </w:numPr>
        <w:tabs>
          <w:tab w:val="left" w:pos="993"/>
        </w:tabs>
        <w:spacing w:before="120" w:line="276" w:lineRule="auto"/>
        <w:ind w:left="0" w:firstLine="567"/>
        <w:rPr>
          <w:sz w:val="28"/>
          <w:szCs w:val="28"/>
        </w:rPr>
      </w:pPr>
      <w:r w:rsidRPr="0013376A">
        <w:rPr>
          <w:sz w:val="28"/>
          <w:szCs w:val="28"/>
        </w:rPr>
        <w:t>Cu implicarea păr</w:t>
      </w:r>
      <w:r w:rsidR="005B0BF9" w:rsidRPr="0013376A">
        <w:rPr>
          <w:sz w:val="28"/>
          <w:szCs w:val="28"/>
        </w:rPr>
        <w:t>ț</w:t>
      </w:r>
      <w:r w:rsidRPr="0013376A">
        <w:rPr>
          <w:sz w:val="28"/>
          <w:szCs w:val="28"/>
        </w:rPr>
        <w:t>ilor interesate relevante, autorită</w:t>
      </w:r>
      <w:r w:rsidR="005B0BF9" w:rsidRPr="0013376A">
        <w:rPr>
          <w:sz w:val="28"/>
          <w:szCs w:val="28"/>
        </w:rPr>
        <w:t>ț</w:t>
      </w:r>
      <w:r w:rsidRPr="0013376A">
        <w:rPr>
          <w:sz w:val="28"/>
          <w:szCs w:val="28"/>
        </w:rPr>
        <w:t xml:space="preserve">ile competente ale </w:t>
      </w:r>
      <w:r w:rsidRPr="0013376A">
        <w:rPr>
          <w:w w:val="90"/>
          <w:sz w:val="28"/>
          <w:szCs w:val="28"/>
        </w:rPr>
        <w:t xml:space="preserve">statelor </w:t>
      </w:r>
      <w:r w:rsidRPr="0013376A">
        <w:rPr>
          <w:sz w:val="28"/>
          <w:szCs w:val="28"/>
        </w:rPr>
        <w:t>din fiecare regiune testează periodic eficacitatea procedurilor elaborate în planurile de pregătire pentru riscuri pentru prevenirea crizelor de energie electrică, inclusiv a mecanismelor men</w:t>
      </w:r>
      <w:r w:rsidR="005B0BF9" w:rsidRPr="0013376A">
        <w:rPr>
          <w:sz w:val="28"/>
          <w:szCs w:val="28"/>
        </w:rPr>
        <w:t>ț</w:t>
      </w:r>
      <w:r w:rsidRPr="0013376A">
        <w:rPr>
          <w:sz w:val="28"/>
          <w:szCs w:val="28"/>
        </w:rPr>
        <w:t>ionate la punctul 3</w:t>
      </w:r>
      <w:r w:rsidR="00AB2633">
        <w:rPr>
          <w:sz w:val="28"/>
          <w:szCs w:val="28"/>
        </w:rPr>
        <w:t>6.3.</w:t>
      </w:r>
      <w:r w:rsidRPr="0013376A">
        <w:rPr>
          <w:sz w:val="28"/>
          <w:szCs w:val="28"/>
        </w:rPr>
        <w:t xml:space="preserve"> </w:t>
      </w:r>
      <w:r w:rsidR="005B0BF9" w:rsidRPr="0013376A">
        <w:rPr>
          <w:sz w:val="28"/>
          <w:szCs w:val="28"/>
        </w:rPr>
        <w:t>ș</w:t>
      </w:r>
      <w:r w:rsidRPr="0013376A">
        <w:rPr>
          <w:sz w:val="28"/>
          <w:szCs w:val="28"/>
        </w:rPr>
        <w:t xml:space="preserve">i efectuează simulări de crize de energie electrică o dată la doi ani, testând în special mecanismele respective. </w:t>
      </w:r>
    </w:p>
    <w:p w14:paraId="6B66F0AD" w14:textId="088992B2" w:rsidR="00A8169E" w:rsidRPr="0013376A" w:rsidRDefault="00A8169E" w:rsidP="00B10925">
      <w:pPr>
        <w:pStyle w:val="Listparagraf"/>
        <w:numPr>
          <w:ilvl w:val="0"/>
          <w:numId w:val="8"/>
        </w:numPr>
        <w:shd w:val="clear" w:color="auto" w:fill="FFFFFF" w:themeFill="background1"/>
        <w:tabs>
          <w:tab w:val="left" w:pos="993"/>
        </w:tabs>
        <w:spacing w:before="120" w:line="276" w:lineRule="auto"/>
        <w:ind w:left="0" w:firstLine="567"/>
        <w:rPr>
          <w:sz w:val="28"/>
          <w:szCs w:val="28"/>
        </w:rPr>
      </w:pPr>
      <w:r w:rsidRPr="0013376A">
        <w:rPr>
          <w:sz w:val="28"/>
          <w:szCs w:val="28"/>
        </w:rPr>
        <w:t xml:space="preserve">Planul </w:t>
      </w:r>
      <w:r w:rsidR="004823E8" w:rsidRPr="0013376A">
        <w:rPr>
          <w:sz w:val="28"/>
          <w:szCs w:val="28"/>
        </w:rPr>
        <w:t xml:space="preserve">de </w:t>
      </w:r>
      <w:r w:rsidR="004E0B64" w:rsidRPr="0013376A">
        <w:rPr>
          <w:sz w:val="28"/>
          <w:szCs w:val="28"/>
        </w:rPr>
        <w:t>acțiuni</w:t>
      </w:r>
      <w:r w:rsidR="004823E8" w:rsidRPr="0013376A">
        <w:rPr>
          <w:sz w:val="28"/>
          <w:szCs w:val="28"/>
        </w:rPr>
        <w:t xml:space="preserve"> </w:t>
      </w:r>
      <w:r w:rsidRPr="0013376A">
        <w:rPr>
          <w:sz w:val="28"/>
          <w:szCs w:val="28"/>
        </w:rPr>
        <w:t>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ionale</w:t>
      </w:r>
      <w:r w:rsidR="00847D99" w:rsidRPr="0013376A">
        <w:rPr>
          <w:sz w:val="28"/>
          <w:szCs w:val="28"/>
        </w:rPr>
        <w:t xml:space="preserve"> în sectorul electroenergetic  </w:t>
      </w:r>
      <w:r w:rsidRPr="0013376A">
        <w:rPr>
          <w:sz w:val="28"/>
          <w:szCs w:val="28"/>
        </w:rPr>
        <w:t xml:space="preserve">ia în considerare </w:t>
      </w:r>
      <w:r w:rsidR="00B90073" w:rsidRPr="0013376A">
        <w:rPr>
          <w:sz w:val="28"/>
          <w:szCs w:val="28"/>
        </w:rPr>
        <w:t>ca</w:t>
      </w:r>
      <w:r w:rsidR="00CB648C" w:rsidRPr="0013376A">
        <w:rPr>
          <w:sz w:val="28"/>
          <w:szCs w:val="28"/>
        </w:rPr>
        <w:t>pacitatea</w:t>
      </w:r>
      <w:r w:rsidR="00B90073" w:rsidRPr="0013376A">
        <w:rPr>
          <w:sz w:val="28"/>
          <w:szCs w:val="28"/>
        </w:rPr>
        <w:t xml:space="preserve"> de rezervă </w:t>
      </w:r>
      <w:r w:rsidRPr="0013376A">
        <w:rPr>
          <w:sz w:val="28"/>
          <w:szCs w:val="28"/>
        </w:rPr>
        <w:t>a energiei electrice corespunzătoare obiectivelor specifice, justificarea necesită</w:t>
      </w:r>
      <w:r w:rsidR="005B0BF9" w:rsidRPr="0013376A">
        <w:rPr>
          <w:sz w:val="28"/>
          <w:szCs w:val="28"/>
        </w:rPr>
        <w:t>ț</w:t>
      </w:r>
      <w:r w:rsidRPr="0013376A">
        <w:rPr>
          <w:sz w:val="28"/>
          <w:szCs w:val="28"/>
        </w:rPr>
        <w:t xml:space="preserve">ii acestor volume </w:t>
      </w:r>
      <w:r w:rsidR="005B0BF9" w:rsidRPr="0013376A">
        <w:rPr>
          <w:sz w:val="28"/>
          <w:szCs w:val="28"/>
        </w:rPr>
        <w:t>ș</w:t>
      </w:r>
      <w:r w:rsidRPr="0013376A">
        <w:rPr>
          <w:sz w:val="28"/>
          <w:szCs w:val="28"/>
        </w:rPr>
        <w:t>i procedurile de calcul.</w:t>
      </w:r>
    </w:p>
    <w:p w14:paraId="7D682A9B" w14:textId="3B48A49E" w:rsidR="00AF5F73" w:rsidRPr="0013376A" w:rsidRDefault="00AF5F73" w:rsidP="00B10925">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La identificarea </w:t>
      </w:r>
      <w:r w:rsidR="005B0BF9" w:rsidRPr="0013376A">
        <w:rPr>
          <w:sz w:val="28"/>
          <w:szCs w:val="28"/>
        </w:rPr>
        <w:t>ș</w:t>
      </w:r>
      <w:r w:rsidRPr="0013376A">
        <w:rPr>
          <w:sz w:val="28"/>
          <w:szCs w:val="28"/>
        </w:rPr>
        <w:t xml:space="preserve">i elaborarea măsurilor ce urmează a fi incluse în Planul </w:t>
      </w:r>
      <w:r w:rsidR="00F76645" w:rsidRPr="0013376A">
        <w:rPr>
          <w:sz w:val="28"/>
          <w:szCs w:val="28"/>
        </w:rPr>
        <w:t xml:space="preserve">de </w:t>
      </w:r>
      <w:r w:rsidR="00165FEB" w:rsidRPr="0013376A">
        <w:rPr>
          <w:sz w:val="28"/>
          <w:szCs w:val="28"/>
        </w:rPr>
        <w:t xml:space="preserve">acțiuni </w:t>
      </w:r>
      <w:r w:rsidRPr="0013376A">
        <w:rPr>
          <w:sz w:val="28"/>
          <w:szCs w:val="28"/>
        </w:rPr>
        <w:t>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ionale</w:t>
      </w:r>
      <w:r w:rsidR="00FF5CC2" w:rsidRPr="0013376A">
        <w:rPr>
          <w:sz w:val="28"/>
          <w:szCs w:val="28"/>
        </w:rPr>
        <w:t xml:space="preserve"> în sectorul electroenergetic</w:t>
      </w:r>
      <w:r w:rsidRPr="0013376A">
        <w:rPr>
          <w:sz w:val="28"/>
          <w:szCs w:val="28"/>
        </w:rPr>
        <w:t xml:space="preserve">, trebuie să se ia în considerare impactul economic, eficacitatea </w:t>
      </w:r>
      <w:r w:rsidR="005B0BF9" w:rsidRPr="0013376A">
        <w:rPr>
          <w:sz w:val="28"/>
          <w:szCs w:val="28"/>
        </w:rPr>
        <w:t>ș</w:t>
      </w:r>
      <w:r w:rsidRPr="0013376A">
        <w:rPr>
          <w:sz w:val="28"/>
          <w:szCs w:val="28"/>
        </w:rPr>
        <w:t>i eficien</w:t>
      </w:r>
      <w:r w:rsidR="005B0BF9" w:rsidRPr="0013376A">
        <w:rPr>
          <w:sz w:val="28"/>
          <w:szCs w:val="28"/>
        </w:rPr>
        <w:t>ț</w:t>
      </w:r>
      <w:r w:rsidRPr="0013376A">
        <w:rPr>
          <w:sz w:val="28"/>
          <w:szCs w:val="28"/>
        </w:rPr>
        <w:t>a acestora, impactul asupra func</w:t>
      </w:r>
      <w:r w:rsidR="005B0BF9" w:rsidRPr="0013376A">
        <w:rPr>
          <w:sz w:val="28"/>
          <w:szCs w:val="28"/>
        </w:rPr>
        <w:t>ț</w:t>
      </w:r>
      <w:r w:rsidRPr="0013376A">
        <w:rPr>
          <w:sz w:val="28"/>
          <w:szCs w:val="28"/>
        </w:rPr>
        <w:t>ionării pie</w:t>
      </w:r>
      <w:r w:rsidR="005B0BF9" w:rsidRPr="0013376A">
        <w:rPr>
          <w:sz w:val="28"/>
          <w:szCs w:val="28"/>
        </w:rPr>
        <w:t>ț</w:t>
      </w:r>
      <w:r w:rsidRPr="0013376A">
        <w:rPr>
          <w:sz w:val="28"/>
          <w:szCs w:val="28"/>
        </w:rPr>
        <w:t xml:space="preserve">ei energiei electrice, precum </w:t>
      </w:r>
      <w:r w:rsidR="005B0BF9" w:rsidRPr="0013376A">
        <w:rPr>
          <w:sz w:val="28"/>
          <w:szCs w:val="28"/>
        </w:rPr>
        <w:t>ș</w:t>
      </w:r>
      <w:r w:rsidRPr="0013376A">
        <w:rPr>
          <w:sz w:val="28"/>
          <w:szCs w:val="28"/>
        </w:rPr>
        <w:t xml:space="preserve">i impactul asupra mediului </w:t>
      </w:r>
      <w:r w:rsidR="005B0BF9" w:rsidRPr="0013376A">
        <w:rPr>
          <w:sz w:val="28"/>
          <w:szCs w:val="28"/>
        </w:rPr>
        <w:t>ș</w:t>
      </w:r>
      <w:r w:rsidRPr="0013376A">
        <w:rPr>
          <w:sz w:val="28"/>
          <w:szCs w:val="28"/>
        </w:rPr>
        <w:t>i consumatorilor de energie electrică. Astfel, se acord</w:t>
      </w:r>
      <w:r w:rsidR="003C6CC4" w:rsidRPr="0013376A">
        <w:rPr>
          <w:sz w:val="28"/>
          <w:szCs w:val="28"/>
        </w:rPr>
        <w:t>ă</w:t>
      </w:r>
      <w:r w:rsidRPr="0013376A">
        <w:rPr>
          <w:sz w:val="28"/>
          <w:szCs w:val="28"/>
        </w:rPr>
        <w:t xml:space="preserve"> prioritate măsurilor preventive ce se bazează pe mecanisme de pia</w:t>
      </w:r>
      <w:r w:rsidR="005B0BF9" w:rsidRPr="0013376A">
        <w:rPr>
          <w:sz w:val="28"/>
          <w:szCs w:val="28"/>
        </w:rPr>
        <w:t>ț</w:t>
      </w:r>
      <w:r w:rsidRPr="0013376A">
        <w:rPr>
          <w:sz w:val="28"/>
          <w:szCs w:val="28"/>
        </w:rPr>
        <w:t xml:space="preserve">ă, care nu creează sarcini inutile, nerealizabile pentru întreprinderile electroenergetice </w:t>
      </w:r>
      <w:r w:rsidR="005B0BF9" w:rsidRPr="0013376A">
        <w:rPr>
          <w:sz w:val="28"/>
          <w:szCs w:val="28"/>
        </w:rPr>
        <w:t>ș</w:t>
      </w:r>
      <w:r w:rsidRPr="0013376A">
        <w:rPr>
          <w:sz w:val="28"/>
          <w:szCs w:val="28"/>
        </w:rPr>
        <w:t>i care nu afectează în mod negativ modul de func</w:t>
      </w:r>
      <w:r w:rsidR="005B0BF9" w:rsidRPr="0013376A">
        <w:rPr>
          <w:sz w:val="28"/>
          <w:szCs w:val="28"/>
        </w:rPr>
        <w:t>ț</w:t>
      </w:r>
      <w:r w:rsidRPr="0013376A">
        <w:rPr>
          <w:sz w:val="28"/>
          <w:szCs w:val="28"/>
        </w:rPr>
        <w:t>ionare a pie</w:t>
      </w:r>
      <w:r w:rsidR="005B0BF9" w:rsidRPr="0013376A">
        <w:rPr>
          <w:sz w:val="28"/>
          <w:szCs w:val="28"/>
        </w:rPr>
        <w:t>ț</w:t>
      </w:r>
      <w:r w:rsidRPr="0013376A">
        <w:rPr>
          <w:sz w:val="28"/>
          <w:szCs w:val="28"/>
        </w:rPr>
        <w:t xml:space="preserve">ei energiei electrice. </w:t>
      </w:r>
    </w:p>
    <w:p w14:paraId="20377D56" w14:textId="3412DE3A" w:rsidR="00AF5F73" w:rsidRPr="0013376A" w:rsidRDefault="00AF5F73" w:rsidP="00B10925">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La elaborarea Planului </w:t>
      </w:r>
      <w:r w:rsidR="00F76645" w:rsidRPr="0013376A">
        <w:rPr>
          <w:sz w:val="28"/>
          <w:szCs w:val="28"/>
        </w:rPr>
        <w:t xml:space="preserve">de </w:t>
      </w:r>
      <w:r w:rsidR="004E0B64" w:rsidRPr="0013376A">
        <w:rPr>
          <w:sz w:val="28"/>
          <w:szCs w:val="28"/>
        </w:rPr>
        <w:t>acțiuni</w:t>
      </w:r>
      <w:r w:rsidRPr="0013376A">
        <w:rPr>
          <w:sz w:val="28"/>
          <w:szCs w:val="28"/>
        </w:rPr>
        <w:t xml:space="preserve"> 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 xml:space="preserve">ionale </w:t>
      </w:r>
      <w:r w:rsidR="00FF5CC2" w:rsidRPr="0013376A">
        <w:rPr>
          <w:sz w:val="28"/>
          <w:szCs w:val="28"/>
        </w:rPr>
        <w:t xml:space="preserve"> în sectorul electroenergetic</w:t>
      </w:r>
      <w:r w:rsidRPr="0013376A">
        <w:rPr>
          <w:sz w:val="28"/>
          <w:szCs w:val="28"/>
        </w:rPr>
        <w:t>, în special în legătură cu măsurile care vizează infrastructura sistemului electroenergetic, vor fi luate în considerare planurile de dezvoltare a re</w:t>
      </w:r>
      <w:r w:rsidR="005B0BF9" w:rsidRPr="0013376A">
        <w:rPr>
          <w:sz w:val="28"/>
          <w:szCs w:val="28"/>
        </w:rPr>
        <w:t>ț</w:t>
      </w:r>
      <w:r w:rsidRPr="0013376A">
        <w:rPr>
          <w:sz w:val="28"/>
          <w:szCs w:val="28"/>
        </w:rPr>
        <w:t xml:space="preserve">elelor electrice de </w:t>
      </w:r>
      <w:r w:rsidRPr="0013376A">
        <w:rPr>
          <w:sz w:val="28"/>
          <w:szCs w:val="28"/>
        </w:rPr>
        <w:lastRenderedPageBreak/>
        <w:t xml:space="preserve">transport, pentru 10 ani, </w:t>
      </w:r>
      <w:r w:rsidR="005B0BF9" w:rsidRPr="0013376A">
        <w:rPr>
          <w:sz w:val="28"/>
          <w:szCs w:val="28"/>
        </w:rPr>
        <w:t>ș</w:t>
      </w:r>
      <w:r w:rsidRPr="0013376A">
        <w:rPr>
          <w:sz w:val="28"/>
          <w:szCs w:val="28"/>
        </w:rPr>
        <w:t>i planurile de dezvoltare a re</w:t>
      </w:r>
      <w:r w:rsidR="005B0BF9" w:rsidRPr="0013376A">
        <w:rPr>
          <w:sz w:val="28"/>
          <w:szCs w:val="28"/>
        </w:rPr>
        <w:t>ț</w:t>
      </w:r>
      <w:r w:rsidRPr="0013376A">
        <w:rPr>
          <w:sz w:val="28"/>
          <w:szCs w:val="28"/>
        </w:rPr>
        <w:t>elelor electrice de distribu</w:t>
      </w:r>
      <w:r w:rsidR="005B0BF9" w:rsidRPr="0013376A">
        <w:rPr>
          <w:sz w:val="28"/>
          <w:szCs w:val="28"/>
        </w:rPr>
        <w:t>ț</w:t>
      </w:r>
      <w:r w:rsidRPr="0013376A">
        <w:rPr>
          <w:sz w:val="28"/>
          <w:szCs w:val="28"/>
        </w:rPr>
        <w:t>ie.</w:t>
      </w:r>
    </w:p>
    <w:p w14:paraId="0BD01DFE" w14:textId="2BA57AED" w:rsidR="00AF5F73" w:rsidRPr="0013376A" w:rsidRDefault="00AF5F73" w:rsidP="00B10925">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Planul </w:t>
      </w:r>
      <w:r w:rsidR="00F76645" w:rsidRPr="0013376A">
        <w:rPr>
          <w:sz w:val="28"/>
          <w:szCs w:val="28"/>
        </w:rPr>
        <w:t xml:space="preserve">de </w:t>
      </w:r>
      <w:r w:rsidR="004E0B64" w:rsidRPr="0013376A">
        <w:rPr>
          <w:sz w:val="28"/>
          <w:szCs w:val="28"/>
        </w:rPr>
        <w:t>acțiuni</w:t>
      </w:r>
      <w:r w:rsidRPr="0013376A">
        <w:rPr>
          <w:sz w:val="28"/>
          <w:szCs w:val="28"/>
        </w:rPr>
        <w:t xml:space="preserve"> 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 xml:space="preserve">ionale </w:t>
      </w:r>
      <w:r w:rsidR="00847D99" w:rsidRPr="0013376A">
        <w:rPr>
          <w:sz w:val="28"/>
          <w:szCs w:val="28"/>
        </w:rPr>
        <w:t xml:space="preserve"> în sectorul electroenergetic  </w:t>
      </w:r>
      <w:r w:rsidRPr="0013376A">
        <w:rPr>
          <w:sz w:val="28"/>
          <w:szCs w:val="28"/>
        </w:rPr>
        <w:t>trebuie să îndeplinească obiectivele stabilite în art</w:t>
      </w:r>
      <w:r w:rsidR="00AC02C5" w:rsidRPr="0013376A">
        <w:rPr>
          <w:sz w:val="28"/>
          <w:szCs w:val="28"/>
        </w:rPr>
        <w:t xml:space="preserve">icolul </w:t>
      </w:r>
      <w:r w:rsidRPr="0013376A">
        <w:rPr>
          <w:sz w:val="28"/>
          <w:szCs w:val="28"/>
        </w:rPr>
        <w:t xml:space="preserve">3 din  </w:t>
      </w:r>
      <w:hyperlink r:id="rId13" w:history="1">
        <w:r w:rsidRPr="0013376A">
          <w:rPr>
            <w:sz w:val="28"/>
            <w:szCs w:val="28"/>
          </w:rPr>
          <w:t>Legea nr. 107/2016</w:t>
        </w:r>
      </w:hyperlink>
      <w:r w:rsidRPr="0013376A">
        <w:rPr>
          <w:sz w:val="28"/>
          <w:szCs w:val="28"/>
        </w:rPr>
        <w:t xml:space="preserve"> cu privire la energia electrică, precum </w:t>
      </w:r>
      <w:r w:rsidR="005B0BF9" w:rsidRPr="0013376A">
        <w:rPr>
          <w:sz w:val="28"/>
          <w:szCs w:val="28"/>
        </w:rPr>
        <w:t>ș</w:t>
      </w:r>
      <w:r w:rsidRPr="0013376A">
        <w:rPr>
          <w:sz w:val="28"/>
          <w:szCs w:val="28"/>
        </w:rPr>
        <w:t xml:space="preserve">i să asigure faptul că întreprinderile electroenergetice </w:t>
      </w:r>
      <w:r w:rsidR="005B0BF9" w:rsidRPr="0013376A">
        <w:rPr>
          <w:sz w:val="28"/>
          <w:szCs w:val="28"/>
        </w:rPr>
        <w:t>ș</w:t>
      </w:r>
      <w:r w:rsidRPr="0013376A">
        <w:rPr>
          <w:sz w:val="28"/>
          <w:szCs w:val="28"/>
        </w:rPr>
        <w:t>i c</w:t>
      </w:r>
      <w:r w:rsidR="00CB77CC" w:rsidRPr="0013376A">
        <w:rPr>
          <w:sz w:val="28"/>
          <w:szCs w:val="28"/>
        </w:rPr>
        <w:t xml:space="preserve">onsumatorii </w:t>
      </w:r>
      <w:r w:rsidRPr="0013376A">
        <w:rPr>
          <w:sz w:val="28"/>
          <w:szCs w:val="28"/>
        </w:rPr>
        <w:t xml:space="preserve">de energie electrică vor avea, în limitele </w:t>
      </w:r>
      <w:r w:rsidR="006821C0" w:rsidRPr="0013376A">
        <w:rPr>
          <w:sz w:val="28"/>
          <w:szCs w:val="28"/>
        </w:rPr>
        <w:t>posibilită</w:t>
      </w:r>
      <w:r w:rsidR="005B0BF9" w:rsidRPr="0013376A">
        <w:rPr>
          <w:sz w:val="28"/>
          <w:szCs w:val="28"/>
        </w:rPr>
        <w:t>ț</w:t>
      </w:r>
      <w:r w:rsidR="006821C0" w:rsidRPr="0013376A">
        <w:rPr>
          <w:sz w:val="28"/>
          <w:szCs w:val="28"/>
        </w:rPr>
        <w:t>ilor</w:t>
      </w:r>
      <w:r w:rsidRPr="0013376A">
        <w:rPr>
          <w:sz w:val="28"/>
          <w:szCs w:val="28"/>
        </w:rPr>
        <w:t xml:space="preserve"> tehnice, suficient timp pentru a  reac</w:t>
      </w:r>
      <w:r w:rsidR="005B0BF9" w:rsidRPr="0013376A">
        <w:rPr>
          <w:sz w:val="28"/>
          <w:szCs w:val="28"/>
        </w:rPr>
        <w:t>ț</w:t>
      </w:r>
      <w:r w:rsidRPr="0013376A">
        <w:rPr>
          <w:sz w:val="28"/>
          <w:szCs w:val="28"/>
        </w:rPr>
        <w:t>iona la situa</w:t>
      </w:r>
      <w:r w:rsidR="005B0BF9" w:rsidRPr="0013376A">
        <w:rPr>
          <w:sz w:val="28"/>
          <w:szCs w:val="28"/>
        </w:rPr>
        <w:t>ț</w:t>
      </w:r>
      <w:r w:rsidRPr="0013376A">
        <w:rPr>
          <w:sz w:val="28"/>
          <w:szCs w:val="28"/>
        </w:rPr>
        <w:t>ia excep</w:t>
      </w:r>
      <w:r w:rsidR="005B0BF9" w:rsidRPr="0013376A">
        <w:rPr>
          <w:sz w:val="28"/>
          <w:szCs w:val="28"/>
        </w:rPr>
        <w:t>ț</w:t>
      </w:r>
      <w:r w:rsidRPr="0013376A">
        <w:rPr>
          <w:sz w:val="28"/>
          <w:szCs w:val="28"/>
        </w:rPr>
        <w:t xml:space="preserve">ională ce a survenit </w:t>
      </w:r>
      <w:r w:rsidR="00FF5CC2" w:rsidRPr="0013376A">
        <w:rPr>
          <w:sz w:val="28"/>
          <w:szCs w:val="28"/>
        </w:rPr>
        <w:t xml:space="preserve"> în sectorul electroenergetic</w:t>
      </w:r>
      <w:r w:rsidRPr="0013376A">
        <w:rPr>
          <w:sz w:val="28"/>
          <w:szCs w:val="28"/>
        </w:rPr>
        <w:t xml:space="preserve">. </w:t>
      </w:r>
    </w:p>
    <w:p w14:paraId="4A1B5345" w14:textId="7391FEBD" w:rsidR="00AF5F73" w:rsidRPr="0013376A" w:rsidRDefault="00AF5F73" w:rsidP="00B10925">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La elaborarea Planului </w:t>
      </w:r>
      <w:r w:rsidR="00F76645" w:rsidRPr="0013376A">
        <w:rPr>
          <w:sz w:val="28"/>
          <w:szCs w:val="28"/>
        </w:rPr>
        <w:t xml:space="preserve">de </w:t>
      </w:r>
      <w:r w:rsidR="004E0B64" w:rsidRPr="0013376A">
        <w:rPr>
          <w:sz w:val="28"/>
          <w:szCs w:val="28"/>
        </w:rPr>
        <w:t>acțiuni</w:t>
      </w:r>
      <w:r w:rsidRPr="0013376A">
        <w:rPr>
          <w:sz w:val="28"/>
          <w:szCs w:val="28"/>
        </w:rPr>
        <w:t xml:space="preserve"> 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ionale</w:t>
      </w:r>
      <w:r w:rsidR="00847D99" w:rsidRPr="0013376A">
        <w:rPr>
          <w:sz w:val="28"/>
          <w:szCs w:val="28"/>
        </w:rPr>
        <w:t xml:space="preserve"> în sectorul electroenergetic  </w:t>
      </w:r>
      <w:r w:rsidRPr="0013376A">
        <w:rPr>
          <w:sz w:val="28"/>
          <w:szCs w:val="28"/>
        </w:rPr>
        <w:t xml:space="preserve">trebuie să se </w:t>
      </w:r>
      <w:r w:rsidR="005B0BF9" w:rsidRPr="0013376A">
        <w:rPr>
          <w:sz w:val="28"/>
          <w:szCs w:val="28"/>
        </w:rPr>
        <w:t>ț</w:t>
      </w:r>
      <w:r w:rsidR="00B10925" w:rsidRPr="0013376A">
        <w:rPr>
          <w:sz w:val="28"/>
          <w:szCs w:val="28"/>
        </w:rPr>
        <w:t>ină</w:t>
      </w:r>
      <w:r w:rsidRPr="0013376A">
        <w:rPr>
          <w:sz w:val="28"/>
          <w:szCs w:val="28"/>
        </w:rPr>
        <w:t xml:space="preserve"> cont de nivelurile de </w:t>
      </w:r>
      <w:r w:rsidR="00B10925" w:rsidRPr="0013376A">
        <w:rPr>
          <w:sz w:val="28"/>
          <w:szCs w:val="28"/>
        </w:rPr>
        <w:t>func</w:t>
      </w:r>
      <w:r w:rsidR="005B0BF9" w:rsidRPr="0013376A">
        <w:rPr>
          <w:sz w:val="28"/>
          <w:szCs w:val="28"/>
        </w:rPr>
        <w:t>ț</w:t>
      </w:r>
      <w:r w:rsidR="00B10925" w:rsidRPr="0013376A">
        <w:rPr>
          <w:sz w:val="28"/>
          <w:szCs w:val="28"/>
        </w:rPr>
        <w:t>ionare</w:t>
      </w:r>
      <w:r w:rsidRPr="0013376A">
        <w:rPr>
          <w:sz w:val="28"/>
          <w:szCs w:val="28"/>
        </w:rPr>
        <w:t xml:space="preserve">, regional </w:t>
      </w:r>
      <w:r w:rsidR="005B0BF9" w:rsidRPr="0013376A">
        <w:rPr>
          <w:sz w:val="28"/>
          <w:szCs w:val="28"/>
        </w:rPr>
        <w:t>ș</w:t>
      </w:r>
      <w:r w:rsidRPr="0013376A">
        <w:rPr>
          <w:sz w:val="28"/>
          <w:szCs w:val="28"/>
        </w:rPr>
        <w:t>i na</w:t>
      </w:r>
      <w:r w:rsidR="005B0BF9" w:rsidRPr="0013376A">
        <w:rPr>
          <w:sz w:val="28"/>
          <w:szCs w:val="28"/>
        </w:rPr>
        <w:t>ț</w:t>
      </w:r>
      <w:r w:rsidRPr="0013376A">
        <w:rPr>
          <w:sz w:val="28"/>
          <w:szCs w:val="28"/>
        </w:rPr>
        <w:t xml:space="preserve">ional, a sistemului electroenergetic, precum </w:t>
      </w:r>
      <w:r w:rsidR="005B0BF9" w:rsidRPr="0013376A">
        <w:rPr>
          <w:sz w:val="28"/>
          <w:szCs w:val="28"/>
        </w:rPr>
        <w:t>ș</w:t>
      </w:r>
      <w:r w:rsidR="00B10925" w:rsidRPr="0013376A">
        <w:rPr>
          <w:sz w:val="28"/>
          <w:szCs w:val="28"/>
        </w:rPr>
        <w:t>i</w:t>
      </w:r>
      <w:r w:rsidRPr="0013376A">
        <w:rPr>
          <w:sz w:val="28"/>
          <w:szCs w:val="28"/>
        </w:rPr>
        <w:t xml:space="preserve"> de următoarele </w:t>
      </w:r>
      <w:r w:rsidR="00B10925" w:rsidRPr="0013376A">
        <w:rPr>
          <w:sz w:val="28"/>
          <w:szCs w:val="28"/>
        </w:rPr>
        <w:t>condi</w:t>
      </w:r>
      <w:r w:rsidR="005B0BF9" w:rsidRPr="0013376A">
        <w:rPr>
          <w:sz w:val="28"/>
          <w:szCs w:val="28"/>
        </w:rPr>
        <w:t>ț</w:t>
      </w:r>
      <w:r w:rsidR="00B10925" w:rsidRPr="0013376A">
        <w:rPr>
          <w:sz w:val="28"/>
          <w:szCs w:val="28"/>
        </w:rPr>
        <w:t>ii</w:t>
      </w:r>
      <w:r w:rsidRPr="0013376A">
        <w:rPr>
          <w:sz w:val="28"/>
          <w:szCs w:val="28"/>
        </w:rPr>
        <w:t xml:space="preserve">: </w:t>
      </w:r>
    </w:p>
    <w:p w14:paraId="1556482C" w14:textId="597A3ABC"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 xml:space="preserve">să nu fie introduse măsuri de </w:t>
      </w:r>
      <w:r w:rsidR="00B10925" w:rsidRPr="0013376A">
        <w:rPr>
          <w:sz w:val="28"/>
          <w:szCs w:val="28"/>
        </w:rPr>
        <w:t>restric</w:t>
      </w:r>
      <w:r w:rsidR="005B0BF9" w:rsidRPr="0013376A">
        <w:rPr>
          <w:sz w:val="28"/>
          <w:szCs w:val="28"/>
        </w:rPr>
        <w:t>ț</w:t>
      </w:r>
      <w:r w:rsidR="00B10925" w:rsidRPr="0013376A">
        <w:rPr>
          <w:sz w:val="28"/>
          <w:szCs w:val="28"/>
        </w:rPr>
        <w:t>ionare</w:t>
      </w:r>
      <w:r w:rsidRPr="0013376A">
        <w:rPr>
          <w:sz w:val="28"/>
          <w:szCs w:val="28"/>
        </w:rPr>
        <w:t xml:space="preserve"> a fluxurilor de energie electrică </w:t>
      </w:r>
      <w:r w:rsidR="00FF5CC2" w:rsidRPr="0013376A">
        <w:rPr>
          <w:sz w:val="28"/>
          <w:szCs w:val="28"/>
        </w:rPr>
        <w:t xml:space="preserve"> în sectorul electroenergetic</w:t>
      </w:r>
      <w:r w:rsidRPr="0013376A">
        <w:rPr>
          <w:sz w:val="28"/>
          <w:szCs w:val="28"/>
        </w:rPr>
        <w:t>;</w:t>
      </w:r>
    </w:p>
    <w:p w14:paraId="2A1B8C1D" w14:textId="412C2181"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 xml:space="preserve">să nu fie pusă în pericol sau să nu fie afectată în mod grav aprovizionarea cu energie electrică în </w:t>
      </w:r>
      <w:r w:rsidR="00FB3C3E" w:rsidRPr="0013376A">
        <w:rPr>
          <w:sz w:val="28"/>
          <w:szCs w:val="28"/>
        </w:rPr>
        <w:t>ță</w:t>
      </w:r>
      <w:r w:rsidR="00B10925" w:rsidRPr="0013376A">
        <w:rPr>
          <w:sz w:val="28"/>
          <w:szCs w:val="28"/>
        </w:rPr>
        <w:t>rile</w:t>
      </w:r>
      <w:r w:rsidRPr="0013376A">
        <w:rPr>
          <w:sz w:val="28"/>
          <w:szCs w:val="28"/>
        </w:rPr>
        <w:t xml:space="preserve"> din regiune; </w:t>
      </w:r>
    </w:p>
    <w:p w14:paraId="7DDAFCFD" w14:textId="5781A435"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 xml:space="preserve">să fie </w:t>
      </w:r>
      <w:r w:rsidR="00B10925" w:rsidRPr="0013376A">
        <w:rPr>
          <w:sz w:val="28"/>
          <w:szCs w:val="28"/>
        </w:rPr>
        <w:t>men</w:t>
      </w:r>
      <w:r w:rsidR="005B0BF9" w:rsidRPr="0013376A">
        <w:rPr>
          <w:sz w:val="28"/>
          <w:szCs w:val="28"/>
        </w:rPr>
        <w:t>ț</w:t>
      </w:r>
      <w:r w:rsidR="00B10925" w:rsidRPr="0013376A">
        <w:rPr>
          <w:sz w:val="28"/>
          <w:szCs w:val="28"/>
        </w:rPr>
        <w:t>inute</w:t>
      </w:r>
      <w:r w:rsidRPr="0013376A">
        <w:rPr>
          <w:sz w:val="28"/>
          <w:szCs w:val="28"/>
        </w:rPr>
        <w:t xml:space="preserve"> </w:t>
      </w:r>
      <w:r w:rsidR="00B10925" w:rsidRPr="0013376A">
        <w:rPr>
          <w:sz w:val="28"/>
          <w:szCs w:val="28"/>
        </w:rPr>
        <w:t>condi</w:t>
      </w:r>
      <w:r w:rsidR="005B0BF9" w:rsidRPr="0013376A">
        <w:rPr>
          <w:sz w:val="28"/>
          <w:szCs w:val="28"/>
        </w:rPr>
        <w:t>ț</w:t>
      </w:r>
      <w:r w:rsidR="00B10925" w:rsidRPr="0013376A">
        <w:rPr>
          <w:sz w:val="28"/>
          <w:szCs w:val="28"/>
        </w:rPr>
        <w:t>iile</w:t>
      </w:r>
      <w:r w:rsidRPr="0013376A">
        <w:rPr>
          <w:sz w:val="28"/>
          <w:szCs w:val="28"/>
        </w:rPr>
        <w:t xml:space="preserve"> de acordare a accesului la </w:t>
      </w:r>
      <w:r w:rsidR="005F433C" w:rsidRPr="0013376A">
        <w:rPr>
          <w:sz w:val="28"/>
          <w:szCs w:val="28"/>
        </w:rPr>
        <w:t>re</w:t>
      </w:r>
      <w:r w:rsidR="005B0BF9" w:rsidRPr="0013376A">
        <w:rPr>
          <w:sz w:val="28"/>
          <w:szCs w:val="28"/>
        </w:rPr>
        <w:t>ț</w:t>
      </w:r>
      <w:r w:rsidR="005F433C" w:rsidRPr="0013376A">
        <w:rPr>
          <w:sz w:val="28"/>
          <w:szCs w:val="28"/>
        </w:rPr>
        <w:t>elele</w:t>
      </w:r>
      <w:r w:rsidRPr="0013376A">
        <w:rPr>
          <w:sz w:val="28"/>
          <w:szCs w:val="28"/>
        </w:rPr>
        <w:t xml:space="preserve"> electrice pentru realizarea schimburilor transfrontaliere </w:t>
      </w:r>
      <w:r w:rsidR="005B0BF9" w:rsidRPr="0013376A">
        <w:rPr>
          <w:sz w:val="28"/>
          <w:szCs w:val="28"/>
        </w:rPr>
        <w:t>ș</w:t>
      </w:r>
      <w:r w:rsidRPr="0013376A">
        <w:rPr>
          <w:sz w:val="28"/>
          <w:szCs w:val="28"/>
        </w:rPr>
        <w:t>i intrazonale</w:t>
      </w:r>
      <w:r w:rsidRPr="0013376A">
        <w:rPr>
          <w:i/>
          <w:iCs/>
          <w:sz w:val="28"/>
          <w:szCs w:val="28"/>
        </w:rPr>
        <w:t xml:space="preserve"> </w:t>
      </w:r>
      <w:r w:rsidRPr="0013376A">
        <w:rPr>
          <w:sz w:val="28"/>
          <w:szCs w:val="28"/>
        </w:rPr>
        <w:t xml:space="preserve">de energie electrică, stabilite prin </w:t>
      </w:r>
      <w:hyperlink r:id="rId14" w:history="1">
        <w:r w:rsidRPr="0013376A">
          <w:rPr>
            <w:sz w:val="28"/>
            <w:szCs w:val="28"/>
          </w:rPr>
          <w:t>Legea nr.</w:t>
        </w:r>
        <w:r w:rsidR="008E4AF5" w:rsidRPr="0013376A">
          <w:rPr>
            <w:sz w:val="28"/>
            <w:szCs w:val="28"/>
          </w:rPr>
          <w:t xml:space="preserve"> </w:t>
        </w:r>
        <w:r w:rsidRPr="0013376A">
          <w:rPr>
            <w:sz w:val="28"/>
            <w:szCs w:val="28"/>
          </w:rPr>
          <w:t>107/2016</w:t>
        </w:r>
      </w:hyperlink>
      <w:r w:rsidRPr="0013376A">
        <w:rPr>
          <w:sz w:val="28"/>
          <w:szCs w:val="28"/>
        </w:rPr>
        <w:t xml:space="preserve"> cu privire la energia electrică, în măsura </w:t>
      </w:r>
      <w:r w:rsidR="005F433C" w:rsidRPr="0013376A">
        <w:rPr>
          <w:sz w:val="28"/>
          <w:szCs w:val="28"/>
        </w:rPr>
        <w:t>posibilită</w:t>
      </w:r>
      <w:r w:rsidR="005B0BF9" w:rsidRPr="0013376A">
        <w:rPr>
          <w:sz w:val="28"/>
          <w:szCs w:val="28"/>
        </w:rPr>
        <w:t>ț</w:t>
      </w:r>
      <w:r w:rsidR="005F433C" w:rsidRPr="0013376A">
        <w:rPr>
          <w:sz w:val="28"/>
          <w:szCs w:val="28"/>
        </w:rPr>
        <w:t>ilor</w:t>
      </w:r>
      <w:r w:rsidRPr="0013376A">
        <w:rPr>
          <w:sz w:val="28"/>
          <w:szCs w:val="28"/>
        </w:rPr>
        <w:t xml:space="preserve"> tehnice </w:t>
      </w:r>
      <w:r w:rsidR="005B0BF9" w:rsidRPr="0013376A">
        <w:rPr>
          <w:sz w:val="28"/>
          <w:szCs w:val="28"/>
        </w:rPr>
        <w:t>ș</w:t>
      </w:r>
      <w:r w:rsidR="005F433C" w:rsidRPr="0013376A">
        <w:rPr>
          <w:sz w:val="28"/>
          <w:szCs w:val="28"/>
        </w:rPr>
        <w:t>i</w:t>
      </w:r>
      <w:r w:rsidRPr="0013376A">
        <w:rPr>
          <w:sz w:val="28"/>
          <w:szCs w:val="28"/>
        </w:rPr>
        <w:t xml:space="preserve"> în limitele </w:t>
      </w:r>
      <w:r w:rsidR="005F433C" w:rsidRPr="0013376A">
        <w:rPr>
          <w:sz w:val="28"/>
          <w:szCs w:val="28"/>
        </w:rPr>
        <w:t>cerin</w:t>
      </w:r>
      <w:r w:rsidR="005B0BF9" w:rsidRPr="0013376A">
        <w:rPr>
          <w:sz w:val="28"/>
          <w:szCs w:val="28"/>
        </w:rPr>
        <w:t>ț</w:t>
      </w:r>
      <w:r w:rsidR="005F433C" w:rsidRPr="0013376A">
        <w:rPr>
          <w:sz w:val="28"/>
          <w:szCs w:val="28"/>
        </w:rPr>
        <w:t>elor</w:t>
      </w:r>
      <w:r w:rsidRPr="0013376A">
        <w:rPr>
          <w:sz w:val="28"/>
          <w:szCs w:val="28"/>
        </w:rPr>
        <w:t xml:space="preserve"> de </w:t>
      </w:r>
      <w:r w:rsidR="005F433C" w:rsidRPr="0013376A">
        <w:rPr>
          <w:sz w:val="28"/>
          <w:szCs w:val="28"/>
        </w:rPr>
        <w:t>siguran</w:t>
      </w:r>
      <w:r w:rsidR="005B0BF9" w:rsidRPr="0013376A">
        <w:rPr>
          <w:sz w:val="28"/>
          <w:szCs w:val="28"/>
        </w:rPr>
        <w:t>ț</w:t>
      </w:r>
      <w:r w:rsidR="005F433C" w:rsidRPr="0013376A">
        <w:rPr>
          <w:sz w:val="28"/>
          <w:szCs w:val="28"/>
        </w:rPr>
        <w:t>ă</w:t>
      </w:r>
      <w:r w:rsidRPr="0013376A">
        <w:rPr>
          <w:sz w:val="28"/>
          <w:szCs w:val="28"/>
        </w:rPr>
        <w:t xml:space="preserve"> a sistemului electroenergetic. </w:t>
      </w:r>
    </w:p>
    <w:p w14:paraId="1096E8C5" w14:textId="77777777" w:rsidR="004E0B64" w:rsidRPr="0013376A" w:rsidRDefault="004E0B64" w:rsidP="00193290">
      <w:pPr>
        <w:spacing w:before="240" w:line="276" w:lineRule="auto"/>
        <w:jc w:val="center"/>
        <w:rPr>
          <w:b/>
          <w:bCs/>
          <w:sz w:val="28"/>
          <w:szCs w:val="28"/>
        </w:rPr>
      </w:pPr>
      <w:r w:rsidRPr="0013376A">
        <w:rPr>
          <w:b/>
          <w:bCs/>
          <w:sz w:val="28"/>
          <w:szCs w:val="28"/>
        </w:rPr>
        <w:t>Secțiunea 5</w:t>
      </w:r>
    </w:p>
    <w:p w14:paraId="0A3FBFC5" w14:textId="18C40BB1" w:rsidR="00AF5F73" w:rsidRPr="0013376A" w:rsidRDefault="00543A0A" w:rsidP="00193290">
      <w:pPr>
        <w:spacing w:after="120" w:line="276" w:lineRule="auto"/>
        <w:jc w:val="center"/>
        <w:rPr>
          <w:sz w:val="28"/>
          <w:szCs w:val="28"/>
        </w:rPr>
      </w:pPr>
      <w:r w:rsidRPr="0013376A">
        <w:rPr>
          <w:b/>
          <w:bCs/>
          <w:sz w:val="28"/>
          <w:szCs w:val="28"/>
        </w:rPr>
        <w:t xml:space="preserve">Gestionarea crizelor de energie electrică </w:t>
      </w:r>
    </w:p>
    <w:p w14:paraId="59BD513F" w14:textId="212864AB" w:rsidR="00AF5F73" w:rsidRPr="0013376A" w:rsidRDefault="002F0EC2" w:rsidP="002F0EC2">
      <w:pPr>
        <w:pStyle w:val="Listparagraf"/>
        <w:numPr>
          <w:ilvl w:val="0"/>
          <w:numId w:val="8"/>
        </w:numPr>
        <w:tabs>
          <w:tab w:val="left" w:pos="993"/>
        </w:tabs>
        <w:spacing w:before="120" w:line="276" w:lineRule="auto"/>
        <w:ind w:left="0" w:firstLine="567"/>
        <w:rPr>
          <w:sz w:val="28"/>
          <w:szCs w:val="28"/>
        </w:rPr>
      </w:pPr>
      <w:r w:rsidRPr="0013376A">
        <w:rPr>
          <w:sz w:val="28"/>
          <w:szCs w:val="28"/>
        </w:rPr>
        <w:t>Apari</w:t>
      </w:r>
      <w:r w:rsidR="005B0BF9" w:rsidRPr="0013376A">
        <w:rPr>
          <w:sz w:val="28"/>
          <w:szCs w:val="28"/>
        </w:rPr>
        <w:t>ț</w:t>
      </w:r>
      <w:r w:rsidRPr="0013376A">
        <w:rPr>
          <w:sz w:val="28"/>
          <w:szCs w:val="28"/>
        </w:rPr>
        <w:t>ia</w:t>
      </w:r>
      <w:r w:rsidR="00AF5F73" w:rsidRPr="0013376A">
        <w:rPr>
          <w:sz w:val="28"/>
          <w:szCs w:val="28"/>
        </w:rPr>
        <w:t xml:space="preserve"> unor riscuri de criză de energie electrică se constată de Comisia </w:t>
      </w:r>
      <w:r w:rsidR="00AF5F73" w:rsidRPr="0013376A">
        <w:rPr>
          <w:sz w:val="28"/>
          <w:szCs w:val="28"/>
          <w:shd w:val="clear" w:color="auto" w:fill="FFFFFF"/>
        </w:rPr>
        <w:t xml:space="preserve">pentru </w:t>
      </w:r>
      <w:r w:rsidRPr="0013376A">
        <w:rPr>
          <w:sz w:val="28"/>
          <w:szCs w:val="28"/>
          <w:shd w:val="clear" w:color="auto" w:fill="FFFFFF"/>
        </w:rPr>
        <w:t>situa</w:t>
      </w:r>
      <w:r w:rsidR="005B0BF9" w:rsidRPr="0013376A">
        <w:rPr>
          <w:sz w:val="28"/>
          <w:szCs w:val="28"/>
          <w:shd w:val="clear" w:color="auto" w:fill="FFFFFF"/>
        </w:rPr>
        <w:t>ț</w:t>
      </w:r>
      <w:r w:rsidRPr="0013376A">
        <w:rPr>
          <w:sz w:val="28"/>
          <w:szCs w:val="28"/>
          <w:shd w:val="clear" w:color="auto" w:fill="FFFFFF"/>
        </w:rPr>
        <w:t>ii</w:t>
      </w:r>
      <w:r w:rsidR="00AF5F73" w:rsidRPr="0013376A">
        <w:rPr>
          <w:sz w:val="28"/>
          <w:szCs w:val="28"/>
          <w:shd w:val="clear" w:color="auto" w:fill="FFFFFF"/>
        </w:rPr>
        <w:t xml:space="preserve"> </w:t>
      </w:r>
      <w:r w:rsidRPr="0013376A">
        <w:rPr>
          <w:sz w:val="28"/>
          <w:szCs w:val="28"/>
          <w:shd w:val="clear" w:color="auto" w:fill="FFFFFF"/>
        </w:rPr>
        <w:t>excep</w:t>
      </w:r>
      <w:r w:rsidR="005B0BF9" w:rsidRPr="0013376A">
        <w:rPr>
          <w:sz w:val="28"/>
          <w:szCs w:val="28"/>
          <w:shd w:val="clear" w:color="auto" w:fill="FFFFFF"/>
        </w:rPr>
        <w:t>ț</w:t>
      </w:r>
      <w:r w:rsidRPr="0013376A">
        <w:rPr>
          <w:sz w:val="28"/>
          <w:szCs w:val="28"/>
          <w:shd w:val="clear" w:color="auto" w:fill="FFFFFF"/>
        </w:rPr>
        <w:t>ionale</w:t>
      </w:r>
      <w:r w:rsidRPr="0013376A">
        <w:rPr>
          <w:sz w:val="28"/>
          <w:szCs w:val="28"/>
        </w:rPr>
        <w:t>le</w:t>
      </w:r>
      <w:r w:rsidR="00AF5F73" w:rsidRPr="0013376A">
        <w:rPr>
          <w:sz w:val="28"/>
          <w:szCs w:val="28"/>
        </w:rPr>
        <w:t xml:space="preserve"> </w:t>
      </w:r>
      <w:r w:rsidR="007B5950" w:rsidRPr="0013376A">
        <w:rPr>
          <w:sz w:val="28"/>
          <w:szCs w:val="28"/>
        </w:rPr>
        <w:t xml:space="preserve">la </w:t>
      </w:r>
      <w:r w:rsidR="00AF5F73" w:rsidRPr="0013376A">
        <w:rPr>
          <w:sz w:val="28"/>
          <w:szCs w:val="28"/>
        </w:rPr>
        <w:t xml:space="preserve">sesizarea operatorului sistemului de transport, în modul stabilit în prezentul Regulament. Comisia </w:t>
      </w:r>
      <w:r w:rsidR="00AF5F73" w:rsidRPr="0013376A">
        <w:rPr>
          <w:sz w:val="28"/>
          <w:szCs w:val="28"/>
          <w:shd w:val="clear" w:color="auto" w:fill="FFFFFF"/>
        </w:rPr>
        <w:t xml:space="preserve">pentru </w:t>
      </w:r>
      <w:r w:rsidRPr="0013376A">
        <w:rPr>
          <w:sz w:val="28"/>
          <w:szCs w:val="28"/>
          <w:shd w:val="clear" w:color="auto" w:fill="FFFFFF"/>
        </w:rPr>
        <w:t>situa</w:t>
      </w:r>
      <w:r w:rsidR="005B0BF9" w:rsidRPr="0013376A">
        <w:rPr>
          <w:sz w:val="28"/>
          <w:szCs w:val="28"/>
          <w:shd w:val="clear" w:color="auto" w:fill="FFFFFF"/>
        </w:rPr>
        <w:t>ț</w:t>
      </w:r>
      <w:r w:rsidRPr="0013376A">
        <w:rPr>
          <w:sz w:val="28"/>
          <w:szCs w:val="28"/>
          <w:shd w:val="clear" w:color="auto" w:fill="FFFFFF"/>
        </w:rPr>
        <w:t>ii</w:t>
      </w:r>
      <w:r w:rsidR="00AF5F73" w:rsidRPr="0013376A">
        <w:rPr>
          <w:sz w:val="28"/>
          <w:szCs w:val="28"/>
          <w:shd w:val="clear" w:color="auto" w:fill="FFFFFF"/>
        </w:rPr>
        <w:t xml:space="preserve"> </w:t>
      </w:r>
      <w:r w:rsidRPr="0013376A">
        <w:rPr>
          <w:sz w:val="28"/>
          <w:szCs w:val="28"/>
          <w:shd w:val="clear" w:color="auto" w:fill="FFFFFF"/>
        </w:rPr>
        <w:t>excep</w:t>
      </w:r>
      <w:r w:rsidR="005B0BF9" w:rsidRPr="0013376A">
        <w:rPr>
          <w:sz w:val="28"/>
          <w:szCs w:val="28"/>
          <w:shd w:val="clear" w:color="auto" w:fill="FFFFFF"/>
        </w:rPr>
        <w:t>ț</w:t>
      </w:r>
      <w:r w:rsidRPr="0013376A">
        <w:rPr>
          <w:sz w:val="28"/>
          <w:szCs w:val="28"/>
          <w:shd w:val="clear" w:color="auto" w:fill="FFFFFF"/>
        </w:rPr>
        <w:t>ionale</w:t>
      </w:r>
      <w:r w:rsidR="00AF5F73" w:rsidRPr="0013376A">
        <w:rPr>
          <w:sz w:val="28"/>
          <w:szCs w:val="28"/>
          <w:shd w:val="clear" w:color="auto" w:fill="FFFFFF"/>
        </w:rPr>
        <w:t xml:space="preserve"> </w:t>
      </w:r>
      <w:r w:rsidR="00AF5F73" w:rsidRPr="0013376A">
        <w:rPr>
          <w:sz w:val="28"/>
          <w:szCs w:val="28"/>
        </w:rPr>
        <w:t xml:space="preserve">poate fi sesizată pentru constatarea </w:t>
      </w:r>
      <w:r w:rsidRPr="0013376A">
        <w:rPr>
          <w:sz w:val="28"/>
          <w:szCs w:val="28"/>
        </w:rPr>
        <w:t>apari</w:t>
      </w:r>
      <w:r w:rsidR="005B0BF9" w:rsidRPr="0013376A">
        <w:rPr>
          <w:sz w:val="28"/>
          <w:szCs w:val="28"/>
        </w:rPr>
        <w:t>ț</w:t>
      </w:r>
      <w:r w:rsidRPr="0013376A">
        <w:rPr>
          <w:sz w:val="28"/>
          <w:szCs w:val="28"/>
        </w:rPr>
        <w:t>iei</w:t>
      </w:r>
      <w:r w:rsidR="00AF5F73" w:rsidRPr="0013376A">
        <w:rPr>
          <w:sz w:val="28"/>
          <w:szCs w:val="28"/>
        </w:rPr>
        <w:t xml:space="preserve"> unor riscuri de criză de energie electrică </w:t>
      </w:r>
      <w:r w:rsidR="005B0BF9" w:rsidRPr="0013376A">
        <w:rPr>
          <w:sz w:val="28"/>
          <w:szCs w:val="28"/>
        </w:rPr>
        <w:t>ș</w:t>
      </w:r>
      <w:r w:rsidRPr="0013376A">
        <w:rPr>
          <w:sz w:val="28"/>
          <w:szCs w:val="28"/>
        </w:rPr>
        <w:t>i</w:t>
      </w:r>
      <w:r w:rsidR="00AF5F73" w:rsidRPr="0013376A">
        <w:rPr>
          <w:sz w:val="28"/>
          <w:szCs w:val="28"/>
        </w:rPr>
        <w:t xml:space="preserve"> de autoritatea </w:t>
      </w:r>
      <w:r w:rsidR="00CB77CC" w:rsidRPr="0013376A">
        <w:rPr>
          <w:sz w:val="28"/>
          <w:szCs w:val="28"/>
        </w:rPr>
        <w:t xml:space="preserve">de reglementare </w:t>
      </w:r>
      <w:r w:rsidR="007B5950" w:rsidRPr="0013376A">
        <w:rPr>
          <w:sz w:val="28"/>
          <w:szCs w:val="28"/>
        </w:rPr>
        <w:t>sau</w:t>
      </w:r>
      <w:r w:rsidR="00CB77CC" w:rsidRPr="0013376A">
        <w:rPr>
          <w:sz w:val="28"/>
          <w:szCs w:val="28"/>
        </w:rPr>
        <w:t xml:space="preserve"> Ministerul Energiei</w:t>
      </w:r>
      <w:r w:rsidR="00AF5F73" w:rsidRPr="0013376A">
        <w:rPr>
          <w:sz w:val="28"/>
          <w:szCs w:val="28"/>
        </w:rPr>
        <w:t xml:space="preserve">. Sesizarea pe adresa Comisiei </w:t>
      </w:r>
      <w:r w:rsidR="00B65BC2" w:rsidRPr="0013376A">
        <w:rPr>
          <w:sz w:val="28"/>
          <w:szCs w:val="28"/>
        </w:rPr>
        <w:t xml:space="preserve">pentru situații excepționale </w:t>
      </w:r>
      <w:r w:rsidR="00AF5F73" w:rsidRPr="0013376A">
        <w:rPr>
          <w:sz w:val="28"/>
          <w:szCs w:val="28"/>
        </w:rPr>
        <w:t>se depune prin intermediul Inspectoratului General pentru Situa</w:t>
      </w:r>
      <w:r w:rsidR="005B0BF9" w:rsidRPr="0013376A">
        <w:rPr>
          <w:sz w:val="28"/>
          <w:szCs w:val="28"/>
        </w:rPr>
        <w:t>ț</w:t>
      </w:r>
      <w:r w:rsidR="00AF5F73" w:rsidRPr="0013376A">
        <w:rPr>
          <w:sz w:val="28"/>
          <w:szCs w:val="28"/>
        </w:rPr>
        <w:t>ii de Urgen</w:t>
      </w:r>
      <w:r w:rsidR="005B0BF9" w:rsidRPr="0013376A">
        <w:rPr>
          <w:sz w:val="28"/>
          <w:szCs w:val="28"/>
        </w:rPr>
        <w:t>ț</w:t>
      </w:r>
      <w:r w:rsidR="00AF5F73" w:rsidRPr="0013376A">
        <w:rPr>
          <w:sz w:val="28"/>
          <w:szCs w:val="28"/>
        </w:rPr>
        <w:t>ă.</w:t>
      </w:r>
    </w:p>
    <w:p w14:paraId="4EE2C1FE" w14:textId="0A5B799C" w:rsidR="00AF5F73" w:rsidRPr="0013376A" w:rsidRDefault="00AF5F73" w:rsidP="002F0EC2">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În cazul în care operatorul sistemului de transport constată că există premise sau date concrete cu privire la </w:t>
      </w:r>
      <w:r w:rsidR="002F0EC2" w:rsidRPr="0013376A">
        <w:rPr>
          <w:sz w:val="28"/>
          <w:szCs w:val="28"/>
        </w:rPr>
        <w:t>apari</w:t>
      </w:r>
      <w:r w:rsidR="005B0BF9" w:rsidRPr="0013376A">
        <w:rPr>
          <w:sz w:val="28"/>
          <w:szCs w:val="28"/>
        </w:rPr>
        <w:t>ț</w:t>
      </w:r>
      <w:r w:rsidR="002F0EC2" w:rsidRPr="0013376A">
        <w:rPr>
          <w:sz w:val="28"/>
          <w:szCs w:val="28"/>
        </w:rPr>
        <w:t>ia</w:t>
      </w:r>
      <w:r w:rsidRPr="0013376A">
        <w:rPr>
          <w:sz w:val="28"/>
          <w:szCs w:val="28"/>
        </w:rPr>
        <w:t xml:space="preserve"> unor evenimente, din cele enumerate în Planul </w:t>
      </w:r>
      <w:r w:rsidR="00F76645" w:rsidRPr="0013376A">
        <w:rPr>
          <w:sz w:val="28"/>
          <w:szCs w:val="28"/>
        </w:rPr>
        <w:t xml:space="preserve">de </w:t>
      </w:r>
      <w:r w:rsidR="0073645E" w:rsidRPr="0013376A">
        <w:rPr>
          <w:sz w:val="28"/>
          <w:szCs w:val="28"/>
        </w:rPr>
        <w:t>acțiuni</w:t>
      </w:r>
      <w:r w:rsidRPr="0013376A">
        <w:rPr>
          <w:sz w:val="28"/>
          <w:szCs w:val="28"/>
        </w:rPr>
        <w:t xml:space="preserve"> 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ionale</w:t>
      </w:r>
      <w:r w:rsidR="00FF5CC2" w:rsidRPr="0013376A">
        <w:rPr>
          <w:sz w:val="28"/>
          <w:szCs w:val="28"/>
        </w:rPr>
        <w:t xml:space="preserve"> în sectorul electroenergetic</w:t>
      </w:r>
      <w:r w:rsidRPr="0013376A">
        <w:rPr>
          <w:sz w:val="28"/>
          <w:szCs w:val="28"/>
        </w:rPr>
        <w:t xml:space="preserve">, acesta este obligat să sesizeze, în regim de </w:t>
      </w:r>
      <w:r w:rsidR="002F0EC2" w:rsidRPr="0013376A">
        <w:rPr>
          <w:sz w:val="28"/>
          <w:szCs w:val="28"/>
        </w:rPr>
        <w:t>urgen</w:t>
      </w:r>
      <w:r w:rsidR="00FB3C3E" w:rsidRPr="0013376A">
        <w:rPr>
          <w:sz w:val="28"/>
          <w:szCs w:val="28"/>
        </w:rPr>
        <w:t>ță</w:t>
      </w:r>
      <w:r w:rsidRPr="0013376A">
        <w:rPr>
          <w:sz w:val="28"/>
          <w:szCs w:val="28"/>
        </w:rPr>
        <w:t xml:space="preserve">, Comisia </w:t>
      </w:r>
      <w:r w:rsidRPr="0013376A">
        <w:rPr>
          <w:sz w:val="28"/>
          <w:szCs w:val="28"/>
          <w:shd w:val="clear" w:color="auto" w:fill="FFFFFF"/>
        </w:rPr>
        <w:t xml:space="preserve">pentru </w:t>
      </w:r>
      <w:r w:rsidR="002F0EC2" w:rsidRPr="0013376A">
        <w:rPr>
          <w:sz w:val="28"/>
          <w:szCs w:val="28"/>
          <w:shd w:val="clear" w:color="auto" w:fill="FFFFFF"/>
        </w:rPr>
        <w:t>situa</w:t>
      </w:r>
      <w:r w:rsidR="005B0BF9" w:rsidRPr="0013376A">
        <w:rPr>
          <w:sz w:val="28"/>
          <w:szCs w:val="28"/>
          <w:shd w:val="clear" w:color="auto" w:fill="FFFFFF"/>
        </w:rPr>
        <w:t>ț</w:t>
      </w:r>
      <w:r w:rsidR="002F0EC2" w:rsidRPr="0013376A">
        <w:rPr>
          <w:sz w:val="28"/>
          <w:szCs w:val="28"/>
          <w:shd w:val="clear" w:color="auto" w:fill="FFFFFF"/>
        </w:rPr>
        <w:t>ii</w:t>
      </w:r>
      <w:r w:rsidRPr="0013376A">
        <w:rPr>
          <w:sz w:val="28"/>
          <w:szCs w:val="28"/>
          <w:shd w:val="clear" w:color="auto" w:fill="FFFFFF"/>
        </w:rPr>
        <w:t xml:space="preserve"> </w:t>
      </w:r>
      <w:r w:rsidR="002F0EC2" w:rsidRPr="0013376A">
        <w:rPr>
          <w:sz w:val="28"/>
          <w:szCs w:val="28"/>
          <w:shd w:val="clear" w:color="auto" w:fill="FFFFFF"/>
        </w:rPr>
        <w:t>excep</w:t>
      </w:r>
      <w:r w:rsidR="005B0BF9" w:rsidRPr="0013376A">
        <w:rPr>
          <w:sz w:val="28"/>
          <w:szCs w:val="28"/>
          <w:shd w:val="clear" w:color="auto" w:fill="FFFFFF"/>
        </w:rPr>
        <w:t>ț</w:t>
      </w:r>
      <w:r w:rsidR="002F0EC2" w:rsidRPr="0013376A">
        <w:rPr>
          <w:sz w:val="28"/>
          <w:szCs w:val="28"/>
          <w:shd w:val="clear" w:color="auto" w:fill="FFFFFF"/>
        </w:rPr>
        <w:t>ionale</w:t>
      </w:r>
      <w:r w:rsidRPr="0013376A">
        <w:rPr>
          <w:sz w:val="28"/>
          <w:szCs w:val="28"/>
          <w:shd w:val="clear" w:color="auto" w:fill="FFFFFF"/>
        </w:rPr>
        <w:t xml:space="preserve"> </w:t>
      </w:r>
      <w:r w:rsidR="005B0BF9" w:rsidRPr="0013376A">
        <w:rPr>
          <w:sz w:val="28"/>
          <w:szCs w:val="28"/>
        </w:rPr>
        <w:t>ș</w:t>
      </w:r>
      <w:r w:rsidR="002F0EC2" w:rsidRPr="0013376A">
        <w:rPr>
          <w:sz w:val="28"/>
          <w:szCs w:val="28"/>
        </w:rPr>
        <w:t>i</w:t>
      </w:r>
      <w:r w:rsidRPr="0013376A">
        <w:rPr>
          <w:sz w:val="28"/>
          <w:szCs w:val="28"/>
        </w:rPr>
        <w:t xml:space="preserve"> să informeze </w:t>
      </w:r>
      <w:r w:rsidR="00CB77CC" w:rsidRPr="0013376A">
        <w:rPr>
          <w:sz w:val="28"/>
          <w:szCs w:val="28"/>
        </w:rPr>
        <w:t>Ministerul Energiei</w:t>
      </w:r>
      <w:r w:rsidR="00156065" w:rsidRPr="0013376A">
        <w:rPr>
          <w:sz w:val="28"/>
          <w:szCs w:val="28"/>
        </w:rPr>
        <w:t xml:space="preserve"> și autoritatea de reglementare</w:t>
      </w:r>
      <w:r w:rsidRPr="0013376A">
        <w:rPr>
          <w:sz w:val="28"/>
          <w:szCs w:val="28"/>
        </w:rPr>
        <w:t xml:space="preserve">, cu prezentarea întregului set de </w:t>
      </w:r>
      <w:r w:rsidR="002F0EC2" w:rsidRPr="0013376A">
        <w:rPr>
          <w:sz w:val="28"/>
          <w:szCs w:val="28"/>
        </w:rPr>
        <w:t>informa</w:t>
      </w:r>
      <w:r w:rsidR="005B0BF9" w:rsidRPr="0013376A">
        <w:rPr>
          <w:sz w:val="28"/>
          <w:szCs w:val="28"/>
        </w:rPr>
        <w:t>ț</w:t>
      </w:r>
      <w:r w:rsidR="002F0EC2" w:rsidRPr="0013376A">
        <w:rPr>
          <w:sz w:val="28"/>
          <w:szCs w:val="28"/>
        </w:rPr>
        <w:t>ii</w:t>
      </w:r>
      <w:r w:rsidRPr="0013376A">
        <w:rPr>
          <w:sz w:val="28"/>
          <w:szCs w:val="28"/>
        </w:rPr>
        <w:t xml:space="preserve"> pe care le </w:t>
      </w:r>
      <w:r w:rsidR="002F0EC2" w:rsidRPr="0013376A">
        <w:rPr>
          <w:sz w:val="28"/>
          <w:szCs w:val="28"/>
        </w:rPr>
        <w:t>de</w:t>
      </w:r>
      <w:r w:rsidR="005B0BF9" w:rsidRPr="0013376A">
        <w:rPr>
          <w:sz w:val="28"/>
          <w:szCs w:val="28"/>
        </w:rPr>
        <w:t>ț</w:t>
      </w:r>
      <w:r w:rsidR="002F0EC2" w:rsidRPr="0013376A">
        <w:rPr>
          <w:sz w:val="28"/>
          <w:szCs w:val="28"/>
        </w:rPr>
        <w:t>ine</w:t>
      </w:r>
      <w:r w:rsidRPr="0013376A">
        <w:rPr>
          <w:sz w:val="28"/>
          <w:szCs w:val="28"/>
        </w:rPr>
        <w:t xml:space="preserve"> cu privire la </w:t>
      </w:r>
      <w:r w:rsidR="002F0EC2" w:rsidRPr="0013376A">
        <w:rPr>
          <w:sz w:val="28"/>
          <w:szCs w:val="28"/>
        </w:rPr>
        <w:t>situa</w:t>
      </w:r>
      <w:r w:rsidR="005B0BF9" w:rsidRPr="0013376A">
        <w:rPr>
          <w:sz w:val="28"/>
          <w:szCs w:val="28"/>
        </w:rPr>
        <w:t>ț</w:t>
      </w:r>
      <w:r w:rsidR="002F0EC2" w:rsidRPr="0013376A">
        <w:rPr>
          <w:sz w:val="28"/>
          <w:szCs w:val="28"/>
        </w:rPr>
        <w:t>ia</w:t>
      </w:r>
      <w:r w:rsidRPr="0013376A">
        <w:rPr>
          <w:sz w:val="28"/>
          <w:szCs w:val="28"/>
        </w:rPr>
        <w:t xml:space="preserve"> creată </w:t>
      </w:r>
      <w:r w:rsidR="005B0BF9" w:rsidRPr="0013376A">
        <w:rPr>
          <w:sz w:val="28"/>
          <w:szCs w:val="28"/>
        </w:rPr>
        <w:t>ș</w:t>
      </w:r>
      <w:r w:rsidR="002F0EC2" w:rsidRPr="0013376A">
        <w:rPr>
          <w:sz w:val="28"/>
          <w:szCs w:val="28"/>
        </w:rPr>
        <w:t>i</w:t>
      </w:r>
      <w:r w:rsidRPr="0013376A">
        <w:rPr>
          <w:sz w:val="28"/>
          <w:szCs w:val="28"/>
        </w:rPr>
        <w:t xml:space="preserve"> la măsurile întreprinse pentru prevenirea sau reducerea riscurilor apărute. </w:t>
      </w:r>
    </w:p>
    <w:p w14:paraId="6C38FA86" w14:textId="054E42DE" w:rsidR="00AF5F73" w:rsidRPr="0013376A" w:rsidRDefault="00AF5F73"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t>În cazul în care, la apari</w:t>
      </w:r>
      <w:r w:rsidR="005B0BF9" w:rsidRPr="0013376A">
        <w:rPr>
          <w:noProof/>
          <w:sz w:val="28"/>
          <w:szCs w:val="28"/>
        </w:rPr>
        <w:t>ț</w:t>
      </w:r>
      <w:r w:rsidRPr="0013376A">
        <w:rPr>
          <w:noProof/>
          <w:sz w:val="28"/>
          <w:szCs w:val="28"/>
        </w:rPr>
        <w:t>ia riscurilor de criză de energie electrică, este necesară interven</w:t>
      </w:r>
      <w:r w:rsidR="005B0BF9" w:rsidRPr="0013376A">
        <w:rPr>
          <w:noProof/>
          <w:sz w:val="28"/>
          <w:szCs w:val="28"/>
        </w:rPr>
        <w:t>ț</w:t>
      </w:r>
      <w:r w:rsidRPr="0013376A">
        <w:rPr>
          <w:noProof/>
          <w:sz w:val="28"/>
          <w:szCs w:val="28"/>
        </w:rPr>
        <w:t>ia imediată a operatorului sistemului de transport, a operatorului sistemului de distribu</w:t>
      </w:r>
      <w:r w:rsidR="005B0BF9" w:rsidRPr="0013376A">
        <w:rPr>
          <w:noProof/>
          <w:sz w:val="28"/>
          <w:szCs w:val="28"/>
        </w:rPr>
        <w:t>ț</w:t>
      </w:r>
      <w:r w:rsidRPr="0013376A">
        <w:rPr>
          <w:noProof/>
          <w:sz w:val="28"/>
          <w:szCs w:val="28"/>
        </w:rPr>
        <w:t>ie, operatorul de sistem respectiv urmează să întreprindă toate măsurile necesare pentru limitarea sau eliminarea stării excep</w:t>
      </w:r>
      <w:r w:rsidR="005B0BF9" w:rsidRPr="0013376A">
        <w:rPr>
          <w:noProof/>
          <w:sz w:val="28"/>
          <w:szCs w:val="28"/>
        </w:rPr>
        <w:t>ț</w:t>
      </w:r>
      <w:r w:rsidRPr="0013376A">
        <w:rPr>
          <w:noProof/>
          <w:sz w:val="28"/>
          <w:szCs w:val="28"/>
        </w:rPr>
        <w:t>ionale fără a a</w:t>
      </w:r>
      <w:r w:rsidR="005B0BF9" w:rsidRPr="0013376A">
        <w:rPr>
          <w:noProof/>
          <w:sz w:val="28"/>
          <w:szCs w:val="28"/>
        </w:rPr>
        <w:t>ș</w:t>
      </w:r>
      <w:r w:rsidRPr="0013376A">
        <w:rPr>
          <w:noProof/>
          <w:sz w:val="28"/>
          <w:szCs w:val="28"/>
        </w:rPr>
        <w:t xml:space="preserve">tepta confirmarea din partea </w:t>
      </w:r>
      <w:r w:rsidRPr="0013376A">
        <w:rPr>
          <w:noProof/>
          <w:sz w:val="28"/>
          <w:szCs w:val="28"/>
        </w:rPr>
        <w:lastRenderedPageBreak/>
        <w:t xml:space="preserve">Comisiei </w:t>
      </w:r>
      <w:r w:rsidR="00B65BC2" w:rsidRPr="0013376A">
        <w:rPr>
          <w:noProof/>
          <w:sz w:val="28"/>
          <w:szCs w:val="28"/>
        </w:rPr>
        <w:t>pentru situații excepționale</w:t>
      </w:r>
      <w:r w:rsidRPr="0013376A">
        <w:rPr>
          <w:noProof/>
          <w:sz w:val="28"/>
          <w:szCs w:val="28"/>
        </w:rPr>
        <w:t>.</w:t>
      </w:r>
    </w:p>
    <w:p w14:paraId="60EFCAEF" w14:textId="2868479F" w:rsidR="00AF5F73" w:rsidRPr="0013376A" w:rsidRDefault="00AF5F73"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t xml:space="preserve">Comisia </w:t>
      </w:r>
      <w:r w:rsidRPr="0013376A">
        <w:rPr>
          <w:noProof/>
          <w:sz w:val="28"/>
          <w:szCs w:val="28"/>
          <w:shd w:val="clear" w:color="auto" w:fill="FFFFFF"/>
        </w:rPr>
        <w:t>pentru situa</w:t>
      </w:r>
      <w:r w:rsidR="005B0BF9" w:rsidRPr="0013376A">
        <w:rPr>
          <w:noProof/>
          <w:sz w:val="28"/>
          <w:szCs w:val="28"/>
          <w:shd w:val="clear" w:color="auto" w:fill="FFFFFF"/>
        </w:rPr>
        <w:t>ț</w:t>
      </w:r>
      <w:r w:rsidRPr="0013376A">
        <w:rPr>
          <w:noProof/>
          <w:sz w:val="28"/>
          <w:szCs w:val="28"/>
          <w:shd w:val="clear" w:color="auto" w:fill="FFFFFF"/>
        </w:rPr>
        <w:t>ii excep</w:t>
      </w:r>
      <w:r w:rsidR="005B0BF9" w:rsidRPr="0013376A">
        <w:rPr>
          <w:noProof/>
          <w:sz w:val="28"/>
          <w:szCs w:val="28"/>
          <w:shd w:val="clear" w:color="auto" w:fill="FFFFFF"/>
        </w:rPr>
        <w:t>ț</w:t>
      </w:r>
      <w:r w:rsidRPr="0013376A">
        <w:rPr>
          <w:noProof/>
          <w:sz w:val="28"/>
          <w:szCs w:val="28"/>
          <w:shd w:val="clear" w:color="auto" w:fill="FFFFFF"/>
        </w:rPr>
        <w:t>ionale</w:t>
      </w:r>
      <w:r w:rsidRPr="0013376A">
        <w:rPr>
          <w:noProof/>
          <w:sz w:val="28"/>
          <w:szCs w:val="28"/>
        </w:rPr>
        <w:t xml:space="preserve">, sesizată în conformitate cu punctul </w:t>
      </w:r>
      <w:r w:rsidR="004F096C" w:rsidRPr="0013376A">
        <w:rPr>
          <w:noProof/>
          <w:sz w:val="28"/>
          <w:szCs w:val="28"/>
        </w:rPr>
        <w:t>42</w:t>
      </w:r>
      <w:r w:rsidRPr="0013376A">
        <w:rPr>
          <w:noProof/>
          <w:sz w:val="28"/>
          <w:szCs w:val="28"/>
        </w:rPr>
        <w:t>, este obligată să verifice, în termen de cel mult 12 ore de la sesizare, dacă sunt îndeplinite condi</w:t>
      </w:r>
      <w:r w:rsidR="005B0BF9" w:rsidRPr="0013376A">
        <w:rPr>
          <w:noProof/>
          <w:sz w:val="28"/>
          <w:szCs w:val="28"/>
        </w:rPr>
        <w:t>ț</w:t>
      </w:r>
      <w:r w:rsidRPr="0013376A">
        <w:rPr>
          <w:noProof/>
          <w:sz w:val="28"/>
          <w:szCs w:val="28"/>
        </w:rPr>
        <w:t>iile privind existen</w:t>
      </w:r>
      <w:r w:rsidR="005B0BF9" w:rsidRPr="0013376A">
        <w:rPr>
          <w:noProof/>
          <w:sz w:val="28"/>
          <w:szCs w:val="28"/>
        </w:rPr>
        <w:t>ț</w:t>
      </w:r>
      <w:r w:rsidRPr="0013376A">
        <w:rPr>
          <w:noProof/>
          <w:sz w:val="28"/>
          <w:szCs w:val="28"/>
        </w:rPr>
        <w:t xml:space="preserve">a riscurilor de criză de energie electrică </w:t>
      </w:r>
      <w:r w:rsidR="005B0BF9" w:rsidRPr="0013376A">
        <w:rPr>
          <w:noProof/>
          <w:sz w:val="28"/>
          <w:szCs w:val="28"/>
        </w:rPr>
        <w:t>ș</w:t>
      </w:r>
      <w:r w:rsidRPr="0013376A">
        <w:rPr>
          <w:noProof/>
          <w:sz w:val="28"/>
          <w:szCs w:val="28"/>
        </w:rPr>
        <w:t>i, dacă acestea se confirmă, constată existen</w:t>
      </w:r>
      <w:r w:rsidR="005B0BF9" w:rsidRPr="0013376A">
        <w:rPr>
          <w:noProof/>
          <w:sz w:val="28"/>
          <w:szCs w:val="28"/>
        </w:rPr>
        <w:t>ț</w:t>
      </w:r>
      <w:r w:rsidRPr="0013376A">
        <w:rPr>
          <w:noProof/>
          <w:sz w:val="28"/>
          <w:szCs w:val="28"/>
        </w:rPr>
        <w:t>a situa</w:t>
      </w:r>
      <w:r w:rsidR="005B0BF9" w:rsidRPr="0013376A">
        <w:rPr>
          <w:noProof/>
          <w:sz w:val="28"/>
          <w:szCs w:val="28"/>
        </w:rPr>
        <w:t>ț</w:t>
      </w:r>
      <w:r w:rsidRPr="0013376A">
        <w:rPr>
          <w:noProof/>
          <w:sz w:val="28"/>
          <w:szCs w:val="28"/>
        </w:rPr>
        <w:t>iei excep</w:t>
      </w:r>
      <w:r w:rsidR="005B0BF9" w:rsidRPr="0013376A">
        <w:rPr>
          <w:noProof/>
          <w:sz w:val="28"/>
          <w:szCs w:val="28"/>
        </w:rPr>
        <w:t>ț</w:t>
      </w:r>
      <w:r w:rsidRPr="0013376A">
        <w:rPr>
          <w:noProof/>
          <w:sz w:val="28"/>
          <w:szCs w:val="28"/>
        </w:rPr>
        <w:t xml:space="preserve">ionale. </w:t>
      </w:r>
    </w:p>
    <w:p w14:paraId="6A490E29" w14:textId="46F70F6B" w:rsidR="00AF5F73" w:rsidRPr="0013376A" w:rsidRDefault="00AF5F73"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t xml:space="preserve">Dacă, după verificare, Comisia </w:t>
      </w:r>
      <w:r w:rsidRPr="0013376A">
        <w:rPr>
          <w:noProof/>
          <w:sz w:val="28"/>
          <w:szCs w:val="28"/>
          <w:shd w:val="clear" w:color="auto" w:fill="FFFFFF"/>
        </w:rPr>
        <w:t>pentru situa</w:t>
      </w:r>
      <w:r w:rsidR="005B0BF9" w:rsidRPr="0013376A">
        <w:rPr>
          <w:noProof/>
          <w:sz w:val="28"/>
          <w:szCs w:val="28"/>
          <w:shd w:val="clear" w:color="auto" w:fill="FFFFFF"/>
        </w:rPr>
        <w:t>ț</w:t>
      </w:r>
      <w:r w:rsidRPr="0013376A">
        <w:rPr>
          <w:noProof/>
          <w:sz w:val="28"/>
          <w:szCs w:val="28"/>
          <w:shd w:val="clear" w:color="auto" w:fill="FFFFFF"/>
        </w:rPr>
        <w:t>ii excep</w:t>
      </w:r>
      <w:r w:rsidR="005B0BF9" w:rsidRPr="0013376A">
        <w:rPr>
          <w:noProof/>
          <w:sz w:val="28"/>
          <w:szCs w:val="28"/>
          <w:shd w:val="clear" w:color="auto" w:fill="FFFFFF"/>
        </w:rPr>
        <w:t>ț</w:t>
      </w:r>
      <w:r w:rsidRPr="0013376A">
        <w:rPr>
          <w:noProof/>
          <w:sz w:val="28"/>
          <w:szCs w:val="28"/>
          <w:shd w:val="clear" w:color="auto" w:fill="FFFFFF"/>
        </w:rPr>
        <w:t xml:space="preserve">ionale </w:t>
      </w:r>
      <w:r w:rsidRPr="0013376A">
        <w:rPr>
          <w:noProof/>
          <w:sz w:val="28"/>
          <w:szCs w:val="28"/>
        </w:rPr>
        <w:t xml:space="preserve">decide că </w:t>
      </w:r>
      <w:r w:rsidR="00016D18" w:rsidRPr="0013376A">
        <w:rPr>
          <w:noProof/>
          <w:sz w:val="28"/>
          <w:szCs w:val="28"/>
        </w:rPr>
        <w:t>pe piața</w:t>
      </w:r>
      <w:r w:rsidRPr="0013376A">
        <w:rPr>
          <w:noProof/>
          <w:sz w:val="28"/>
          <w:szCs w:val="28"/>
        </w:rPr>
        <w:t xml:space="preserve"> </w:t>
      </w:r>
      <w:r w:rsidR="00555E0D" w:rsidRPr="0013376A">
        <w:rPr>
          <w:noProof/>
          <w:sz w:val="28"/>
          <w:szCs w:val="28"/>
        </w:rPr>
        <w:t xml:space="preserve">energiei electrice </w:t>
      </w:r>
      <w:r w:rsidRPr="0013376A">
        <w:rPr>
          <w:noProof/>
          <w:sz w:val="28"/>
          <w:szCs w:val="28"/>
        </w:rPr>
        <w:t xml:space="preserve">sau </w:t>
      </w:r>
      <w:r w:rsidR="00555E0D" w:rsidRPr="0013376A">
        <w:rPr>
          <w:noProof/>
          <w:sz w:val="28"/>
          <w:szCs w:val="28"/>
        </w:rPr>
        <w:t>în sectorul electroenergetic</w:t>
      </w:r>
      <w:r w:rsidRPr="0013376A">
        <w:rPr>
          <w:noProof/>
          <w:sz w:val="28"/>
          <w:szCs w:val="28"/>
        </w:rPr>
        <w:t xml:space="preserve"> nu există riscuri de criză de energie electrică, aceasta informează operatorul sistemului de transport respectiv </w:t>
      </w:r>
      <w:r w:rsidR="005B0BF9" w:rsidRPr="0013376A">
        <w:rPr>
          <w:noProof/>
          <w:sz w:val="28"/>
          <w:szCs w:val="28"/>
        </w:rPr>
        <w:t>ș</w:t>
      </w:r>
      <w:r w:rsidRPr="0013376A">
        <w:rPr>
          <w:noProof/>
          <w:sz w:val="28"/>
          <w:szCs w:val="28"/>
        </w:rPr>
        <w:t xml:space="preserve">i </w:t>
      </w:r>
      <w:r w:rsidR="00CB77CC" w:rsidRPr="0013376A">
        <w:rPr>
          <w:noProof/>
          <w:sz w:val="28"/>
          <w:szCs w:val="28"/>
        </w:rPr>
        <w:t xml:space="preserve">Ministerul Energiei </w:t>
      </w:r>
      <w:r w:rsidRPr="0013376A">
        <w:rPr>
          <w:noProof/>
          <w:sz w:val="28"/>
          <w:szCs w:val="28"/>
        </w:rPr>
        <w:t>despre acest fapt, iar operatorii de sistem sunt obliga</w:t>
      </w:r>
      <w:r w:rsidR="005B0BF9" w:rsidRPr="0013376A">
        <w:rPr>
          <w:noProof/>
          <w:sz w:val="28"/>
          <w:szCs w:val="28"/>
        </w:rPr>
        <w:t>ț</w:t>
      </w:r>
      <w:r w:rsidRPr="0013376A">
        <w:rPr>
          <w:noProof/>
          <w:sz w:val="28"/>
          <w:szCs w:val="28"/>
        </w:rPr>
        <w:t>i să revină imediat la activitate</w:t>
      </w:r>
      <w:r w:rsidR="001C7FD7" w:rsidRPr="0013376A">
        <w:rPr>
          <w:noProof/>
          <w:sz w:val="28"/>
          <w:szCs w:val="28"/>
        </w:rPr>
        <w:t>a</w:t>
      </w:r>
      <w:r w:rsidRPr="0013376A">
        <w:rPr>
          <w:noProof/>
          <w:sz w:val="28"/>
          <w:szCs w:val="28"/>
        </w:rPr>
        <w:t xml:space="preserve"> </w:t>
      </w:r>
      <w:r w:rsidR="001C7FD7" w:rsidRPr="0013376A">
        <w:rPr>
          <w:noProof/>
          <w:sz w:val="28"/>
          <w:szCs w:val="28"/>
        </w:rPr>
        <w:t xml:space="preserve">în </w:t>
      </w:r>
      <w:r w:rsidR="00A25C79">
        <w:rPr>
          <w:noProof/>
          <w:sz w:val="28"/>
          <w:szCs w:val="28"/>
        </w:rPr>
        <w:t xml:space="preserve">regim </w:t>
      </w:r>
      <w:r w:rsidR="001C7FD7" w:rsidRPr="0013376A">
        <w:rPr>
          <w:noProof/>
          <w:sz w:val="28"/>
          <w:szCs w:val="28"/>
        </w:rPr>
        <w:t>normal</w:t>
      </w:r>
      <w:r w:rsidR="00A25C79">
        <w:rPr>
          <w:noProof/>
          <w:sz w:val="28"/>
          <w:szCs w:val="28"/>
        </w:rPr>
        <w:t xml:space="preserve"> de funcționare</w:t>
      </w:r>
      <w:r w:rsidRPr="0013376A">
        <w:rPr>
          <w:noProof/>
          <w:sz w:val="28"/>
          <w:szCs w:val="28"/>
        </w:rPr>
        <w:t xml:space="preserve">. </w:t>
      </w:r>
    </w:p>
    <w:p w14:paraId="0FB124D9" w14:textId="4438C3D6" w:rsidR="00AF5F73" w:rsidRPr="0013376A" w:rsidRDefault="00AF5F73"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t xml:space="preserve">În cazul constatării de către Comisia </w:t>
      </w:r>
      <w:r w:rsidRPr="0013376A">
        <w:rPr>
          <w:noProof/>
          <w:sz w:val="28"/>
          <w:szCs w:val="28"/>
          <w:shd w:val="clear" w:color="auto" w:fill="FFFFFF"/>
        </w:rPr>
        <w:t>pentru situa</w:t>
      </w:r>
      <w:r w:rsidR="005B0BF9" w:rsidRPr="0013376A">
        <w:rPr>
          <w:noProof/>
          <w:sz w:val="28"/>
          <w:szCs w:val="28"/>
          <w:shd w:val="clear" w:color="auto" w:fill="FFFFFF"/>
        </w:rPr>
        <w:t>ț</w:t>
      </w:r>
      <w:r w:rsidRPr="0013376A">
        <w:rPr>
          <w:noProof/>
          <w:sz w:val="28"/>
          <w:szCs w:val="28"/>
          <w:shd w:val="clear" w:color="auto" w:fill="FFFFFF"/>
        </w:rPr>
        <w:t>ii excep</w:t>
      </w:r>
      <w:r w:rsidR="005B0BF9" w:rsidRPr="0013376A">
        <w:rPr>
          <w:noProof/>
          <w:sz w:val="28"/>
          <w:szCs w:val="28"/>
          <w:shd w:val="clear" w:color="auto" w:fill="FFFFFF"/>
        </w:rPr>
        <w:t>ț</w:t>
      </w:r>
      <w:r w:rsidRPr="0013376A">
        <w:rPr>
          <w:noProof/>
          <w:sz w:val="28"/>
          <w:szCs w:val="28"/>
          <w:shd w:val="clear" w:color="auto" w:fill="FFFFFF"/>
        </w:rPr>
        <w:t xml:space="preserve">ionale </w:t>
      </w:r>
      <w:r w:rsidRPr="0013376A">
        <w:rPr>
          <w:noProof/>
          <w:sz w:val="28"/>
          <w:szCs w:val="28"/>
        </w:rPr>
        <w:t>a existen</w:t>
      </w:r>
      <w:r w:rsidR="005B0BF9" w:rsidRPr="0013376A">
        <w:rPr>
          <w:noProof/>
          <w:sz w:val="28"/>
          <w:szCs w:val="28"/>
        </w:rPr>
        <w:t>ț</w:t>
      </w:r>
      <w:r w:rsidRPr="0013376A">
        <w:rPr>
          <w:noProof/>
          <w:sz w:val="28"/>
          <w:szCs w:val="28"/>
        </w:rPr>
        <w:t>ei unor riscuri de criză de energie electrică, toate ac</w:t>
      </w:r>
      <w:r w:rsidR="005B0BF9" w:rsidRPr="0013376A">
        <w:rPr>
          <w:noProof/>
          <w:sz w:val="28"/>
          <w:szCs w:val="28"/>
        </w:rPr>
        <w:t>ț</w:t>
      </w:r>
      <w:r w:rsidRPr="0013376A">
        <w:rPr>
          <w:noProof/>
          <w:sz w:val="28"/>
          <w:szCs w:val="28"/>
        </w:rPr>
        <w:t>iunile ce urmează a fi întreprinse de către întreprinderile electroenergetice, în special de către operator</w:t>
      </w:r>
      <w:r w:rsidR="00706BF0" w:rsidRPr="0013376A">
        <w:rPr>
          <w:noProof/>
          <w:sz w:val="28"/>
          <w:szCs w:val="28"/>
        </w:rPr>
        <w:t>ul</w:t>
      </w:r>
      <w:r w:rsidRPr="0013376A">
        <w:rPr>
          <w:noProof/>
          <w:sz w:val="28"/>
          <w:szCs w:val="28"/>
        </w:rPr>
        <w:t xml:space="preserve"> sistem</w:t>
      </w:r>
      <w:r w:rsidR="00706BF0" w:rsidRPr="0013376A">
        <w:rPr>
          <w:noProof/>
          <w:sz w:val="28"/>
          <w:szCs w:val="28"/>
        </w:rPr>
        <w:t>ului</w:t>
      </w:r>
      <w:r w:rsidR="00D13F5B" w:rsidRPr="0013376A">
        <w:rPr>
          <w:noProof/>
          <w:sz w:val="28"/>
          <w:szCs w:val="28"/>
        </w:rPr>
        <w:t xml:space="preserve"> </w:t>
      </w:r>
      <w:r w:rsidRPr="0013376A">
        <w:rPr>
          <w:noProof/>
          <w:sz w:val="28"/>
          <w:szCs w:val="28"/>
        </w:rPr>
        <w:t>de transport, de către al</w:t>
      </w:r>
      <w:r w:rsidR="005B0BF9" w:rsidRPr="0013376A">
        <w:rPr>
          <w:noProof/>
          <w:sz w:val="28"/>
          <w:szCs w:val="28"/>
        </w:rPr>
        <w:t>ț</w:t>
      </w:r>
      <w:r w:rsidRPr="0013376A">
        <w:rPr>
          <w:noProof/>
          <w:sz w:val="28"/>
          <w:szCs w:val="28"/>
        </w:rPr>
        <w:t>i participan</w:t>
      </w:r>
      <w:r w:rsidR="005B0BF9" w:rsidRPr="0013376A">
        <w:rPr>
          <w:noProof/>
          <w:sz w:val="28"/>
          <w:szCs w:val="28"/>
        </w:rPr>
        <w:t>ț</w:t>
      </w:r>
      <w:r w:rsidRPr="0013376A">
        <w:rPr>
          <w:noProof/>
          <w:sz w:val="28"/>
          <w:szCs w:val="28"/>
        </w:rPr>
        <w:t>i la pia</w:t>
      </w:r>
      <w:r w:rsidR="005B0BF9" w:rsidRPr="0013376A">
        <w:rPr>
          <w:noProof/>
          <w:sz w:val="28"/>
          <w:szCs w:val="28"/>
        </w:rPr>
        <w:t>ț</w:t>
      </w:r>
      <w:r w:rsidRPr="0013376A">
        <w:rPr>
          <w:noProof/>
          <w:sz w:val="28"/>
          <w:szCs w:val="28"/>
        </w:rPr>
        <w:t xml:space="preserve">a energiei electrice, precum </w:t>
      </w:r>
      <w:r w:rsidR="005B0BF9" w:rsidRPr="0013376A">
        <w:rPr>
          <w:noProof/>
          <w:sz w:val="28"/>
          <w:szCs w:val="28"/>
        </w:rPr>
        <w:t>ș</w:t>
      </w:r>
      <w:r w:rsidRPr="0013376A">
        <w:rPr>
          <w:noProof/>
          <w:sz w:val="28"/>
          <w:szCs w:val="28"/>
        </w:rPr>
        <w:t>i ac</w:t>
      </w:r>
      <w:r w:rsidR="005B0BF9" w:rsidRPr="0013376A">
        <w:rPr>
          <w:noProof/>
          <w:sz w:val="28"/>
          <w:szCs w:val="28"/>
        </w:rPr>
        <w:t>ț</w:t>
      </w:r>
      <w:r w:rsidRPr="0013376A">
        <w:rPr>
          <w:noProof/>
          <w:sz w:val="28"/>
          <w:szCs w:val="28"/>
        </w:rPr>
        <w:t xml:space="preserve">iunile </w:t>
      </w:r>
      <w:r w:rsidR="007D3BDA" w:rsidRPr="0013376A">
        <w:rPr>
          <w:noProof/>
          <w:sz w:val="28"/>
          <w:szCs w:val="28"/>
        </w:rPr>
        <w:t>Ministerului Energiei</w:t>
      </w:r>
      <w:r w:rsidRPr="0013376A">
        <w:rPr>
          <w:noProof/>
          <w:sz w:val="28"/>
          <w:szCs w:val="28"/>
        </w:rPr>
        <w:t>, ale altor autorită</w:t>
      </w:r>
      <w:r w:rsidR="005B0BF9" w:rsidRPr="0013376A">
        <w:rPr>
          <w:noProof/>
          <w:sz w:val="28"/>
          <w:szCs w:val="28"/>
        </w:rPr>
        <w:t>ț</w:t>
      </w:r>
      <w:r w:rsidRPr="0013376A">
        <w:rPr>
          <w:noProof/>
          <w:sz w:val="28"/>
          <w:szCs w:val="28"/>
        </w:rPr>
        <w:t>i sau organe ale administra</w:t>
      </w:r>
      <w:r w:rsidR="005B0BF9" w:rsidRPr="0013376A">
        <w:rPr>
          <w:noProof/>
          <w:sz w:val="28"/>
          <w:szCs w:val="28"/>
        </w:rPr>
        <w:t>ț</w:t>
      </w:r>
      <w:r w:rsidRPr="0013376A">
        <w:rPr>
          <w:noProof/>
          <w:sz w:val="28"/>
          <w:szCs w:val="28"/>
        </w:rPr>
        <w:t>iei publice centrale, ale altor autorită</w:t>
      </w:r>
      <w:r w:rsidR="005B0BF9" w:rsidRPr="0013376A">
        <w:rPr>
          <w:noProof/>
          <w:sz w:val="28"/>
          <w:szCs w:val="28"/>
        </w:rPr>
        <w:t>ț</w:t>
      </w:r>
      <w:r w:rsidRPr="0013376A">
        <w:rPr>
          <w:noProof/>
          <w:sz w:val="28"/>
          <w:szCs w:val="28"/>
        </w:rPr>
        <w:t>i publice în legătură cu apari</w:t>
      </w:r>
      <w:r w:rsidR="005B0BF9" w:rsidRPr="0013376A">
        <w:rPr>
          <w:noProof/>
          <w:sz w:val="28"/>
          <w:szCs w:val="28"/>
        </w:rPr>
        <w:t>ț</w:t>
      </w:r>
      <w:r w:rsidRPr="0013376A">
        <w:rPr>
          <w:noProof/>
          <w:sz w:val="28"/>
          <w:szCs w:val="28"/>
        </w:rPr>
        <w:t xml:space="preserve">ia unor riscuri de criză de energie electrică, se coordonează de către Comisia </w:t>
      </w:r>
      <w:r w:rsidRPr="0013376A">
        <w:rPr>
          <w:noProof/>
          <w:sz w:val="28"/>
          <w:szCs w:val="28"/>
          <w:shd w:val="clear" w:color="auto" w:fill="FFFFFF"/>
        </w:rPr>
        <w:t>pentru situa</w:t>
      </w:r>
      <w:r w:rsidR="005B0BF9" w:rsidRPr="0013376A">
        <w:rPr>
          <w:noProof/>
          <w:sz w:val="28"/>
          <w:szCs w:val="28"/>
          <w:shd w:val="clear" w:color="auto" w:fill="FFFFFF"/>
        </w:rPr>
        <w:t>ț</w:t>
      </w:r>
      <w:r w:rsidRPr="0013376A">
        <w:rPr>
          <w:noProof/>
          <w:sz w:val="28"/>
          <w:szCs w:val="28"/>
          <w:shd w:val="clear" w:color="auto" w:fill="FFFFFF"/>
        </w:rPr>
        <w:t>ii excep</w:t>
      </w:r>
      <w:r w:rsidR="005B0BF9" w:rsidRPr="0013376A">
        <w:rPr>
          <w:noProof/>
          <w:sz w:val="28"/>
          <w:szCs w:val="28"/>
          <w:shd w:val="clear" w:color="auto" w:fill="FFFFFF"/>
        </w:rPr>
        <w:t>ț</w:t>
      </w:r>
      <w:r w:rsidRPr="0013376A">
        <w:rPr>
          <w:noProof/>
          <w:sz w:val="28"/>
          <w:szCs w:val="28"/>
          <w:shd w:val="clear" w:color="auto" w:fill="FFFFFF"/>
        </w:rPr>
        <w:t xml:space="preserve">ionale </w:t>
      </w:r>
      <w:r w:rsidRPr="0013376A">
        <w:rPr>
          <w:noProof/>
          <w:sz w:val="28"/>
          <w:szCs w:val="28"/>
        </w:rPr>
        <w:t xml:space="preserve">în conformitate cu prezentul Regulament </w:t>
      </w:r>
      <w:r w:rsidR="005B0BF9" w:rsidRPr="0013376A">
        <w:rPr>
          <w:noProof/>
          <w:sz w:val="28"/>
          <w:szCs w:val="28"/>
        </w:rPr>
        <w:t>ș</w:t>
      </w:r>
      <w:r w:rsidRPr="0013376A">
        <w:rPr>
          <w:noProof/>
          <w:sz w:val="28"/>
          <w:szCs w:val="28"/>
        </w:rPr>
        <w:t xml:space="preserve">i Planul </w:t>
      </w:r>
      <w:r w:rsidR="00F76645" w:rsidRPr="0013376A">
        <w:rPr>
          <w:noProof/>
          <w:sz w:val="28"/>
          <w:szCs w:val="28"/>
        </w:rPr>
        <w:t xml:space="preserve">de </w:t>
      </w:r>
      <w:r w:rsidR="00E5612C" w:rsidRPr="0013376A">
        <w:rPr>
          <w:noProof/>
          <w:sz w:val="28"/>
          <w:szCs w:val="28"/>
        </w:rPr>
        <w:t>acțiuni</w:t>
      </w:r>
      <w:r w:rsidRPr="0013376A">
        <w:rPr>
          <w:noProof/>
          <w:sz w:val="28"/>
          <w:szCs w:val="28"/>
        </w:rPr>
        <w:t xml:space="preserve"> pentru situa</w:t>
      </w:r>
      <w:r w:rsidR="005B0BF9" w:rsidRPr="0013376A">
        <w:rPr>
          <w:noProof/>
          <w:sz w:val="28"/>
          <w:szCs w:val="28"/>
        </w:rPr>
        <w:t>ț</w:t>
      </w:r>
      <w:r w:rsidRPr="0013376A">
        <w:rPr>
          <w:noProof/>
          <w:sz w:val="28"/>
          <w:szCs w:val="28"/>
        </w:rPr>
        <w:t>ii excep</w:t>
      </w:r>
      <w:r w:rsidR="005B0BF9" w:rsidRPr="0013376A">
        <w:rPr>
          <w:noProof/>
          <w:sz w:val="28"/>
          <w:szCs w:val="28"/>
        </w:rPr>
        <w:t>ț</w:t>
      </w:r>
      <w:r w:rsidRPr="0013376A">
        <w:rPr>
          <w:noProof/>
          <w:sz w:val="28"/>
          <w:szCs w:val="28"/>
        </w:rPr>
        <w:t>ionale</w:t>
      </w:r>
      <w:r w:rsidR="00FF5CC2" w:rsidRPr="0013376A">
        <w:rPr>
          <w:noProof/>
          <w:sz w:val="28"/>
          <w:szCs w:val="28"/>
        </w:rPr>
        <w:t xml:space="preserve"> în sectorul electroenergetic</w:t>
      </w:r>
      <w:r w:rsidRPr="0013376A">
        <w:rPr>
          <w:noProof/>
          <w:sz w:val="28"/>
          <w:szCs w:val="28"/>
        </w:rPr>
        <w:t xml:space="preserve">. </w:t>
      </w:r>
    </w:p>
    <w:p w14:paraId="19DF462B" w14:textId="7B57FE4B" w:rsidR="00AF5F73" w:rsidRPr="0013376A" w:rsidRDefault="00AF5F73"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t>În cazul în care riscurile de criză de energie electrică au fost solu</w:t>
      </w:r>
      <w:r w:rsidR="005B0BF9" w:rsidRPr="0013376A">
        <w:rPr>
          <w:noProof/>
          <w:sz w:val="28"/>
          <w:szCs w:val="28"/>
        </w:rPr>
        <w:t>ț</w:t>
      </w:r>
      <w:r w:rsidRPr="0013376A">
        <w:rPr>
          <w:noProof/>
          <w:sz w:val="28"/>
          <w:szCs w:val="28"/>
        </w:rPr>
        <w:t>ionate prin interven</w:t>
      </w:r>
      <w:r w:rsidR="005B0BF9" w:rsidRPr="0013376A">
        <w:rPr>
          <w:noProof/>
          <w:sz w:val="28"/>
          <w:szCs w:val="28"/>
        </w:rPr>
        <w:t>ț</w:t>
      </w:r>
      <w:r w:rsidRPr="0013376A">
        <w:rPr>
          <w:noProof/>
          <w:sz w:val="28"/>
          <w:szCs w:val="28"/>
        </w:rPr>
        <w:t xml:space="preserve">ia promptă a operatorului sistemului de transport </w:t>
      </w:r>
      <w:r w:rsidR="005B0BF9" w:rsidRPr="0013376A">
        <w:rPr>
          <w:noProof/>
          <w:sz w:val="28"/>
          <w:szCs w:val="28"/>
        </w:rPr>
        <w:t>ș</w:t>
      </w:r>
      <w:r w:rsidRPr="0013376A">
        <w:rPr>
          <w:noProof/>
          <w:sz w:val="28"/>
          <w:szCs w:val="28"/>
        </w:rPr>
        <w:t>i a altor întreprinderi electroenergetice sau a participan</w:t>
      </w:r>
      <w:r w:rsidR="005B0BF9" w:rsidRPr="0013376A">
        <w:rPr>
          <w:noProof/>
          <w:sz w:val="28"/>
          <w:szCs w:val="28"/>
        </w:rPr>
        <w:t>ț</w:t>
      </w:r>
      <w:r w:rsidRPr="0013376A">
        <w:rPr>
          <w:noProof/>
          <w:sz w:val="28"/>
          <w:szCs w:val="28"/>
        </w:rPr>
        <w:t>ilor la pia</w:t>
      </w:r>
      <w:r w:rsidR="005B0BF9" w:rsidRPr="0013376A">
        <w:rPr>
          <w:noProof/>
          <w:sz w:val="28"/>
          <w:szCs w:val="28"/>
        </w:rPr>
        <w:t>ț</w:t>
      </w:r>
      <w:r w:rsidRPr="0013376A">
        <w:rPr>
          <w:noProof/>
          <w:sz w:val="28"/>
          <w:szCs w:val="28"/>
        </w:rPr>
        <w:t xml:space="preserve">a de energie electrică, Comisia </w:t>
      </w:r>
      <w:r w:rsidRPr="0013376A">
        <w:rPr>
          <w:noProof/>
          <w:sz w:val="28"/>
          <w:szCs w:val="28"/>
          <w:shd w:val="clear" w:color="auto" w:fill="FFFFFF"/>
        </w:rPr>
        <w:t>pentru situa</w:t>
      </w:r>
      <w:r w:rsidR="005B0BF9" w:rsidRPr="0013376A">
        <w:rPr>
          <w:noProof/>
          <w:sz w:val="28"/>
          <w:szCs w:val="28"/>
          <w:shd w:val="clear" w:color="auto" w:fill="FFFFFF"/>
        </w:rPr>
        <w:t>ț</w:t>
      </w:r>
      <w:r w:rsidRPr="0013376A">
        <w:rPr>
          <w:noProof/>
          <w:sz w:val="28"/>
          <w:szCs w:val="28"/>
          <w:shd w:val="clear" w:color="auto" w:fill="FFFFFF"/>
        </w:rPr>
        <w:t>ii excep</w:t>
      </w:r>
      <w:r w:rsidR="005B0BF9" w:rsidRPr="0013376A">
        <w:rPr>
          <w:noProof/>
          <w:sz w:val="28"/>
          <w:szCs w:val="28"/>
          <w:shd w:val="clear" w:color="auto" w:fill="FFFFFF"/>
        </w:rPr>
        <w:t>ț</w:t>
      </w:r>
      <w:r w:rsidRPr="0013376A">
        <w:rPr>
          <w:noProof/>
          <w:sz w:val="28"/>
          <w:szCs w:val="28"/>
          <w:shd w:val="clear" w:color="auto" w:fill="FFFFFF"/>
        </w:rPr>
        <w:t xml:space="preserve">ionale </w:t>
      </w:r>
      <w:r w:rsidRPr="0013376A">
        <w:rPr>
          <w:noProof/>
          <w:sz w:val="28"/>
          <w:szCs w:val="28"/>
        </w:rPr>
        <w:t xml:space="preserve">constată evenimentul </w:t>
      </w:r>
      <w:r w:rsidR="005B0BF9" w:rsidRPr="0013376A">
        <w:rPr>
          <w:noProof/>
          <w:sz w:val="28"/>
          <w:szCs w:val="28"/>
        </w:rPr>
        <w:t>ș</w:t>
      </w:r>
      <w:r w:rsidRPr="0013376A">
        <w:rPr>
          <w:noProof/>
          <w:sz w:val="28"/>
          <w:szCs w:val="28"/>
        </w:rPr>
        <w:t xml:space="preserve">i confirmă măsurile întreprinse. </w:t>
      </w:r>
    </w:p>
    <w:p w14:paraId="25938EFA" w14:textId="0F17514B" w:rsidR="00AF5F73" w:rsidRPr="0013376A" w:rsidRDefault="00AF5F73"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t>Operatorul sistemului de transport</w:t>
      </w:r>
      <w:r w:rsidR="007C721B">
        <w:rPr>
          <w:noProof/>
          <w:sz w:val="28"/>
          <w:szCs w:val="28"/>
        </w:rPr>
        <w:t>,</w:t>
      </w:r>
      <w:r w:rsidR="00B13D67">
        <w:rPr>
          <w:noProof/>
          <w:sz w:val="28"/>
          <w:szCs w:val="28"/>
        </w:rPr>
        <w:t xml:space="preserve"> </w:t>
      </w:r>
      <w:r w:rsidR="00E04BE9">
        <w:rPr>
          <w:noProof/>
          <w:sz w:val="28"/>
          <w:szCs w:val="28"/>
        </w:rPr>
        <w:t>după</w:t>
      </w:r>
      <w:r w:rsidR="003F3D45" w:rsidRPr="003F3D45">
        <w:rPr>
          <w:noProof/>
          <w:sz w:val="28"/>
          <w:szCs w:val="28"/>
        </w:rPr>
        <w:t>consta</w:t>
      </w:r>
      <w:r w:rsidR="003F3D45">
        <w:rPr>
          <w:noProof/>
          <w:sz w:val="28"/>
          <w:szCs w:val="28"/>
        </w:rPr>
        <w:t>rea</w:t>
      </w:r>
      <w:r w:rsidR="003F3D45" w:rsidRPr="003F3D45">
        <w:rPr>
          <w:noProof/>
          <w:sz w:val="28"/>
          <w:szCs w:val="28"/>
        </w:rPr>
        <w:t xml:space="preserve"> de </w:t>
      </w:r>
      <w:r w:rsidR="003F3D45">
        <w:rPr>
          <w:noProof/>
          <w:sz w:val="28"/>
          <w:szCs w:val="28"/>
        </w:rPr>
        <w:t xml:space="preserve">către </w:t>
      </w:r>
      <w:r w:rsidR="00DB6783">
        <w:rPr>
          <w:noProof/>
          <w:sz w:val="28"/>
          <w:szCs w:val="28"/>
        </w:rPr>
        <w:t>c</w:t>
      </w:r>
      <w:r w:rsidR="003F3D45" w:rsidRPr="003F3D45">
        <w:rPr>
          <w:noProof/>
          <w:sz w:val="28"/>
          <w:szCs w:val="28"/>
        </w:rPr>
        <w:t>omisia pentru situații excepționalele</w:t>
      </w:r>
      <w:r w:rsidR="00B13D67">
        <w:rPr>
          <w:noProof/>
          <w:sz w:val="28"/>
          <w:szCs w:val="28"/>
        </w:rPr>
        <w:t xml:space="preserve"> a </w:t>
      </w:r>
      <w:r w:rsidR="00B13D67" w:rsidRPr="00B13D67">
        <w:rPr>
          <w:noProof/>
          <w:sz w:val="28"/>
          <w:szCs w:val="28"/>
        </w:rPr>
        <w:t>apariți</w:t>
      </w:r>
      <w:r w:rsidR="00B13D67">
        <w:rPr>
          <w:noProof/>
          <w:sz w:val="28"/>
          <w:szCs w:val="28"/>
        </w:rPr>
        <w:t>ei</w:t>
      </w:r>
      <w:r w:rsidR="00B13D67" w:rsidRPr="00B13D67">
        <w:rPr>
          <w:noProof/>
          <w:sz w:val="28"/>
          <w:szCs w:val="28"/>
        </w:rPr>
        <w:t xml:space="preserve"> unor riscuri de criză de energie electrică</w:t>
      </w:r>
      <w:r w:rsidR="003F3D45">
        <w:rPr>
          <w:noProof/>
          <w:sz w:val="28"/>
          <w:szCs w:val="28"/>
        </w:rPr>
        <w:t xml:space="preserve"> </w:t>
      </w:r>
      <w:r w:rsidR="00DB6783">
        <w:rPr>
          <w:noProof/>
          <w:sz w:val="28"/>
          <w:szCs w:val="28"/>
        </w:rPr>
        <w:t xml:space="preserve">astfel cum este prevăzut la pct. 43 </w:t>
      </w:r>
      <w:r w:rsidRPr="0013376A">
        <w:rPr>
          <w:noProof/>
          <w:sz w:val="28"/>
          <w:szCs w:val="28"/>
        </w:rPr>
        <w:t>anun</w:t>
      </w:r>
      <w:r w:rsidR="005B0BF9" w:rsidRPr="0013376A">
        <w:rPr>
          <w:noProof/>
          <w:sz w:val="28"/>
          <w:szCs w:val="28"/>
        </w:rPr>
        <w:t>ț</w:t>
      </w:r>
      <w:r w:rsidRPr="0013376A">
        <w:rPr>
          <w:noProof/>
          <w:sz w:val="28"/>
          <w:szCs w:val="28"/>
        </w:rPr>
        <w:t>ă imediat producătorii, operatorii sistemelor de distribu</w:t>
      </w:r>
      <w:r w:rsidR="005B0BF9" w:rsidRPr="0013376A">
        <w:rPr>
          <w:noProof/>
          <w:sz w:val="28"/>
          <w:szCs w:val="28"/>
        </w:rPr>
        <w:t>ț</w:t>
      </w:r>
      <w:r w:rsidRPr="0013376A">
        <w:rPr>
          <w:noProof/>
          <w:sz w:val="28"/>
          <w:szCs w:val="28"/>
        </w:rPr>
        <w:t xml:space="preserve">ie </w:t>
      </w:r>
      <w:r w:rsidR="005B0BF9" w:rsidRPr="0013376A">
        <w:rPr>
          <w:noProof/>
          <w:sz w:val="28"/>
          <w:szCs w:val="28"/>
        </w:rPr>
        <w:t>ș</w:t>
      </w:r>
      <w:r w:rsidRPr="0013376A">
        <w:rPr>
          <w:noProof/>
          <w:sz w:val="28"/>
          <w:szCs w:val="28"/>
        </w:rPr>
        <w:t>i furnizorii în legătură cu apari</w:t>
      </w:r>
      <w:r w:rsidR="005B0BF9" w:rsidRPr="0013376A">
        <w:rPr>
          <w:noProof/>
          <w:sz w:val="28"/>
          <w:szCs w:val="28"/>
        </w:rPr>
        <w:t>ț</w:t>
      </w:r>
      <w:r w:rsidRPr="0013376A">
        <w:rPr>
          <w:noProof/>
          <w:sz w:val="28"/>
          <w:szCs w:val="28"/>
        </w:rPr>
        <w:t xml:space="preserve">ia riscurilor de criză de energie electrică </w:t>
      </w:r>
      <w:r w:rsidR="005B0BF9" w:rsidRPr="0013376A">
        <w:rPr>
          <w:noProof/>
          <w:sz w:val="28"/>
          <w:szCs w:val="28"/>
        </w:rPr>
        <w:t>ș</w:t>
      </w:r>
      <w:r w:rsidRPr="0013376A">
        <w:rPr>
          <w:noProof/>
          <w:sz w:val="28"/>
          <w:szCs w:val="28"/>
        </w:rPr>
        <w:t>i dispune, în func</w:t>
      </w:r>
      <w:r w:rsidR="005B0BF9" w:rsidRPr="0013376A">
        <w:rPr>
          <w:noProof/>
          <w:sz w:val="28"/>
          <w:szCs w:val="28"/>
        </w:rPr>
        <w:t>ț</w:t>
      </w:r>
      <w:r w:rsidRPr="0013376A">
        <w:rPr>
          <w:noProof/>
          <w:sz w:val="28"/>
          <w:szCs w:val="28"/>
        </w:rPr>
        <w:t>ie de situa</w:t>
      </w:r>
      <w:r w:rsidR="005B0BF9" w:rsidRPr="0013376A">
        <w:rPr>
          <w:noProof/>
          <w:sz w:val="28"/>
          <w:szCs w:val="28"/>
        </w:rPr>
        <w:t>ț</w:t>
      </w:r>
      <w:r w:rsidRPr="0013376A">
        <w:rPr>
          <w:noProof/>
          <w:sz w:val="28"/>
          <w:szCs w:val="28"/>
        </w:rPr>
        <w:t xml:space="preserve">ie, întreprinderea măsurilor stabilite în Planul </w:t>
      </w:r>
      <w:r w:rsidR="00F76645" w:rsidRPr="0013376A">
        <w:rPr>
          <w:noProof/>
          <w:sz w:val="28"/>
          <w:szCs w:val="28"/>
        </w:rPr>
        <w:t xml:space="preserve">de </w:t>
      </w:r>
      <w:r w:rsidR="00E5612C" w:rsidRPr="0013376A">
        <w:rPr>
          <w:noProof/>
          <w:sz w:val="28"/>
          <w:szCs w:val="28"/>
        </w:rPr>
        <w:t>acțiuni</w:t>
      </w:r>
      <w:r w:rsidRPr="0013376A">
        <w:rPr>
          <w:noProof/>
          <w:sz w:val="28"/>
          <w:szCs w:val="28"/>
        </w:rPr>
        <w:t xml:space="preserve"> pentru situa</w:t>
      </w:r>
      <w:r w:rsidR="005B0BF9" w:rsidRPr="0013376A">
        <w:rPr>
          <w:noProof/>
          <w:sz w:val="28"/>
          <w:szCs w:val="28"/>
        </w:rPr>
        <w:t>ț</w:t>
      </w:r>
      <w:r w:rsidRPr="0013376A">
        <w:rPr>
          <w:noProof/>
          <w:sz w:val="28"/>
          <w:szCs w:val="28"/>
        </w:rPr>
        <w:t>ii excep</w:t>
      </w:r>
      <w:r w:rsidR="005B0BF9" w:rsidRPr="0013376A">
        <w:rPr>
          <w:noProof/>
          <w:sz w:val="28"/>
          <w:szCs w:val="28"/>
        </w:rPr>
        <w:t>ț</w:t>
      </w:r>
      <w:r w:rsidRPr="0013376A">
        <w:rPr>
          <w:noProof/>
          <w:sz w:val="28"/>
          <w:szCs w:val="28"/>
        </w:rPr>
        <w:t>ionale</w:t>
      </w:r>
      <w:r w:rsidR="00FF5CC2" w:rsidRPr="0013376A">
        <w:rPr>
          <w:noProof/>
          <w:sz w:val="28"/>
          <w:szCs w:val="28"/>
        </w:rPr>
        <w:t xml:space="preserve"> în sectorul electroenergetic</w:t>
      </w:r>
      <w:r w:rsidRPr="0013376A">
        <w:rPr>
          <w:noProof/>
          <w:sz w:val="28"/>
          <w:szCs w:val="28"/>
        </w:rPr>
        <w:t xml:space="preserve">, precum </w:t>
      </w:r>
      <w:r w:rsidR="005B0BF9" w:rsidRPr="0013376A">
        <w:rPr>
          <w:noProof/>
          <w:sz w:val="28"/>
          <w:szCs w:val="28"/>
        </w:rPr>
        <w:t>ș</w:t>
      </w:r>
      <w:r w:rsidRPr="0013376A">
        <w:rPr>
          <w:noProof/>
          <w:sz w:val="28"/>
          <w:szCs w:val="28"/>
        </w:rPr>
        <w:t xml:space="preserve">i a măsurilor stabilite prin deciziile Comisiei </w:t>
      </w:r>
      <w:r w:rsidRPr="0013376A">
        <w:rPr>
          <w:noProof/>
          <w:sz w:val="28"/>
          <w:szCs w:val="28"/>
          <w:shd w:val="clear" w:color="auto" w:fill="FFFFFF"/>
        </w:rPr>
        <w:t>pentru situa</w:t>
      </w:r>
      <w:r w:rsidR="005B0BF9" w:rsidRPr="0013376A">
        <w:rPr>
          <w:noProof/>
          <w:sz w:val="28"/>
          <w:szCs w:val="28"/>
          <w:shd w:val="clear" w:color="auto" w:fill="FFFFFF"/>
        </w:rPr>
        <w:t>ț</w:t>
      </w:r>
      <w:r w:rsidRPr="0013376A">
        <w:rPr>
          <w:noProof/>
          <w:sz w:val="28"/>
          <w:szCs w:val="28"/>
          <w:shd w:val="clear" w:color="auto" w:fill="FFFFFF"/>
        </w:rPr>
        <w:t>ii excep</w:t>
      </w:r>
      <w:r w:rsidR="005B0BF9" w:rsidRPr="0013376A">
        <w:rPr>
          <w:noProof/>
          <w:sz w:val="28"/>
          <w:szCs w:val="28"/>
          <w:shd w:val="clear" w:color="auto" w:fill="FFFFFF"/>
        </w:rPr>
        <w:t>ț</w:t>
      </w:r>
      <w:r w:rsidRPr="0013376A">
        <w:rPr>
          <w:noProof/>
          <w:sz w:val="28"/>
          <w:szCs w:val="28"/>
          <w:shd w:val="clear" w:color="auto" w:fill="FFFFFF"/>
        </w:rPr>
        <w:t>ionale</w:t>
      </w:r>
      <w:r w:rsidRPr="0013376A">
        <w:rPr>
          <w:noProof/>
          <w:sz w:val="28"/>
          <w:szCs w:val="28"/>
        </w:rPr>
        <w:t>.</w:t>
      </w:r>
    </w:p>
    <w:p w14:paraId="28E0DEDE" w14:textId="0C96606C" w:rsidR="00AF5F73" w:rsidRPr="0013376A" w:rsidRDefault="00AF5F73"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t xml:space="preserve">Organele </w:t>
      </w:r>
      <w:r w:rsidR="005B0BF9" w:rsidRPr="0013376A">
        <w:rPr>
          <w:noProof/>
          <w:sz w:val="28"/>
          <w:szCs w:val="28"/>
        </w:rPr>
        <w:t>ș</w:t>
      </w:r>
      <w:r w:rsidRPr="0013376A">
        <w:rPr>
          <w:noProof/>
          <w:sz w:val="28"/>
          <w:szCs w:val="28"/>
        </w:rPr>
        <w:t>i autorită</w:t>
      </w:r>
      <w:r w:rsidR="005B0BF9" w:rsidRPr="0013376A">
        <w:rPr>
          <w:noProof/>
          <w:sz w:val="28"/>
          <w:szCs w:val="28"/>
        </w:rPr>
        <w:t>ț</w:t>
      </w:r>
      <w:r w:rsidRPr="0013376A">
        <w:rPr>
          <w:noProof/>
          <w:sz w:val="28"/>
          <w:szCs w:val="28"/>
        </w:rPr>
        <w:t>ile administra</w:t>
      </w:r>
      <w:r w:rsidR="005B0BF9" w:rsidRPr="0013376A">
        <w:rPr>
          <w:noProof/>
          <w:sz w:val="28"/>
          <w:szCs w:val="28"/>
        </w:rPr>
        <w:t>ț</w:t>
      </w:r>
      <w:r w:rsidRPr="0013376A">
        <w:rPr>
          <w:noProof/>
          <w:sz w:val="28"/>
          <w:szCs w:val="28"/>
        </w:rPr>
        <w:t>iei publice centrale, alte autorită</w:t>
      </w:r>
      <w:r w:rsidR="005B0BF9" w:rsidRPr="0013376A">
        <w:rPr>
          <w:noProof/>
          <w:sz w:val="28"/>
          <w:szCs w:val="28"/>
        </w:rPr>
        <w:t>ț</w:t>
      </w:r>
      <w:r w:rsidRPr="0013376A">
        <w:rPr>
          <w:noProof/>
          <w:sz w:val="28"/>
          <w:szCs w:val="28"/>
        </w:rPr>
        <w:t xml:space="preserve">i publice sunt obligate să întreprindă măsurile stabilite în Planul </w:t>
      </w:r>
      <w:r w:rsidR="00F76645" w:rsidRPr="0013376A">
        <w:rPr>
          <w:noProof/>
          <w:sz w:val="28"/>
          <w:szCs w:val="28"/>
        </w:rPr>
        <w:t xml:space="preserve">de </w:t>
      </w:r>
      <w:r w:rsidR="00E5612C" w:rsidRPr="0013376A">
        <w:rPr>
          <w:noProof/>
          <w:sz w:val="28"/>
          <w:szCs w:val="28"/>
        </w:rPr>
        <w:t>acțiuni</w:t>
      </w:r>
      <w:r w:rsidRPr="0013376A">
        <w:rPr>
          <w:noProof/>
          <w:sz w:val="28"/>
          <w:szCs w:val="28"/>
        </w:rPr>
        <w:t xml:space="preserve"> pentru situa</w:t>
      </w:r>
      <w:r w:rsidR="005B0BF9" w:rsidRPr="0013376A">
        <w:rPr>
          <w:noProof/>
          <w:sz w:val="28"/>
          <w:szCs w:val="28"/>
        </w:rPr>
        <w:t>ț</w:t>
      </w:r>
      <w:r w:rsidRPr="0013376A">
        <w:rPr>
          <w:noProof/>
          <w:sz w:val="28"/>
          <w:szCs w:val="28"/>
        </w:rPr>
        <w:t>ii excep</w:t>
      </w:r>
      <w:r w:rsidR="005B0BF9" w:rsidRPr="0013376A">
        <w:rPr>
          <w:noProof/>
          <w:sz w:val="28"/>
          <w:szCs w:val="28"/>
        </w:rPr>
        <w:t>ț</w:t>
      </w:r>
      <w:r w:rsidRPr="0013376A">
        <w:rPr>
          <w:noProof/>
          <w:sz w:val="28"/>
          <w:szCs w:val="28"/>
        </w:rPr>
        <w:t xml:space="preserve">ionale </w:t>
      </w:r>
      <w:r w:rsidR="00FF5CC2" w:rsidRPr="0013376A">
        <w:rPr>
          <w:noProof/>
          <w:sz w:val="28"/>
          <w:szCs w:val="28"/>
        </w:rPr>
        <w:t xml:space="preserve"> în sectorul electroenergetic</w:t>
      </w:r>
      <w:r w:rsidRPr="0013376A">
        <w:rPr>
          <w:noProof/>
          <w:sz w:val="28"/>
          <w:szCs w:val="28"/>
        </w:rPr>
        <w:t xml:space="preserve">, precum </w:t>
      </w:r>
      <w:r w:rsidR="005B0BF9" w:rsidRPr="0013376A">
        <w:rPr>
          <w:noProof/>
          <w:sz w:val="28"/>
          <w:szCs w:val="28"/>
        </w:rPr>
        <w:t>ș</w:t>
      </w:r>
      <w:r w:rsidRPr="0013376A">
        <w:rPr>
          <w:noProof/>
          <w:sz w:val="28"/>
          <w:szCs w:val="28"/>
        </w:rPr>
        <w:t xml:space="preserve">i să îndeplinească deciziile Comisiei </w:t>
      </w:r>
      <w:r w:rsidR="00B65BC2" w:rsidRPr="0013376A">
        <w:rPr>
          <w:noProof/>
          <w:sz w:val="28"/>
          <w:szCs w:val="28"/>
        </w:rPr>
        <w:t xml:space="preserve">pentru situații excepționale. </w:t>
      </w:r>
      <w:r w:rsidRPr="0013376A">
        <w:rPr>
          <w:noProof/>
          <w:sz w:val="28"/>
          <w:szCs w:val="28"/>
        </w:rPr>
        <w:t xml:space="preserve">La necesitate, Comisia </w:t>
      </w:r>
      <w:r w:rsidRPr="0013376A">
        <w:rPr>
          <w:noProof/>
          <w:sz w:val="28"/>
          <w:szCs w:val="28"/>
          <w:shd w:val="clear" w:color="auto" w:fill="FFFFFF"/>
        </w:rPr>
        <w:t>pentru situa</w:t>
      </w:r>
      <w:r w:rsidR="005B0BF9" w:rsidRPr="0013376A">
        <w:rPr>
          <w:noProof/>
          <w:sz w:val="28"/>
          <w:szCs w:val="28"/>
          <w:shd w:val="clear" w:color="auto" w:fill="FFFFFF"/>
        </w:rPr>
        <w:t>ț</w:t>
      </w:r>
      <w:r w:rsidRPr="0013376A">
        <w:rPr>
          <w:noProof/>
          <w:sz w:val="28"/>
          <w:szCs w:val="28"/>
          <w:shd w:val="clear" w:color="auto" w:fill="FFFFFF"/>
        </w:rPr>
        <w:t>ii excep</w:t>
      </w:r>
      <w:r w:rsidR="005B0BF9" w:rsidRPr="0013376A">
        <w:rPr>
          <w:noProof/>
          <w:sz w:val="28"/>
          <w:szCs w:val="28"/>
          <w:shd w:val="clear" w:color="auto" w:fill="FFFFFF"/>
        </w:rPr>
        <w:t>ț</w:t>
      </w:r>
      <w:r w:rsidRPr="0013376A">
        <w:rPr>
          <w:noProof/>
          <w:sz w:val="28"/>
          <w:szCs w:val="28"/>
          <w:shd w:val="clear" w:color="auto" w:fill="FFFFFF"/>
        </w:rPr>
        <w:t xml:space="preserve">ionale </w:t>
      </w:r>
      <w:r w:rsidRPr="0013376A">
        <w:rPr>
          <w:noProof/>
          <w:sz w:val="28"/>
          <w:szCs w:val="28"/>
        </w:rPr>
        <w:t>solicită concursul autorită</w:t>
      </w:r>
      <w:r w:rsidR="005B0BF9" w:rsidRPr="0013376A">
        <w:rPr>
          <w:noProof/>
          <w:sz w:val="28"/>
          <w:szCs w:val="28"/>
        </w:rPr>
        <w:t>ț</w:t>
      </w:r>
      <w:r w:rsidRPr="0013376A">
        <w:rPr>
          <w:noProof/>
          <w:sz w:val="28"/>
          <w:szCs w:val="28"/>
        </w:rPr>
        <w:t>ilor administra</w:t>
      </w:r>
      <w:r w:rsidR="005B0BF9" w:rsidRPr="0013376A">
        <w:rPr>
          <w:noProof/>
          <w:sz w:val="28"/>
          <w:szCs w:val="28"/>
        </w:rPr>
        <w:t>ț</w:t>
      </w:r>
      <w:r w:rsidRPr="0013376A">
        <w:rPr>
          <w:noProof/>
          <w:sz w:val="28"/>
          <w:szCs w:val="28"/>
        </w:rPr>
        <w:t>iei publice locale, al căror teritoriu este afectat de riscuril</w:t>
      </w:r>
      <w:r w:rsidR="00A25C79">
        <w:rPr>
          <w:noProof/>
          <w:sz w:val="28"/>
          <w:szCs w:val="28"/>
        </w:rPr>
        <w:t>e</w:t>
      </w:r>
      <w:r w:rsidRPr="0013376A">
        <w:rPr>
          <w:noProof/>
          <w:sz w:val="28"/>
          <w:szCs w:val="28"/>
        </w:rPr>
        <w:t xml:space="preserve"> de criză de energie electrică, pentru lichidarea consecin</w:t>
      </w:r>
      <w:r w:rsidR="005B0BF9" w:rsidRPr="0013376A">
        <w:rPr>
          <w:noProof/>
          <w:sz w:val="28"/>
          <w:szCs w:val="28"/>
        </w:rPr>
        <w:t>ț</w:t>
      </w:r>
      <w:r w:rsidRPr="0013376A">
        <w:rPr>
          <w:noProof/>
          <w:sz w:val="28"/>
          <w:szCs w:val="28"/>
        </w:rPr>
        <w:t>elor unei situa</w:t>
      </w:r>
      <w:r w:rsidR="005B0BF9" w:rsidRPr="0013376A">
        <w:rPr>
          <w:noProof/>
          <w:sz w:val="28"/>
          <w:szCs w:val="28"/>
        </w:rPr>
        <w:t>ț</w:t>
      </w:r>
      <w:r w:rsidRPr="0013376A">
        <w:rPr>
          <w:noProof/>
          <w:sz w:val="28"/>
          <w:szCs w:val="28"/>
        </w:rPr>
        <w:t>ii excep</w:t>
      </w:r>
      <w:r w:rsidR="005B0BF9" w:rsidRPr="0013376A">
        <w:rPr>
          <w:noProof/>
          <w:sz w:val="28"/>
          <w:szCs w:val="28"/>
        </w:rPr>
        <w:t>ț</w:t>
      </w:r>
      <w:r w:rsidRPr="0013376A">
        <w:rPr>
          <w:noProof/>
          <w:sz w:val="28"/>
          <w:szCs w:val="28"/>
        </w:rPr>
        <w:t xml:space="preserve">ionale </w:t>
      </w:r>
      <w:r w:rsidR="005B0BF9" w:rsidRPr="0013376A">
        <w:rPr>
          <w:noProof/>
          <w:sz w:val="28"/>
          <w:szCs w:val="28"/>
        </w:rPr>
        <w:t>ș</w:t>
      </w:r>
      <w:r w:rsidRPr="0013376A">
        <w:rPr>
          <w:noProof/>
          <w:sz w:val="28"/>
          <w:szCs w:val="28"/>
        </w:rPr>
        <w:t>i revenirea la situa</w:t>
      </w:r>
      <w:r w:rsidR="005B0BF9" w:rsidRPr="0013376A">
        <w:rPr>
          <w:noProof/>
          <w:sz w:val="28"/>
          <w:szCs w:val="28"/>
        </w:rPr>
        <w:t>ț</w:t>
      </w:r>
      <w:r w:rsidRPr="0013376A">
        <w:rPr>
          <w:noProof/>
          <w:sz w:val="28"/>
          <w:szCs w:val="28"/>
        </w:rPr>
        <w:t>ia normală de func</w:t>
      </w:r>
      <w:r w:rsidR="005B0BF9" w:rsidRPr="0013376A">
        <w:rPr>
          <w:noProof/>
          <w:sz w:val="28"/>
          <w:szCs w:val="28"/>
        </w:rPr>
        <w:t>ț</w:t>
      </w:r>
      <w:r w:rsidRPr="0013376A">
        <w:rPr>
          <w:noProof/>
          <w:sz w:val="28"/>
          <w:szCs w:val="28"/>
        </w:rPr>
        <w:t xml:space="preserve">ionare a sistemului electroenergetic </w:t>
      </w:r>
      <w:r w:rsidR="005B0BF9" w:rsidRPr="0013376A">
        <w:rPr>
          <w:noProof/>
          <w:sz w:val="28"/>
          <w:szCs w:val="28"/>
        </w:rPr>
        <w:t>ș</w:t>
      </w:r>
      <w:r w:rsidRPr="0013376A">
        <w:rPr>
          <w:noProof/>
          <w:sz w:val="28"/>
          <w:szCs w:val="28"/>
        </w:rPr>
        <w:t>i a pie</w:t>
      </w:r>
      <w:r w:rsidR="005B0BF9" w:rsidRPr="0013376A">
        <w:rPr>
          <w:noProof/>
          <w:sz w:val="28"/>
          <w:szCs w:val="28"/>
        </w:rPr>
        <w:t>ț</w:t>
      </w:r>
      <w:r w:rsidRPr="0013376A">
        <w:rPr>
          <w:noProof/>
          <w:sz w:val="28"/>
          <w:szCs w:val="28"/>
        </w:rPr>
        <w:t>ei energiei electrice.</w:t>
      </w:r>
    </w:p>
    <w:p w14:paraId="55D2C084" w14:textId="7B7439FC" w:rsidR="00AF5F73" w:rsidRPr="0013376A" w:rsidRDefault="00AF5F73"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lastRenderedPageBreak/>
        <w:t>Pe perioada existen</w:t>
      </w:r>
      <w:r w:rsidR="005B0BF9" w:rsidRPr="0013376A">
        <w:rPr>
          <w:noProof/>
          <w:sz w:val="28"/>
          <w:szCs w:val="28"/>
        </w:rPr>
        <w:t>ț</w:t>
      </w:r>
      <w:r w:rsidRPr="0013376A">
        <w:rPr>
          <w:noProof/>
          <w:sz w:val="28"/>
          <w:szCs w:val="28"/>
        </w:rPr>
        <w:t xml:space="preserve">ei riscurilor de criză de energie electrică, Planul </w:t>
      </w:r>
      <w:r w:rsidR="00F76645" w:rsidRPr="0013376A">
        <w:rPr>
          <w:noProof/>
          <w:sz w:val="28"/>
          <w:szCs w:val="28"/>
        </w:rPr>
        <w:t xml:space="preserve">de </w:t>
      </w:r>
      <w:r w:rsidR="00E5612C" w:rsidRPr="0013376A">
        <w:rPr>
          <w:noProof/>
          <w:sz w:val="28"/>
          <w:szCs w:val="28"/>
        </w:rPr>
        <w:t>acțiuni</w:t>
      </w:r>
      <w:r w:rsidRPr="0013376A">
        <w:rPr>
          <w:noProof/>
          <w:sz w:val="28"/>
          <w:szCs w:val="28"/>
        </w:rPr>
        <w:t xml:space="preserve"> pentru situa</w:t>
      </w:r>
      <w:r w:rsidR="005B0BF9" w:rsidRPr="0013376A">
        <w:rPr>
          <w:noProof/>
          <w:sz w:val="28"/>
          <w:szCs w:val="28"/>
        </w:rPr>
        <w:t>ț</w:t>
      </w:r>
      <w:r w:rsidRPr="0013376A">
        <w:rPr>
          <w:noProof/>
          <w:sz w:val="28"/>
          <w:szCs w:val="28"/>
        </w:rPr>
        <w:t>ii excep</w:t>
      </w:r>
      <w:r w:rsidR="005B0BF9" w:rsidRPr="0013376A">
        <w:rPr>
          <w:noProof/>
          <w:sz w:val="28"/>
          <w:szCs w:val="28"/>
        </w:rPr>
        <w:t>ț</w:t>
      </w:r>
      <w:r w:rsidRPr="0013376A">
        <w:rPr>
          <w:noProof/>
          <w:sz w:val="28"/>
          <w:szCs w:val="28"/>
        </w:rPr>
        <w:t xml:space="preserve">ionale </w:t>
      </w:r>
      <w:r w:rsidR="00555E0D" w:rsidRPr="0013376A">
        <w:rPr>
          <w:noProof/>
          <w:sz w:val="28"/>
          <w:szCs w:val="28"/>
        </w:rPr>
        <w:t xml:space="preserve">în sectorul electroenergetic  </w:t>
      </w:r>
      <w:r w:rsidRPr="0013376A">
        <w:rPr>
          <w:noProof/>
          <w:sz w:val="28"/>
          <w:szCs w:val="28"/>
        </w:rPr>
        <w:t xml:space="preserve">este documentul operativ de lucru al Comisiei </w:t>
      </w:r>
      <w:r w:rsidR="00B65BC2" w:rsidRPr="0013376A">
        <w:rPr>
          <w:sz w:val="28"/>
          <w:szCs w:val="28"/>
          <w:shd w:val="clear" w:color="auto" w:fill="FFFFFF"/>
        </w:rPr>
        <w:t xml:space="preserve">pentru situații excepționale </w:t>
      </w:r>
      <w:r w:rsidRPr="0013376A">
        <w:rPr>
          <w:noProof/>
          <w:sz w:val="28"/>
          <w:szCs w:val="28"/>
        </w:rPr>
        <w:t xml:space="preserve">precum </w:t>
      </w:r>
      <w:r w:rsidR="005B0BF9" w:rsidRPr="0013376A">
        <w:rPr>
          <w:noProof/>
          <w:sz w:val="28"/>
          <w:szCs w:val="28"/>
        </w:rPr>
        <w:t>ș</w:t>
      </w:r>
      <w:r w:rsidRPr="0013376A">
        <w:rPr>
          <w:noProof/>
          <w:sz w:val="28"/>
          <w:szCs w:val="28"/>
        </w:rPr>
        <w:t>i al întreprinderilor electroenergetice, al altor participan</w:t>
      </w:r>
      <w:r w:rsidR="005B0BF9" w:rsidRPr="0013376A">
        <w:rPr>
          <w:noProof/>
          <w:sz w:val="28"/>
          <w:szCs w:val="28"/>
        </w:rPr>
        <w:t>ț</w:t>
      </w:r>
      <w:r w:rsidRPr="0013376A">
        <w:rPr>
          <w:noProof/>
          <w:sz w:val="28"/>
          <w:szCs w:val="28"/>
        </w:rPr>
        <w:t>i la pia</w:t>
      </w:r>
      <w:r w:rsidR="005B0BF9" w:rsidRPr="0013376A">
        <w:rPr>
          <w:noProof/>
          <w:sz w:val="28"/>
          <w:szCs w:val="28"/>
        </w:rPr>
        <w:t>ț</w:t>
      </w:r>
      <w:r w:rsidRPr="0013376A">
        <w:rPr>
          <w:noProof/>
          <w:sz w:val="28"/>
          <w:szCs w:val="28"/>
        </w:rPr>
        <w:t xml:space="preserve">a energiei electrice, al </w:t>
      </w:r>
      <w:r w:rsidR="00CB77CC" w:rsidRPr="0013376A">
        <w:rPr>
          <w:noProof/>
          <w:sz w:val="28"/>
          <w:szCs w:val="28"/>
        </w:rPr>
        <w:t>Ministerului Energiei</w:t>
      </w:r>
      <w:r w:rsidRPr="0013376A">
        <w:rPr>
          <w:noProof/>
          <w:sz w:val="28"/>
          <w:szCs w:val="28"/>
        </w:rPr>
        <w:t>, al altor organe ale administra</w:t>
      </w:r>
      <w:r w:rsidR="005B0BF9" w:rsidRPr="0013376A">
        <w:rPr>
          <w:noProof/>
          <w:sz w:val="28"/>
          <w:szCs w:val="28"/>
        </w:rPr>
        <w:t>ț</w:t>
      </w:r>
      <w:r w:rsidRPr="0013376A">
        <w:rPr>
          <w:noProof/>
          <w:sz w:val="28"/>
          <w:szCs w:val="28"/>
        </w:rPr>
        <w:t xml:space="preserve">iei publice centrale, precum </w:t>
      </w:r>
      <w:r w:rsidR="005B0BF9" w:rsidRPr="0013376A">
        <w:rPr>
          <w:noProof/>
          <w:sz w:val="28"/>
          <w:szCs w:val="28"/>
        </w:rPr>
        <w:t>ș</w:t>
      </w:r>
      <w:r w:rsidRPr="0013376A">
        <w:rPr>
          <w:noProof/>
          <w:sz w:val="28"/>
          <w:szCs w:val="28"/>
        </w:rPr>
        <w:t>i al altor autorită</w:t>
      </w:r>
      <w:r w:rsidR="005B0BF9" w:rsidRPr="0013376A">
        <w:rPr>
          <w:noProof/>
          <w:sz w:val="28"/>
          <w:szCs w:val="28"/>
        </w:rPr>
        <w:t>ț</w:t>
      </w:r>
      <w:r w:rsidRPr="0013376A">
        <w:rPr>
          <w:noProof/>
          <w:sz w:val="28"/>
          <w:szCs w:val="28"/>
        </w:rPr>
        <w:t>i publice.</w:t>
      </w:r>
    </w:p>
    <w:p w14:paraId="113067F0" w14:textId="26F869F3" w:rsidR="00AF5F73" w:rsidRPr="0013376A" w:rsidRDefault="00AF5F73"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t>Pe perioada existen</w:t>
      </w:r>
      <w:r w:rsidR="005B0BF9" w:rsidRPr="0013376A">
        <w:rPr>
          <w:noProof/>
          <w:sz w:val="28"/>
          <w:szCs w:val="28"/>
        </w:rPr>
        <w:t>ț</w:t>
      </w:r>
      <w:r w:rsidRPr="0013376A">
        <w:rPr>
          <w:noProof/>
          <w:sz w:val="28"/>
          <w:szCs w:val="28"/>
        </w:rPr>
        <w:t xml:space="preserve">ei riscurilor de criză de energie electrică, Comisia </w:t>
      </w:r>
      <w:r w:rsidRPr="0013376A">
        <w:rPr>
          <w:noProof/>
          <w:sz w:val="28"/>
          <w:szCs w:val="28"/>
          <w:shd w:val="clear" w:color="auto" w:fill="FFFFFF"/>
        </w:rPr>
        <w:t>pentru situa</w:t>
      </w:r>
      <w:r w:rsidR="005B0BF9" w:rsidRPr="0013376A">
        <w:rPr>
          <w:noProof/>
          <w:sz w:val="28"/>
          <w:szCs w:val="28"/>
          <w:shd w:val="clear" w:color="auto" w:fill="FFFFFF"/>
        </w:rPr>
        <w:t>ț</w:t>
      </w:r>
      <w:r w:rsidRPr="0013376A">
        <w:rPr>
          <w:noProof/>
          <w:sz w:val="28"/>
          <w:szCs w:val="28"/>
          <w:shd w:val="clear" w:color="auto" w:fill="FFFFFF"/>
        </w:rPr>
        <w:t>ii excep</w:t>
      </w:r>
      <w:r w:rsidR="005B0BF9" w:rsidRPr="0013376A">
        <w:rPr>
          <w:noProof/>
          <w:sz w:val="28"/>
          <w:szCs w:val="28"/>
          <w:shd w:val="clear" w:color="auto" w:fill="FFFFFF"/>
        </w:rPr>
        <w:t>ț</w:t>
      </w:r>
      <w:r w:rsidRPr="0013376A">
        <w:rPr>
          <w:noProof/>
          <w:sz w:val="28"/>
          <w:szCs w:val="28"/>
          <w:shd w:val="clear" w:color="auto" w:fill="FFFFFF"/>
        </w:rPr>
        <w:t xml:space="preserve">ionale </w:t>
      </w:r>
      <w:r w:rsidRPr="0013376A">
        <w:rPr>
          <w:noProof/>
          <w:sz w:val="28"/>
          <w:szCs w:val="28"/>
        </w:rPr>
        <w:t xml:space="preserve">adoptă, la necesitate, inclusiv în legătură cu lichidarea avariilor în sistemul electroenergetic </w:t>
      </w:r>
      <w:r w:rsidR="005B0BF9" w:rsidRPr="0013376A">
        <w:rPr>
          <w:noProof/>
          <w:sz w:val="28"/>
          <w:szCs w:val="28"/>
        </w:rPr>
        <w:t>ș</w:t>
      </w:r>
      <w:r w:rsidRPr="0013376A">
        <w:rPr>
          <w:noProof/>
          <w:sz w:val="28"/>
          <w:szCs w:val="28"/>
        </w:rPr>
        <w:t>i în legătură cu asigurarea protec</w:t>
      </w:r>
      <w:r w:rsidR="005B0BF9" w:rsidRPr="0013376A">
        <w:rPr>
          <w:noProof/>
          <w:sz w:val="28"/>
          <w:szCs w:val="28"/>
        </w:rPr>
        <w:t>ț</w:t>
      </w:r>
      <w:r w:rsidRPr="0013376A">
        <w:rPr>
          <w:noProof/>
          <w:sz w:val="28"/>
          <w:szCs w:val="28"/>
        </w:rPr>
        <w:t>iei popula</w:t>
      </w:r>
      <w:r w:rsidR="005B0BF9" w:rsidRPr="0013376A">
        <w:rPr>
          <w:noProof/>
          <w:sz w:val="28"/>
          <w:szCs w:val="28"/>
        </w:rPr>
        <w:t>ț</w:t>
      </w:r>
      <w:r w:rsidRPr="0013376A">
        <w:rPr>
          <w:noProof/>
          <w:sz w:val="28"/>
          <w:szCs w:val="28"/>
        </w:rPr>
        <w:t xml:space="preserve">iei </w:t>
      </w:r>
      <w:r w:rsidR="005B0BF9" w:rsidRPr="0013376A">
        <w:rPr>
          <w:noProof/>
          <w:sz w:val="28"/>
          <w:szCs w:val="28"/>
        </w:rPr>
        <w:t>ș</w:t>
      </w:r>
      <w:r w:rsidRPr="0013376A">
        <w:rPr>
          <w:noProof/>
          <w:sz w:val="28"/>
          <w:szCs w:val="28"/>
        </w:rPr>
        <w:t>i a patrimoniului, decizii cu privire la aplicarea unor măsuri de urgen</w:t>
      </w:r>
      <w:r w:rsidR="005B0BF9" w:rsidRPr="0013376A">
        <w:rPr>
          <w:noProof/>
          <w:sz w:val="28"/>
          <w:szCs w:val="28"/>
        </w:rPr>
        <w:t>ț</w:t>
      </w:r>
      <w:r w:rsidRPr="0013376A">
        <w:rPr>
          <w:noProof/>
          <w:sz w:val="28"/>
          <w:szCs w:val="28"/>
        </w:rPr>
        <w:t xml:space="preserve">ă ce nu sunt stabilite în Planul </w:t>
      </w:r>
      <w:r w:rsidR="00F76645" w:rsidRPr="0013376A">
        <w:rPr>
          <w:noProof/>
          <w:sz w:val="28"/>
          <w:szCs w:val="28"/>
        </w:rPr>
        <w:t xml:space="preserve">de </w:t>
      </w:r>
      <w:r w:rsidR="00E5612C" w:rsidRPr="0013376A">
        <w:rPr>
          <w:noProof/>
          <w:sz w:val="28"/>
          <w:szCs w:val="28"/>
        </w:rPr>
        <w:t>acțiuni</w:t>
      </w:r>
      <w:r w:rsidRPr="0013376A">
        <w:rPr>
          <w:noProof/>
          <w:sz w:val="28"/>
          <w:szCs w:val="28"/>
        </w:rPr>
        <w:t xml:space="preserve"> pentru situa</w:t>
      </w:r>
      <w:r w:rsidR="005B0BF9" w:rsidRPr="0013376A">
        <w:rPr>
          <w:noProof/>
          <w:sz w:val="28"/>
          <w:szCs w:val="28"/>
        </w:rPr>
        <w:t>ț</w:t>
      </w:r>
      <w:r w:rsidRPr="0013376A">
        <w:rPr>
          <w:noProof/>
          <w:sz w:val="28"/>
          <w:szCs w:val="28"/>
        </w:rPr>
        <w:t>ii excep</w:t>
      </w:r>
      <w:r w:rsidR="005B0BF9" w:rsidRPr="0013376A">
        <w:rPr>
          <w:noProof/>
          <w:sz w:val="28"/>
          <w:szCs w:val="28"/>
        </w:rPr>
        <w:t>ț</w:t>
      </w:r>
      <w:r w:rsidRPr="0013376A">
        <w:rPr>
          <w:noProof/>
          <w:sz w:val="28"/>
          <w:szCs w:val="28"/>
        </w:rPr>
        <w:t xml:space="preserve">ionale </w:t>
      </w:r>
      <w:r w:rsidR="00FF5CC2" w:rsidRPr="0013376A">
        <w:rPr>
          <w:noProof/>
          <w:sz w:val="28"/>
          <w:szCs w:val="28"/>
        </w:rPr>
        <w:t>în sectorul electroenergetic</w:t>
      </w:r>
      <w:r w:rsidRPr="0013376A">
        <w:rPr>
          <w:noProof/>
          <w:sz w:val="28"/>
          <w:szCs w:val="28"/>
        </w:rPr>
        <w:t>.</w:t>
      </w:r>
    </w:p>
    <w:p w14:paraId="09102FD1" w14:textId="7FFDCF38" w:rsidR="00AF5F73" w:rsidRPr="0013376A" w:rsidRDefault="00AF5F73"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t xml:space="preserve">În conformitate cu prevederile articolului 56 alineatul (11) din </w:t>
      </w:r>
      <w:hyperlink r:id="rId15" w:history="1">
        <w:r w:rsidRPr="0013376A">
          <w:rPr>
            <w:noProof/>
            <w:sz w:val="28"/>
            <w:szCs w:val="28"/>
          </w:rPr>
          <w:t>Legea nr.107/2016</w:t>
        </w:r>
      </w:hyperlink>
      <w:r w:rsidRPr="0013376A">
        <w:rPr>
          <w:noProof/>
          <w:sz w:val="28"/>
          <w:szCs w:val="28"/>
        </w:rPr>
        <w:t>, măsurile întreprinse de păr</w:t>
      </w:r>
      <w:r w:rsidR="005B0BF9" w:rsidRPr="0013376A">
        <w:rPr>
          <w:noProof/>
          <w:sz w:val="28"/>
          <w:szCs w:val="28"/>
        </w:rPr>
        <w:t>ț</w:t>
      </w:r>
      <w:r w:rsidRPr="0013376A">
        <w:rPr>
          <w:noProof/>
          <w:sz w:val="28"/>
          <w:szCs w:val="28"/>
        </w:rPr>
        <w:t xml:space="preserve">ile implicate în conformitate cu Planul </w:t>
      </w:r>
      <w:r w:rsidR="00F76645" w:rsidRPr="0013376A">
        <w:rPr>
          <w:noProof/>
          <w:sz w:val="28"/>
          <w:szCs w:val="28"/>
        </w:rPr>
        <w:t xml:space="preserve">de </w:t>
      </w:r>
      <w:r w:rsidR="00E5612C" w:rsidRPr="0013376A">
        <w:rPr>
          <w:noProof/>
          <w:sz w:val="28"/>
          <w:szCs w:val="28"/>
        </w:rPr>
        <w:t>acțiuni</w:t>
      </w:r>
      <w:r w:rsidRPr="0013376A">
        <w:rPr>
          <w:noProof/>
          <w:sz w:val="28"/>
          <w:szCs w:val="28"/>
        </w:rPr>
        <w:t xml:space="preserve"> pentru situa</w:t>
      </w:r>
      <w:r w:rsidR="005B0BF9" w:rsidRPr="0013376A">
        <w:rPr>
          <w:noProof/>
          <w:sz w:val="28"/>
          <w:szCs w:val="28"/>
        </w:rPr>
        <w:t>ț</w:t>
      </w:r>
      <w:r w:rsidRPr="0013376A">
        <w:rPr>
          <w:noProof/>
          <w:sz w:val="28"/>
          <w:szCs w:val="28"/>
        </w:rPr>
        <w:t>ii excep</w:t>
      </w:r>
      <w:r w:rsidR="005B0BF9" w:rsidRPr="0013376A">
        <w:rPr>
          <w:noProof/>
          <w:sz w:val="28"/>
          <w:szCs w:val="28"/>
        </w:rPr>
        <w:t>ț</w:t>
      </w:r>
      <w:r w:rsidRPr="0013376A">
        <w:rPr>
          <w:noProof/>
          <w:sz w:val="28"/>
          <w:szCs w:val="28"/>
        </w:rPr>
        <w:t>ionale</w:t>
      </w:r>
      <w:r w:rsidR="00555E0D" w:rsidRPr="0013376A">
        <w:rPr>
          <w:noProof/>
          <w:sz w:val="28"/>
          <w:szCs w:val="28"/>
        </w:rPr>
        <w:t xml:space="preserve"> în sectorul electroenergetic </w:t>
      </w:r>
      <w:r w:rsidR="005B0BF9" w:rsidRPr="0013376A">
        <w:rPr>
          <w:noProof/>
          <w:sz w:val="28"/>
          <w:szCs w:val="28"/>
        </w:rPr>
        <w:t>ș</w:t>
      </w:r>
      <w:r w:rsidRPr="0013376A">
        <w:rPr>
          <w:noProof/>
          <w:sz w:val="28"/>
          <w:szCs w:val="28"/>
        </w:rPr>
        <w:t>i în conformitate cu deciziile Comisiei pentru situa</w:t>
      </w:r>
      <w:r w:rsidR="005B0BF9" w:rsidRPr="0013376A">
        <w:rPr>
          <w:noProof/>
          <w:sz w:val="28"/>
          <w:szCs w:val="28"/>
        </w:rPr>
        <w:t>ț</w:t>
      </w:r>
      <w:r w:rsidRPr="0013376A">
        <w:rPr>
          <w:noProof/>
          <w:sz w:val="28"/>
          <w:szCs w:val="28"/>
        </w:rPr>
        <w:t>ii excep</w:t>
      </w:r>
      <w:r w:rsidR="005B0BF9" w:rsidRPr="0013376A">
        <w:rPr>
          <w:noProof/>
          <w:sz w:val="28"/>
          <w:szCs w:val="28"/>
        </w:rPr>
        <w:t>ț</w:t>
      </w:r>
      <w:r w:rsidRPr="0013376A">
        <w:rPr>
          <w:noProof/>
          <w:sz w:val="28"/>
          <w:szCs w:val="28"/>
        </w:rPr>
        <w:t xml:space="preserve">ionale  sunt obligatorii </w:t>
      </w:r>
      <w:r w:rsidR="005B0BF9" w:rsidRPr="0013376A">
        <w:rPr>
          <w:noProof/>
          <w:sz w:val="28"/>
          <w:szCs w:val="28"/>
        </w:rPr>
        <w:t>ș</w:t>
      </w:r>
      <w:r w:rsidRPr="0013376A">
        <w:rPr>
          <w:noProof/>
          <w:sz w:val="28"/>
          <w:szCs w:val="28"/>
        </w:rPr>
        <w:t xml:space="preserve">i prevalează în raport cu planurile proprii ale întreprinderilor electroenergetice, cu prevederile contractuale </w:t>
      </w:r>
      <w:r w:rsidR="005B0BF9" w:rsidRPr="0013376A">
        <w:rPr>
          <w:noProof/>
          <w:sz w:val="28"/>
          <w:szCs w:val="28"/>
        </w:rPr>
        <w:t>ș</w:t>
      </w:r>
      <w:r w:rsidRPr="0013376A">
        <w:rPr>
          <w:noProof/>
          <w:sz w:val="28"/>
          <w:szCs w:val="28"/>
        </w:rPr>
        <w:t xml:space="preserve">i actele normative în domeniu. </w:t>
      </w:r>
    </w:p>
    <w:p w14:paraId="4D071F4B" w14:textId="0568FB4C" w:rsidR="00AF5F73" w:rsidRPr="0013376A" w:rsidRDefault="00AF5F73"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t>Pe perioada existen</w:t>
      </w:r>
      <w:r w:rsidR="005B0BF9" w:rsidRPr="0013376A">
        <w:rPr>
          <w:noProof/>
          <w:sz w:val="28"/>
          <w:szCs w:val="28"/>
        </w:rPr>
        <w:t>ț</w:t>
      </w:r>
      <w:r w:rsidRPr="0013376A">
        <w:rPr>
          <w:noProof/>
          <w:sz w:val="28"/>
          <w:szCs w:val="28"/>
        </w:rPr>
        <w:t>ei criz</w:t>
      </w:r>
      <w:r w:rsidR="00E5612C" w:rsidRPr="0013376A">
        <w:rPr>
          <w:noProof/>
          <w:sz w:val="28"/>
          <w:szCs w:val="28"/>
        </w:rPr>
        <w:t>elor</w:t>
      </w:r>
      <w:r w:rsidRPr="0013376A">
        <w:rPr>
          <w:noProof/>
          <w:sz w:val="28"/>
          <w:szCs w:val="28"/>
        </w:rPr>
        <w:t xml:space="preserve"> de energie electrică, operatorul sistemului de transport prezintă zilnic, până la orele 6.30 </w:t>
      </w:r>
      <w:r w:rsidR="005B0BF9" w:rsidRPr="0013376A">
        <w:rPr>
          <w:noProof/>
          <w:sz w:val="28"/>
          <w:szCs w:val="28"/>
        </w:rPr>
        <w:t>ș</w:t>
      </w:r>
      <w:r w:rsidRPr="0013376A">
        <w:rPr>
          <w:noProof/>
          <w:sz w:val="28"/>
          <w:szCs w:val="28"/>
        </w:rPr>
        <w:t>i 17.30, Comisiei pentru situa</w:t>
      </w:r>
      <w:r w:rsidR="005B0BF9" w:rsidRPr="0013376A">
        <w:rPr>
          <w:noProof/>
          <w:sz w:val="28"/>
          <w:szCs w:val="28"/>
        </w:rPr>
        <w:t>ț</w:t>
      </w:r>
      <w:r w:rsidRPr="0013376A">
        <w:rPr>
          <w:noProof/>
          <w:sz w:val="28"/>
          <w:szCs w:val="28"/>
        </w:rPr>
        <w:t>ii excep</w:t>
      </w:r>
      <w:r w:rsidR="005B0BF9" w:rsidRPr="0013376A">
        <w:rPr>
          <w:noProof/>
          <w:sz w:val="28"/>
          <w:szCs w:val="28"/>
        </w:rPr>
        <w:t>ț</w:t>
      </w:r>
      <w:r w:rsidRPr="0013376A">
        <w:rPr>
          <w:noProof/>
          <w:sz w:val="28"/>
          <w:szCs w:val="28"/>
        </w:rPr>
        <w:t xml:space="preserve">ionale </w:t>
      </w:r>
      <w:r w:rsidR="005B0BF9" w:rsidRPr="0013376A">
        <w:rPr>
          <w:noProof/>
          <w:sz w:val="28"/>
          <w:szCs w:val="28"/>
        </w:rPr>
        <w:t>ș</w:t>
      </w:r>
      <w:r w:rsidRPr="0013376A">
        <w:rPr>
          <w:noProof/>
          <w:sz w:val="28"/>
          <w:szCs w:val="28"/>
        </w:rPr>
        <w:t>i Ministerului Energiei</w:t>
      </w:r>
      <w:bookmarkStart w:id="7" w:name="_Hlk128583035"/>
      <w:r w:rsidRPr="0013376A">
        <w:rPr>
          <w:noProof/>
          <w:sz w:val="28"/>
          <w:szCs w:val="28"/>
        </w:rPr>
        <w:t xml:space="preserve"> </w:t>
      </w:r>
      <w:bookmarkEnd w:id="7"/>
      <w:r w:rsidRPr="0013376A">
        <w:rPr>
          <w:noProof/>
          <w:sz w:val="28"/>
          <w:szCs w:val="28"/>
        </w:rPr>
        <w:t>informa</w:t>
      </w:r>
      <w:r w:rsidR="005B0BF9" w:rsidRPr="0013376A">
        <w:rPr>
          <w:noProof/>
          <w:sz w:val="28"/>
          <w:szCs w:val="28"/>
        </w:rPr>
        <w:t>ț</w:t>
      </w:r>
      <w:r w:rsidRPr="0013376A">
        <w:rPr>
          <w:noProof/>
          <w:sz w:val="28"/>
          <w:szCs w:val="28"/>
        </w:rPr>
        <w:t>ii cu privire la măsurile întreprinse de acesta, de al</w:t>
      </w:r>
      <w:r w:rsidR="005B0BF9" w:rsidRPr="0013376A">
        <w:rPr>
          <w:noProof/>
          <w:sz w:val="28"/>
          <w:szCs w:val="28"/>
        </w:rPr>
        <w:t>ț</w:t>
      </w:r>
      <w:r w:rsidRPr="0013376A">
        <w:rPr>
          <w:noProof/>
          <w:sz w:val="28"/>
          <w:szCs w:val="28"/>
        </w:rPr>
        <w:t xml:space="preserve">i operatori de sistem, de alte întreprinderi electroenergetice, precum </w:t>
      </w:r>
      <w:r w:rsidR="005B0BF9" w:rsidRPr="0013376A">
        <w:rPr>
          <w:noProof/>
          <w:sz w:val="28"/>
          <w:szCs w:val="28"/>
        </w:rPr>
        <w:t>ș</w:t>
      </w:r>
      <w:r w:rsidRPr="0013376A">
        <w:rPr>
          <w:noProof/>
          <w:sz w:val="28"/>
          <w:szCs w:val="28"/>
        </w:rPr>
        <w:t>i de al</w:t>
      </w:r>
      <w:r w:rsidR="005B0BF9" w:rsidRPr="0013376A">
        <w:rPr>
          <w:noProof/>
          <w:sz w:val="28"/>
          <w:szCs w:val="28"/>
        </w:rPr>
        <w:t>ț</w:t>
      </w:r>
      <w:r w:rsidRPr="0013376A">
        <w:rPr>
          <w:noProof/>
          <w:sz w:val="28"/>
          <w:szCs w:val="28"/>
        </w:rPr>
        <w:t>i participan</w:t>
      </w:r>
      <w:r w:rsidR="005B0BF9" w:rsidRPr="0013376A">
        <w:rPr>
          <w:noProof/>
          <w:sz w:val="28"/>
          <w:szCs w:val="28"/>
        </w:rPr>
        <w:t>ț</w:t>
      </w:r>
      <w:r w:rsidRPr="0013376A">
        <w:rPr>
          <w:noProof/>
          <w:sz w:val="28"/>
          <w:szCs w:val="28"/>
        </w:rPr>
        <w:t>i la pia</w:t>
      </w:r>
      <w:r w:rsidR="005B0BF9" w:rsidRPr="0013376A">
        <w:rPr>
          <w:noProof/>
          <w:sz w:val="28"/>
          <w:szCs w:val="28"/>
        </w:rPr>
        <w:t>ț</w:t>
      </w:r>
      <w:r w:rsidRPr="0013376A">
        <w:rPr>
          <w:noProof/>
          <w:sz w:val="28"/>
          <w:szCs w:val="28"/>
        </w:rPr>
        <w:t xml:space="preserve">a energiei electrice în conformitate cu Planul </w:t>
      </w:r>
      <w:r w:rsidR="00F76645" w:rsidRPr="0013376A">
        <w:rPr>
          <w:noProof/>
          <w:sz w:val="28"/>
          <w:szCs w:val="28"/>
        </w:rPr>
        <w:t xml:space="preserve">de </w:t>
      </w:r>
      <w:r w:rsidR="0073645E" w:rsidRPr="0013376A">
        <w:rPr>
          <w:noProof/>
          <w:sz w:val="28"/>
          <w:szCs w:val="28"/>
        </w:rPr>
        <w:t>acțiuni</w:t>
      </w:r>
      <w:r w:rsidRPr="0013376A">
        <w:rPr>
          <w:noProof/>
          <w:sz w:val="28"/>
          <w:szCs w:val="28"/>
        </w:rPr>
        <w:t xml:space="preserve"> pentru situa</w:t>
      </w:r>
      <w:r w:rsidR="005B0BF9" w:rsidRPr="0013376A">
        <w:rPr>
          <w:noProof/>
          <w:sz w:val="28"/>
          <w:szCs w:val="28"/>
        </w:rPr>
        <w:t>ț</w:t>
      </w:r>
      <w:r w:rsidRPr="0013376A">
        <w:rPr>
          <w:noProof/>
          <w:sz w:val="28"/>
          <w:szCs w:val="28"/>
        </w:rPr>
        <w:t>ii excep</w:t>
      </w:r>
      <w:r w:rsidR="005B0BF9" w:rsidRPr="0013376A">
        <w:rPr>
          <w:noProof/>
          <w:sz w:val="28"/>
          <w:szCs w:val="28"/>
        </w:rPr>
        <w:t>ț</w:t>
      </w:r>
      <w:r w:rsidRPr="0013376A">
        <w:rPr>
          <w:noProof/>
          <w:sz w:val="28"/>
          <w:szCs w:val="28"/>
        </w:rPr>
        <w:t xml:space="preserve">ionale </w:t>
      </w:r>
      <w:r w:rsidR="008112A6" w:rsidRPr="0013376A">
        <w:rPr>
          <w:noProof/>
          <w:sz w:val="28"/>
          <w:szCs w:val="28"/>
        </w:rPr>
        <w:t xml:space="preserve"> în sectorul electroenergetic  </w:t>
      </w:r>
      <w:r w:rsidR="005B0BF9" w:rsidRPr="0013376A">
        <w:rPr>
          <w:noProof/>
          <w:sz w:val="28"/>
          <w:szCs w:val="28"/>
        </w:rPr>
        <w:t>ș</w:t>
      </w:r>
      <w:r w:rsidRPr="0013376A">
        <w:rPr>
          <w:noProof/>
          <w:sz w:val="28"/>
          <w:szCs w:val="28"/>
        </w:rPr>
        <w:t>i deciziile Comisiei pentru situa</w:t>
      </w:r>
      <w:r w:rsidR="005B0BF9" w:rsidRPr="0013376A">
        <w:rPr>
          <w:noProof/>
          <w:sz w:val="28"/>
          <w:szCs w:val="28"/>
        </w:rPr>
        <w:t>ț</w:t>
      </w:r>
      <w:r w:rsidRPr="0013376A">
        <w:rPr>
          <w:noProof/>
          <w:sz w:val="28"/>
          <w:szCs w:val="28"/>
        </w:rPr>
        <w:t>ii excep</w:t>
      </w:r>
      <w:r w:rsidR="005B0BF9" w:rsidRPr="0013376A">
        <w:rPr>
          <w:noProof/>
          <w:sz w:val="28"/>
          <w:szCs w:val="28"/>
        </w:rPr>
        <w:t>ț</w:t>
      </w:r>
      <w:r w:rsidRPr="0013376A">
        <w:rPr>
          <w:noProof/>
          <w:sz w:val="28"/>
          <w:szCs w:val="28"/>
        </w:rPr>
        <w:t xml:space="preserve">ionale. Producătorii de energie electrică, operatorii de sistem, furnizorii, precum </w:t>
      </w:r>
      <w:r w:rsidR="005B0BF9" w:rsidRPr="0013376A">
        <w:rPr>
          <w:noProof/>
          <w:sz w:val="28"/>
          <w:szCs w:val="28"/>
        </w:rPr>
        <w:t>ș</w:t>
      </w:r>
      <w:r w:rsidRPr="0013376A">
        <w:rPr>
          <w:noProof/>
          <w:sz w:val="28"/>
          <w:szCs w:val="28"/>
        </w:rPr>
        <w:t>i al</w:t>
      </w:r>
      <w:r w:rsidR="005B0BF9" w:rsidRPr="0013376A">
        <w:rPr>
          <w:noProof/>
          <w:sz w:val="28"/>
          <w:szCs w:val="28"/>
        </w:rPr>
        <w:t>ț</w:t>
      </w:r>
      <w:r w:rsidRPr="0013376A">
        <w:rPr>
          <w:noProof/>
          <w:sz w:val="28"/>
          <w:szCs w:val="28"/>
        </w:rPr>
        <w:t>i participan</w:t>
      </w:r>
      <w:r w:rsidR="005B0BF9" w:rsidRPr="0013376A">
        <w:rPr>
          <w:noProof/>
          <w:sz w:val="28"/>
          <w:szCs w:val="28"/>
        </w:rPr>
        <w:t>ț</w:t>
      </w:r>
      <w:r w:rsidRPr="0013376A">
        <w:rPr>
          <w:noProof/>
          <w:sz w:val="28"/>
          <w:szCs w:val="28"/>
        </w:rPr>
        <w:t>i la pia</w:t>
      </w:r>
      <w:r w:rsidR="005B0BF9" w:rsidRPr="0013376A">
        <w:rPr>
          <w:noProof/>
          <w:sz w:val="28"/>
          <w:szCs w:val="28"/>
        </w:rPr>
        <w:t>ț</w:t>
      </w:r>
      <w:r w:rsidRPr="0013376A">
        <w:rPr>
          <w:noProof/>
          <w:sz w:val="28"/>
          <w:szCs w:val="28"/>
        </w:rPr>
        <w:t>a energiei electrice sunt obliga</w:t>
      </w:r>
      <w:r w:rsidR="005B0BF9" w:rsidRPr="0013376A">
        <w:rPr>
          <w:noProof/>
          <w:sz w:val="28"/>
          <w:szCs w:val="28"/>
        </w:rPr>
        <w:t>ț</w:t>
      </w:r>
      <w:r w:rsidRPr="0013376A">
        <w:rPr>
          <w:noProof/>
          <w:sz w:val="28"/>
          <w:szCs w:val="28"/>
        </w:rPr>
        <w:t xml:space="preserve">i să colaboreze cu operatorul sistemului de transport responsabil </w:t>
      </w:r>
      <w:r w:rsidR="005B0BF9" w:rsidRPr="0013376A">
        <w:rPr>
          <w:noProof/>
          <w:sz w:val="28"/>
          <w:szCs w:val="28"/>
        </w:rPr>
        <w:t>ș</w:t>
      </w:r>
      <w:r w:rsidRPr="0013376A">
        <w:rPr>
          <w:noProof/>
          <w:sz w:val="28"/>
          <w:szCs w:val="28"/>
        </w:rPr>
        <w:t>i să îi prezinte informa</w:t>
      </w:r>
      <w:r w:rsidR="005B0BF9" w:rsidRPr="0013376A">
        <w:rPr>
          <w:noProof/>
          <w:sz w:val="28"/>
          <w:szCs w:val="28"/>
        </w:rPr>
        <w:t>ț</w:t>
      </w:r>
      <w:r w:rsidRPr="0013376A">
        <w:rPr>
          <w:noProof/>
          <w:sz w:val="28"/>
          <w:szCs w:val="28"/>
        </w:rPr>
        <w:t xml:space="preserve">iile solicitate. </w:t>
      </w:r>
    </w:p>
    <w:p w14:paraId="25486D32" w14:textId="4D8862D2" w:rsidR="00AF5F73" w:rsidRPr="0013376A" w:rsidRDefault="00AF5F73"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t>Schimbul de informa</w:t>
      </w:r>
      <w:r w:rsidR="005B0BF9" w:rsidRPr="0013376A">
        <w:rPr>
          <w:noProof/>
          <w:sz w:val="28"/>
          <w:szCs w:val="28"/>
        </w:rPr>
        <w:t>ț</w:t>
      </w:r>
      <w:r w:rsidRPr="0013376A">
        <w:rPr>
          <w:noProof/>
          <w:sz w:val="28"/>
          <w:szCs w:val="28"/>
        </w:rPr>
        <w:t xml:space="preserve">ii dintre Comisia </w:t>
      </w:r>
      <w:r w:rsidRPr="0013376A">
        <w:rPr>
          <w:noProof/>
          <w:sz w:val="28"/>
          <w:szCs w:val="28"/>
          <w:shd w:val="clear" w:color="auto" w:fill="FFFFFF"/>
        </w:rPr>
        <w:t>pentru situa</w:t>
      </w:r>
      <w:r w:rsidR="005B0BF9" w:rsidRPr="0013376A">
        <w:rPr>
          <w:noProof/>
          <w:sz w:val="28"/>
          <w:szCs w:val="28"/>
          <w:shd w:val="clear" w:color="auto" w:fill="FFFFFF"/>
        </w:rPr>
        <w:t>ț</w:t>
      </w:r>
      <w:r w:rsidRPr="0013376A">
        <w:rPr>
          <w:noProof/>
          <w:sz w:val="28"/>
          <w:szCs w:val="28"/>
          <w:shd w:val="clear" w:color="auto" w:fill="FFFFFF"/>
        </w:rPr>
        <w:t>ii excep</w:t>
      </w:r>
      <w:r w:rsidR="005B0BF9" w:rsidRPr="0013376A">
        <w:rPr>
          <w:noProof/>
          <w:sz w:val="28"/>
          <w:szCs w:val="28"/>
          <w:shd w:val="clear" w:color="auto" w:fill="FFFFFF"/>
        </w:rPr>
        <w:t>ț</w:t>
      </w:r>
      <w:r w:rsidRPr="0013376A">
        <w:rPr>
          <w:noProof/>
          <w:sz w:val="28"/>
          <w:szCs w:val="28"/>
          <w:shd w:val="clear" w:color="auto" w:fill="FFFFFF"/>
        </w:rPr>
        <w:t xml:space="preserve">ionale </w:t>
      </w:r>
      <w:r w:rsidR="005B0BF9" w:rsidRPr="0013376A">
        <w:rPr>
          <w:noProof/>
          <w:sz w:val="28"/>
          <w:szCs w:val="28"/>
        </w:rPr>
        <w:t>ș</w:t>
      </w:r>
      <w:r w:rsidRPr="0013376A">
        <w:rPr>
          <w:noProof/>
          <w:sz w:val="28"/>
          <w:szCs w:val="28"/>
        </w:rPr>
        <w:t xml:space="preserve">i organele </w:t>
      </w:r>
      <w:r w:rsidR="005B0BF9" w:rsidRPr="0013376A">
        <w:rPr>
          <w:noProof/>
          <w:sz w:val="28"/>
          <w:szCs w:val="28"/>
        </w:rPr>
        <w:t>ș</w:t>
      </w:r>
      <w:r w:rsidRPr="0013376A">
        <w:rPr>
          <w:noProof/>
          <w:sz w:val="28"/>
          <w:szCs w:val="28"/>
        </w:rPr>
        <w:t>i autorită</w:t>
      </w:r>
      <w:r w:rsidR="005B0BF9" w:rsidRPr="0013376A">
        <w:rPr>
          <w:noProof/>
          <w:sz w:val="28"/>
          <w:szCs w:val="28"/>
        </w:rPr>
        <w:t>ț</w:t>
      </w:r>
      <w:r w:rsidRPr="0013376A">
        <w:rPr>
          <w:noProof/>
          <w:sz w:val="28"/>
          <w:szCs w:val="28"/>
        </w:rPr>
        <w:t>ile administra</w:t>
      </w:r>
      <w:r w:rsidR="005B0BF9" w:rsidRPr="0013376A">
        <w:rPr>
          <w:noProof/>
          <w:sz w:val="28"/>
          <w:szCs w:val="28"/>
        </w:rPr>
        <w:t>ț</w:t>
      </w:r>
      <w:r w:rsidRPr="0013376A">
        <w:rPr>
          <w:noProof/>
          <w:sz w:val="28"/>
          <w:szCs w:val="28"/>
        </w:rPr>
        <w:t>iei publice centrale, autorită</w:t>
      </w:r>
      <w:r w:rsidR="005B0BF9" w:rsidRPr="0013376A">
        <w:rPr>
          <w:noProof/>
          <w:sz w:val="28"/>
          <w:szCs w:val="28"/>
        </w:rPr>
        <w:t>ț</w:t>
      </w:r>
      <w:r w:rsidRPr="0013376A">
        <w:rPr>
          <w:noProof/>
          <w:sz w:val="28"/>
          <w:szCs w:val="28"/>
        </w:rPr>
        <w:t>ile publice, administra</w:t>
      </w:r>
      <w:r w:rsidR="005B0BF9" w:rsidRPr="0013376A">
        <w:rPr>
          <w:noProof/>
          <w:sz w:val="28"/>
          <w:szCs w:val="28"/>
        </w:rPr>
        <w:t>ț</w:t>
      </w:r>
      <w:r w:rsidRPr="0013376A">
        <w:rPr>
          <w:noProof/>
          <w:sz w:val="28"/>
          <w:szCs w:val="28"/>
        </w:rPr>
        <w:t xml:space="preserve">iei publice locale </w:t>
      </w:r>
      <w:r w:rsidR="005B0BF9" w:rsidRPr="0013376A">
        <w:rPr>
          <w:noProof/>
          <w:sz w:val="28"/>
          <w:szCs w:val="28"/>
        </w:rPr>
        <w:t>ș</w:t>
      </w:r>
      <w:r w:rsidRPr="0013376A">
        <w:rPr>
          <w:noProof/>
          <w:sz w:val="28"/>
          <w:szCs w:val="28"/>
        </w:rPr>
        <w:t xml:space="preserve">i, respectiv, dintre Comisia </w:t>
      </w:r>
      <w:r w:rsidRPr="0013376A">
        <w:rPr>
          <w:noProof/>
          <w:sz w:val="28"/>
          <w:szCs w:val="28"/>
          <w:shd w:val="clear" w:color="auto" w:fill="FFFFFF"/>
        </w:rPr>
        <w:t>pentru situa</w:t>
      </w:r>
      <w:r w:rsidR="005B0BF9" w:rsidRPr="0013376A">
        <w:rPr>
          <w:noProof/>
          <w:sz w:val="28"/>
          <w:szCs w:val="28"/>
          <w:shd w:val="clear" w:color="auto" w:fill="FFFFFF"/>
        </w:rPr>
        <w:t>ț</w:t>
      </w:r>
      <w:r w:rsidRPr="0013376A">
        <w:rPr>
          <w:noProof/>
          <w:sz w:val="28"/>
          <w:szCs w:val="28"/>
          <w:shd w:val="clear" w:color="auto" w:fill="FFFFFF"/>
        </w:rPr>
        <w:t>ii excep</w:t>
      </w:r>
      <w:r w:rsidR="005B0BF9" w:rsidRPr="0013376A">
        <w:rPr>
          <w:noProof/>
          <w:sz w:val="28"/>
          <w:szCs w:val="28"/>
          <w:shd w:val="clear" w:color="auto" w:fill="FFFFFF"/>
        </w:rPr>
        <w:t>ț</w:t>
      </w:r>
      <w:r w:rsidRPr="0013376A">
        <w:rPr>
          <w:noProof/>
          <w:sz w:val="28"/>
          <w:szCs w:val="28"/>
          <w:shd w:val="clear" w:color="auto" w:fill="FFFFFF"/>
        </w:rPr>
        <w:t xml:space="preserve">ionale </w:t>
      </w:r>
      <w:r w:rsidR="005B0BF9" w:rsidRPr="0013376A">
        <w:rPr>
          <w:noProof/>
          <w:sz w:val="28"/>
          <w:szCs w:val="28"/>
        </w:rPr>
        <w:t>ș</w:t>
      </w:r>
      <w:r w:rsidRPr="0013376A">
        <w:rPr>
          <w:noProof/>
          <w:sz w:val="28"/>
          <w:szCs w:val="28"/>
        </w:rPr>
        <w:t xml:space="preserve">i operatorul sistemului de transport responsabil se efectuează în conformitate cu </w:t>
      </w:r>
      <w:hyperlink r:id="rId16" w:history="1">
        <w:r w:rsidRPr="0013376A">
          <w:rPr>
            <w:noProof/>
            <w:sz w:val="28"/>
            <w:szCs w:val="28"/>
          </w:rPr>
          <w:t>Hotărârea de Guvern nr.1076/2010</w:t>
        </w:r>
      </w:hyperlink>
      <w:r w:rsidRPr="0013376A">
        <w:rPr>
          <w:noProof/>
          <w:sz w:val="28"/>
          <w:szCs w:val="28"/>
        </w:rPr>
        <w:t xml:space="preserve"> cu privire la clasificarea situa</w:t>
      </w:r>
      <w:r w:rsidR="005B0BF9" w:rsidRPr="0013376A">
        <w:rPr>
          <w:noProof/>
          <w:sz w:val="28"/>
          <w:szCs w:val="28"/>
        </w:rPr>
        <w:t>ț</w:t>
      </w:r>
      <w:r w:rsidRPr="0013376A">
        <w:rPr>
          <w:noProof/>
          <w:sz w:val="28"/>
          <w:szCs w:val="28"/>
        </w:rPr>
        <w:t>iilor excep</w:t>
      </w:r>
      <w:r w:rsidR="005B0BF9" w:rsidRPr="0013376A">
        <w:rPr>
          <w:noProof/>
          <w:sz w:val="28"/>
          <w:szCs w:val="28"/>
        </w:rPr>
        <w:t>ț</w:t>
      </w:r>
      <w:r w:rsidRPr="0013376A">
        <w:rPr>
          <w:noProof/>
          <w:sz w:val="28"/>
          <w:szCs w:val="28"/>
        </w:rPr>
        <w:t xml:space="preserve">ionale </w:t>
      </w:r>
      <w:r w:rsidR="005B0BF9" w:rsidRPr="0013376A">
        <w:rPr>
          <w:noProof/>
          <w:sz w:val="28"/>
          <w:szCs w:val="28"/>
        </w:rPr>
        <w:t>ș</w:t>
      </w:r>
      <w:r w:rsidRPr="0013376A">
        <w:rPr>
          <w:noProof/>
          <w:sz w:val="28"/>
          <w:szCs w:val="28"/>
        </w:rPr>
        <w:t xml:space="preserve">i la modul de acumulare </w:t>
      </w:r>
      <w:r w:rsidR="005B0BF9" w:rsidRPr="0013376A">
        <w:rPr>
          <w:noProof/>
          <w:sz w:val="28"/>
          <w:szCs w:val="28"/>
        </w:rPr>
        <w:t>ș</w:t>
      </w:r>
      <w:r w:rsidRPr="0013376A">
        <w:rPr>
          <w:noProof/>
          <w:sz w:val="28"/>
          <w:szCs w:val="28"/>
        </w:rPr>
        <w:t>i prezentare a informa</w:t>
      </w:r>
      <w:r w:rsidR="005B0BF9" w:rsidRPr="0013376A">
        <w:rPr>
          <w:noProof/>
          <w:sz w:val="28"/>
          <w:szCs w:val="28"/>
        </w:rPr>
        <w:t>ț</w:t>
      </w:r>
      <w:r w:rsidRPr="0013376A">
        <w:rPr>
          <w:noProof/>
          <w:sz w:val="28"/>
          <w:szCs w:val="28"/>
        </w:rPr>
        <w:t>iilor în domeniul protec</w:t>
      </w:r>
      <w:r w:rsidR="005B0BF9" w:rsidRPr="0013376A">
        <w:rPr>
          <w:noProof/>
          <w:sz w:val="28"/>
          <w:szCs w:val="28"/>
        </w:rPr>
        <w:t>ț</w:t>
      </w:r>
      <w:r w:rsidRPr="0013376A">
        <w:rPr>
          <w:noProof/>
          <w:sz w:val="28"/>
          <w:szCs w:val="28"/>
        </w:rPr>
        <w:t>iei popula</w:t>
      </w:r>
      <w:r w:rsidR="005B0BF9" w:rsidRPr="0013376A">
        <w:rPr>
          <w:noProof/>
          <w:sz w:val="28"/>
          <w:szCs w:val="28"/>
        </w:rPr>
        <w:t>ț</w:t>
      </w:r>
      <w:r w:rsidRPr="0013376A">
        <w:rPr>
          <w:noProof/>
          <w:sz w:val="28"/>
          <w:szCs w:val="28"/>
        </w:rPr>
        <w:t xml:space="preserve">iei </w:t>
      </w:r>
      <w:r w:rsidR="005B0BF9" w:rsidRPr="0013376A">
        <w:rPr>
          <w:noProof/>
          <w:sz w:val="28"/>
          <w:szCs w:val="28"/>
        </w:rPr>
        <w:t>ș</w:t>
      </w:r>
      <w:r w:rsidRPr="0013376A">
        <w:rPr>
          <w:noProof/>
          <w:sz w:val="28"/>
          <w:szCs w:val="28"/>
        </w:rPr>
        <w:t>i teritoriului în caz de situa</w:t>
      </w:r>
      <w:r w:rsidR="005B0BF9" w:rsidRPr="0013376A">
        <w:rPr>
          <w:noProof/>
          <w:sz w:val="28"/>
          <w:szCs w:val="28"/>
        </w:rPr>
        <w:t>ț</w:t>
      </w:r>
      <w:r w:rsidRPr="0013376A">
        <w:rPr>
          <w:noProof/>
          <w:sz w:val="28"/>
          <w:szCs w:val="28"/>
        </w:rPr>
        <w:t>ii excep</w:t>
      </w:r>
      <w:r w:rsidR="005B0BF9" w:rsidRPr="0013376A">
        <w:rPr>
          <w:noProof/>
          <w:sz w:val="28"/>
          <w:szCs w:val="28"/>
        </w:rPr>
        <w:t>ț</w:t>
      </w:r>
      <w:r w:rsidRPr="0013376A">
        <w:rPr>
          <w:noProof/>
          <w:sz w:val="28"/>
          <w:szCs w:val="28"/>
        </w:rPr>
        <w:t xml:space="preserve">ionale. </w:t>
      </w:r>
    </w:p>
    <w:p w14:paraId="6691CEAF" w14:textId="5C24EEFD" w:rsidR="00AF5F73" w:rsidRPr="0013376A" w:rsidRDefault="00AF5F73"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t>Pe perioada existen</w:t>
      </w:r>
      <w:r w:rsidR="005B0BF9" w:rsidRPr="0013376A">
        <w:rPr>
          <w:noProof/>
          <w:sz w:val="28"/>
          <w:szCs w:val="28"/>
        </w:rPr>
        <w:t>ț</w:t>
      </w:r>
      <w:r w:rsidRPr="0013376A">
        <w:rPr>
          <w:noProof/>
          <w:sz w:val="28"/>
          <w:szCs w:val="28"/>
        </w:rPr>
        <w:t xml:space="preserve">ei riscurilor de criză de energie electrică consumatorii finali în raport cu care, potrivit Planului </w:t>
      </w:r>
      <w:r w:rsidR="00F76645" w:rsidRPr="0013376A">
        <w:rPr>
          <w:noProof/>
          <w:sz w:val="28"/>
          <w:szCs w:val="28"/>
        </w:rPr>
        <w:t xml:space="preserve">de </w:t>
      </w:r>
      <w:r w:rsidR="00E5612C" w:rsidRPr="0013376A">
        <w:rPr>
          <w:noProof/>
          <w:sz w:val="28"/>
          <w:szCs w:val="28"/>
        </w:rPr>
        <w:t>acțiuni</w:t>
      </w:r>
      <w:r w:rsidRPr="0013376A">
        <w:rPr>
          <w:noProof/>
          <w:sz w:val="28"/>
          <w:szCs w:val="28"/>
        </w:rPr>
        <w:t xml:space="preserve"> pentru situa</w:t>
      </w:r>
      <w:r w:rsidR="005B0BF9" w:rsidRPr="0013376A">
        <w:rPr>
          <w:noProof/>
          <w:sz w:val="28"/>
          <w:szCs w:val="28"/>
        </w:rPr>
        <w:t>ț</w:t>
      </w:r>
      <w:r w:rsidRPr="0013376A">
        <w:rPr>
          <w:noProof/>
          <w:sz w:val="28"/>
          <w:szCs w:val="28"/>
        </w:rPr>
        <w:t>ii excep</w:t>
      </w:r>
      <w:r w:rsidR="005B0BF9" w:rsidRPr="0013376A">
        <w:rPr>
          <w:noProof/>
          <w:sz w:val="28"/>
          <w:szCs w:val="28"/>
        </w:rPr>
        <w:t>ț</w:t>
      </w:r>
      <w:r w:rsidRPr="0013376A">
        <w:rPr>
          <w:noProof/>
          <w:sz w:val="28"/>
          <w:szCs w:val="28"/>
        </w:rPr>
        <w:t xml:space="preserve">ionale </w:t>
      </w:r>
      <w:r w:rsidR="00FF5CC2" w:rsidRPr="0013376A">
        <w:rPr>
          <w:noProof/>
          <w:sz w:val="28"/>
          <w:szCs w:val="28"/>
        </w:rPr>
        <w:t>în sectorul electroenergetic</w:t>
      </w:r>
      <w:r w:rsidRPr="0013376A">
        <w:rPr>
          <w:noProof/>
          <w:sz w:val="28"/>
          <w:szCs w:val="28"/>
        </w:rPr>
        <w:t>, pot fi aplicate măsurile de deconectare sau de limitare a livrării energiei electrice, au obliga</w:t>
      </w:r>
      <w:r w:rsidR="005B0BF9" w:rsidRPr="0013376A">
        <w:rPr>
          <w:noProof/>
          <w:sz w:val="28"/>
          <w:szCs w:val="28"/>
        </w:rPr>
        <w:t>ț</w:t>
      </w:r>
      <w:r w:rsidRPr="0013376A">
        <w:rPr>
          <w:noProof/>
          <w:sz w:val="28"/>
          <w:szCs w:val="28"/>
        </w:rPr>
        <w:t>ia să întreprindă măsurile necesare pentru a asigura siguran</w:t>
      </w:r>
      <w:r w:rsidR="005B0BF9" w:rsidRPr="0013376A">
        <w:rPr>
          <w:noProof/>
          <w:sz w:val="28"/>
          <w:szCs w:val="28"/>
        </w:rPr>
        <w:t>ț</w:t>
      </w:r>
      <w:r w:rsidRPr="0013376A">
        <w:rPr>
          <w:noProof/>
          <w:sz w:val="28"/>
          <w:szCs w:val="28"/>
        </w:rPr>
        <w:t xml:space="preserve">a echipamentelor, a utilajelor </w:t>
      </w:r>
      <w:r w:rsidR="005B0BF9" w:rsidRPr="0013376A">
        <w:rPr>
          <w:noProof/>
          <w:sz w:val="28"/>
          <w:szCs w:val="28"/>
        </w:rPr>
        <w:t>ș</w:t>
      </w:r>
      <w:r w:rsidRPr="0013376A">
        <w:rPr>
          <w:noProof/>
          <w:sz w:val="28"/>
          <w:szCs w:val="28"/>
        </w:rPr>
        <w:t>i a instala</w:t>
      </w:r>
      <w:r w:rsidR="005B0BF9" w:rsidRPr="0013376A">
        <w:rPr>
          <w:noProof/>
          <w:sz w:val="28"/>
          <w:szCs w:val="28"/>
        </w:rPr>
        <w:t>ț</w:t>
      </w:r>
      <w:r w:rsidRPr="0013376A">
        <w:rPr>
          <w:noProof/>
          <w:sz w:val="28"/>
          <w:szCs w:val="28"/>
        </w:rPr>
        <w:t xml:space="preserve">iilor lor </w:t>
      </w:r>
      <w:r w:rsidR="005B0BF9" w:rsidRPr="0013376A">
        <w:rPr>
          <w:noProof/>
          <w:sz w:val="28"/>
          <w:szCs w:val="28"/>
        </w:rPr>
        <w:t>ș</w:t>
      </w:r>
      <w:r w:rsidRPr="0013376A">
        <w:rPr>
          <w:noProof/>
          <w:sz w:val="28"/>
          <w:szCs w:val="28"/>
        </w:rPr>
        <w:t xml:space="preserve">i, după caz, să treacă la utilizarea surselor </w:t>
      </w:r>
      <w:r w:rsidRPr="0013376A">
        <w:rPr>
          <w:noProof/>
          <w:sz w:val="28"/>
          <w:szCs w:val="28"/>
        </w:rPr>
        <w:lastRenderedPageBreak/>
        <w:t xml:space="preserve">de rezervă </w:t>
      </w:r>
      <w:r w:rsidR="005B0BF9" w:rsidRPr="0013376A">
        <w:rPr>
          <w:noProof/>
          <w:sz w:val="28"/>
          <w:szCs w:val="28"/>
        </w:rPr>
        <w:t>ș</w:t>
      </w:r>
      <w:r w:rsidRPr="0013376A">
        <w:rPr>
          <w:noProof/>
          <w:sz w:val="28"/>
          <w:szCs w:val="28"/>
        </w:rPr>
        <w:t>i de combustibil alternativ.</w:t>
      </w:r>
    </w:p>
    <w:p w14:paraId="02B30045" w14:textId="47039C31" w:rsidR="00AF5F73" w:rsidRPr="0024297F" w:rsidRDefault="00AF5F73" w:rsidP="000B6195">
      <w:pPr>
        <w:pStyle w:val="Listparagraf"/>
        <w:numPr>
          <w:ilvl w:val="0"/>
          <w:numId w:val="8"/>
        </w:numPr>
        <w:tabs>
          <w:tab w:val="left" w:pos="993"/>
        </w:tabs>
        <w:spacing w:before="120" w:line="276" w:lineRule="auto"/>
        <w:ind w:left="0" w:firstLine="567"/>
        <w:rPr>
          <w:noProof/>
          <w:sz w:val="28"/>
          <w:szCs w:val="28"/>
          <w:highlight w:val="yellow"/>
        </w:rPr>
      </w:pPr>
      <w:r w:rsidRPr="0024297F">
        <w:rPr>
          <w:noProof/>
          <w:sz w:val="28"/>
          <w:szCs w:val="28"/>
          <w:highlight w:val="yellow"/>
        </w:rPr>
        <w:t>Pe perioada existen</w:t>
      </w:r>
      <w:r w:rsidR="005B0BF9" w:rsidRPr="0024297F">
        <w:rPr>
          <w:noProof/>
          <w:sz w:val="28"/>
          <w:szCs w:val="28"/>
          <w:highlight w:val="yellow"/>
        </w:rPr>
        <w:t>ț</w:t>
      </w:r>
      <w:r w:rsidRPr="0024297F">
        <w:rPr>
          <w:noProof/>
          <w:sz w:val="28"/>
          <w:szCs w:val="28"/>
          <w:highlight w:val="yellow"/>
        </w:rPr>
        <w:t>ei riscurilor de criză de energie electrică, la necesitate, se suspend</w:t>
      </w:r>
      <w:r w:rsidR="0003128A" w:rsidRPr="0024297F">
        <w:rPr>
          <w:noProof/>
          <w:sz w:val="28"/>
          <w:szCs w:val="28"/>
          <w:highlight w:val="yellow"/>
        </w:rPr>
        <w:t>ă</w:t>
      </w:r>
      <w:r w:rsidRPr="0024297F">
        <w:rPr>
          <w:noProof/>
          <w:sz w:val="28"/>
          <w:szCs w:val="28"/>
          <w:highlight w:val="yellow"/>
        </w:rPr>
        <w:t xml:space="preserve"> par</w:t>
      </w:r>
      <w:r w:rsidR="005B0BF9" w:rsidRPr="0024297F">
        <w:rPr>
          <w:noProof/>
          <w:sz w:val="28"/>
          <w:szCs w:val="28"/>
          <w:highlight w:val="yellow"/>
        </w:rPr>
        <w:t>ț</w:t>
      </w:r>
      <w:r w:rsidRPr="0024297F">
        <w:rPr>
          <w:noProof/>
          <w:sz w:val="28"/>
          <w:szCs w:val="28"/>
          <w:highlight w:val="yellow"/>
        </w:rPr>
        <w:t>ial sau total pi</w:t>
      </w:r>
      <w:r w:rsidR="00A25C79">
        <w:rPr>
          <w:noProof/>
          <w:sz w:val="28"/>
          <w:szCs w:val="28"/>
          <w:highlight w:val="yellow"/>
        </w:rPr>
        <w:t>a</w:t>
      </w:r>
      <w:r w:rsidR="005B0BF9" w:rsidRPr="0024297F">
        <w:rPr>
          <w:noProof/>
          <w:sz w:val="28"/>
          <w:szCs w:val="28"/>
          <w:highlight w:val="yellow"/>
        </w:rPr>
        <w:t>ț</w:t>
      </w:r>
      <w:r w:rsidR="0003128A" w:rsidRPr="0024297F">
        <w:rPr>
          <w:noProof/>
          <w:sz w:val="28"/>
          <w:szCs w:val="28"/>
          <w:highlight w:val="yellow"/>
        </w:rPr>
        <w:t>a</w:t>
      </w:r>
      <w:r w:rsidRPr="0024297F">
        <w:rPr>
          <w:noProof/>
          <w:sz w:val="28"/>
          <w:szCs w:val="28"/>
          <w:highlight w:val="yellow"/>
        </w:rPr>
        <w:t xml:space="preserve"> energie</w:t>
      </w:r>
      <w:r w:rsidR="0043168F" w:rsidRPr="0024297F">
        <w:rPr>
          <w:noProof/>
          <w:sz w:val="28"/>
          <w:szCs w:val="28"/>
          <w:highlight w:val="yellow"/>
        </w:rPr>
        <w:t>i</w:t>
      </w:r>
      <w:r w:rsidRPr="0024297F">
        <w:rPr>
          <w:noProof/>
          <w:sz w:val="28"/>
          <w:szCs w:val="28"/>
          <w:highlight w:val="yellow"/>
        </w:rPr>
        <w:t xml:space="preserve"> electric</w:t>
      </w:r>
      <w:r w:rsidR="0043168F" w:rsidRPr="0024297F">
        <w:rPr>
          <w:noProof/>
          <w:sz w:val="28"/>
          <w:szCs w:val="28"/>
          <w:highlight w:val="yellow"/>
        </w:rPr>
        <w:t>e</w:t>
      </w:r>
      <w:r w:rsidRPr="0024297F">
        <w:rPr>
          <w:noProof/>
          <w:sz w:val="28"/>
          <w:szCs w:val="28"/>
          <w:highlight w:val="yellow"/>
        </w:rPr>
        <w:t xml:space="preserve"> conform mecanismelor de suspendare a pie</w:t>
      </w:r>
      <w:r w:rsidR="005B0BF9" w:rsidRPr="0024297F">
        <w:rPr>
          <w:noProof/>
          <w:sz w:val="28"/>
          <w:szCs w:val="28"/>
          <w:highlight w:val="yellow"/>
        </w:rPr>
        <w:t>ț</w:t>
      </w:r>
      <w:r w:rsidRPr="0024297F">
        <w:rPr>
          <w:noProof/>
          <w:sz w:val="28"/>
          <w:szCs w:val="28"/>
          <w:highlight w:val="yellow"/>
        </w:rPr>
        <w:t xml:space="preserve">ei stabilite în baza </w:t>
      </w:r>
      <w:r w:rsidR="00E5612C" w:rsidRPr="0024297F">
        <w:rPr>
          <w:noProof/>
          <w:sz w:val="28"/>
          <w:szCs w:val="28"/>
          <w:highlight w:val="yellow"/>
        </w:rPr>
        <w:t xml:space="preserve">actelor normative </w:t>
      </w:r>
      <w:r w:rsidRPr="0024297F">
        <w:rPr>
          <w:noProof/>
          <w:sz w:val="28"/>
          <w:szCs w:val="28"/>
          <w:highlight w:val="yellow"/>
        </w:rPr>
        <w:t xml:space="preserve">de reglementare </w:t>
      </w:r>
      <w:r w:rsidR="00E5612C" w:rsidRPr="0024297F">
        <w:rPr>
          <w:noProof/>
          <w:sz w:val="28"/>
          <w:szCs w:val="28"/>
          <w:highlight w:val="yellow"/>
        </w:rPr>
        <w:t xml:space="preserve">aprobate de </w:t>
      </w:r>
      <w:r w:rsidRPr="0024297F">
        <w:rPr>
          <w:noProof/>
          <w:sz w:val="28"/>
          <w:szCs w:val="28"/>
          <w:highlight w:val="yellow"/>
        </w:rPr>
        <w:t>Agen</w:t>
      </w:r>
      <w:r w:rsidR="005B0BF9" w:rsidRPr="0024297F">
        <w:rPr>
          <w:noProof/>
          <w:sz w:val="28"/>
          <w:szCs w:val="28"/>
          <w:highlight w:val="yellow"/>
        </w:rPr>
        <w:t>ț</w:t>
      </w:r>
      <w:r w:rsidRPr="0024297F">
        <w:rPr>
          <w:noProof/>
          <w:sz w:val="28"/>
          <w:szCs w:val="28"/>
          <w:highlight w:val="yellow"/>
        </w:rPr>
        <w:t>i</w:t>
      </w:r>
      <w:r w:rsidR="00E5612C" w:rsidRPr="0024297F">
        <w:rPr>
          <w:noProof/>
          <w:sz w:val="28"/>
          <w:szCs w:val="28"/>
          <w:highlight w:val="yellow"/>
        </w:rPr>
        <w:t>a</w:t>
      </w:r>
      <w:r w:rsidRPr="0024297F">
        <w:rPr>
          <w:noProof/>
          <w:sz w:val="28"/>
          <w:szCs w:val="28"/>
          <w:highlight w:val="yellow"/>
        </w:rPr>
        <w:t xml:space="preserve"> Na</w:t>
      </w:r>
      <w:r w:rsidR="005B0BF9" w:rsidRPr="0024297F">
        <w:rPr>
          <w:noProof/>
          <w:sz w:val="28"/>
          <w:szCs w:val="28"/>
          <w:highlight w:val="yellow"/>
        </w:rPr>
        <w:t>ț</w:t>
      </w:r>
      <w:r w:rsidRPr="0024297F">
        <w:rPr>
          <w:noProof/>
          <w:sz w:val="28"/>
          <w:szCs w:val="28"/>
          <w:highlight w:val="yellow"/>
        </w:rPr>
        <w:t>ional</w:t>
      </w:r>
      <w:r w:rsidR="00E5612C" w:rsidRPr="0024297F">
        <w:rPr>
          <w:noProof/>
          <w:sz w:val="28"/>
          <w:szCs w:val="28"/>
          <w:highlight w:val="yellow"/>
        </w:rPr>
        <w:t>ă</w:t>
      </w:r>
      <w:r w:rsidRPr="0024297F">
        <w:rPr>
          <w:noProof/>
          <w:sz w:val="28"/>
          <w:szCs w:val="28"/>
          <w:highlight w:val="yellow"/>
        </w:rPr>
        <w:t xml:space="preserve"> pentru Reglementare în Energetică.</w:t>
      </w:r>
    </w:p>
    <w:p w14:paraId="281E11BD" w14:textId="09A7D81A" w:rsidR="00AF5F73" w:rsidRPr="0013376A" w:rsidRDefault="00AF5F73"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t>La dispari</w:t>
      </w:r>
      <w:r w:rsidR="005B0BF9" w:rsidRPr="0013376A">
        <w:rPr>
          <w:noProof/>
          <w:sz w:val="28"/>
          <w:szCs w:val="28"/>
        </w:rPr>
        <w:t>ț</w:t>
      </w:r>
      <w:r w:rsidRPr="0013376A">
        <w:rPr>
          <w:noProof/>
          <w:sz w:val="28"/>
          <w:szCs w:val="28"/>
        </w:rPr>
        <w:t>ia cauzelor care au determinat apari</w:t>
      </w:r>
      <w:r w:rsidR="005B0BF9" w:rsidRPr="0013376A">
        <w:rPr>
          <w:noProof/>
          <w:sz w:val="28"/>
          <w:szCs w:val="28"/>
        </w:rPr>
        <w:t>ț</w:t>
      </w:r>
      <w:r w:rsidRPr="0013376A">
        <w:rPr>
          <w:noProof/>
          <w:sz w:val="28"/>
          <w:szCs w:val="28"/>
        </w:rPr>
        <w:t>ia criz</w:t>
      </w:r>
      <w:r w:rsidR="00E5612C" w:rsidRPr="0013376A">
        <w:rPr>
          <w:noProof/>
          <w:sz w:val="28"/>
          <w:szCs w:val="28"/>
        </w:rPr>
        <w:t>elor</w:t>
      </w:r>
      <w:r w:rsidRPr="0013376A">
        <w:rPr>
          <w:noProof/>
          <w:sz w:val="28"/>
          <w:szCs w:val="28"/>
        </w:rPr>
        <w:t xml:space="preserve"> de energie electrică, operatorul sistemului de transport responsabil este obligat să notifice imediat Comisia </w:t>
      </w:r>
      <w:r w:rsidRPr="0013376A">
        <w:rPr>
          <w:noProof/>
          <w:sz w:val="28"/>
          <w:szCs w:val="28"/>
          <w:shd w:val="clear" w:color="auto" w:fill="FFFFFF"/>
        </w:rPr>
        <w:t>pentru situa</w:t>
      </w:r>
      <w:r w:rsidR="005B0BF9" w:rsidRPr="0013376A">
        <w:rPr>
          <w:noProof/>
          <w:sz w:val="28"/>
          <w:szCs w:val="28"/>
          <w:shd w:val="clear" w:color="auto" w:fill="FFFFFF"/>
        </w:rPr>
        <w:t>ț</w:t>
      </w:r>
      <w:r w:rsidRPr="0013376A">
        <w:rPr>
          <w:noProof/>
          <w:sz w:val="28"/>
          <w:szCs w:val="28"/>
          <w:shd w:val="clear" w:color="auto" w:fill="FFFFFF"/>
        </w:rPr>
        <w:t>ii excep</w:t>
      </w:r>
      <w:r w:rsidR="005B0BF9" w:rsidRPr="0013376A">
        <w:rPr>
          <w:noProof/>
          <w:sz w:val="28"/>
          <w:szCs w:val="28"/>
          <w:shd w:val="clear" w:color="auto" w:fill="FFFFFF"/>
        </w:rPr>
        <w:t>ț</w:t>
      </w:r>
      <w:r w:rsidRPr="0013376A">
        <w:rPr>
          <w:noProof/>
          <w:sz w:val="28"/>
          <w:szCs w:val="28"/>
          <w:shd w:val="clear" w:color="auto" w:fill="FFFFFF"/>
        </w:rPr>
        <w:t xml:space="preserve">ionale </w:t>
      </w:r>
      <w:r w:rsidR="005B0BF9" w:rsidRPr="0013376A">
        <w:rPr>
          <w:noProof/>
          <w:sz w:val="28"/>
          <w:szCs w:val="28"/>
        </w:rPr>
        <w:t>ș</w:t>
      </w:r>
      <w:r w:rsidRPr="0013376A">
        <w:rPr>
          <w:noProof/>
          <w:sz w:val="28"/>
          <w:szCs w:val="28"/>
        </w:rPr>
        <w:t xml:space="preserve">i </w:t>
      </w:r>
      <w:r w:rsidR="007D3BDA" w:rsidRPr="0013376A">
        <w:rPr>
          <w:noProof/>
          <w:sz w:val="28"/>
          <w:szCs w:val="28"/>
        </w:rPr>
        <w:t>Ministerul Energiei</w:t>
      </w:r>
      <w:r w:rsidRPr="0013376A">
        <w:rPr>
          <w:noProof/>
          <w:sz w:val="28"/>
          <w:szCs w:val="28"/>
        </w:rPr>
        <w:t xml:space="preserve"> în legătură cu aceasta. Comisia </w:t>
      </w:r>
      <w:r w:rsidRPr="0013376A">
        <w:rPr>
          <w:noProof/>
          <w:sz w:val="28"/>
          <w:szCs w:val="28"/>
          <w:shd w:val="clear" w:color="auto" w:fill="FFFFFF"/>
        </w:rPr>
        <w:t>pentru situa</w:t>
      </w:r>
      <w:r w:rsidR="005B0BF9" w:rsidRPr="0013376A">
        <w:rPr>
          <w:noProof/>
          <w:sz w:val="28"/>
          <w:szCs w:val="28"/>
          <w:shd w:val="clear" w:color="auto" w:fill="FFFFFF"/>
        </w:rPr>
        <w:t>ț</w:t>
      </w:r>
      <w:r w:rsidRPr="0013376A">
        <w:rPr>
          <w:noProof/>
          <w:sz w:val="28"/>
          <w:szCs w:val="28"/>
          <w:shd w:val="clear" w:color="auto" w:fill="FFFFFF"/>
        </w:rPr>
        <w:t>ii excep</w:t>
      </w:r>
      <w:r w:rsidR="005B0BF9" w:rsidRPr="0013376A">
        <w:rPr>
          <w:noProof/>
          <w:sz w:val="28"/>
          <w:szCs w:val="28"/>
          <w:shd w:val="clear" w:color="auto" w:fill="FFFFFF"/>
        </w:rPr>
        <w:t>ț</w:t>
      </w:r>
      <w:r w:rsidRPr="0013376A">
        <w:rPr>
          <w:noProof/>
          <w:sz w:val="28"/>
          <w:szCs w:val="28"/>
          <w:shd w:val="clear" w:color="auto" w:fill="FFFFFF"/>
        </w:rPr>
        <w:t xml:space="preserve">ionale </w:t>
      </w:r>
      <w:r w:rsidRPr="0013376A">
        <w:rPr>
          <w:noProof/>
          <w:sz w:val="28"/>
          <w:szCs w:val="28"/>
        </w:rPr>
        <w:t xml:space="preserve">, în termen de cel mult 12 ore, verifică </w:t>
      </w:r>
      <w:r w:rsidR="005B0BF9" w:rsidRPr="0013376A">
        <w:rPr>
          <w:noProof/>
          <w:sz w:val="28"/>
          <w:szCs w:val="28"/>
        </w:rPr>
        <w:t>ș</w:t>
      </w:r>
      <w:r w:rsidRPr="0013376A">
        <w:rPr>
          <w:noProof/>
          <w:sz w:val="28"/>
          <w:szCs w:val="28"/>
        </w:rPr>
        <w:t xml:space="preserve">i, eventual constată încetarea riscurilor de criză de energie electrică </w:t>
      </w:r>
      <w:r w:rsidR="005B0BF9" w:rsidRPr="0013376A">
        <w:rPr>
          <w:noProof/>
          <w:sz w:val="28"/>
          <w:szCs w:val="28"/>
        </w:rPr>
        <w:t>ș</w:t>
      </w:r>
      <w:r w:rsidRPr="0013376A">
        <w:rPr>
          <w:noProof/>
          <w:sz w:val="28"/>
          <w:szCs w:val="28"/>
        </w:rPr>
        <w:t xml:space="preserve">i notifică despre acest fapt operatorul sistemului de transport responsabil </w:t>
      </w:r>
      <w:r w:rsidR="005B0BF9" w:rsidRPr="0013376A">
        <w:rPr>
          <w:noProof/>
          <w:sz w:val="28"/>
          <w:szCs w:val="28"/>
        </w:rPr>
        <w:t>ș</w:t>
      </w:r>
      <w:r w:rsidRPr="0013376A">
        <w:rPr>
          <w:noProof/>
          <w:sz w:val="28"/>
          <w:szCs w:val="28"/>
        </w:rPr>
        <w:t xml:space="preserve">i </w:t>
      </w:r>
      <w:r w:rsidR="0043168F" w:rsidRPr="0013376A">
        <w:rPr>
          <w:noProof/>
          <w:sz w:val="28"/>
          <w:szCs w:val="28"/>
        </w:rPr>
        <w:t>Ministerul Energiei</w:t>
      </w:r>
      <w:r w:rsidRPr="0013376A">
        <w:rPr>
          <w:noProof/>
          <w:sz w:val="28"/>
          <w:szCs w:val="28"/>
        </w:rPr>
        <w:t>.</w:t>
      </w:r>
    </w:p>
    <w:p w14:paraId="249B3BC2" w14:textId="69548425" w:rsidR="00AF5F73" w:rsidRPr="0013376A" w:rsidRDefault="00AF5F73"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t>După încetarea criz</w:t>
      </w:r>
      <w:r w:rsidR="0003128A" w:rsidRPr="0013376A">
        <w:rPr>
          <w:noProof/>
          <w:sz w:val="28"/>
          <w:szCs w:val="28"/>
        </w:rPr>
        <w:t>ei</w:t>
      </w:r>
      <w:r w:rsidRPr="0013376A">
        <w:rPr>
          <w:noProof/>
          <w:sz w:val="28"/>
          <w:szCs w:val="28"/>
        </w:rPr>
        <w:t xml:space="preserve"> de energie electrică, operatorii de sistem, precum </w:t>
      </w:r>
      <w:r w:rsidR="005B0BF9" w:rsidRPr="0013376A">
        <w:rPr>
          <w:noProof/>
          <w:sz w:val="28"/>
          <w:szCs w:val="28"/>
        </w:rPr>
        <w:t>ș</w:t>
      </w:r>
      <w:r w:rsidRPr="0013376A">
        <w:rPr>
          <w:noProof/>
          <w:sz w:val="28"/>
          <w:szCs w:val="28"/>
        </w:rPr>
        <w:t>i al</w:t>
      </w:r>
      <w:r w:rsidR="005B0BF9" w:rsidRPr="0013376A">
        <w:rPr>
          <w:noProof/>
          <w:sz w:val="28"/>
          <w:szCs w:val="28"/>
        </w:rPr>
        <w:t>ț</w:t>
      </w:r>
      <w:r w:rsidRPr="0013376A">
        <w:rPr>
          <w:noProof/>
          <w:sz w:val="28"/>
          <w:szCs w:val="28"/>
        </w:rPr>
        <w:t>i participan</w:t>
      </w:r>
      <w:r w:rsidR="005B0BF9" w:rsidRPr="0013376A">
        <w:rPr>
          <w:noProof/>
          <w:sz w:val="28"/>
          <w:szCs w:val="28"/>
        </w:rPr>
        <w:t>ț</w:t>
      </w:r>
      <w:r w:rsidRPr="0013376A">
        <w:rPr>
          <w:noProof/>
          <w:sz w:val="28"/>
          <w:szCs w:val="28"/>
        </w:rPr>
        <w:t>i la pia</w:t>
      </w:r>
      <w:r w:rsidR="005B0BF9" w:rsidRPr="0013376A">
        <w:rPr>
          <w:noProof/>
          <w:sz w:val="28"/>
          <w:szCs w:val="28"/>
        </w:rPr>
        <w:t>ț</w:t>
      </w:r>
      <w:r w:rsidRPr="0013376A">
        <w:rPr>
          <w:noProof/>
          <w:sz w:val="28"/>
          <w:szCs w:val="28"/>
        </w:rPr>
        <w:t>a energiei electrice sunt obliga</w:t>
      </w:r>
      <w:r w:rsidR="005B0BF9" w:rsidRPr="0013376A">
        <w:rPr>
          <w:noProof/>
          <w:sz w:val="28"/>
          <w:szCs w:val="28"/>
        </w:rPr>
        <w:t>ț</w:t>
      </w:r>
      <w:r w:rsidRPr="0013376A">
        <w:rPr>
          <w:noProof/>
          <w:sz w:val="28"/>
          <w:szCs w:val="28"/>
        </w:rPr>
        <w:t>i să revină imediat la activitatea în condi</w:t>
      </w:r>
      <w:r w:rsidR="005B0BF9" w:rsidRPr="0013376A">
        <w:rPr>
          <w:noProof/>
          <w:sz w:val="28"/>
          <w:szCs w:val="28"/>
        </w:rPr>
        <w:t>ț</w:t>
      </w:r>
      <w:r w:rsidRPr="0013376A">
        <w:rPr>
          <w:noProof/>
          <w:sz w:val="28"/>
          <w:szCs w:val="28"/>
        </w:rPr>
        <w:t>ii normale de func</w:t>
      </w:r>
      <w:r w:rsidR="005B0BF9" w:rsidRPr="0013376A">
        <w:rPr>
          <w:noProof/>
          <w:sz w:val="28"/>
          <w:szCs w:val="28"/>
        </w:rPr>
        <w:t>ț</w:t>
      </w:r>
      <w:r w:rsidRPr="0013376A">
        <w:rPr>
          <w:noProof/>
          <w:sz w:val="28"/>
          <w:szCs w:val="28"/>
        </w:rPr>
        <w:t>ionare.</w:t>
      </w:r>
    </w:p>
    <w:p w14:paraId="72503F84" w14:textId="410D6AE3" w:rsidR="00AF5F73" w:rsidRPr="0013376A" w:rsidRDefault="00AF5F73"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t>În cazul în care  criz</w:t>
      </w:r>
      <w:r w:rsidR="00BA6409">
        <w:rPr>
          <w:noProof/>
          <w:sz w:val="28"/>
          <w:szCs w:val="28"/>
        </w:rPr>
        <w:t>a</w:t>
      </w:r>
      <w:r w:rsidRPr="0013376A">
        <w:rPr>
          <w:noProof/>
          <w:sz w:val="28"/>
          <w:szCs w:val="28"/>
        </w:rPr>
        <w:t xml:space="preserve"> de energie electrică nu poate fi gestionat</w:t>
      </w:r>
      <w:r w:rsidR="00BA6409">
        <w:rPr>
          <w:noProof/>
          <w:sz w:val="28"/>
          <w:szCs w:val="28"/>
        </w:rPr>
        <w:t>ă</w:t>
      </w:r>
      <w:r w:rsidRPr="0013376A">
        <w:rPr>
          <w:noProof/>
          <w:sz w:val="28"/>
          <w:szCs w:val="28"/>
        </w:rPr>
        <w:t xml:space="preserve"> în modul corespunzător prin aplicarea măsurilor stabilite la nivel na</w:t>
      </w:r>
      <w:r w:rsidR="005B0BF9" w:rsidRPr="0013376A">
        <w:rPr>
          <w:noProof/>
          <w:sz w:val="28"/>
          <w:szCs w:val="28"/>
        </w:rPr>
        <w:t>ț</w:t>
      </w:r>
      <w:r w:rsidRPr="0013376A">
        <w:rPr>
          <w:noProof/>
          <w:sz w:val="28"/>
          <w:szCs w:val="28"/>
        </w:rPr>
        <w:t>ional, după informarea prealabilă a Comisiei pentru situa</w:t>
      </w:r>
      <w:r w:rsidR="005B0BF9" w:rsidRPr="0013376A">
        <w:rPr>
          <w:noProof/>
          <w:sz w:val="28"/>
          <w:szCs w:val="28"/>
        </w:rPr>
        <w:t>ț</w:t>
      </w:r>
      <w:r w:rsidRPr="0013376A">
        <w:rPr>
          <w:noProof/>
          <w:sz w:val="28"/>
          <w:szCs w:val="28"/>
        </w:rPr>
        <w:t>ii excep</w:t>
      </w:r>
      <w:r w:rsidR="005B0BF9" w:rsidRPr="0013376A">
        <w:rPr>
          <w:noProof/>
          <w:sz w:val="28"/>
          <w:szCs w:val="28"/>
        </w:rPr>
        <w:t>ț</w:t>
      </w:r>
      <w:r w:rsidRPr="0013376A">
        <w:rPr>
          <w:noProof/>
          <w:sz w:val="28"/>
          <w:szCs w:val="28"/>
        </w:rPr>
        <w:t xml:space="preserve">ionale, </w:t>
      </w:r>
      <w:r w:rsidR="0043168F" w:rsidRPr="0013376A">
        <w:rPr>
          <w:noProof/>
          <w:sz w:val="28"/>
          <w:szCs w:val="28"/>
        </w:rPr>
        <w:t>Ministerul Energiei</w:t>
      </w:r>
      <w:r w:rsidRPr="0013376A">
        <w:rPr>
          <w:noProof/>
          <w:sz w:val="28"/>
          <w:szCs w:val="28"/>
        </w:rPr>
        <w:t xml:space="preserve"> comunică acest fapt pre</w:t>
      </w:r>
      <w:r w:rsidR="005B0BF9" w:rsidRPr="0013376A">
        <w:rPr>
          <w:noProof/>
          <w:sz w:val="28"/>
          <w:szCs w:val="28"/>
        </w:rPr>
        <w:t>ș</w:t>
      </w:r>
      <w:r w:rsidRPr="0013376A">
        <w:rPr>
          <w:noProof/>
          <w:sz w:val="28"/>
          <w:szCs w:val="28"/>
        </w:rPr>
        <w:t>edintelui Grupului de coordonare privind securitatea aprovizionării Comunită</w:t>
      </w:r>
      <w:r w:rsidR="005B0BF9" w:rsidRPr="0013376A">
        <w:rPr>
          <w:noProof/>
          <w:sz w:val="28"/>
          <w:szCs w:val="28"/>
        </w:rPr>
        <w:t>ț</w:t>
      </w:r>
      <w:r w:rsidRPr="0013376A">
        <w:rPr>
          <w:noProof/>
          <w:sz w:val="28"/>
          <w:szCs w:val="28"/>
        </w:rPr>
        <w:t xml:space="preserve">ii Energetice, pentru a fi convocată o </w:t>
      </w:r>
      <w:r w:rsidR="005B0BF9" w:rsidRPr="0013376A">
        <w:rPr>
          <w:noProof/>
          <w:sz w:val="28"/>
          <w:szCs w:val="28"/>
        </w:rPr>
        <w:t>ș</w:t>
      </w:r>
      <w:r w:rsidRPr="0013376A">
        <w:rPr>
          <w:noProof/>
          <w:sz w:val="28"/>
          <w:szCs w:val="28"/>
        </w:rPr>
        <w:t>edin</w:t>
      </w:r>
      <w:r w:rsidR="005B0BF9" w:rsidRPr="0013376A">
        <w:rPr>
          <w:noProof/>
          <w:sz w:val="28"/>
          <w:szCs w:val="28"/>
        </w:rPr>
        <w:t>ț</w:t>
      </w:r>
      <w:r w:rsidRPr="0013376A">
        <w:rPr>
          <w:noProof/>
          <w:sz w:val="28"/>
          <w:szCs w:val="28"/>
        </w:rPr>
        <w:t>ă a Grupului de coordonare în vederea examinării situa</w:t>
      </w:r>
      <w:r w:rsidR="005B0BF9" w:rsidRPr="0013376A">
        <w:rPr>
          <w:noProof/>
          <w:sz w:val="28"/>
          <w:szCs w:val="28"/>
        </w:rPr>
        <w:t>ț</w:t>
      </w:r>
      <w:r w:rsidRPr="0013376A">
        <w:rPr>
          <w:noProof/>
          <w:sz w:val="28"/>
          <w:szCs w:val="28"/>
        </w:rPr>
        <w:t xml:space="preserve">iei </w:t>
      </w:r>
      <w:r w:rsidR="005B0BF9" w:rsidRPr="0013376A">
        <w:rPr>
          <w:noProof/>
          <w:sz w:val="28"/>
          <w:szCs w:val="28"/>
        </w:rPr>
        <w:t>ș</w:t>
      </w:r>
      <w:r w:rsidRPr="0013376A">
        <w:rPr>
          <w:noProof/>
          <w:sz w:val="28"/>
          <w:szCs w:val="28"/>
        </w:rPr>
        <w:t>i, după caz, acordării asisten</w:t>
      </w:r>
      <w:r w:rsidR="005B0BF9" w:rsidRPr="0013376A">
        <w:rPr>
          <w:noProof/>
          <w:sz w:val="28"/>
          <w:szCs w:val="28"/>
        </w:rPr>
        <w:t>ț</w:t>
      </w:r>
      <w:r w:rsidRPr="0013376A">
        <w:rPr>
          <w:noProof/>
          <w:sz w:val="28"/>
          <w:szCs w:val="28"/>
        </w:rPr>
        <w:t>ei Republicii Moldova în legătură cu coordonarea măsurilor implementate pentru a face fa</w:t>
      </w:r>
      <w:r w:rsidR="005B0BF9" w:rsidRPr="0013376A">
        <w:rPr>
          <w:noProof/>
          <w:sz w:val="28"/>
          <w:szCs w:val="28"/>
        </w:rPr>
        <w:t>ț</w:t>
      </w:r>
      <w:r w:rsidRPr="0013376A">
        <w:rPr>
          <w:noProof/>
          <w:sz w:val="28"/>
          <w:szCs w:val="28"/>
        </w:rPr>
        <w:t>ă riscurilor de criză de energie electrică.</w:t>
      </w:r>
    </w:p>
    <w:p w14:paraId="0BA19415" w14:textId="5B871D2E" w:rsidR="00AF5F73" w:rsidRPr="0013376A" w:rsidRDefault="00AF5F73"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t xml:space="preserve">În cazul în care evaluarea </w:t>
      </w:r>
      <w:r w:rsidR="00E5612C" w:rsidRPr="0013376A">
        <w:rPr>
          <w:noProof/>
          <w:sz w:val="28"/>
          <w:szCs w:val="28"/>
        </w:rPr>
        <w:t xml:space="preserve">privind </w:t>
      </w:r>
      <w:r w:rsidR="00B65BC2" w:rsidRPr="0013376A">
        <w:rPr>
          <w:noProof/>
          <w:sz w:val="28"/>
          <w:szCs w:val="28"/>
        </w:rPr>
        <w:t>adecva</w:t>
      </w:r>
      <w:r w:rsidR="00E5612C" w:rsidRPr="0013376A">
        <w:rPr>
          <w:noProof/>
          <w:sz w:val="28"/>
          <w:szCs w:val="28"/>
        </w:rPr>
        <w:t xml:space="preserve">nța </w:t>
      </w:r>
      <w:r w:rsidRPr="0013376A">
        <w:rPr>
          <w:noProof/>
          <w:sz w:val="28"/>
          <w:szCs w:val="28"/>
        </w:rPr>
        <w:t>sau altă sursă calificată furnizează informa</w:t>
      </w:r>
      <w:r w:rsidR="005B0BF9" w:rsidRPr="0013376A">
        <w:rPr>
          <w:noProof/>
          <w:sz w:val="28"/>
          <w:szCs w:val="28"/>
        </w:rPr>
        <w:t>ț</w:t>
      </w:r>
      <w:r w:rsidRPr="0013376A">
        <w:rPr>
          <w:noProof/>
          <w:sz w:val="28"/>
          <w:szCs w:val="28"/>
        </w:rPr>
        <w:t xml:space="preserve">ii specifice </w:t>
      </w:r>
      <w:r w:rsidR="005B0BF9" w:rsidRPr="0013376A">
        <w:rPr>
          <w:noProof/>
          <w:sz w:val="28"/>
          <w:szCs w:val="28"/>
        </w:rPr>
        <w:t>ș</w:t>
      </w:r>
      <w:r w:rsidRPr="0013376A">
        <w:rPr>
          <w:noProof/>
          <w:sz w:val="28"/>
          <w:szCs w:val="28"/>
        </w:rPr>
        <w:t xml:space="preserve">i fiabile cu privire la faptul că poate apărea criza de energie electrică, operatorul sistemului de transport </w:t>
      </w:r>
      <w:r w:rsidR="0043168F" w:rsidRPr="0013376A">
        <w:rPr>
          <w:noProof/>
          <w:sz w:val="28"/>
          <w:szCs w:val="28"/>
        </w:rPr>
        <w:t>sesizează</w:t>
      </w:r>
      <w:r w:rsidRPr="0013376A">
        <w:rPr>
          <w:noProof/>
          <w:sz w:val="28"/>
          <w:szCs w:val="28"/>
        </w:rPr>
        <w:t xml:space="preserve"> Ministerul Energiei într-o perioadă rezonabilă de timp (dacă există) </w:t>
      </w:r>
      <w:r w:rsidR="0043168F" w:rsidRPr="0013376A">
        <w:rPr>
          <w:noProof/>
          <w:sz w:val="28"/>
          <w:szCs w:val="28"/>
        </w:rPr>
        <w:t xml:space="preserve">despre existența condițiilor de </w:t>
      </w:r>
      <w:r w:rsidRPr="0013376A">
        <w:rPr>
          <w:noProof/>
          <w:sz w:val="28"/>
          <w:szCs w:val="28"/>
        </w:rPr>
        <w:t>avertizare timpurie. Operatorul sistemului de transport prezintă informa</w:t>
      </w:r>
      <w:r w:rsidR="005B0BF9" w:rsidRPr="0013376A">
        <w:rPr>
          <w:noProof/>
          <w:sz w:val="28"/>
          <w:szCs w:val="28"/>
        </w:rPr>
        <w:t>ț</w:t>
      </w:r>
      <w:r w:rsidRPr="0013376A">
        <w:rPr>
          <w:noProof/>
          <w:sz w:val="28"/>
          <w:szCs w:val="28"/>
        </w:rPr>
        <w:t xml:space="preserve">ii cu privire la posibilele cauze ale crizei, măsurile luate sau planificate pentru a o preveni </w:t>
      </w:r>
      <w:r w:rsidR="005B0BF9" w:rsidRPr="0013376A">
        <w:rPr>
          <w:noProof/>
          <w:sz w:val="28"/>
          <w:szCs w:val="28"/>
        </w:rPr>
        <w:t>ș</w:t>
      </w:r>
      <w:r w:rsidRPr="0013376A">
        <w:rPr>
          <w:noProof/>
          <w:sz w:val="28"/>
          <w:szCs w:val="28"/>
        </w:rPr>
        <w:t>i posibila nevoie de asisten</w:t>
      </w:r>
      <w:r w:rsidR="005B0BF9" w:rsidRPr="0013376A">
        <w:rPr>
          <w:noProof/>
          <w:sz w:val="28"/>
          <w:szCs w:val="28"/>
        </w:rPr>
        <w:t>ț</w:t>
      </w:r>
      <w:r w:rsidRPr="0013376A">
        <w:rPr>
          <w:noProof/>
          <w:sz w:val="28"/>
          <w:szCs w:val="28"/>
        </w:rPr>
        <w:t xml:space="preserve">ă din partea altor </w:t>
      </w:r>
      <w:r w:rsidR="005B0BF9" w:rsidRPr="0013376A">
        <w:rPr>
          <w:noProof/>
          <w:sz w:val="28"/>
          <w:szCs w:val="28"/>
        </w:rPr>
        <w:t>ț</w:t>
      </w:r>
      <w:r w:rsidRPr="0013376A">
        <w:rPr>
          <w:noProof/>
          <w:sz w:val="28"/>
          <w:szCs w:val="28"/>
        </w:rPr>
        <w:t xml:space="preserve">ări, precum </w:t>
      </w:r>
      <w:r w:rsidR="005B0BF9" w:rsidRPr="0013376A">
        <w:rPr>
          <w:noProof/>
          <w:sz w:val="28"/>
          <w:szCs w:val="28"/>
        </w:rPr>
        <w:t>ș</w:t>
      </w:r>
      <w:r w:rsidRPr="0013376A">
        <w:rPr>
          <w:noProof/>
          <w:sz w:val="28"/>
          <w:szCs w:val="28"/>
        </w:rPr>
        <w:t>i fezabilitatea declarării unei crize. Aceste informa</w:t>
      </w:r>
      <w:r w:rsidR="005B0BF9" w:rsidRPr="0013376A">
        <w:rPr>
          <w:noProof/>
          <w:sz w:val="28"/>
          <w:szCs w:val="28"/>
        </w:rPr>
        <w:t>ț</w:t>
      </w:r>
      <w:r w:rsidRPr="0013376A">
        <w:rPr>
          <w:noProof/>
          <w:sz w:val="28"/>
          <w:szCs w:val="28"/>
        </w:rPr>
        <w:t>ii includ date privind posibilul impact al acestor măsuri asupra pie</w:t>
      </w:r>
      <w:r w:rsidR="005B0BF9" w:rsidRPr="0013376A">
        <w:rPr>
          <w:noProof/>
          <w:sz w:val="28"/>
          <w:szCs w:val="28"/>
        </w:rPr>
        <w:t>ț</w:t>
      </w:r>
      <w:r w:rsidRPr="0013376A">
        <w:rPr>
          <w:noProof/>
          <w:sz w:val="28"/>
          <w:szCs w:val="28"/>
        </w:rPr>
        <w:t xml:space="preserve">ei </w:t>
      </w:r>
      <w:r w:rsidR="00E020A4">
        <w:rPr>
          <w:noProof/>
          <w:sz w:val="28"/>
          <w:szCs w:val="28"/>
        </w:rPr>
        <w:t xml:space="preserve">energiei electrice </w:t>
      </w:r>
      <w:r w:rsidR="0003128A" w:rsidRPr="0013376A">
        <w:rPr>
          <w:noProof/>
          <w:sz w:val="28"/>
          <w:szCs w:val="28"/>
        </w:rPr>
        <w:t xml:space="preserve">și asupra sectorului </w:t>
      </w:r>
      <w:r w:rsidR="00E020A4">
        <w:rPr>
          <w:noProof/>
          <w:sz w:val="28"/>
          <w:szCs w:val="28"/>
        </w:rPr>
        <w:t>electro</w:t>
      </w:r>
      <w:r w:rsidRPr="0013376A">
        <w:rPr>
          <w:noProof/>
          <w:sz w:val="28"/>
          <w:szCs w:val="28"/>
        </w:rPr>
        <w:t>energe</w:t>
      </w:r>
      <w:r w:rsidR="00E020A4">
        <w:rPr>
          <w:noProof/>
          <w:sz w:val="28"/>
          <w:szCs w:val="28"/>
        </w:rPr>
        <w:t>t</w:t>
      </w:r>
      <w:r w:rsidRPr="0013376A">
        <w:rPr>
          <w:noProof/>
          <w:sz w:val="28"/>
          <w:szCs w:val="28"/>
        </w:rPr>
        <w:t>i</w:t>
      </w:r>
      <w:r w:rsidR="00E020A4">
        <w:rPr>
          <w:noProof/>
          <w:sz w:val="28"/>
          <w:szCs w:val="28"/>
        </w:rPr>
        <w:t>c</w:t>
      </w:r>
      <w:r w:rsidRPr="0013376A">
        <w:rPr>
          <w:noProof/>
          <w:sz w:val="28"/>
          <w:szCs w:val="28"/>
        </w:rPr>
        <w:t xml:space="preserve">  din Republica Moldova </w:t>
      </w:r>
      <w:r w:rsidR="005B0BF9" w:rsidRPr="0013376A">
        <w:rPr>
          <w:noProof/>
          <w:sz w:val="28"/>
          <w:szCs w:val="28"/>
        </w:rPr>
        <w:t>ș</w:t>
      </w:r>
      <w:r w:rsidRPr="0013376A">
        <w:rPr>
          <w:noProof/>
          <w:sz w:val="28"/>
          <w:szCs w:val="28"/>
        </w:rPr>
        <w:t xml:space="preserve">i din </w:t>
      </w:r>
      <w:r w:rsidR="005B0BF9" w:rsidRPr="0013376A">
        <w:rPr>
          <w:noProof/>
          <w:sz w:val="28"/>
          <w:szCs w:val="28"/>
        </w:rPr>
        <w:t>ț</w:t>
      </w:r>
      <w:r w:rsidRPr="0013376A">
        <w:rPr>
          <w:noProof/>
          <w:sz w:val="28"/>
          <w:szCs w:val="28"/>
        </w:rPr>
        <w:t>ările învecinate. În cazul în care informa</w:t>
      </w:r>
      <w:r w:rsidR="005B0BF9" w:rsidRPr="0013376A">
        <w:rPr>
          <w:noProof/>
          <w:sz w:val="28"/>
          <w:szCs w:val="28"/>
        </w:rPr>
        <w:t>ț</w:t>
      </w:r>
      <w:r w:rsidRPr="0013376A">
        <w:rPr>
          <w:noProof/>
          <w:sz w:val="28"/>
          <w:szCs w:val="28"/>
        </w:rPr>
        <w:t>iile transmise sunt considerate insuficiente, Ministerul Energiei poate solicita informa</w:t>
      </w:r>
      <w:r w:rsidR="005B0BF9" w:rsidRPr="0013376A">
        <w:rPr>
          <w:noProof/>
          <w:sz w:val="28"/>
          <w:szCs w:val="28"/>
        </w:rPr>
        <w:t>ț</w:t>
      </w:r>
      <w:r w:rsidRPr="0013376A">
        <w:rPr>
          <w:noProof/>
          <w:sz w:val="28"/>
          <w:szCs w:val="28"/>
        </w:rPr>
        <w:t xml:space="preserve">ii suplimentare. </w:t>
      </w:r>
    </w:p>
    <w:p w14:paraId="50BA971C" w14:textId="0F3F1B48" w:rsidR="00AF5F73" w:rsidRPr="0013376A" w:rsidRDefault="00AF5F73"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t xml:space="preserve">La primirea unei avertizări timpurii, Ministerul Energiei în cooperare cu </w:t>
      </w:r>
      <w:r w:rsidR="006B5EEB" w:rsidRPr="0013376A">
        <w:rPr>
          <w:noProof/>
          <w:sz w:val="28"/>
          <w:szCs w:val="28"/>
        </w:rPr>
        <w:t>Agen</w:t>
      </w:r>
      <w:r w:rsidR="005B0BF9" w:rsidRPr="0013376A">
        <w:rPr>
          <w:noProof/>
          <w:sz w:val="28"/>
          <w:szCs w:val="28"/>
        </w:rPr>
        <w:t>ț</w:t>
      </w:r>
      <w:r w:rsidR="006B5EEB" w:rsidRPr="0013376A">
        <w:rPr>
          <w:noProof/>
          <w:sz w:val="28"/>
          <w:szCs w:val="28"/>
        </w:rPr>
        <w:t>i</w:t>
      </w:r>
      <w:r w:rsidR="00E5612C" w:rsidRPr="0013376A">
        <w:rPr>
          <w:noProof/>
          <w:sz w:val="28"/>
          <w:szCs w:val="28"/>
        </w:rPr>
        <w:t>a</w:t>
      </w:r>
      <w:r w:rsidRPr="0013376A">
        <w:rPr>
          <w:noProof/>
          <w:sz w:val="28"/>
          <w:szCs w:val="28"/>
        </w:rPr>
        <w:t xml:space="preserve"> Na</w:t>
      </w:r>
      <w:r w:rsidR="005B0BF9" w:rsidRPr="0013376A">
        <w:rPr>
          <w:noProof/>
          <w:sz w:val="28"/>
          <w:szCs w:val="28"/>
        </w:rPr>
        <w:t>ț</w:t>
      </w:r>
      <w:r w:rsidRPr="0013376A">
        <w:rPr>
          <w:noProof/>
          <w:sz w:val="28"/>
          <w:szCs w:val="28"/>
        </w:rPr>
        <w:t>ional</w:t>
      </w:r>
      <w:r w:rsidR="00E5612C" w:rsidRPr="0013376A">
        <w:rPr>
          <w:noProof/>
          <w:sz w:val="28"/>
          <w:szCs w:val="28"/>
        </w:rPr>
        <w:t>ă</w:t>
      </w:r>
      <w:r w:rsidRPr="0013376A">
        <w:rPr>
          <w:noProof/>
          <w:sz w:val="28"/>
          <w:szCs w:val="28"/>
        </w:rPr>
        <w:t xml:space="preserve"> pentru Reglementare în Energetică furnizează informa</w:t>
      </w:r>
      <w:r w:rsidR="005B0BF9" w:rsidRPr="0013376A">
        <w:rPr>
          <w:noProof/>
          <w:sz w:val="28"/>
          <w:szCs w:val="28"/>
        </w:rPr>
        <w:t>ț</w:t>
      </w:r>
      <w:r w:rsidRPr="0013376A">
        <w:rPr>
          <w:noProof/>
          <w:sz w:val="28"/>
          <w:szCs w:val="28"/>
        </w:rPr>
        <w:t xml:space="preserve">ii Guvernului Republicii Moldova </w:t>
      </w:r>
      <w:r w:rsidR="005B0BF9" w:rsidRPr="0013376A">
        <w:rPr>
          <w:noProof/>
          <w:sz w:val="28"/>
          <w:szCs w:val="28"/>
        </w:rPr>
        <w:t>ș</w:t>
      </w:r>
      <w:r w:rsidRPr="0013376A">
        <w:rPr>
          <w:noProof/>
          <w:sz w:val="28"/>
          <w:szCs w:val="28"/>
        </w:rPr>
        <w:t>i notifică autorită</w:t>
      </w:r>
      <w:r w:rsidR="005B0BF9" w:rsidRPr="0013376A">
        <w:rPr>
          <w:noProof/>
          <w:sz w:val="28"/>
          <w:szCs w:val="28"/>
        </w:rPr>
        <w:t>ț</w:t>
      </w:r>
      <w:r w:rsidRPr="0013376A">
        <w:rPr>
          <w:noProof/>
          <w:sz w:val="28"/>
          <w:szCs w:val="28"/>
        </w:rPr>
        <w:t xml:space="preserve">ile competente din </w:t>
      </w:r>
      <w:r w:rsidR="005B0BF9" w:rsidRPr="0013376A">
        <w:rPr>
          <w:noProof/>
          <w:sz w:val="28"/>
          <w:szCs w:val="28"/>
        </w:rPr>
        <w:t>ț</w:t>
      </w:r>
      <w:r w:rsidRPr="0013376A">
        <w:rPr>
          <w:noProof/>
          <w:sz w:val="28"/>
          <w:szCs w:val="28"/>
        </w:rPr>
        <w:t xml:space="preserve">ările </w:t>
      </w:r>
      <w:r w:rsidR="006048FD" w:rsidRPr="0013376A">
        <w:rPr>
          <w:noProof/>
          <w:sz w:val="28"/>
          <w:szCs w:val="28"/>
        </w:rPr>
        <w:t>cu care este interconectat</w:t>
      </w:r>
      <w:r w:rsidR="00655B50" w:rsidRPr="0013376A">
        <w:rPr>
          <w:noProof/>
          <w:sz w:val="28"/>
          <w:szCs w:val="28"/>
        </w:rPr>
        <w:t xml:space="preserve"> sistemul electroenergetic </w:t>
      </w:r>
      <w:r w:rsidRPr="0013376A">
        <w:rPr>
          <w:noProof/>
          <w:sz w:val="28"/>
          <w:szCs w:val="28"/>
        </w:rPr>
        <w:t xml:space="preserve"> </w:t>
      </w:r>
      <w:r w:rsidR="005B0BF9" w:rsidRPr="0013376A">
        <w:rPr>
          <w:noProof/>
          <w:sz w:val="28"/>
          <w:szCs w:val="28"/>
        </w:rPr>
        <w:t>ș</w:t>
      </w:r>
      <w:r w:rsidRPr="0013376A">
        <w:rPr>
          <w:noProof/>
          <w:sz w:val="28"/>
          <w:szCs w:val="28"/>
        </w:rPr>
        <w:t>i Secretariatul Comunită</w:t>
      </w:r>
      <w:r w:rsidR="005B0BF9" w:rsidRPr="0013376A">
        <w:rPr>
          <w:noProof/>
          <w:sz w:val="28"/>
          <w:szCs w:val="28"/>
        </w:rPr>
        <w:t>ț</w:t>
      </w:r>
      <w:r w:rsidRPr="0013376A">
        <w:rPr>
          <w:noProof/>
          <w:sz w:val="28"/>
          <w:szCs w:val="28"/>
        </w:rPr>
        <w:t xml:space="preserve">ii </w:t>
      </w:r>
      <w:r w:rsidR="006B5EEB" w:rsidRPr="0013376A">
        <w:rPr>
          <w:noProof/>
          <w:sz w:val="28"/>
          <w:szCs w:val="28"/>
        </w:rPr>
        <w:t xml:space="preserve">Energetice </w:t>
      </w:r>
      <w:r w:rsidRPr="0013376A">
        <w:rPr>
          <w:noProof/>
          <w:sz w:val="28"/>
          <w:szCs w:val="28"/>
        </w:rPr>
        <w:t xml:space="preserve">într-un termen rezonabil. </w:t>
      </w:r>
      <w:r w:rsidRPr="0013376A">
        <w:rPr>
          <w:noProof/>
          <w:sz w:val="28"/>
          <w:szCs w:val="28"/>
        </w:rPr>
        <w:lastRenderedPageBreak/>
        <w:t>Ministerul Energiei le transmite informa</w:t>
      </w:r>
      <w:r w:rsidR="005B0BF9" w:rsidRPr="0013376A">
        <w:rPr>
          <w:noProof/>
          <w:sz w:val="28"/>
          <w:szCs w:val="28"/>
        </w:rPr>
        <w:t>ț</w:t>
      </w:r>
      <w:r w:rsidRPr="0013376A">
        <w:rPr>
          <w:noProof/>
          <w:sz w:val="28"/>
          <w:szCs w:val="28"/>
        </w:rPr>
        <w:t>ii cu privire la posibilele cauze ale crizei, motivele apari</w:t>
      </w:r>
      <w:r w:rsidR="005B0BF9" w:rsidRPr="0013376A">
        <w:rPr>
          <w:noProof/>
          <w:sz w:val="28"/>
          <w:szCs w:val="28"/>
        </w:rPr>
        <w:t>ț</w:t>
      </w:r>
      <w:r w:rsidRPr="0013376A">
        <w:rPr>
          <w:noProof/>
          <w:sz w:val="28"/>
          <w:szCs w:val="28"/>
        </w:rPr>
        <w:t xml:space="preserve">iei acesteia, măsurile luate sau planificate pentru prevenirea crizei </w:t>
      </w:r>
      <w:r w:rsidR="005B0BF9" w:rsidRPr="0013376A">
        <w:rPr>
          <w:noProof/>
          <w:sz w:val="28"/>
          <w:szCs w:val="28"/>
        </w:rPr>
        <w:t>ș</w:t>
      </w:r>
      <w:r w:rsidRPr="0013376A">
        <w:rPr>
          <w:noProof/>
          <w:sz w:val="28"/>
          <w:szCs w:val="28"/>
        </w:rPr>
        <w:t>i posibila nevoie de asisten</w:t>
      </w:r>
      <w:r w:rsidR="005B0BF9" w:rsidRPr="0013376A">
        <w:rPr>
          <w:noProof/>
          <w:sz w:val="28"/>
          <w:szCs w:val="28"/>
        </w:rPr>
        <w:t>ț</w:t>
      </w:r>
      <w:r w:rsidRPr="0013376A">
        <w:rPr>
          <w:noProof/>
          <w:sz w:val="28"/>
          <w:szCs w:val="28"/>
        </w:rPr>
        <w:t xml:space="preserve">ă din partea altor </w:t>
      </w:r>
      <w:r w:rsidR="005B0BF9" w:rsidRPr="0013376A">
        <w:rPr>
          <w:noProof/>
          <w:sz w:val="28"/>
          <w:szCs w:val="28"/>
        </w:rPr>
        <w:t>ț</w:t>
      </w:r>
      <w:r w:rsidRPr="0013376A">
        <w:rPr>
          <w:noProof/>
          <w:sz w:val="28"/>
          <w:szCs w:val="28"/>
        </w:rPr>
        <w:t>ări. Aceste informa</w:t>
      </w:r>
      <w:r w:rsidR="005B0BF9" w:rsidRPr="0013376A">
        <w:rPr>
          <w:noProof/>
          <w:sz w:val="28"/>
          <w:szCs w:val="28"/>
        </w:rPr>
        <w:t>ț</w:t>
      </w:r>
      <w:r w:rsidRPr="0013376A">
        <w:rPr>
          <w:noProof/>
          <w:sz w:val="28"/>
          <w:szCs w:val="28"/>
        </w:rPr>
        <w:t>ii includ date privind impactul posibil al acestor măsuri asupra pie</w:t>
      </w:r>
      <w:r w:rsidR="005B0BF9" w:rsidRPr="0013376A">
        <w:rPr>
          <w:noProof/>
          <w:sz w:val="28"/>
          <w:szCs w:val="28"/>
        </w:rPr>
        <w:t>ț</w:t>
      </w:r>
      <w:r w:rsidRPr="0013376A">
        <w:rPr>
          <w:noProof/>
          <w:sz w:val="28"/>
          <w:szCs w:val="28"/>
        </w:rPr>
        <w:t xml:space="preserve">elor de energie electrică din vecinătate </w:t>
      </w:r>
      <w:r w:rsidR="005B0BF9" w:rsidRPr="0013376A">
        <w:rPr>
          <w:noProof/>
          <w:sz w:val="28"/>
          <w:szCs w:val="28"/>
        </w:rPr>
        <w:t>ș</w:t>
      </w:r>
      <w:r w:rsidRPr="0013376A">
        <w:rPr>
          <w:noProof/>
          <w:sz w:val="28"/>
          <w:szCs w:val="28"/>
        </w:rPr>
        <w:t>i din regiune.</w:t>
      </w:r>
    </w:p>
    <w:p w14:paraId="31FAC11D" w14:textId="7A7065BC" w:rsidR="00D415EA" w:rsidRPr="0013376A" w:rsidRDefault="00D415EA"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rPr>
        <w:t xml:space="preserve">În cazul în care </w:t>
      </w:r>
      <w:r w:rsidR="00766A3F" w:rsidRPr="0013376A">
        <w:rPr>
          <w:noProof/>
          <w:sz w:val="28"/>
          <w:szCs w:val="28"/>
        </w:rPr>
        <w:t>se</w:t>
      </w:r>
      <w:r w:rsidRPr="0013376A">
        <w:rPr>
          <w:noProof/>
          <w:sz w:val="28"/>
          <w:szCs w:val="28"/>
        </w:rPr>
        <w:t xml:space="preserve"> emite o a</w:t>
      </w:r>
      <w:r w:rsidR="00766A3F" w:rsidRPr="0013376A">
        <w:rPr>
          <w:noProof/>
          <w:sz w:val="28"/>
          <w:szCs w:val="28"/>
        </w:rPr>
        <w:t>vertizare</w:t>
      </w:r>
      <w:r w:rsidRPr="0013376A">
        <w:rPr>
          <w:noProof/>
          <w:sz w:val="28"/>
          <w:szCs w:val="28"/>
        </w:rPr>
        <w:t xml:space="preserve"> timpurie sau </w:t>
      </w:r>
      <w:r w:rsidR="00766A3F" w:rsidRPr="0013376A">
        <w:rPr>
          <w:noProof/>
          <w:sz w:val="28"/>
          <w:szCs w:val="28"/>
        </w:rPr>
        <w:t xml:space="preserve">se </w:t>
      </w:r>
      <w:r w:rsidRPr="0013376A">
        <w:rPr>
          <w:noProof/>
          <w:sz w:val="28"/>
          <w:szCs w:val="28"/>
        </w:rPr>
        <w:t xml:space="preserve">declară o criză de energie electrică, măsurile prevăzute în </w:t>
      </w:r>
      <w:r w:rsidR="00E5612C" w:rsidRPr="0013376A">
        <w:rPr>
          <w:noProof/>
          <w:sz w:val="28"/>
          <w:szCs w:val="28"/>
        </w:rPr>
        <w:t>P</w:t>
      </w:r>
      <w:r w:rsidRPr="0013376A">
        <w:rPr>
          <w:noProof/>
          <w:sz w:val="28"/>
          <w:szCs w:val="28"/>
        </w:rPr>
        <w:t xml:space="preserve">lanul de </w:t>
      </w:r>
      <w:r w:rsidR="00E5612C" w:rsidRPr="0013376A">
        <w:rPr>
          <w:noProof/>
          <w:sz w:val="28"/>
          <w:szCs w:val="28"/>
        </w:rPr>
        <w:t>acțiuni</w:t>
      </w:r>
      <w:r w:rsidRPr="0013376A">
        <w:rPr>
          <w:noProof/>
          <w:sz w:val="28"/>
          <w:szCs w:val="28"/>
        </w:rPr>
        <w:t xml:space="preserve"> pentru </w:t>
      </w:r>
      <w:r w:rsidR="00E5612C" w:rsidRPr="0013376A">
        <w:rPr>
          <w:noProof/>
          <w:sz w:val="28"/>
          <w:szCs w:val="28"/>
        </w:rPr>
        <w:t xml:space="preserve">situații excepționale </w:t>
      </w:r>
      <w:r w:rsidR="00FF5CC2" w:rsidRPr="0013376A">
        <w:rPr>
          <w:noProof/>
          <w:sz w:val="28"/>
          <w:szCs w:val="28"/>
        </w:rPr>
        <w:t>în sectorul electroenergetic</w:t>
      </w:r>
      <w:r w:rsidRPr="0013376A">
        <w:rPr>
          <w:noProof/>
          <w:sz w:val="28"/>
          <w:szCs w:val="28"/>
        </w:rPr>
        <w:t xml:space="preserve"> sunt </w:t>
      </w:r>
      <w:r w:rsidR="00766A3F" w:rsidRPr="0013376A">
        <w:rPr>
          <w:noProof/>
          <w:sz w:val="28"/>
          <w:szCs w:val="28"/>
        </w:rPr>
        <w:t>respectate</w:t>
      </w:r>
      <w:r w:rsidR="006048FD" w:rsidRPr="0013376A">
        <w:rPr>
          <w:noProof/>
          <w:sz w:val="28"/>
          <w:szCs w:val="28"/>
        </w:rPr>
        <w:t>.</w:t>
      </w:r>
      <w:r w:rsidR="00766A3F" w:rsidRPr="0013376A">
        <w:rPr>
          <w:noProof/>
          <w:sz w:val="28"/>
          <w:szCs w:val="28"/>
        </w:rPr>
        <w:t xml:space="preserve"> </w:t>
      </w:r>
      <w:r w:rsidRPr="0013376A">
        <w:rPr>
          <w:noProof/>
          <w:sz w:val="28"/>
          <w:szCs w:val="28"/>
        </w:rPr>
        <w:t xml:space="preserve"> </w:t>
      </w:r>
    </w:p>
    <w:p w14:paraId="33E9CB7E" w14:textId="69710686" w:rsidR="00D269F8" w:rsidRPr="0013376A" w:rsidRDefault="00D269F8"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shd w:val="clear" w:color="auto" w:fill="FFFFFF"/>
        </w:rPr>
        <w:t xml:space="preserve">Importul energiei electrice din </w:t>
      </w:r>
      <w:r w:rsidR="005B0BF9" w:rsidRPr="0013376A">
        <w:rPr>
          <w:noProof/>
          <w:sz w:val="28"/>
          <w:szCs w:val="28"/>
          <w:shd w:val="clear" w:color="auto" w:fill="FFFFFF"/>
        </w:rPr>
        <w:t>ț</w:t>
      </w:r>
      <w:r w:rsidRPr="0013376A">
        <w:rPr>
          <w:noProof/>
          <w:sz w:val="28"/>
          <w:szCs w:val="28"/>
          <w:shd w:val="clear" w:color="auto" w:fill="FFFFFF"/>
        </w:rPr>
        <w:t>ările vecine în timpul unei crize sau o stare de urgen</w:t>
      </w:r>
      <w:r w:rsidR="005B0BF9" w:rsidRPr="0013376A">
        <w:rPr>
          <w:noProof/>
          <w:sz w:val="28"/>
          <w:szCs w:val="28"/>
          <w:shd w:val="clear" w:color="auto" w:fill="FFFFFF"/>
        </w:rPr>
        <w:t>ț</w:t>
      </w:r>
      <w:r w:rsidRPr="0013376A">
        <w:rPr>
          <w:noProof/>
          <w:sz w:val="28"/>
          <w:szCs w:val="28"/>
          <w:shd w:val="clear" w:color="auto" w:fill="FFFFFF"/>
        </w:rPr>
        <w:t>ă în sistemul electroenergetic al Republicii Moldova se efectuează în baza obliga</w:t>
      </w:r>
      <w:r w:rsidR="005B0BF9" w:rsidRPr="0013376A">
        <w:rPr>
          <w:noProof/>
          <w:sz w:val="28"/>
          <w:szCs w:val="28"/>
          <w:shd w:val="clear" w:color="auto" w:fill="FFFFFF"/>
        </w:rPr>
        <w:t>ț</w:t>
      </w:r>
      <w:r w:rsidRPr="0013376A">
        <w:rPr>
          <w:noProof/>
          <w:sz w:val="28"/>
          <w:szCs w:val="28"/>
          <w:shd w:val="clear" w:color="auto" w:fill="FFFFFF"/>
        </w:rPr>
        <w:t>iei de serviciu public impuse unui participant la pia</w:t>
      </w:r>
      <w:r w:rsidR="005B0BF9" w:rsidRPr="0013376A">
        <w:rPr>
          <w:noProof/>
          <w:sz w:val="28"/>
          <w:szCs w:val="28"/>
          <w:shd w:val="clear" w:color="auto" w:fill="FFFFFF"/>
        </w:rPr>
        <w:t>ț</w:t>
      </w:r>
      <w:r w:rsidRPr="0013376A">
        <w:rPr>
          <w:noProof/>
          <w:sz w:val="28"/>
          <w:szCs w:val="28"/>
          <w:shd w:val="clear" w:color="auto" w:fill="FFFFFF"/>
        </w:rPr>
        <w:t xml:space="preserve">ă </w:t>
      </w:r>
      <w:r w:rsidR="005B0BF9" w:rsidRPr="0013376A">
        <w:rPr>
          <w:noProof/>
          <w:sz w:val="28"/>
          <w:szCs w:val="28"/>
          <w:shd w:val="clear" w:color="auto" w:fill="FFFFFF"/>
        </w:rPr>
        <w:t>ș</w:t>
      </w:r>
      <w:r w:rsidRPr="0013376A">
        <w:rPr>
          <w:noProof/>
          <w:sz w:val="28"/>
          <w:szCs w:val="28"/>
          <w:shd w:val="clear" w:color="auto" w:fill="FFFFFF"/>
        </w:rPr>
        <w:t>i/sau operatorului sistemului de transport în conformitate cu prevederile Legii nr. 107/2016 cu privire la energia electrică, pentru asigurarea cantită</w:t>
      </w:r>
      <w:r w:rsidR="005B0BF9" w:rsidRPr="0013376A">
        <w:rPr>
          <w:noProof/>
          <w:sz w:val="28"/>
          <w:szCs w:val="28"/>
          <w:shd w:val="clear" w:color="auto" w:fill="FFFFFF"/>
        </w:rPr>
        <w:t>ț</w:t>
      </w:r>
      <w:r w:rsidRPr="0013376A">
        <w:rPr>
          <w:noProof/>
          <w:sz w:val="28"/>
          <w:szCs w:val="28"/>
          <w:shd w:val="clear" w:color="auto" w:fill="FFFFFF"/>
        </w:rPr>
        <w:t>ilor de energie electrică necesare men</w:t>
      </w:r>
      <w:r w:rsidR="005B0BF9" w:rsidRPr="0013376A">
        <w:rPr>
          <w:noProof/>
          <w:sz w:val="28"/>
          <w:szCs w:val="28"/>
          <w:shd w:val="clear" w:color="auto" w:fill="FFFFFF"/>
        </w:rPr>
        <w:t>ț</w:t>
      </w:r>
      <w:r w:rsidRPr="0013376A">
        <w:rPr>
          <w:noProof/>
          <w:sz w:val="28"/>
          <w:szCs w:val="28"/>
          <w:shd w:val="clear" w:color="auto" w:fill="FFFFFF"/>
        </w:rPr>
        <w:t>inerii echilibrului în sistemul electroenergetic. În baza obliga</w:t>
      </w:r>
      <w:r w:rsidR="005B0BF9" w:rsidRPr="0013376A">
        <w:rPr>
          <w:noProof/>
          <w:sz w:val="28"/>
          <w:szCs w:val="28"/>
          <w:shd w:val="clear" w:color="auto" w:fill="FFFFFF"/>
        </w:rPr>
        <w:t>ț</w:t>
      </w:r>
      <w:r w:rsidRPr="0013376A">
        <w:rPr>
          <w:noProof/>
          <w:sz w:val="28"/>
          <w:szCs w:val="28"/>
          <w:shd w:val="clear" w:color="auto" w:fill="FFFFFF"/>
        </w:rPr>
        <w:t>iei de serviciu public, participantul la pia</w:t>
      </w:r>
      <w:r w:rsidR="005B0BF9" w:rsidRPr="0013376A">
        <w:rPr>
          <w:noProof/>
          <w:sz w:val="28"/>
          <w:szCs w:val="28"/>
          <w:shd w:val="clear" w:color="auto" w:fill="FFFFFF"/>
        </w:rPr>
        <w:t>ț</w:t>
      </w:r>
      <w:r w:rsidRPr="0013376A">
        <w:rPr>
          <w:noProof/>
          <w:sz w:val="28"/>
          <w:szCs w:val="28"/>
          <w:shd w:val="clear" w:color="auto" w:fill="FFFFFF"/>
        </w:rPr>
        <w:t xml:space="preserve">ă </w:t>
      </w:r>
      <w:r w:rsidR="005B0BF9" w:rsidRPr="0013376A">
        <w:rPr>
          <w:noProof/>
          <w:sz w:val="28"/>
          <w:szCs w:val="28"/>
          <w:shd w:val="clear" w:color="auto" w:fill="FFFFFF"/>
        </w:rPr>
        <w:t>ș</w:t>
      </w:r>
      <w:r w:rsidRPr="0013376A">
        <w:rPr>
          <w:noProof/>
          <w:sz w:val="28"/>
          <w:szCs w:val="28"/>
          <w:shd w:val="clear" w:color="auto" w:fill="FFFFFF"/>
        </w:rPr>
        <w:t xml:space="preserve">i/sau operatorul sistemului de transport este autorizat să încheie acorduri de avarie </w:t>
      </w:r>
      <w:r w:rsidR="005B0BF9" w:rsidRPr="0013376A">
        <w:rPr>
          <w:noProof/>
          <w:sz w:val="28"/>
          <w:szCs w:val="28"/>
          <w:shd w:val="clear" w:color="auto" w:fill="FFFFFF"/>
        </w:rPr>
        <w:t>ș</w:t>
      </w:r>
      <w:r w:rsidRPr="0013376A">
        <w:rPr>
          <w:noProof/>
          <w:sz w:val="28"/>
          <w:szCs w:val="28"/>
          <w:shd w:val="clear" w:color="auto" w:fill="FFFFFF"/>
        </w:rPr>
        <w:t>i/sau de asisten</w:t>
      </w:r>
      <w:r w:rsidR="005B0BF9" w:rsidRPr="0013376A">
        <w:rPr>
          <w:noProof/>
          <w:sz w:val="28"/>
          <w:szCs w:val="28"/>
          <w:shd w:val="clear" w:color="auto" w:fill="FFFFFF"/>
        </w:rPr>
        <w:t>ț</w:t>
      </w:r>
      <w:r w:rsidRPr="0013376A">
        <w:rPr>
          <w:noProof/>
          <w:sz w:val="28"/>
          <w:szCs w:val="28"/>
          <w:shd w:val="clear" w:color="auto" w:fill="FFFFFF"/>
        </w:rPr>
        <w:t xml:space="preserve">ă reciprocă cu operatorii sistemelor de transport din </w:t>
      </w:r>
      <w:r w:rsidR="005B0BF9" w:rsidRPr="0013376A">
        <w:rPr>
          <w:noProof/>
          <w:sz w:val="28"/>
          <w:szCs w:val="28"/>
          <w:shd w:val="clear" w:color="auto" w:fill="FFFFFF"/>
        </w:rPr>
        <w:t>ț</w:t>
      </w:r>
      <w:r w:rsidRPr="0013376A">
        <w:rPr>
          <w:noProof/>
          <w:sz w:val="28"/>
          <w:szCs w:val="28"/>
          <w:shd w:val="clear" w:color="auto" w:fill="FFFFFF"/>
        </w:rPr>
        <w:t>ările vecine, sau să achizi</w:t>
      </w:r>
      <w:r w:rsidR="005B0BF9" w:rsidRPr="0013376A">
        <w:rPr>
          <w:noProof/>
          <w:sz w:val="28"/>
          <w:szCs w:val="28"/>
          <w:shd w:val="clear" w:color="auto" w:fill="FFFFFF"/>
        </w:rPr>
        <w:t>ț</w:t>
      </w:r>
      <w:r w:rsidRPr="0013376A">
        <w:rPr>
          <w:noProof/>
          <w:sz w:val="28"/>
          <w:szCs w:val="28"/>
          <w:shd w:val="clear" w:color="auto" w:fill="FFFFFF"/>
        </w:rPr>
        <w:t>ioneze energie electrică de la producători sau de pie</w:t>
      </w:r>
      <w:r w:rsidR="005B0BF9" w:rsidRPr="0013376A">
        <w:rPr>
          <w:noProof/>
          <w:sz w:val="28"/>
          <w:szCs w:val="28"/>
          <w:shd w:val="clear" w:color="auto" w:fill="FFFFFF"/>
        </w:rPr>
        <w:t>ț</w:t>
      </w:r>
      <w:r w:rsidRPr="0013376A">
        <w:rPr>
          <w:noProof/>
          <w:sz w:val="28"/>
          <w:szCs w:val="28"/>
          <w:shd w:val="clear" w:color="auto" w:fill="FFFFFF"/>
        </w:rPr>
        <w:t xml:space="preserve">ele organizate din </w:t>
      </w:r>
      <w:r w:rsidR="005B0BF9" w:rsidRPr="0013376A">
        <w:rPr>
          <w:noProof/>
          <w:sz w:val="28"/>
          <w:szCs w:val="28"/>
          <w:shd w:val="clear" w:color="auto" w:fill="FFFFFF"/>
        </w:rPr>
        <w:t>ț</w:t>
      </w:r>
      <w:r w:rsidRPr="0013376A">
        <w:rPr>
          <w:noProof/>
          <w:sz w:val="28"/>
          <w:szCs w:val="28"/>
          <w:shd w:val="clear" w:color="auto" w:fill="FFFFFF"/>
        </w:rPr>
        <w:t>ările vecine.</w:t>
      </w:r>
      <w:r w:rsidRPr="0013376A">
        <w:rPr>
          <w:noProof/>
          <w:sz w:val="28"/>
          <w:szCs w:val="28"/>
        </w:rPr>
        <w:t xml:space="preserve"> </w:t>
      </w:r>
    </w:p>
    <w:p w14:paraId="68BB0D22" w14:textId="12E6BA55" w:rsidR="00D269F8" w:rsidRPr="0013376A" w:rsidRDefault="00D269F8" w:rsidP="000B6195">
      <w:pPr>
        <w:pStyle w:val="Listparagraf"/>
        <w:numPr>
          <w:ilvl w:val="0"/>
          <w:numId w:val="8"/>
        </w:numPr>
        <w:tabs>
          <w:tab w:val="left" w:pos="993"/>
        </w:tabs>
        <w:spacing w:before="120" w:line="276" w:lineRule="auto"/>
        <w:ind w:left="0" w:firstLine="567"/>
        <w:rPr>
          <w:noProof/>
          <w:sz w:val="28"/>
          <w:szCs w:val="28"/>
        </w:rPr>
      </w:pPr>
      <w:r w:rsidRPr="0013376A">
        <w:rPr>
          <w:noProof/>
          <w:sz w:val="28"/>
          <w:szCs w:val="28"/>
          <w:shd w:val="clear" w:color="auto" w:fill="FFFFFF"/>
        </w:rPr>
        <w:t>În cazul în care participantul la pia</w:t>
      </w:r>
      <w:r w:rsidR="005B0BF9" w:rsidRPr="0013376A">
        <w:rPr>
          <w:noProof/>
          <w:sz w:val="28"/>
          <w:szCs w:val="28"/>
          <w:shd w:val="clear" w:color="auto" w:fill="FFFFFF"/>
        </w:rPr>
        <w:t>ț</w:t>
      </w:r>
      <w:r w:rsidRPr="0013376A">
        <w:rPr>
          <w:noProof/>
          <w:sz w:val="28"/>
          <w:szCs w:val="28"/>
          <w:shd w:val="clear" w:color="auto" w:fill="FFFFFF"/>
        </w:rPr>
        <w:t xml:space="preserve">ă </w:t>
      </w:r>
      <w:r w:rsidR="005B0BF9" w:rsidRPr="0013376A">
        <w:rPr>
          <w:noProof/>
          <w:sz w:val="28"/>
          <w:szCs w:val="28"/>
          <w:shd w:val="clear" w:color="auto" w:fill="FFFFFF"/>
        </w:rPr>
        <w:t>ș</w:t>
      </w:r>
      <w:r w:rsidRPr="0013376A">
        <w:rPr>
          <w:noProof/>
          <w:sz w:val="28"/>
          <w:szCs w:val="28"/>
          <w:shd w:val="clear" w:color="auto" w:fill="FFFFFF"/>
        </w:rPr>
        <w:t>i/sau operatorul sistemului de transport în baza obliga</w:t>
      </w:r>
      <w:r w:rsidR="005B0BF9" w:rsidRPr="0013376A">
        <w:rPr>
          <w:noProof/>
          <w:sz w:val="28"/>
          <w:szCs w:val="28"/>
          <w:shd w:val="clear" w:color="auto" w:fill="FFFFFF"/>
        </w:rPr>
        <w:t>ț</w:t>
      </w:r>
      <w:r w:rsidRPr="0013376A">
        <w:rPr>
          <w:noProof/>
          <w:sz w:val="28"/>
          <w:szCs w:val="28"/>
          <w:shd w:val="clear" w:color="auto" w:fill="FFFFFF"/>
        </w:rPr>
        <w:t>iei de serviciul public nu dispune de bază contractuală pentru acoperirea necesarului de consum, în timpul unei situa</w:t>
      </w:r>
      <w:r w:rsidR="005B0BF9" w:rsidRPr="0013376A">
        <w:rPr>
          <w:noProof/>
          <w:sz w:val="28"/>
          <w:szCs w:val="28"/>
          <w:shd w:val="clear" w:color="auto" w:fill="FFFFFF"/>
        </w:rPr>
        <w:t>ț</w:t>
      </w:r>
      <w:r w:rsidRPr="0013376A">
        <w:rPr>
          <w:noProof/>
          <w:sz w:val="28"/>
          <w:szCs w:val="28"/>
          <w:shd w:val="clear" w:color="auto" w:fill="FFFFFF"/>
        </w:rPr>
        <w:t>ii de criză sau al unei stări de urgen</w:t>
      </w:r>
      <w:r w:rsidR="005B0BF9" w:rsidRPr="0013376A">
        <w:rPr>
          <w:noProof/>
          <w:sz w:val="28"/>
          <w:szCs w:val="28"/>
          <w:shd w:val="clear" w:color="auto" w:fill="FFFFFF"/>
        </w:rPr>
        <w:t>ț</w:t>
      </w:r>
      <w:r w:rsidRPr="0013376A">
        <w:rPr>
          <w:noProof/>
          <w:sz w:val="28"/>
          <w:szCs w:val="28"/>
          <w:shd w:val="clear" w:color="auto" w:fill="FFFFFF"/>
        </w:rPr>
        <w:t>ă operatorul sistemului de transport este autorizat de a importa energie electrică în baza acordurilor bilaterale privind ajutorul în situa</w:t>
      </w:r>
      <w:r w:rsidR="005B0BF9" w:rsidRPr="0013376A">
        <w:rPr>
          <w:noProof/>
          <w:sz w:val="28"/>
          <w:szCs w:val="28"/>
          <w:shd w:val="clear" w:color="auto" w:fill="FFFFFF"/>
        </w:rPr>
        <w:t>ț</w:t>
      </w:r>
      <w:r w:rsidRPr="0013376A">
        <w:rPr>
          <w:noProof/>
          <w:sz w:val="28"/>
          <w:szCs w:val="28"/>
          <w:shd w:val="clear" w:color="auto" w:fill="FFFFFF"/>
        </w:rPr>
        <w:t xml:space="preserve">ii de avarie încheiate cu operatorii sistemelor de transport din </w:t>
      </w:r>
      <w:r w:rsidR="005B0BF9" w:rsidRPr="0013376A">
        <w:rPr>
          <w:noProof/>
          <w:sz w:val="28"/>
          <w:szCs w:val="28"/>
          <w:shd w:val="clear" w:color="auto" w:fill="FFFFFF"/>
        </w:rPr>
        <w:t>ț</w:t>
      </w:r>
      <w:r w:rsidRPr="0013376A">
        <w:rPr>
          <w:noProof/>
          <w:sz w:val="28"/>
          <w:szCs w:val="28"/>
          <w:shd w:val="clear" w:color="auto" w:fill="FFFFFF"/>
        </w:rPr>
        <w:t>ările vecine;</w:t>
      </w:r>
    </w:p>
    <w:p w14:paraId="13AEE980" w14:textId="44FBD09D" w:rsidR="00D269F8" w:rsidRPr="0013376A" w:rsidRDefault="00D269F8" w:rsidP="00193290">
      <w:pPr>
        <w:pStyle w:val="Listparagraf"/>
        <w:numPr>
          <w:ilvl w:val="0"/>
          <w:numId w:val="8"/>
        </w:numPr>
        <w:tabs>
          <w:tab w:val="left" w:pos="993"/>
        </w:tabs>
        <w:spacing w:before="120" w:after="240" w:line="276" w:lineRule="auto"/>
        <w:ind w:left="0" w:firstLine="567"/>
        <w:rPr>
          <w:noProof/>
          <w:sz w:val="28"/>
          <w:szCs w:val="28"/>
        </w:rPr>
      </w:pPr>
      <w:r w:rsidRPr="0013376A">
        <w:rPr>
          <w:noProof/>
          <w:sz w:val="28"/>
          <w:szCs w:val="28"/>
          <w:shd w:val="clear" w:color="auto" w:fill="FFFFFF"/>
        </w:rPr>
        <w:t>Participantul la pia</w:t>
      </w:r>
      <w:r w:rsidR="005B0BF9" w:rsidRPr="0013376A">
        <w:rPr>
          <w:noProof/>
          <w:sz w:val="28"/>
          <w:szCs w:val="28"/>
          <w:shd w:val="clear" w:color="auto" w:fill="FFFFFF"/>
        </w:rPr>
        <w:t>ț</w:t>
      </w:r>
      <w:r w:rsidRPr="0013376A">
        <w:rPr>
          <w:noProof/>
          <w:sz w:val="28"/>
          <w:szCs w:val="28"/>
          <w:shd w:val="clear" w:color="auto" w:fill="FFFFFF"/>
        </w:rPr>
        <w:t xml:space="preserve">ă </w:t>
      </w:r>
      <w:r w:rsidR="005B0BF9" w:rsidRPr="0013376A">
        <w:rPr>
          <w:noProof/>
          <w:sz w:val="28"/>
          <w:szCs w:val="28"/>
          <w:shd w:val="clear" w:color="auto" w:fill="FFFFFF"/>
        </w:rPr>
        <w:t>ș</w:t>
      </w:r>
      <w:r w:rsidRPr="0013376A">
        <w:rPr>
          <w:noProof/>
          <w:sz w:val="28"/>
          <w:szCs w:val="28"/>
          <w:shd w:val="clear" w:color="auto" w:fill="FFFFFF"/>
        </w:rPr>
        <w:t>i/sau operatorul sistemului de transport, căruia i-a fost impusă obliga</w:t>
      </w:r>
      <w:r w:rsidR="005B0BF9" w:rsidRPr="0013376A">
        <w:rPr>
          <w:noProof/>
          <w:sz w:val="28"/>
          <w:szCs w:val="28"/>
          <w:shd w:val="clear" w:color="auto" w:fill="FFFFFF"/>
        </w:rPr>
        <w:t>ț</w:t>
      </w:r>
      <w:r w:rsidRPr="0013376A">
        <w:rPr>
          <w:noProof/>
          <w:sz w:val="28"/>
          <w:szCs w:val="28"/>
          <w:shd w:val="clear" w:color="auto" w:fill="FFFFFF"/>
        </w:rPr>
        <w:t>iа de serviciu public, întreprinde toate măsurile necesare pentru gestionarea situa</w:t>
      </w:r>
      <w:r w:rsidR="005B0BF9" w:rsidRPr="0013376A">
        <w:rPr>
          <w:noProof/>
          <w:sz w:val="28"/>
          <w:szCs w:val="28"/>
          <w:shd w:val="clear" w:color="auto" w:fill="FFFFFF"/>
        </w:rPr>
        <w:t>ț</w:t>
      </w:r>
      <w:r w:rsidRPr="0013376A">
        <w:rPr>
          <w:noProof/>
          <w:sz w:val="28"/>
          <w:szCs w:val="28"/>
          <w:shd w:val="clear" w:color="auto" w:fill="FFFFFF"/>
        </w:rPr>
        <w:t>iei de criză sau stare de urgen</w:t>
      </w:r>
      <w:r w:rsidR="005B0BF9" w:rsidRPr="0013376A">
        <w:rPr>
          <w:noProof/>
          <w:sz w:val="28"/>
          <w:szCs w:val="28"/>
          <w:shd w:val="clear" w:color="auto" w:fill="FFFFFF"/>
        </w:rPr>
        <w:t>ț</w:t>
      </w:r>
      <w:r w:rsidRPr="0013376A">
        <w:rPr>
          <w:noProof/>
          <w:sz w:val="28"/>
          <w:szCs w:val="28"/>
          <w:shd w:val="clear" w:color="auto" w:fill="FFFFFF"/>
        </w:rPr>
        <w:t>ă în sistemul electroenergetic, asigurând implicarea în acest proces a tuturor păr</w:t>
      </w:r>
      <w:r w:rsidR="005B0BF9" w:rsidRPr="0013376A">
        <w:rPr>
          <w:noProof/>
          <w:sz w:val="28"/>
          <w:szCs w:val="28"/>
          <w:shd w:val="clear" w:color="auto" w:fill="FFFFFF"/>
        </w:rPr>
        <w:t>ț</w:t>
      </w:r>
      <w:r w:rsidRPr="0013376A">
        <w:rPr>
          <w:noProof/>
          <w:sz w:val="28"/>
          <w:szCs w:val="28"/>
          <w:shd w:val="clear" w:color="auto" w:fill="FFFFFF"/>
        </w:rPr>
        <w:t>il</w:t>
      </w:r>
      <w:r w:rsidR="00B90073" w:rsidRPr="0013376A">
        <w:rPr>
          <w:noProof/>
          <w:sz w:val="28"/>
          <w:szCs w:val="28"/>
          <w:shd w:val="clear" w:color="auto" w:fill="FFFFFF"/>
        </w:rPr>
        <w:t>or</w:t>
      </w:r>
      <w:r w:rsidRPr="0013376A">
        <w:rPr>
          <w:noProof/>
          <w:sz w:val="28"/>
          <w:szCs w:val="28"/>
          <w:shd w:val="clear" w:color="auto" w:fill="FFFFFF"/>
        </w:rPr>
        <w:t xml:space="preserve"> interesate</w:t>
      </w:r>
    </w:p>
    <w:p w14:paraId="0B05BD91" w14:textId="77777777" w:rsidR="00E5612C" w:rsidRPr="0013376A" w:rsidRDefault="00E5612C" w:rsidP="00193290">
      <w:pPr>
        <w:spacing w:line="276" w:lineRule="auto"/>
        <w:jc w:val="center"/>
        <w:rPr>
          <w:b/>
          <w:bCs/>
          <w:sz w:val="28"/>
          <w:szCs w:val="28"/>
        </w:rPr>
      </w:pPr>
      <w:r w:rsidRPr="0013376A">
        <w:rPr>
          <w:b/>
          <w:bCs/>
          <w:sz w:val="28"/>
          <w:szCs w:val="28"/>
        </w:rPr>
        <w:t>Secțiunea 6</w:t>
      </w:r>
    </w:p>
    <w:p w14:paraId="33270E3C" w14:textId="3658D216" w:rsidR="00906F95" w:rsidRPr="0013376A" w:rsidRDefault="00906F95" w:rsidP="00193290">
      <w:pPr>
        <w:spacing w:line="276" w:lineRule="auto"/>
        <w:jc w:val="center"/>
        <w:rPr>
          <w:b/>
          <w:bCs/>
          <w:sz w:val="28"/>
          <w:szCs w:val="28"/>
        </w:rPr>
      </w:pPr>
      <w:r w:rsidRPr="0013376A">
        <w:rPr>
          <w:b/>
          <w:bCs/>
          <w:sz w:val="28"/>
          <w:szCs w:val="28"/>
        </w:rPr>
        <w:t>C</w:t>
      </w:r>
      <w:r w:rsidR="00F204FC" w:rsidRPr="0013376A">
        <w:rPr>
          <w:b/>
          <w:bCs/>
          <w:sz w:val="28"/>
          <w:szCs w:val="28"/>
        </w:rPr>
        <w:t>ooperarea și asistența</w:t>
      </w:r>
    </w:p>
    <w:p w14:paraId="1BD65585" w14:textId="30D00D4A" w:rsidR="00852E79" w:rsidRPr="0013376A" w:rsidRDefault="009020BA" w:rsidP="00EA6DF4">
      <w:pPr>
        <w:pStyle w:val="Listparagraf"/>
        <w:numPr>
          <w:ilvl w:val="0"/>
          <w:numId w:val="8"/>
        </w:numPr>
        <w:tabs>
          <w:tab w:val="left" w:pos="993"/>
        </w:tabs>
        <w:spacing w:before="120" w:line="276" w:lineRule="auto"/>
        <w:ind w:left="0" w:firstLine="567"/>
        <w:rPr>
          <w:sz w:val="28"/>
          <w:szCs w:val="28"/>
        </w:rPr>
      </w:pPr>
      <w:r w:rsidRPr="0013376A">
        <w:rPr>
          <w:w w:val="95"/>
          <w:sz w:val="28"/>
          <w:szCs w:val="28"/>
        </w:rPr>
        <w:t>Păr</w:t>
      </w:r>
      <w:r w:rsidR="005B0BF9" w:rsidRPr="0013376A">
        <w:rPr>
          <w:w w:val="95"/>
          <w:sz w:val="28"/>
          <w:szCs w:val="28"/>
        </w:rPr>
        <w:t>ț</w:t>
      </w:r>
      <w:r w:rsidRPr="0013376A">
        <w:rPr>
          <w:w w:val="95"/>
          <w:sz w:val="28"/>
          <w:szCs w:val="28"/>
        </w:rPr>
        <w:t xml:space="preserve">ile contractante </w:t>
      </w:r>
      <w:r w:rsidR="00E5612C" w:rsidRPr="0013376A">
        <w:rPr>
          <w:w w:val="95"/>
          <w:sz w:val="28"/>
          <w:szCs w:val="28"/>
        </w:rPr>
        <w:t xml:space="preserve">ale </w:t>
      </w:r>
      <w:r w:rsidR="00037EAB" w:rsidRPr="0013376A">
        <w:rPr>
          <w:w w:val="95"/>
          <w:sz w:val="28"/>
          <w:szCs w:val="28"/>
        </w:rPr>
        <w:t>Comunității</w:t>
      </w:r>
      <w:r w:rsidR="00E5612C" w:rsidRPr="0013376A">
        <w:rPr>
          <w:w w:val="95"/>
          <w:sz w:val="28"/>
          <w:szCs w:val="28"/>
        </w:rPr>
        <w:t xml:space="preserve"> </w:t>
      </w:r>
      <w:r w:rsidR="00852E79" w:rsidRPr="0013376A">
        <w:rPr>
          <w:w w:val="95"/>
          <w:sz w:val="28"/>
          <w:szCs w:val="28"/>
        </w:rPr>
        <w:t>Energetic</w:t>
      </w:r>
      <w:r w:rsidR="00E5612C" w:rsidRPr="0013376A">
        <w:rPr>
          <w:w w:val="95"/>
          <w:sz w:val="28"/>
          <w:szCs w:val="28"/>
        </w:rPr>
        <w:t>e</w:t>
      </w:r>
      <w:r w:rsidR="00852E79" w:rsidRPr="0013376A">
        <w:rPr>
          <w:w w:val="95"/>
          <w:sz w:val="28"/>
          <w:szCs w:val="28"/>
        </w:rPr>
        <w:t xml:space="preserve"> </w:t>
      </w:r>
      <w:r w:rsidRPr="0013376A">
        <w:rPr>
          <w:sz w:val="28"/>
          <w:szCs w:val="28"/>
        </w:rPr>
        <w:t>ac</w:t>
      </w:r>
      <w:r w:rsidR="005B0BF9" w:rsidRPr="0013376A">
        <w:rPr>
          <w:sz w:val="28"/>
          <w:szCs w:val="28"/>
        </w:rPr>
        <w:t>ț</w:t>
      </w:r>
      <w:r w:rsidRPr="0013376A">
        <w:rPr>
          <w:sz w:val="28"/>
          <w:szCs w:val="28"/>
        </w:rPr>
        <w:t xml:space="preserve">ionează </w:t>
      </w:r>
      <w:r w:rsidR="005B0BF9" w:rsidRPr="0013376A">
        <w:rPr>
          <w:sz w:val="28"/>
          <w:szCs w:val="28"/>
        </w:rPr>
        <w:t>ș</w:t>
      </w:r>
      <w:r w:rsidRPr="0013376A">
        <w:rPr>
          <w:sz w:val="28"/>
          <w:szCs w:val="28"/>
        </w:rPr>
        <w:t>i cooperează în spiritul solidarită</w:t>
      </w:r>
      <w:r w:rsidR="005B0BF9" w:rsidRPr="0013376A">
        <w:rPr>
          <w:sz w:val="28"/>
          <w:szCs w:val="28"/>
        </w:rPr>
        <w:t>ț</w:t>
      </w:r>
      <w:r w:rsidRPr="0013376A">
        <w:rPr>
          <w:sz w:val="28"/>
          <w:szCs w:val="28"/>
        </w:rPr>
        <w:t>ii pentru a preveni sau a gestiona situa</w:t>
      </w:r>
      <w:r w:rsidR="005B0BF9" w:rsidRPr="0013376A">
        <w:rPr>
          <w:sz w:val="28"/>
          <w:szCs w:val="28"/>
        </w:rPr>
        <w:t>ț</w:t>
      </w:r>
      <w:r w:rsidRPr="0013376A">
        <w:rPr>
          <w:sz w:val="28"/>
          <w:szCs w:val="28"/>
        </w:rPr>
        <w:t xml:space="preserve">iile de criză de energie electrică. </w:t>
      </w:r>
    </w:p>
    <w:p w14:paraId="5A402365" w14:textId="1D08F02D" w:rsidR="00AF5F73" w:rsidRPr="0013376A" w:rsidRDefault="00AF5F73" w:rsidP="00EA6DF4">
      <w:pPr>
        <w:pStyle w:val="Listparagraf"/>
        <w:numPr>
          <w:ilvl w:val="0"/>
          <w:numId w:val="8"/>
        </w:numPr>
        <w:tabs>
          <w:tab w:val="left" w:pos="993"/>
        </w:tabs>
        <w:spacing w:before="120" w:line="276" w:lineRule="auto"/>
        <w:ind w:left="0" w:firstLine="567"/>
        <w:rPr>
          <w:sz w:val="28"/>
          <w:szCs w:val="28"/>
        </w:rPr>
      </w:pPr>
      <w:r w:rsidRPr="0013376A">
        <w:rPr>
          <w:sz w:val="28"/>
          <w:szCs w:val="28"/>
        </w:rPr>
        <w:t>Măsurile întreprinse pentru a preveni sau a atenua crizele de energie electrică trebuie să respecte normele care reglementează pia</w:t>
      </w:r>
      <w:r w:rsidR="005B0BF9" w:rsidRPr="0013376A">
        <w:rPr>
          <w:sz w:val="28"/>
          <w:szCs w:val="28"/>
        </w:rPr>
        <w:t>ț</w:t>
      </w:r>
      <w:r w:rsidRPr="0013376A">
        <w:rPr>
          <w:sz w:val="28"/>
          <w:szCs w:val="28"/>
        </w:rPr>
        <w:t xml:space="preserve">a internă a energiei electrice </w:t>
      </w:r>
      <w:r w:rsidR="005B0BF9" w:rsidRPr="0013376A">
        <w:rPr>
          <w:sz w:val="28"/>
          <w:szCs w:val="28"/>
        </w:rPr>
        <w:t>ș</w:t>
      </w:r>
      <w:r w:rsidRPr="0013376A">
        <w:rPr>
          <w:sz w:val="28"/>
          <w:szCs w:val="28"/>
        </w:rPr>
        <w:t>i operarea sistemului</w:t>
      </w:r>
      <w:r w:rsidR="00852E79" w:rsidRPr="0013376A">
        <w:rPr>
          <w:sz w:val="28"/>
          <w:szCs w:val="28"/>
        </w:rPr>
        <w:t>.</w:t>
      </w:r>
    </w:p>
    <w:p w14:paraId="699AC5A9" w14:textId="389A921F" w:rsidR="00AF5F73" w:rsidRPr="001E3488" w:rsidRDefault="00AF5F73" w:rsidP="00EA6DF4">
      <w:pPr>
        <w:pStyle w:val="Listparagraf"/>
        <w:numPr>
          <w:ilvl w:val="0"/>
          <w:numId w:val="8"/>
        </w:numPr>
        <w:tabs>
          <w:tab w:val="left" w:pos="993"/>
        </w:tabs>
        <w:spacing w:before="120" w:line="276" w:lineRule="auto"/>
        <w:ind w:left="0" w:firstLine="567"/>
        <w:rPr>
          <w:sz w:val="28"/>
          <w:szCs w:val="28"/>
        </w:rPr>
      </w:pPr>
      <w:r w:rsidRPr="0013376A">
        <w:rPr>
          <w:sz w:val="28"/>
          <w:szCs w:val="28"/>
        </w:rPr>
        <w:t>Măsurile care nu se bazează pe pia</w:t>
      </w:r>
      <w:r w:rsidR="005B0BF9" w:rsidRPr="0013376A">
        <w:rPr>
          <w:sz w:val="28"/>
          <w:szCs w:val="28"/>
        </w:rPr>
        <w:t>ț</w:t>
      </w:r>
      <w:r w:rsidRPr="0013376A">
        <w:rPr>
          <w:sz w:val="28"/>
          <w:szCs w:val="28"/>
        </w:rPr>
        <w:t>ă (necomerciale) sunt activate într-o situa</w:t>
      </w:r>
      <w:r w:rsidR="005B0BF9" w:rsidRPr="0013376A">
        <w:rPr>
          <w:sz w:val="28"/>
          <w:szCs w:val="28"/>
        </w:rPr>
        <w:t>ț</w:t>
      </w:r>
      <w:r w:rsidRPr="0013376A">
        <w:rPr>
          <w:sz w:val="28"/>
          <w:szCs w:val="28"/>
        </w:rPr>
        <w:t xml:space="preserve">ie </w:t>
      </w:r>
      <w:r w:rsidRPr="0013376A">
        <w:rPr>
          <w:sz w:val="28"/>
          <w:szCs w:val="28"/>
        </w:rPr>
        <w:lastRenderedPageBreak/>
        <w:t>de criză de energie electrică doar în ultimă instan</w:t>
      </w:r>
      <w:r w:rsidR="005B0BF9" w:rsidRPr="0013376A">
        <w:rPr>
          <w:sz w:val="28"/>
          <w:szCs w:val="28"/>
        </w:rPr>
        <w:t>ț</w:t>
      </w:r>
      <w:r w:rsidRPr="0013376A">
        <w:rPr>
          <w:sz w:val="28"/>
          <w:szCs w:val="28"/>
        </w:rPr>
        <w:t>ă, în cazul în care toate op</w:t>
      </w:r>
      <w:r w:rsidR="005B0BF9" w:rsidRPr="0013376A">
        <w:rPr>
          <w:sz w:val="28"/>
          <w:szCs w:val="28"/>
        </w:rPr>
        <w:t>ț</w:t>
      </w:r>
      <w:r w:rsidRPr="0013376A">
        <w:rPr>
          <w:sz w:val="28"/>
          <w:szCs w:val="28"/>
        </w:rPr>
        <w:t>iunile furnizate de pia</w:t>
      </w:r>
      <w:r w:rsidR="005B0BF9" w:rsidRPr="0013376A">
        <w:rPr>
          <w:sz w:val="28"/>
          <w:szCs w:val="28"/>
        </w:rPr>
        <w:t>ț</w:t>
      </w:r>
      <w:r w:rsidRPr="0013376A">
        <w:rPr>
          <w:sz w:val="28"/>
          <w:szCs w:val="28"/>
        </w:rPr>
        <w:t>ă au fost epuizate sau dacă este evident că, singure, măsurile bazate pe pia</w:t>
      </w:r>
      <w:r w:rsidR="005B0BF9" w:rsidRPr="0013376A">
        <w:rPr>
          <w:sz w:val="28"/>
          <w:szCs w:val="28"/>
        </w:rPr>
        <w:t>ț</w:t>
      </w:r>
      <w:r w:rsidRPr="0013376A">
        <w:rPr>
          <w:sz w:val="28"/>
          <w:szCs w:val="28"/>
        </w:rPr>
        <w:t>ă nu sunt suficiente pentru a preveni o deteriorare semnificativă suplimentară a situa</w:t>
      </w:r>
      <w:r w:rsidR="005B0BF9" w:rsidRPr="0013376A">
        <w:rPr>
          <w:sz w:val="28"/>
          <w:szCs w:val="28"/>
        </w:rPr>
        <w:t>ț</w:t>
      </w:r>
      <w:r w:rsidRPr="0013376A">
        <w:rPr>
          <w:sz w:val="28"/>
          <w:szCs w:val="28"/>
        </w:rPr>
        <w:t>iei alimentării cu energie electrică. Măsurile care nu se bazează pe pia</w:t>
      </w:r>
      <w:r w:rsidR="005B0BF9" w:rsidRPr="0013376A">
        <w:rPr>
          <w:sz w:val="28"/>
          <w:szCs w:val="28"/>
        </w:rPr>
        <w:t>ț</w:t>
      </w:r>
      <w:r w:rsidRPr="0013376A">
        <w:rPr>
          <w:sz w:val="28"/>
          <w:szCs w:val="28"/>
        </w:rPr>
        <w:t>ă (necomerciale) nu trebuie să denatureze în mod nejustificat concuren</w:t>
      </w:r>
      <w:r w:rsidR="005B0BF9" w:rsidRPr="0013376A">
        <w:rPr>
          <w:sz w:val="28"/>
          <w:szCs w:val="28"/>
        </w:rPr>
        <w:t>ț</w:t>
      </w:r>
      <w:r w:rsidRPr="0013376A">
        <w:rPr>
          <w:sz w:val="28"/>
          <w:szCs w:val="28"/>
        </w:rPr>
        <w:t xml:space="preserve">a </w:t>
      </w:r>
      <w:r w:rsidR="005B0BF9" w:rsidRPr="0013376A">
        <w:rPr>
          <w:sz w:val="28"/>
          <w:szCs w:val="28"/>
        </w:rPr>
        <w:t>ș</w:t>
      </w:r>
      <w:r w:rsidRPr="0013376A">
        <w:rPr>
          <w:sz w:val="28"/>
          <w:szCs w:val="28"/>
        </w:rPr>
        <w:t>i func</w:t>
      </w:r>
      <w:r w:rsidR="005B0BF9" w:rsidRPr="0013376A">
        <w:rPr>
          <w:sz w:val="28"/>
          <w:szCs w:val="28"/>
        </w:rPr>
        <w:t>ț</w:t>
      </w:r>
      <w:r w:rsidRPr="0013376A">
        <w:rPr>
          <w:sz w:val="28"/>
          <w:szCs w:val="28"/>
        </w:rPr>
        <w:t>ionarea eficace a pie</w:t>
      </w:r>
      <w:r w:rsidR="005B0BF9" w:rsidRPr="0013376A">
        <w:rPr>
          <w:sz w:val="28"/>
          <w:szCs w:val="28"/>
        </w:rPr>
        <w:t>ț</w:t>
      </w:r>
      <w:r w:rsidRPr="0013376A">
        <w:rPr>
          <w:sz w:val="28"/>
          <w:szCs w:val="28"/>
        </w:rPr>
        <w:t>ei interne a energiei electrice. Ele trebuie să fie necesare, propor</w:t>
      </w:r>
      <w:r w:rsidR="005B0BF9" w:rsidRPr="0013376A">
        <w:rPr>
          <w:sz w:val="28"/>
          <w:szCs w:val="28"/>
        </w:rPr>
        <w:t>ț</w:t>
      </w:r>
      <w:r w:rsidRPr="0013376A">
        <w:rPr>
          <w:sz w:val="28"/>
          <w:szCs w:val="28"/>
        </w:rPr>
        <w:t xml:space="preserve">ionale, nediscriminatorii </w:t>
      </w:r>
      <w:r w:rsidR="005B0BF9" w:rsidRPr="0013376A">
        <w:rPr>
          <w:sz w:val="28"/>
          <w:szCs w:val="28"/>
        </w:rPr>
        <w:t>ș</w:t>
      </w:r>
      <w:r w:rsidRPr="0013376A">
        <w:rPr>
          <w:sz w:val="28"/>
          <w:szCs w:val="28"/>
        </w:rPr>
        <w:t>i temporare. Ministerul Energiei informează păr</w:t>
      </w:r>
      <w:r w:rsidR="005B0BF9" w:rsidRPr="0013376A">
        <w:rPr>
          <w:sz w:val="28"/>
          <w:szCs w:val="28"/>
        </w:rPr>
        <w:t>ț</w:t>
      </w:r>
      <w:r w:rsidRPr="0013376A">
        <w:rPr>
          <w:sz w:val="28"/>
          <w:szCs w:val="28"/>
        </w:rPr>
        <w:t xml:space="preserve">ile interesate relevante </w:t>
      </w:r>
      <w:r w:rsidRPr="001E3488">
        <w:rPr>
          <w:sz w:val="28"/>
          <w:szCs w:val="28"/>
        </w:rPr>
        <w:t>din statul său cu privire la aplicarea oricărei măsuri care nu se bazează pe pia</w:t>
      </w:r>
      <w:r w:rsidR="005B0BF9" w:rsidRPr="001E3488">
        <w:rPr>
          <w:sz w:val="28"/>
          <w:szCs w:val="28"/>
        </w:rPr>
        <w:t>ț</w:t>
      </w:r>
      <w:r w:rsidRPr="001E3488">
        <w:rPr>
          <w:sz w:val="28"/>
          <w:szCs w:val="28"/>
        </w:rPr>
        <w:t>ă</w:t>
      </w:r>
      <w:r w:rsidR="00852E79" w:rsidRPr="001E3488">
        <w:rPr>
          <w:sz w:val="28"/>
          <w:szCs w:val="28"/>
        </w:rPr>
        <w:t>.</w:t>
      </w:r>
    </w:p>
    <w:p w14:paraId="0CC3B26C" w14:textId="03F41893" w:rsidR="00D05381" w:rsidRPr="001E3488" w:rsidRDefault="00D05381" w:rsidP="00193290">
      <w:pPr>
        <w:pStyle w:val="Listparagraf"/>
        <w:numPr>
          <w:ilvl w:val="0"/>
          <w:numId w:val="8"/>
        </w:numPr>
        <w:spacing w:line="276" w:lineRule="auto"/>
        <w:ind w:left="0" w:firstLine="710"/>
        <w:rPr>
          <w:sz w:val="28"/>
          <w:szCs w:val="28"/>
          <w:shd w:val="clear" w:color="auto" w:fill="FFFFFF"/>
        </w:rPr>
      </w:pPr>
      <w:r w:rsidRPr="001E3488">
        <w:rPr>
          <w:sz w:val="28"/>
          <w:szCs w:val="28"/>
          <w:shd w:val="clear" w:color="auto" w:fill="FFFFFF"/>
        </w:rPr>
        <w:t xml:space="preserve">Restricționarea tranzacțiilor, inclusiv restricționarea capacității interzonale deja alocate, limitarea furnizării de capacitate interzonală pentru alocarea de capacitate sau limitarea prezentării de programelor de producere, consum sau schimb de energie electrică se inițiază numai în situații de urgență, și anume atunci când operatorul sistemului de transport trebuie să acționeze rapid și </w:t>
      </w:r>
      <w:proofErr w:type="spellStart"/>
      <w:r w:rsidRPr="001E3488">
        <w:rPr>
          <w:sz w:val="28"/>
          <w:szCs w:val="28"/>
          <w:shd w:val="clear" w:color="auto" w:fill="FFFFFF"/>
        </w:rPr>
        <w:t>redispecerizarea</w:t>
      </w:r>
      <w:proofErr w:type="spellEnd"/>
      <w:r w:rsidRPr="001E3488">
        <w:rPr>
          <w:sz w:val="28"/>
          <w:szCs w:val="28"/>
          <w:shd w:val="clear" w:color="auto" w:fill="FFFFFF"/>
        </w:rPr>
        <w:t xml:space="preserve"> sau tranzacționarea compensatorie nu este posibilă. Orice astfel de procedură se aplică într-o manieră nediscriminatorie. Cu excepția cazurilor de atestare a impedimentului justificator de neexecutare a obligației, participanții la piață cărora li s-a alocat capacitate vor fi compensați pentru orice astfel de reducere. Pe parcursul acestei restricții, participanții la piața energiei electrice cărora li s-au alocat capacități transfrontaliere și intrazonale  trebuie să fie compensați  pentru capacitatea transfrontalieră și intrazonală alocată la prețul mediu pentru capacitatea transfrontalieră și intrazonală al pieței din ultimele 12 luni. În cazul în care nu au trecut 12 luni de la începerea funcționării pieței, se solicită compensarea prețului energiei electrice de echilibrare stabilit de operatorul de sistem pentru perioada de raportare relevantă a anului calendaristic precedent. Decontarea este efectuată centralizat de către operatorul sistemului de transport.</w:t>
      </w:r>
    </w:p>
    <w:p w14:paraId="4FDF0432" w14:textId="2C9DA2FF" w:rsidR="00AF5F73" w:rsidRPr="0013376A" w:rsidRDefault="00AF5F73" w:rsidP="00193290">
      <w:pPr>
        <w:pStyle w:val="Listparagraf"/>
        <w:numPr>
          <w:ilvl w:val="0"/>
          <w:numId w:val="8"/>
        </w:numPr>
        <w:tabs>
          <w:tab w:val="left" w:pos="993"/>
        </w:tabs>
        <w:spacing w:after="240" w:line="276" w:lineRule="auto"/>
        <w:ind w:left="0" w:firstLine="567"/>
        <w:rPr>
          <w:sz w:val="28"/>
          <w:szCs w:val="28"/>
        </w:rPr>
      </w:pPr>
      <w:r w:rsidRPr="0013376A">
        <w:rPr>
          <w:sz w:val="28"/>
          <w:szCs w:val="28"/>
        </w:rPr>
        <w:t xml:space="preserve">În perioada crizei de energie electrică, procedura de decontare a </w:t>
      </w:r>
      <w:r w:rsidR="00B90073" w:rsidRPr="0013376A">
        <w:rPr>
          <w:sz w:val="28"/>
          <w:szCs w:val="28"/>
        </w:rPr>
        <w:t xml:space="preserve">cantităților de energie electrică </w:t>
      </w:r>
      <w:r w:rsidRPr="0013376A">
        <w:rPr>
          <w:sz w:val="28"/>
          <w:szCs w:val="28"/>
        </w:rPr>
        <w:t>tranzac</w:t>
      </w:r>
      <w:r w:rsidR="005B0BF9" w:rsidRPr="0013376A">
        <w:rPr>
          <w:sz w:val="28"/>
          <w:szCs w:val="28"/>
        </w:rPr>
        <w:t>ț</w:t>
      </w:r>
      <w:r w:rsidRPr="0013376A">
        <w:rPr>
          <w:sz w:val="28"/>
          <w:szCs w:val="28"/>
        </w:rPr>
        <w:t xml:space="preserve">ionate </w:t>
      </w:r>
      <w:r w:rsidR="00045B11" w:rsidRPr="0013376A">
        <w:rPr>
          <w:sz w:val="28"/>
          <w:szCs w:val="28"/>
        </w:rPr>
        <w:t xml:space="preserve"> pe piața energiei electrice </w:t>
      </w:r>
      <w:r w:rsidR="00B90073" w:rsidRPr="0013376A">
        <w:rPr>
          <w:sz w:val="28"/>
          <w:szCs w:val="28"/>
        </w:rPr>
        <w:t>pentru ziua următoare, piața energiei electrice pe parcursul zilei, piața energiei electrice de e</w:t>
      </w:r>
      <w:r w:rsidRPr="0013376A">
        <w:rPr>
          <w:sz w:val="28"/>
          <w:szCs w:val="28"/>
        </w:rPr>
        <w:t>chilibrare se stabile</w:t>
      </w:r>
      <w:r w:rsidR="005B0BF9" w:rsidRPr="0013376A">
        <w:rPr>
          <w:sz w:val="28"/>
          <w:szCs w:val="28"/>
        </w:rPr>
        <w:t>ș</w:t>
      </w:r>
      <w:r w:rsidRPr="0013376A">
        <w:rPr>
          <w:sz w:val="28"/>
          <w:szCs w:val="28"/>
        </w:rPr>
        <w:t xml:space="preserve">te în conformitate cu </w:t>
      </w:r>
      <w:r w:rsidR="00B90073" w:rsidRPr="0013376A">
        <w:rPr>
          <w:sz w:val="28"/>
          <w:szCs w:val="28"/>
        </w:rPr>
        <w:t>R</w:t>
      </w:r>
      <w:r w:rsidRPr="0013376A">
        <w:rPr>
          <w:sz w:val="28"/>
          <w:szCs w:val="28"/>
        </w:rPr>
        <w:t>egulile pie</w:t>
      </w:r>
      <w:r w:rsidR="005B0BF9" w:rsidRPr="0013376A">
        <w:rPr>
          <w:sz w:val="28"/>
          <w:szCs w:val="28"/>
        </w:rPr>
        <w:t>ț</w:t>
      </w:r>
      <w:r w:rsidRPr="0013376A">
        <w:rPr>
          <w:sz w:val="28"/>
          <w:szCs w:val="28"/>
        </w:rPr>
        <w:t>ei</w:t>
      </w:r>
      <w:r w:rsidR="00B90073" w:rsidRPr="0013376A">
        <w:rPr>
          <w:sz w:val="28"/>
          <w:szCs w:val="28"/>
        </w:rPr>
        <w:t xml:space="preserve"> energiei </w:t>
      </w:r>
      <w:r w:rsidRPr="0013376A">
        <w:rPr>
          <w:sz w:val="28"/>
          <w:szCs w:val="28"/>
        </w:rPr>
        <w:t>electric</w:t>
      </w:r>
      <w:r w:rsidR="00B90073" w:rsidRPr="0013376A">
        <w:rPr>
          <w:sz w:val="28"/>
          <w:szCs w:val="28"/>
        </w:rPr>
        <w:t>e</w:t>
      </w:r>
      <w:r w:rsidRPr="0013376A">
        <w:rPr>
          <w:sz w:val="28"/>
          <w:szCs w:val="28"/>
        </w:rPr>
        <w:t>.</w:t>
      </w:r>
    </w:p>
    <w:p w14:paraId="275E3604" w14:textId="4AAF420E" w:rsidR="00DE54EE" w:rsidRPr="0013376A" w:rsidRDefault="00DE54EE" w:rsidP="00193290">
      <w:pPr>
        <w:spacing w:line="276" w:lineRule="auto"/>
        <w:jc w:val="center"/>
        <w:rPr>
          <w:b/>
          <w:bCs/>
          <w:sz w:val="28"/>
          <w:szCs w:val="28"/>
        </w:rPr>
      </w:pPr>
      <w:r w:rsidRPr="0013376A">
        <w:rPr>
          <w:b/>
          <w:bCs/>
          <w:sz w:val="28"/>
          <w:szCs w:val="28"/>
        </w:rPr>
        <w:t>Secțiunea 7</w:t>
      </w:r>
    </w:p>
    <w:p w14:paraId="4EEB0FE5" w14:textId="190F3DF3" w:rsidR="00AF5F73" w:rsidRPr="0013376A" w:rsidRDefault="00AF5F73" w:rsidP="00193290">
      <w:pPr>
        <w:spacing w:after="120" w:line="276" w:lineRule="auto"/>
        <w:jc w:val="center"/>
        <w:rPr>
          <w:sz w:val="28"/>
          <w:szCs w:val="28"/>
        </w:rPr>
      </w:pPr>
      <w:r w:rsidRPr="0013376A">
        <w:rPr>
          <w:b/>
          <w:bCs/>
          <w:sz w:val="28"/>
          <w:szCs w:val="28"/>
        </w:rPr>
        <w:t>E</w:t>
      </w:r>
      <w:r w:rsidR="00F204FC" w:rsidRPr="0013376A">
        <w:rPr>
          <w:b/>
          <w:bCs/>
          <w:sz w:val="28"/>
          <w:szCs w:val="28"/>
        </w:rPr>
        <w:t>valuare și monitorizare</w:t>
      </w:r>
    </w:p>
    <w:p w14:paraId="305F061C" w14:textId="413605DB" w:rsidR="00AF5F73" w:rsidRPr="0013376A" w:rsidRDefault="00AF5F73" w:rsidP="007C0468">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În conformitate cu </w:t>
      </w:r>
      <w:hyperlink r:id="rId17" w:history="1">
        <w:r w:rsidRPr="0013376A">
          <w:rPr>
            <w:sz w:val="28"/>
            <w:szCs w:val="28"/>
          </w:rPr>
          <w:t>Legea nr.174/2017</w:t>
        </w:r>
      </w:hyperlink>
      <w:r w:rsidRPr="0013376A">
        <w:rPr>
          <w:sz w:val="28"/>
          <w:szCs w:val="28"/>
        </w:rPr>
        <w:t xml:space="preserve"> cu privire la energetică </w:t>
      </w:r>
      <w:r w:rsidR="005B0BF9" w:rsidRPr="0013376A">
        <w:rPr>
          <w:sz w:val="28"/>
          <w:szCs w:val="28"/>
        </w:rPr>
        <w:t>ș</w:t>
      </w:r>
      <w:r w:rsidRPr="0013376A">
        <w:rPr>
          <w:sz w:val="28"/>
          <w:szCs w:val="28"/>
        </w:rPr>
        <w:t xml:space="preserve">i </w:t>
      </w:r>
      <w:hyperlink r:id="rId18" w:history="1">
        <w:r w:rsidRPr="0013376A">
          <w:rPr>
            <w:sz w:val="28"/>
            <w:szCs w:val="28"/>
          </w:rPr>
          <w:t>Legea nr.107/2016</w:t>
        </w:r>
      </w:hyperlink>
      <w:r w:rsidRPr="0013376A">
        <w:rPr>
          <w:sz w:val="28"/>
          <w:szCs w:val="28"/>
        </w:rPr>
        <w:t xml:space="preserve"> cu privire la energia electrică, func</w:t>
      </w:r>
      <w:r w:rsidR="005B0BF9" w:rsidRPr="0013376A">
        <w:rPr>
          <w:sz w:val="28"/>
          <w:szCs w:val="28"/>
        </w:rPr>
        <w:t>ț</w:t>
      </w:r>
      <w:r w:rsidRPr="0013376A">
        <w:rPr>
          <w:sz w:val="28"/>
          <w:szCs w:val="28"/>
        </w:rPr>
        <w:t>ia de monitorizare a securită</w:t>
      </w:r>
      <w:r w:rsidR="005B0BF9" w:rsidRPr="0013376A">
        <w:rPr>
          <w:sz w:val="28"/>
          <w:szCs w:val="28"/>
        </w:rPr>
        <w:t>ț</w:t>
      </w:r>
      <w:r w:rsidRPr="0013376A">
        <w:rPr>
          <w:sz w:val="28"/>
          <w:szCs w:val="28"/>
        </w:rPr>
        <w:t xml:space="preserve">ii aprovizionării cu energie electrică se asigură de către Ministerului Energiei în </w:t>
      </w:r>
      <w:r w:rsidR="00FC790E" w:rsidRPr="0013376A">
        <w:rPr>
          <w:sz w:val="28"/>
          <w:szCs w:val="28"/>
        </w:rPr>
        <w:t>comun cu</w:t>
      </w:r>
      <w:r w:rsidRPr="0013376A">
        <w:rPr>
          <w:sz w:val="28"/>
          <w:szCs w:val="28"/>
        </w:rPr>
        <w:t xml:space="preserve"> Agen</w:t>
      </w:r>
      <w:r w:rsidR="005B0BF9" w:rsidRPr="0013376A">
        <w:rPr>
          <w:sz w:val="28"/>
          <w:szCs w:val="28"/>
        </w:rPr>
        <w:t>ț</w:t>
      </w:r>
      <w:r w:rsidRPr="0013376A">
        <w:rPr>
          <w:sz w:val="28"/>
          <w:szCs w:val="28"/>
        </w:rPr>
        <w:t>i</w:t>
      </w:r>
      <w:r w:rsidR="00FC790E" w:rsidRPr="0013376A">
        <w:rPr>
          <w:sz w:val="28"/>
          <w:szCs w:val="28"/>
        </w:rPr>
        <w:t>a</w:t>
      </w:r>
      <w:r w:rsidRPr="0013376A">
        <w:rPr>
          <w:sz w:val="28"/>
          <w:szCs w:val="28"/>
        </w:rPr>
        <w:t xml:space="preserve"> Na</w:t>
      </w:r>
      <w:r w:rsidR="005B0BF9" w:rsidRPr="0013376A">
        <w:rPr>
          <w:sz w:val="28"/>
          <w:szCs w:val="28"/>
        </w:rPr>
        <w:t>ț</w:t>
      </w:r>
      <w:r w:rsidRPr="0013376A">
        <w:rPr>
          <w:sz w:val="28"/>
          <w:szCs w:val="28"/>
        </w:rPr>
        <w:t>ional</w:t>
      </w:r>
      <w:r w:rsidR="00FC790E" w:rsidRPr="0013376A">
        <w:rPr>
          <w:sz w:val="28"/>
          <w:szCs w:val="28"/>
        </w:rPr>
        <w:t>ă</w:t>
      </w:r>
      <w:r w:rsidRPr="0013376A">
        <w:rPr>
          <w:sz w:val="28"/>
          <w:szCs w:val="28"/>
        </w:rPr>
        <w:t xml:space="preserve"> pentru Reglementare în Energetică.</w:t>
      </w:r>
    </w:p>
    <w:p w14:paraId="487A2E52" w14:textId="6F2FA0EF" w:rsidR="00AF5F73" w:rsidRPr="0013376A" w:rsidRDefault="00AF5F73" w:rsidP="007C0468">
      <w:pPr>
        <w:pStyle w:val="Listparagraf"/>
        <w:numPr>
          <w:ilvl w:val="0"/>
          <w:numId w:val="8"/>
        </w:numPr>
        <w:tabs>
          <w:tab w:val="left" w:pos="993"/>
        </w:tabs>
        <w:spacing w:before="120" w:line="276" w:lineRule="auto"/>
        <w:ind w:left="0" w:firstLine="567"/>
        <w:rPr>
          <w:sz w:val="28"/>
          <w:szCs w:val="28"/>
        </w:rPr>
      </w:pPr>
      <w:r w:rsidRPr="0013376A">
        <w:rPr>
          <w:sz w:val="28"/>
          <w:szCs w:val="28"/>
        </w:rPr>
        <w:t>Monitorizarea securită</w:t>
      </w:r>
      <w:r w:rsidR="005B0BF9" w:rsidRPr="0013376A">
        <w:rPr>
          <w:sz w:val="28"/>
          <w:szCs w:val="28"/>
        </w:rPr>
        <w:t>ț</w:t>
      </w:r>
      <w:r w:rsidRPr="0013376A">
        <w:rPr>
          <w:sz w:val="28"/>
          <w:szCs w:val="28"/>
        </w:rPr>
        <w:t xml:space="preserve">ii aprovizionării cu energie electrică vizează în special: </w:t>
      </w:r>
    </w:p>
    <w:p w14:paraId="124FEAF1" w14:textId="694B308E"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acoperirea balan</w:t>
      </w:r>
      <w:r w:rsidR="005B0BF9" w:rsidRPr="0013376A">
        <w:rPr>
          <w:sz w:val="28"/>
          <w:szCs w:val="28"/>
        </w:rPr>
        <w:t>ț</w:t>
      </w:r>
      <w:r w:rsidRPr="0013376A">
        <w:rPr>
          <w:sz w:val="28"/>
          <w:szCs w:val="28"/>
        </w:rPr>
        <w:t xml:space="preserve">ei dintre cerere </w:t>
      </w:r>
      <w:r w:rsidR="005B0BF9" w:rsidRPr="0013376A">
        <w:rPr>
          <w:sz w:val="28"/>
          <w:szCs w:val="28"/>
        </w:rPr>
        <w:t>ș</w:t>
      </w:r>
      <w:r w:rsidRPr="0013376A">
        <w:rPr>
          <w:sz w:val="28"/>
          <w:szCs w:val="28"/>
        </w:rPr>
        <w:t>i ofertă</w:t>
      </w:r>
      <w:r w:rsidR="00FF5CC2" w:rsidRPr="0013376A">
        <w:rPr>
          <w:sz w:val="28"/>
          <w:szCs w:val="28"/>
        </w:rPr>
        <w:t xml:space="preserve"> în sectorul electroenergetic</w:t>
      </w:r>
      <w:r w:rsidRPr="0013376A">
        <w:rPr>
          <w:sz w:val="28"/>
          <w:szCs w:val="28"/>
        </w:rPr>
        <w:t>;</w:t>
      </w:r>
    </w:p>
    <w:p w14:paraId="1EF4C94A" w14:textId="4B24B6E9"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 xml:space="preserve">nivelul cererii prognozate de energie electrică </w:t>
      </w:r>
      <w:r w:rsidR="005B0BF9" w:rsidRPr="0013376A">
        <w:rPr>
          <w:sz w:val="28"/>
          <w:szCs w:val="28"/>
        </w:rPr>
        <w:t>ș</w:t>
      </w:r>
      <w:r w:rsidRPr="0013376A">
        <w:rPr>
          <w:sz w:val="28"/>
          <w:szCs w:val="28"/>
        </w:rPr>
        <w:t>i sursele disponibile de acoperire a cererii;</w:t>
      </w:r>
    </w:p>
    <w:p w14:paraId="2FDAD607" w14:textId="0492A2E3"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lastRenderedPageBreak/>
        <w:t xml:space="preserve">îndeplinirea măsurilor de acoperire a sarcinii de </w:t>
      </w:r>
      <w:r w:rsidR="00E63BD1" w:rsidRPr="0013376A">
        <w:rPr>
          <w:sz w:val="28"/>
          <w:szCs w:val="28"/>
        </w:rPr>
        <w:t>vârf</w:t>
      </w:r>
      <w:r w:rsidRPr="0013376A">
        <w:rPr>
          <w:sz w:val="28"/>
          <w:szCs w:val="28"/>
        </w:rPr>
        <w:t xml:space="preserve"> </w:t>
      </w:r>
      <w:r w:rsidR="005B0BF9" w:rsidRPr="0013376A">
        <w:rPr>
          <w:sz w:val="28"/>
          <w:szCs w:val="28"/>
        </w:rPr>
        <w:t>ș</w:t>
      </w:r>
      <w:r w:rsidRPr="0013376A">
        <w:rPr>
          <w:sz w:val="28"/>
          <w:szCs w:val="28"/>
        </w:rPr>
        <w:t>i a deficitului în furnizarea energiei electrice în cazul în care unul sau mai mul</w:t>
      </w:r>
      <w:r w:rsidR="005B0BF9" w:rsidRPr="0013376A">
        <w:rPr>
          <w:sz w:val="28"/>
          <w:szCs w:val="28"/>
        </w:rPr>
        <w:t>ț</w:t>
      </w:r>
      <w:r w:rsidRPr="0013376A">
        <w:rPr>
          <w:sz w:val="28"/>
          <w:szCs w:val="28"/>
        </w:rPr>
        <w:t>i furnizori nu sunt disponibili sau sunt în imposibilitate de a furniza cantită</w:t>
      </w:r>
      <w:r w:rsidR="005B0BF9" w:rsidRPr="0013376A">
        <w:rPr>
          <w:sz w:val="28"/>
          <w:szCs w:val="28"/>
        </w:rPr>
        <w:t>ț</w:t>
      </w:r>
      <w:r w:rsidRPr="0013376A">
        <w:rPr>
          <w:sz w:val="28"/>
          <w:szCs w:val="28"/>
        </w:rPr>
        <w:t>ile necesare de energie electrică, inclusiv în cazul apari</w:t>
      </w:r>
      <w:r w:rsidR="005B0BF9" w:rsidRPr="0013376A">
        <w:rPr>
          <w:sz w:val="28"/>
          <w:szCs w:val="28"/>
        </w:rPr>
        <w:t>ț</w:t>
      </w:r>
      <w:r w:rsidRPr="0013376A">
        <w:rPr>
          <w:sz w:val="28"/>
          <w:szCs w:val="28"/>
        </w:rPr>
        <w:t>iei de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ionale;</w:t>
      </w:r>
    </w:p>
    <w:p w14:paraId="7951A295" w14:textId="519D0884"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capacită</w:t>
      </w:r>
      <w:r w:rsidR="005B0BF9" w:rsidRPr="0013376A">
        <w:rPr>
          <w:sz w:val="28"/>
          <w:szCs w:val="28"/>
        </w:rPr>
        <w:t>ț</w:t>
      </w:r>
      <w:r w:rsidRPr="0013376A">
        <w:rPr>
          <w:sz w:val="28"/>
          <w:szCs w:val="28"/>
        </w:rPr>
        <w:t>ile suplimentare ale centralelor electrice, ale re</w:t>
      </w:r>
      <w:r w:rsidR="005B0BF9" w:rsidRPr="0013376A">
        <w:rPr>
          <w:sz w:val="28"/>
          <w:szCs w:val="28"/>
        </w:rPr>
        <w:t>ț</w:t>
      </w:r>
      <w:r w:rsidRPr="0013376A">
        <w:rPr>
          <w:sz w:val="28"/>
          <w:szCs w:val="28"/>
        </w:rPr>
        <w:t>elelor electrice de transport, inclusiv ale interconexiunilor construite, aflate în construc</w:t>
      </w:r>
      <w:r w:rsidR="005B0BF9" w:rsidRPr="0013376A">
        <w:rPr>
          <w:sz w:val="28"/>
          <w:szCs w:val="28"/>
        </w:rPr>
        <w:t>ț</w:t>
      </w:r>
      <w:r w:rsidRPr="0013376A">
        <w:rPr>
          <w:sz w:val="28"/>
          <w:szCs w:val="28"/>
        </w:rPr>
        <w:t>ie sau planificate de a fi construite;</w:t>
      </w:r>
    </w:p>
    <w:p w14:paraId="4BD71860" w14:textId="4B6F27C7"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 xml:space="preserve">gradul de interconectare al sistemului electroenergetic cu sistemele electroenergetice ale </w:t>
      </w:r>
      <w:r w:rsidR="005B0BF9" w:rsidRPr="0013376A">
        <w:rPr>
          <w:sz w:val="28"/>
          <w:szCs w:val="28"/>
        </w:rPr>
        <w:t>ț</w:t>
      </w:r>
      <w:r w:rsidRPr="0013376A">
        <w:rPr>
          <w:sz w:val="28"/>
          <w:szCs w:val="28"/>
        </w:rPr>
        <w:t>ărilor vecine;</w:t>
      </w:r>
    </w:p>
    <w:p w14:paraId="15CF0A99" w14:textId="5FB5A88A"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 xml:space="preserve">calitatea </w:t>
      </w:r>
      <w:r w:rsidR="005B0BF9" w:rsidRPr="0013376A">
        <w:rPr>
          <w:sz w:val="28"/>
          <w:szCs w:val="28"/>
        </w:rPr>
        <w:t>ș</w:t>
      </w:r>
      <w:r w:rsidRPr="0013376A">
        <w:rPr>
          <w:sz w:val="28"/>
          <w:szCs w:val="28"/>
        </w:rPr>
        <w:t>i nivelul de între</w:t>
      </w:r>
      <w:r w:rsidR="005B0BF9" w:rsidRPr="0013376A">
        <w:rPr>
          <w:sz w:val="28"/>
          <w:szCs w:val="28"/>
        </w:rPr>
        <w:t>ț</w:t>
      </w:r>
      <w:r w:rsidRPr="0013376A">
        <w:rPr>
          <w:sz w:val="28"/>
          <w:szCs w:val="28"/>
        </w:rPr>
        <w:t>inere a re</w:t>
      </w:r>
      <w:r w:rsidR="005B0BF9" w:rsidRPr="0013376A">
        <w:rPr>
          <w:sz w:val="28"/>
          <w:szCs w:val="28"/>
        </w:rPr>
        <w:t>ț</w:t>
      </w:r>
      <w:r w:rsidRPr="0013376A">
        <w:rPr>
          <w:sz w:val="28"/>
          <w:szCs w:val="28"/>
        </w:rPr>
        <w:t xml:space="preserve">elelor electrice, securitatea exploatării acestora; </w:t>
      </w:r>
    </w:p>
    <w:p w14:paraId="42D63C64" w14:textId="0BCDECBA"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 xml:space="preserve">contractele noi de procurare a energiei electrice din import pe termen lung </w:t>
      </w:r>
      <w:r w:rsidR="005B0BF9" w:rsidRPr="0013376A">
        <w:rPr>
          <w:sz w:val="28"/>
          <w:szCs w:val="28"/>
        </w:rPr>
        <w:t>ș</w:t>
      </w:r>
      <w:r w:rsidRPr="0013376A">
        <w:rPr>
          <w:sz w:val="28"/>
          <w:szCs w:val="28"/>
        </w:rPr>
        <w:t>i scurt.</w:t>
      </w:r>
    </w:p>
    <w:p w14:paraId="2FD793A2" w14:textId="087F9624" w:rsidR="00AF5F73" w:rsidRPr="0013376A" w:rsidRDefault="007D3BDA" w:rsidP="007C0468">
      <w:pPr>
        <w:pStyle w:val="Listparagraf"/>
        <w:numPr>
          <w:ilvl w:val="0"/>
          <w:numId w:val="8"/>
        </w:numPr>
        <w:tabs>
          <w:tab w:val="left" w:pos="993"/>
        </w:tabs>
        <w:spacing w:before="120" w:line="276" w:lineRule="auto"/>
        <w:ind w:left="0" w:firstLine="567"/>
        <w:rPr>
          <w:sz w:val="28"/>
          <w:szCs w:val="28"/>
        </w:rPr>
      </w:pPr>
      <w:r w:rsidRPr="0013376A">
        <w:rPr>
          <w:sz w:val="28"/>
          <w:szCs w:val="28"/>
        </w:rPr>
        <w:t>Ministerul Energiei</w:t>
      </w:r>
      <w:r w:rsidR="00AF5F73" w:rsidRPr="0013376A">
        <w:rPr>
          <w:sz w:val="28"/>
          <w:szCs w:val="28"/>
        </w:rPr>
        <w:t xml:space="preserve"> urmează să întocmească un raport de monitorizare privind securitatea aprovizionării cu energie electrică, cu respectare</w:t>
      </w:r>
      <w:r w:rsidRPr="0013376A">
        <w:rPr>
          <w:sz w:val="28"/>
          <w:szCs w:val="28"/>
        </w:rPr>
        <w:t>a</w:t>
      </w:r>
      <w:r w:rsidR="00AF5F73" w:rsidRPr="0013376A">
        <w:rPr>
          <w:sz w:val="28"/>
          <w:szCs w:val="28"/>
        </w:rPr>
        <w:t xml:space="preserve"> cerin</w:t>
      </w:r>
      <w:r w:rsidR="005B0BF9" w:rsidRPr="0013376A">
        <w:rPr>
          <w:sz w:val="28"/>
          <w:szCs w:val="28"/>
        </w:rPr>
        <w:t>ț</w:t>
      </w:r>
      <w:r w:rsidR="00AF5F73" w:rsidRPr="0013376A">
        <w:rPr>
          <w:sz w:val="28"/>
          <w:szCs w:val="28"/>
        </w:rPr>
        <w:t xml:space="preserve">elor stabilite la articolul 4 alineatul (3) din </w:t>
      </w:r>
      <w:hyperlink r:id="rId19" w:history="1">
        <w:r w:rsidR="00AF5F73" w:rsidRPr="0013376A">
          <w:rPr>
            <w:sz w:val="28"/>
            <w:szCs w:val="28"/>
          </w:rPr>
          <w:t>Legea nr.107/2016 cu privire la energia electrică</w:t>
        </w:r>
      </w:hyperlink>
      <w:r w:rsidR="00AF5F73" w:rsidRPr="0013376A">
        <w:rPr>
          <w:sz w:val="28"/>
          <w:szCs w:val="28"/>
        </w:rPr>
        <w:t>.</w:t>
      </w:r>
    </w:p>
    <w:p w14:paraId="7C477661" w14:textId="5E90F0A4" w:rsidR="00AF5F73" w:rsidRPr="0013376A" w:rsidRDefault="00AF5F73" w:rsidP="007C0468">
      <w:pPr>
        <w:pStyle w:val="Listparagraf"/>
        <w:numPr>
          <w:ilvl w:val="0"/>
          <w:numId w:val="8"/>
        </w:numPr>
        <w:tabs>
          <w:tab w:val="left" w:pos="993"/>
        </w:tabs>
        <w:spacing w:before="120" w:line="276" w:lineRule="auto"/>
        <w:ind w:left="0" w:firstLine="567"/>
        <w:rPr>
          <w:sz w:val="28"/>
          <w:szCs w:val="28"/>
        </w:rPr>
      </w:pPr>
      <w:r w:rsidRPr="0013376A">
        <w:rPr>
          <w:sz w:val="28"/>
          <w:szCs w:val="28"/>
        </w:rPr>
        <w:t>Întreprinderile electroenergetice sunt obligate să reflecte în rapoartele anuale de activitate informa</w:t>
      </w:r>
      <w:r w:rsidR="005B0BF9" w:rsidRPr="0013376A">
        <w:rPr>
          <w:sz w:val="28"/>
          <w:szCs w:val="28"/>
        </w:rPr>
        <w:t>ț</w:t>
      </w:r>
      <w:r w:rsidRPr="0013376A">
        <w:rPr>
          <w:sz w:val="28"/>
          <w:szCs w:val="28"/>
        </w:rPr>
        <w:t>ii cu privire la măsurile întreprinse pentru a contribui la asigurarea securită</w:t>
      </w:r>
      <w:r w:rsidR="005B0BF9" w:rsidRPr="0013376A">
        <w:rPr>
          <w:sz w:val="28"/>
          <w:szCs w:val="28"/>
        </w:rPr>
        <w:t>ț</w:t>
      </w:r>
      <w:r w:rsidRPr="0013376A">
        <w:rPr>
          <w:sz w:val="28"/>
          <w:szCs w:val="28"/>
        </w:rPr>
        <w:t>ii aprovizionării cu energie electrică, riscurile de criză de energie electrică care au avut loc pe parcursul anului, cauza apari</w:t>
      </w:r>
      <w:r w:rsidR="005B0BF9" w:rsidRPr="0013376A">
        <w:rPr>
          <w:sz w:val="28"/>
          <w:szCs w:val="28"/>
        </w:rPr>
        <w:t>ț</w:t>
      </w:r>
      <w:r w:rsidRPr="0013376A">
        <w:rPr>
          <w:sz w:val="28"/>
          <w:szCs w:val="28"/>
        </w:rPr>
        <w:t>iei, durata, consecin</w:t>
      </w:r>
      <w:r w:rsidR="005B0BF9" w:rsidRPr="0013376A">
        <w:rPr>
          <w:sz w:val="28"/>
          <w:szCs w:val="28"/>
        </w:rPr>
        <w:t>ț</w:t>
      </w:r>
      <w:r w:rsidRPr="0013376A">
        <w:rPr>
          <w:sz w:val="28"/>
          <w:szCs w:val="28"/>
        </w:rPr>
        <w:t xml:space="preserve">ele, precum </w:t>
      </w:r>
      <w:r w:rsidR="005B0BF9" w:rsidRPr="0013376A">
        <w:rPr>
          <w:sz w:val="28"/>
          <w:szCs w:val="28"/>
        </w:rPr>
        <w:t>ș</w:t>
      </w:r>
      <w:r w:rsidRPr="0013376A">
        <w:rPr>
          <w:sz w:val="28"/>
          <w:szCs w:val="28"/>
        </w:rPr>
        <w:t>i cu privire la măsurile aplicate.</w:t>
      </w:r>
    </w:p>
    <w:p w14:paraId="5C9560D8" w14:textId="7903E8A9" w:rsidR="00AF5F73" w:rsidRPr="0013376A" w:rsidRDefault="00AF5F73" w:rsidP="007C0468">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Întreprinderile electroenergetice sunt obligate să ofere </w:t>
      </w:r>
      <w:r w:rsidR="007D3BDA" w:rsidRPr="0013376A">
        <w:rPr>
          <w:sz w:val="28"/>
          <w:szCs w:val="28"/>
        </w:rPr>
        <w:t>Ministerului Energiei</w:t>
      </w:r>
      <w:r w:rsidRPr="0013376A">
        <w:rPr>
          <w:sz w:val="28"/>
          <w:szCs w:val="28"/>
        </w:rPr>
        <w:t>, la cerere sau din proprie ini</w:t>
      </w:r>
      <w:r w:rsidR="005B0BF9" w:rsidRPr="0013376A">
        <w:rPr>
          <w:sz w:val="28"/>
          <w:szCs w:val="28"/>
        </w:rPr>
        <w:t>ț</w:t>
      </w:r>
      <w:r w:rsidRPr="0013376A">
        <w:rPr>
          <w:sz w:val="28"/>
          <w:szCs w:val="28"/>
        </w:rPr>
        <w:t>iativă, dacă identifică evenimente sau procese ce pot afecta negativ securitatea aprovizionării cu energie electrică, toate informa</w:t>
      </w:r>
      <w:r w:rsidR="005B0BF9" w:rsidRPr="0013376A">
        <w:rPr>
          <w:sz w:val="28"/>
          <w:szCs w:val="28"/>
        </w:rPr>
        <w:t>ț</w:t>
      </w:r>
      <w:r w:rsidRPr="0013376A">
        <w:rPr>
          <w:sz w:val="28"/>
          <w:szCs w:val="28"/>
        </w:rPr>
        <w:t>iile necesare îndeplinirii func</w:t>
      </w:r>
      <w:r w:rsidR="005B0BF9" w:rsidRPr="0013376A">
        <w:rPr>
          <w:sz w:val="28"/>
          <w:szCs w:val="28"/>
        </w:rPr>
        <w:t>ț</w:t>
      </w:r>
      <w:r w:rsidRPr="0013376A">
        <w:rPr>
          <w:sz w:val="28"/>
          <w:szCs w:val="28"/>
        </w:rPr>
        <w:t>iei de monitorizare a securită</w:t>
      </w:r>
      <w:r w:rsidR="005B0BF9" w:rsidRPr="0013376A">
        <w:rPr>
          <w:sz w:val="28"/>
          <w:szCs w:val="28"/>
        </w:rPr>
        <w:t>ț</w:t>
      </w:r>
      <w:r w:rsidRPr="0013376A">
        <w:rPr>
          <w:sz w:val="28"/>
          <w:szCs w:val="28"/>
        </w:rPr>
        <w:t xml:space="preserve">ii aprovizionării cu energie electrică. </w:t>
      </w:r>
    </w:p>
    <w:p w14:paraId="69B1372D" w14:textId="287E0ED4" w:rsidR="00AF5F73" w:rsidRPr="0013376A" w:rsidRDefault="00AF5F73" w:rsidP="007C0468">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Cât mai curând posibil, dar nu mai târziu de trei luni de la eliminarea crizei de energie electrică sau în termen de cel mult </w:t>
      </w:r>
      <w:r w:rsidR="005B0BF9" w:rsidRPr="0013376A">
        <w:rPr>
          <w:sz w:val="28"/>
          <w:szCs w:val="28"/>
        </w:rPr>
        <w:t>ș</w:t>
      </w:r>
      <w:r w:rsidRPr="0013376A">
        <w:rPr>
          <w:sz w:val="28"/>
          <w:szCs w:val="28"/>
        </w:rPr>
        <w:t>ase luni de la avertizarea timpurie men</w:t>
      </w:r>
      <w:r w:rsidR="005B0BF9" w:rsidRPr="0013376A">
        <w:rPr>
          <w:sz w:val="28"/>
          <w:szCs w:val="28"/>
        </w:rPr>
        <w:t>ț</w:t>
      </w:r>
      <w:r w:rsidRPr="0013376A">
        <w:rPr>
          <w:sz w:val="28"/>
          <w:szCs w:val="28"/>
        </w:rPr>
        <w:t xml:space="preserve">ionată la punctul </w:t>
      </w:r>
      <w:r w:rsidR="004F096C" w:rsidRPr="0013376A">
        <w:rPr>
          <w:sz w:val="28"/>
          <w:szCs w:val="28"/>
        </w:rPr>
        <w:t>62</w:t>
      </w:r>
      <w:r w:rsidRPr="0013376A">
        <w:rPr>
          <w:sz w:val="28"/>
          <w:szCs w:val="28"/>
        </w:rPr>
        <w:t xml:space="preserve">, operatorul </w:t>
      </w:r>
      <w:r w:rsidR="00DE54EE" w:rsidRPr="0013376A">
        <w:rPr>
          <w:sz w:val="28"/>
          <w:szCs w:val="28"/>
        </w:rPr>
        <w:t xml:space="preserve">sistemului </w:t>
      </w:r>
      <w:r w:rsidRPr="0013376A">
        <w:rPr>
          <w:sz w:val="28"/>
          <w:szCs w:val="28"/>
        </w:rPr>
        <w:t>de transport</w:t>
      </w:r>
      <w:r w:rsidR="00DE54EE" w:rsidRPr="0013376A">
        <w:rPr>
          <w:sz w:val="28"/>
          <w:szCs w:val="28"/>
        </w:rPr>
        <w:t xml:space="preserve"> </w:t>
      </w:r>
      <w:r w:rsidRPr="0013376A">
        <w:rPr>
          <w:sz w:val="28"/>
          <w:szCs w:val="28"/>
        </w:rPr>
        <w:t>întocme</w:t>
      </w:r>
      <w:r w:rsidR="005B0BF9" w:rsidRPr="0013376A">
        <w:rPr>
          <w:sz w:val="28"/>
          <w:szCs w:val="28"/>
        </w:rPr>
        <w:t>ș</w:t>
      </w:r>
      <w:r w:rsidRPr="0013376A">
        <w:rPr>
          <w:sz w:val="28"/>
          <w:szCs w:val="28"/>
        </w:rPr>
        <w:t xml:space="preserve">te un proiect de raport de evaluare </w:t>
      </w:r>
      <w:r w:rsidR="005B0BF9" w:rsidRPr="0013376A">
        <w:rPr>
          <w:sz w:val="28"/>
          <w:szCs w:val="28"/>
        </w:rPr>
        <w:t>ș</w:t>
      </w:r>
      <w:r w:rsidRPr="0013376A">
        <w:rPr>
          <w:sz w:val="28"/>
          <w:szCs w:val="28"/>
        </w:rPr>
        <w:t>i îl prezintă Agen</w:t>
      </w:r>
      <w:r w:rsidR="005B0BF9" w:rsidRPr="0013376A">
        <w:rPr>
          <w:sz w:val="28"/>
          <w:szCs w:val="28"/>
        </w:rPr>
        <w:t>ț</w:t>
      </w:r>
      <w:r w:rsidRPr="0013376A">
        <w:rPr>
          <w:sz w:val="28"/>
          <w:szCs w:val="28"/>
        </w:rPr>
        <w:t>iei Na</w:t>
      </w:r>
      <w:r w:rsidR="005B0BF9" w:rsidRPr="0013376A">
        <w:rPr>
          <w:sz w:val="28"/>
          <w:szCs w:val="28"/>
        </w:rPr>
        <w:t>ț</w:t>
      </w:r>
      <w:r w:rsidRPr="0013376A">
        <w:rPr>
          <w:sz w:val="28"/>
          <w:szCs w:val="28"/>
        </w:rPr>
        <w:t>ionale pentru Reglementare în Energetică</w:t>
      </w:r>
      <w:r w:rsidRPr="0013376A" w:rsidDel="00687D07">
        <w:rPr>
          <w:sz w:val="28"/>
          <w:szCs w:val="28"/>
        </w:rPr>
        <w:t xml:space="preserve"> </w:t>
      </w:r>
      <w:r w:rsidR="005B0BF9" w:rsidRPr="0013376A">
        <w:rPr>
          <w:sz w:val="28"/>
          <w:szCs w:val="28"/>
        </w:rPr>
        <w:t>ș</w:t>
      </w:r>
      <w:r w:rsidRPr="0013376A">
        <w:rPr>
          <w:sz w:val="28"/>
          <w:szCs w:val="28"/>
        </w:rPr>
        <w:t xml:space="preserve">i Ministerului Energiei. </w:t>
      </w:r>
      <w:r w:rsidR="0046160B" w:rsidRPr="0013376A">
        <w:rPr>
          <w:sz w:val="28"/>
          <w:szCs w:val="28"/>
        </w:rPr>
        <w:t xml:space="preserve">Ministerul </w:t>
      </w:r>
      <w:r w:rsidRPr="0013376A">
        <w:rPr>
          <w:sz w:val="28"/>
          <w:szCs w:val="28"/>
        </w:rPr>
        <w:t>trimite raportul de evaluare ex</w:t>
      </w:r>
      <w:r w:rsidR="00977223" w:rsidRPr="0013376A">
        <w:rPr>
          <w:sz w:val="28"/>
          <w:szCs w:val="28"/>
        </w:rPr>
        <w:t>-</w:t>
      </w:r>
      <w:r w:rsidRPr="0013376A">
        <w:rPr>
          <w:sz w:val="28"/>
          <w:szCs w:val="28"/>
        </w:rPr>
        <w:t>post Secretariatului Comunită</w:t>
      </w:r>
      <w:r w:rsidR="005B0BF9" w:rsidRPr="0013376A">
        <w:rPr>
          <w:sz w:val="28"/>
          <w:szCs w:val="28"/>
        </w:rPr>
        <w:t>ț</w:t>
      </w:r>
      <w:r w:rsidRPr="0013376A">
        <w:rPr>
          <w:sz w:val="28"/>
          <w:szCs w:val="28"/>
        </w:rPr>
        <w:t xml:space="preserve">ii </w:t>
      </w:r>
      <w:r w:rsidR="006B5EEB" w:rsidRPr="0013376A">
        <w:rPr>
          <w:sz w:val="28"/>
          <w:szCs w:val="28"/>
        </w:rPr>
        <w:t xml:space="preserve">Energetice </w:t>
      </w:r>
      <w:r w:rsidRPr="0013376A">
        <w:rPr>
          <w:sz w:val="28"/>
          <w:szCs w:val="28"/>
        </w:rPr>
        <w:t>într-un termen de o lună</w:t>
      </w:r>
      <w:r w:rsidR="00852E79" w:rsidRPr="0013376A">
        <w:rPr>
          <w:sz w:val="28"/>
          <w:szCs w:val="28"/>
        </w:rPr>
        <w:t>.</w:t>
      </w:r>
    </w:p>
    <w:p w14:paraId="47FDD54C" w14:textId="10569EF4" w:rsidR="00852E79" w:rsidRPr="0013376A" w:rsidRDefault="00AF5F73" w:rsidP="007C0468">
      <w:pPr>
        <w:pStyle w:val="Listparagraf"/>
        <w:numPr>
          <w:ilvl w:val="0"/>
          <w:numId w:val="8"/>
        </w:numPr>
        <w:tabs>
          <w:tab w:val="left" w:pos="993"/>
        </w:tabs>
        <w:spacing w:before="120" w:line="276" w:lineRule="auto"/>
        <w:ind w:left="0" w:firstLine="567"/>
        <w:rPr>
          <w:sz w:val="28"/>
          <w:szCs w:val="28"/>
        </w:rPr>
      </w:pPr>
      <w:r w:rsidRPr="0013376A">
        <w:rPr>
          <w:sz w:val="28"/>
          <w:szCs w:val="28"/>
        </w:rPr>
        <w:t>Raportul de evaluare ex-post cuprinde cel pu</w:t>
      </w:r>
      <w:r w:rsidR="005B0BF9" w:rsidRPr="0013376A">
        <w:rPr>
          <w:sz w:val="28"/>
          <w:szCs w:val="28"/>
        </w:rPr>
        <w:t>ț</w:t>
      </w:r>
      <w:r w:rsidRPr="0013376A">
        <w:rPr>
          <w:sz w:val="28"/>
          <w:szCs w:val="28"/>
        </w:rPr>
        <w:t>in</w:t>
      </w:r>
      <w:r w:rsidR="00852E79" w:rsidRPr="0013376A">
        <w:rPr>
          <w:sz w:val="28"/>
          <w:szCs w:val="28"/>
        </w:rPr>
        <w:t>:</w:t>
      </w:r>
    </w:p>
    <w:p w14:paraId="381660DB" w14:textId="5B99A29F"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o descriere a evenimentului care a declan</w:t>
      </w:r>
      <w:r w:rsidR="005B0BF9" w:rsidRPr="0013376A">
        <w:rPr>
          <w:sz w:val="28"/>
          <w:szCs w:val="28"/>
        </w:rPr>
        <w:t>ș</w:t>
      </w:r>
      <w:r w:rsidRPr="0013376A">
        <w:rPr>
          <w:sz w:val="28"/>
          <w:szCs w:val="28"/>
        </w:rPr>
        <w:t xml:space="preserve">at criza de energie electrică; </w:t>
      </w:r>
    </w:p>
    <w:p w14:paraId="4D8E80AF" w14:textId="6279EACD"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 xml:space="preserve">o descriere a eventualelor măsuri preventive, de pregătire </w:t>
      </w:r>
      <w:r w:rsidR="005B0BF9" w:rsidRPr="0013376A">
        <w:rPr>
          <w:sz w:val="28"/>
          <w:szCs w:val="28"/>
        </w:rPr>
        <w:t>ș</w:t>
      </w:r>
      <w:r w:rsidRPr="0013376A">
        <w:rPr>
          <w:sz w:val="28"/>
          <w:szCs w:val="28"/>
        </w:rPr>
        <w:t xml:space="preserve">i de atenuare întreprinse </w:t>
      </w:r>
      <w:r w:rsidR="005B0BF9" w:rsidRPr="0013376A">
        <w:rPr>
          <w:sz w:val="28"/>
          <w:szCs w:val="28"/>
        </w:rPr>
        <w:t>ș</w:t>
      </w:r>
      <w:r w:rsidRPr="0013376A">
        <w:rPr>
          <w:sz w:val="28"/>
          <w:szCs w:val="28"/>
        </w:rPr>
        <w:t>i o evaluare a propor</w:t>
      </w:r>
      <w:r w:rsidR="005B0BF9" w:rsidRPr="0013376A">
        <w:rPr>
          <w:sz w:val="28"/>
          <w:szCs w:val="28"/>
        </w:rPr>
        <w:t>ț</w:t>
      </w:r>
      <w:r w:rsidRPr="0013376A">
        <w:rPr>
          <w:sz w:val="28"/>
          <w:szCs w:val="28"/>
        </w:rPr>
        <w:t>ionalită</w:t>
      </w:r>
      <w:r w:rsidR="005B0BF9" w:rsidRPr="0013376A">
        <w:rPr>
          <w:sz w:val="28"/>
          <w:szCs w:val="28"/>
        </w:rPr>
        <w:t>ț</w:t>
      </w:r>
      <w:r w:rsidRPr="0013376A">
        <w:rPr>
          <w:sz w:val="28"/>
          <w:szCs w:val="28"/>
        </w:rPr>
        <w:t xml:space="preserve">ii </w:t>
      </w:r>
      <w:r w:rsidR="005B0BF9" w:rsidRPr="0013376A">
        <w:rPr>
          <w:sz w:val="28"/>
          <w:szCs w:val="28"/>
        </w:rPr>
        <w:t>ș</w:t>
      </w:r>
      <w:r w:rsidRPr="0013376A">
        <w:rPr>
          <w:sz w:val="28"/>
          <w:szCs w:val="28"/>
        </w:rPr>
        <w:t>i a eficacită</w:t>
      </w:r>
      <w:r w:rsidR="005B0BF9" w:rsidRPr="0013376A">
        <w:rPr>
          <w:sz w:val="28"/>
          <w:szCs w:val="28"/>
        </w:rPr>
        <w:t>ț</w:t>
      </w:r>
      <w:r w:rsidRPr="0013376A">
        <w:rPr>
          <w:sz w:val="28"/>
          <w:szCs w:val="28"/>
        </w:rPr>
        <w:t xml:space="preserve">ii acestora; </w:t>
      </w:r>
    </w:p>
    <w:p w14:paraId="6EEB8C38" w14:textId="5EF3461E"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 xml:space="preserve">o evaluare a impactului transfrontalier </w:t>
      </w:r>
      <w:r w:rsidR="005B0BF9" w:rsidRPr="0013376A">
        <w:rPr>
          <w:sz w:val="28"/>
          <w:szCs w:val="28"/>
        </w:rPr>
        <w:t>ș</w:t>
      </w:r>
      <w:r w:rsidRPr="0013376A">
        <w:rPr>
          <w:sz w:val="28"/>
          <w:szCs w:val="28"/>
        </w:rPr>
        <w:t xml:space="preserve">i intrazonal  al măsurilor întreprinse; </w:t>
      </w:r>
    </w:p>
    <w:p w14:paraId="5D6F2798" w14:textId="06C781AA"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o prezentare a asisten</w:t>
      </w:r>
      <w:r w:rsidR="005B0BF9" w:rsidRPr="0013376A">
        <w:rPr>
          <w:sz w:val="28"/>
          <w:szCs w:val="28"/>
        </w:rPr>
        <w:t>ț</w:t>
      </w:r>
      <w:r w:rsidRPr="0013376A">
        <w:rPr>
          <w:sz w:val="28"/>
          <w:szCs w:val="28"/>
        </w:rPr>
        <w:t xml:space="preserve">ei pregătite, acordate efectiv sau nu, furnizate statelor </w:t>
      </w:r>
      <w:r w:rsidRPr="0013376A">
        <w:rPr>
          <w:sz w:val="28"/>
          <w:szCs w:val="28"/>
        </w:rPr>
        <w:lastRenderedPageBreak/>
        <w:t xml:space="preserve">membre învecinate sau </w:t>
      </w:r>
      <w:r w:rsidR="005B0BF9" w:rsidRPr="0013376A">
        <w:rPr>
          <w:sz w:val="28"/>
          <w:szCs w:val="28"/>
        </w:rPr>
        <w:t>ț</w:t>
      </w:r>
      <w:r w:rsidRPr="0013376A">
        <w:rPr>
          <w:sz w:val="28"/>
          <w:szCs w:val="28"/>
        </w:rPr>
        <w:t>ărilor ter</w:t>
      </w:r>
      <w:r w:rsidR="005B0BF9" w:rsidRPr="0013376A">
        <w:rPr>
          <w:sz w:val="28"/>
          <w:szCs w:val="28"/>
        </w:rPr>
        <w:t>ț</w:t>
      </w:r>
      <w:r w:rsidRPr="0013376A">
        <w:rPr>
          <w:sz w:val="28"/>
          <w:szCs w:val="28"/>
        </w:rPr>
        <w:t xml:space="preserve">e sau primite din partea acestora; </w:t>
      </w:r>
    </w:p>
    <w:p w14:paraId="0C4ED7C0" w14:textId="4A268AE7"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 xml:space="preserve">impactul economic al crizei de energie electrică </w:t>
      </w:r>
      <w:r w:rsidR="005B0BF9" w:rsidRPr="0013376A">
        <w:rPr>
          <w:sz w:val="28"/>
          <w:szCs w:val="28"/>
        </w:rPr>
        <w:t>ș</w:t>
      </w:r>
      <w:r w:rsidRPr="0013376A">
        <w:rPr>
          <w:sz w:val="28"/>
          <w:szCs w:val="28"/>
        </w:rPr>
        <w:t xml:space="preserve">i impactul măsurilor întreprinse </w:t>
      </w:r>
      <w:r w:rsidR="001B738A" w:rsidRPr="0013376A">
        <w:rPr>
          <w:sz w:val="28"/>
          <w:szCs w:val="28"/>
        </w:rPr>
        <w:t xml:space="preserve">în sectorul electroenergetic  </w:t>
      </w:r>
      <w:r w:rsidRPr="0013376A">
        <w:rPr>
          <w:sz w:val="28"/>
          <w:szCs w:val="28"/>
        </w:rPr>
        <w:t xml:space="preserve">în măsura permisă de datele disponibile la momentul evaluării, în special </w:t>
      </w:r>
      <w:r w:rsidR="00B90073" w:rsidRPr="0013376A">
        <w:rPr>
          <w:sz w:val="28"/>
          <w:szCs w:val="28"/>
        </w:rPr>
        <w:t>cantitățile</w:t>
      </w:r>
      <w:r w:rsidRPr="0013376A">
        <w:rPr>
          <w:sz w:val="28"/>
          <w:szCs w:val="28"/>
        </w:rPr>
        <w:t xml:space="preserve"> </w:t>
      </w:r>
      <w:r w:rsidR="00DE54EE" w:rsidRPr="0013376A">
        <w:rPr>
          <w:sz w:val="28"/>
          <w:szCs w:val="28"/>
        </w:rPr>
        <w:t xml:space="preserve">de </w:t>
      </w:r>
      <w:r w:rsidRPr="0013376A">
        <w:rPr>
          <w:sz w:val="28"/>
          <w:szCs w:val="28"/>
        </w:rPr>
        <w:t xml:space="preserve">energie electrică nefurnizată </w:t>
      </w:r>
      <w:r w:rsidR="005B0BF9" w:rsidRPr="0013376A">
        <w:rPr>
          <w:sz w:val="28"/>
          <w:szCs w:val="28"/>
        </w:rPr>
        <w:t>ș</w:t>
      </w:r>
      <w:r w:rsidRPr="0013376A">
        <w:rPr>
          <w:sz w:val="28"/>
          <w:szCs w:val="28"/>
        </w:rPr>
        <w:t>i nivelul deconectării manuale a consumatorilor (inclusiv o compara</w:t>
      </w:r>
      <w:r w:rsidR="005B0BF9" w:rsidRPr="0013376A">
        <w:rPr>
          <w:sz w:val="28"/>
          <w:szCs w:val="28"/>
        </w:rPr>
        <w:t>ț</w:t>
      </w:r>
      <w:r w:rsidRPr="0013376A">
        <w:rPr>
          <w:sz w:val="28"/>
          <w:szCs w:val="28"/>
        </w:rPr>
        <w:t xml:space="preserve">ie între nivelurile de deconectare voluntară </w:t>
      </w:r>
      <w:r w:rsidR="005B0BF9" w:rsidRPr="0013376A">
        <w:rPr>
          <w:sz w:val="28"/>
          <w:szCs w:val="28"/>
        </w:rPr>
        <w:t>ș</w:t>
      </w:r>
      <w:r w:rsidRPr="0013376A">
        <w:rPr>
          <w:sz w:val="28"/>
          <w:szCs w:val="28"/>
        </w:rPr>
        <w:t>i for</w:t>
      </w:r>
      <w:r w:rsidR="005B0BF9" w:rsidRPr="0013376A">
        <w:rPr>
          <w:sz w:val="28"/>
          <w:szCs w:val="28"/>
        </w:rPr>
        <w:t>ț</w:t>
      </w:r>
      <w:r w:rsidRPr="0013376A">
        <w:rPr>
          <w:sz w:val="28"/>
          <w:szCs w:val="28"/>
        </w:rPr>
        <w:t xml:space="preserve">ată a consumatorilor); </w:t>
      </w:r>
    </w:p>
    <w:p w14:paraId="47B798F2" w14:textId="24328FF9"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motivele care justifică aplicarea unor eventuale măsuri care nu se bazează pe pia</w:t>
      </w:r>
      <w:r w:rsidR="005B0BF9" w:rsidRPr="0013376A">
        <w:rPr>
          <w:sz w:val="28"/>
          <w:szCs w:val="28"/>
        </w:rPr>
        <w:t>ț</w:t>
      </w:r>
      <w:r w:rsidRPr="0013376A">
        <w:rPr>
          <w:sz w:val="28"/>
          <w:szCs w:val="28"/>
        </w:rPr>
        <w:t xml:space="preserve">ă; </w:t>
      </w:r>
    </w:p>
    <w:p w14:paraId="69735E98" w14:textId="74B8E251"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orice îmbunătă</w:t>
      </w:r>
      <w:r w:rsidR="005B0BF9" w:rsidRPr="0013376A">
        <w:rPr>
          <w:sz w:val="28"/>
          <w:szCs w:val="28"/>
        </w:rPr>
        <w:t>ț</w:t>
      </w:r>
      <w:r w:rsidRPr="0013376A">
        <w:rPr>
          <w:sz w:val="28"/>
          <w:szCs w:val="28"/>
        </w:rPr>
        <w:t xml:space="preserve">iri posibile sau propuse ale </w:t>
      </w:r>
      <w:r w:rsidR="0073645E" w:rsidRPr="0013376A">
        <w:rPr>
          <w:sz w:val="28"/>
          <w:szCs w:val="28"/>
        </w:rPr>
        <w:t>P</w:t>
      </w:r>
      <w:r w:rsidRPr="0013376A">
        <w:rPr>
          <w:sz w:val="28"/>
          <w:szCs w:val="28"/>
        </w:rPr>
        <w:t xml:space="preserve">lanului </w:t>
      </w:r>
      <w:r w:rsidR="00F76645" w:rsidRPr="0013376A">
        <w:rPr>
          <w:sz w:val="28"/>
          <w:szCs w:val="28"/>
        </w:rPr>
        <w:t xml:space="preserve">de </w:t>
      </w:r>
      <w:r w:rsidR="0073645E" w:rsidRPr="0013376A">
        <w:rPr>
          <w:sz w:val="28"/>
          <w:szCs w:val="28"/>
        </w:rPr>
        <w:t>acțiuni</w:t>
      </w:r>
      <w:r w:rsidRPr="0013376A">
        <w:rPr>
          <w:sz w:val="28"/>
          <w:szCs w:val="28"/>
        </w:rPr>
        <w:t xml:space="preserve"> 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 xml:space="preserve">ionale </w:t>
      </w:r>
      <w:r w:rsidR="00FF5CC2" w:rsidRPr="0013376A">
        <w:rPr>
          <w:sz w:val="28"/>
          <w:szCs w:val="28"/>
        </w:rPr>
        <w:t>în sectorul electroenergetic</w:t>
      </w:r>
      <w:r w:rsidRPr="0013376A">
        <w:rPr>
          <w:sz w:val="28"/>
          <w:szCs w:val="28"/>
        </w:rPr>
        <w:t xml:space="preserve">; </w:t>
      </w:r>
    </w:p>
    <w:p w14:paraId="0A00CF87" w14:textId="3909293C"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o prezentare a posibilită</w:t>
      </w:r>
      <w:r w:rsidR="005B0BF9" w:rsidRPr="0013376A">
        <w:rPr>
          <w:sz w:val="28"/>
          <w:szCs w:val="28"/>
        </w:rPr>
        <w:t>ț</w:t>
      </w:r>
      <w:r w:rsidRPr="0013376A">
        <w:rPr>
          <w:sz w:val="28"/>
          <w:szCs w:val="28"/>
        </w:rPr>
        <w:t>ilor de îmbunătă</w:t>
      </w:r>
      <w:r w:rsidR="005B0BF9" w:rsidRPr="0013376A">
        <w:rPr>
          <w:sz w:val="28"/>
          <w:szCs w:val="28"/>
        </w:rPr>
        <w:t>ț</w:t>
      </w:r>
      <w:r w:rsidRPr="0013376A">
        <w:rPr>
          <w:sz w:val="28"/>
          <w:szCs w:val="28"/>
        </w:rPr>
        <w:t>ire a dezvoltării re</w:t>
      </w:r>
      <w:r w:rsidR="005B0BF9" w:rsidRPr="0013376A">
        <w:rPr>
          <w:sz w:val="28"/>
          <w:szCs w:val="28"/>
        </w:rPr>
        <w:t>ț</w:t>
      </w:r>
      <w:r w:rsidRPr="0013376A">
        <w:rPr>
          <w:sz w:val="28"/>
          <w:szCs w:val="28"/>
        </w:rPr>
        <w:t>elei în cazurile în care o dezvoltare insuficientă a re</w:t>
      </w:r>
      <w:r w:rsidR="005B0BF9" w:rsidRPr="0013376A">
        <w:rPr>
          <w:sz w:val="28"/>
          <w:szCs w:val="28"/>
        </w:rPr>
        <w:t>ț</w:t>
      </w:r>
      <w:r w:rsidRPr="0013376A">
        <w:rPr>
          <w:sz w:val="28"/>
          <w:szCs w:val="28"/>
        </w:rPr>
        <w:t xml:space="preserve">elei a cauzat criza de energie electrică sau a contribuit la aceasta. </w:t>
      </w:r>
    </w:p>
    <w:p w14:paraId="5C262D81" w14:textId="0D3E4DC0" w:rsidR="00AF5F73" w:rsidRPr="0013376A" w:rsidRDefault="00AF5F73" w:rsidP="0040459A">
      <w:pPr>
        <w:pStyle w:val="Listparagraf"/>
        <w:numPr>
          <w:ilvl w:val="0"/>
          <w:numId w:val="8"/>
        </w:numPr>
        <w:tabs>
          <w:tab w:val="left" w:pos="993"/>
        </w:tabs>
        <w:spacing w:before="120" w:line="276" w:lineRule="auto"/>
        <w:ind w:left="0" w:firstLine="567"/>
        <w:rPr>
          <w:sz w:val="28"/>
          <w:szCs w:val="28"/>
        </w:rPr>
      </w:pPr>
      <w:r w:rsidRPr="0013376A">
        <w:rPr>
          <w:sz w:val="28"/>
          <w:szCs w:val="28"/>
        </w:rPr>
        <w:t>În cazurile în care consideră că informa</w:t>
      </w:r>
      <w:r w:rsidR="005B0BF9" w:rsidRPr="0013376A">
        <w:rPr>
          <w:sz w:val="28"/>
          <w:szCs w:val="28"/>
        </w:rPr>
        <w:t>ț</w:t>
      </w:r>
      <w:r w:rsidRPr="0013376A">
        <w:rPr>
          <w:sz w:val="28"/>
          <w:szCs w:val="28"/>
        </w:rPr>
        <w:t xml:space="preserve">iile furnizate în raportul de evaluare ex- post sunt insuficiente, </w:t>
      </w:r>
      <w:r w:rsidR="0040459A" w:rsidRPr="0013376A">
        <w:rPr>
          <w:sz w:val="28"/>
          <w:szCs w:val="28"/>
        </w:rPr>
        <w:t>Agen</w:t>
      </w:r>
      <w:r w:rsidR="005B0BF9" w:rsidRPr="0013376A">
        <w:rPr>
          <w:sz w:val="28"/>
          <w:szCs w:val="28"/>
        </w:rPr>
        <w:t>ț</w:t>
      </w:r>
      <w:r w:rsidR="0040459A" w:rsidRPr="0013376A">
        <w:rPr>
          <w:sz w:val="28"/>
          <w:szCs w:val="28"/>
        </w:rPr>
        <w:t>i</w:t>
      </w:r>
      <w:r w:rsidR="00DE54EE" w:rsidRPr="0013376A">
        <w:rPr>
          <w:sz w:val="28"/>
          <w:szCs w:val="28"/>
        </w:rPr>
        <w:t>a</w:t>
      </w:r>
      <w:r w:rsidRPr="0013376A">
        <w:rPr>
          <w:sz w:val="28"/>
          <w:szCs w:val="28"/>
        </w:rPr>
        <w:t xml:space="preserve"> </w:t>
      </w:r>
      <w:r w:rsidR="0040459A" w:rsidRPr="0013376A">
        <w:rPr>
          <w:sz w:val="28"/>
          <w:szCs w:val="28"/>
        </w:rPr>
        <w:t>Na</w:t>
      </w:r>
      <w:r w:rsidR="005B0BF9" w:rsidRPr="0013376A">
        <w:rPr>
          <w:sz w:val="28"/>
          <w:szCs w:val="28"/>
        </w:rPr>
        <w:t>ț</w:t>
      </w:r>
      <w:r w:rsidR="0040459A" w:rsidRPr="0013376A">
        <w:rPr>
          <w:sz w:val="28"/>
          <w:szCs w:val="28"/>
        </w:rPr>
        <w:t>ional</w:t>
      </w:r>
      <w:r w:rsidR="00DE54EE" w:rsidRPr="0013376A">
        <w:rPr>
          <w:sz w:val="28"/>
          <w:szCs w:val="28"/>
        </w:rPr>
        <w:t>ă</w:t>
      </w:r>
      <w:r w:rsidRPr="0013376A">
        <w:rPr>
          <w:sz w:val="28"/>
          <w:szCs w:val="28"/>
        </w:rPr>
        <w:t xml:space="preserve"> pentru Reglementare în Energetică</w:t>
      </w:r>
      <w:r w:rsidRPr="0013376A" w:rsidDel="00687D07">
        <w:rPr>
          <w:sz w:val="28"/>
          <w:szCs w:val="28"/>
        </w:rPr>
        <w:t xml:space="preserve"> </w:t>
      </w:r>
      <w:r w:rsidR="005B0BF9" w:rsidRPr="0013376A">
        <w:rPr>
          <w:sz w:val="28"/>
          <w:szCs w:val="28"/>
        </w:rPr>
        <w:t>ș</w:t>
      </w:r>
      <w:r w:rsidRPr="0013376A">
        <w:rPr>
          <w:sz w:val="28"/>
          <w:szCs w:val="28"/>
        </w:rPr>
        <w:t>i Secretariatul Comunită</w:t>
      </w:r>
      <w:r w:rsidR="005B0BF9" w:rsidRPr="0013376A">
        <w:rPr>
          <w:sz w:val="28"/>
          <w:szCs w:val="28"/>
        </w:rPr>
        <w:t>ț</w:t>
      </w:r>
      <w:r w:rsidRPr="0013376A">
        <w:rPr>
          <w:sz w:val="28"/>
          <w:szCs w:val="28"/>
        </w:rPr>
        <w:t xml:space="preserve">ii </w:t>
      </w:r>
      <w:r w:rsidR="006B5EEB" w:rsidRPr="0013376A">
        <w:rPr>
          <w:sz w:val="28"/>
          <w:szCs w:val="28"/>
        </w:rPr>
        <w:t xml:space="preserve">Energetice </w:t>
      </w:r>
      <w:r w:rsidRPr="0013376A">
        <w:rPr>
          <w:sz w:val="28"/>
          <w:szCs w:val="28"/>
        </w:rPr>
        <w:t>pot solicita Ministerului Energiei să furnizeze informa</w:t>
      </w:r>
      <w:r w:rsidR="005B0BF9" w:rsidRPr="0013376A">
        <w:rPr>
          <w:sz w:val="28"/>
          <w:szCs w:val="28"/>
        </w:rPr>
        <w:t>ț</w:t>
      </w:r>
      <w:r w:rsidRPr="0013376A">
        <w:rPr>
          <w:sz w:val="28"/>
          <w:szCs w:val="28"/>
        </w:rPr>
        <w:t xml:space="preserve">ii suplimentare. </w:t>
      </w:r>
    </w:p>
    <w:p w14:paraId="03A335C1" w14:textId="321B84E6" w:rsidR="00852E79" w:rsidRPr="0013376A" w:rsidRDefault="00766A3F" w:rsidP="0040459A">
      <w:pPr>
        <w:pStyle w:val="Listparagraf"/>
        <w:numPr>
          <w:ilvl w:val="0"/>
          <w:numId w:val="8"/>
        </w:numPr>
        <w:tabs>
          <w:tab w:val="left" w:pos="993"/>
        </w:tabs>
        <w:spacing w:before="120" w:line="276" w:lineRule="auto"/>
        <w:ind w:left="0" w:firstLine="567"/>
        <w:rPr>
          <w:sz w:val="28"/>
          <w:szCs w:val="28"/>
        </w:rPr>
      </w:pPr>
      <w:r w:rsidRPr="0013376A">
        <w:rPr>
          <w:sz w:val="28"/>
          <w:szCs w:val="28"/>
          <w:shd w:val="clear" w:color="auto" w:fill="FFFFFF"/>
        </w:rPr>
        <w:t>Ministerul Energiei</w:t>
      </w:r>
      <w:r w:rsidR="00AF5F73" w:rsidRPr="0013376A">
        <w:rPr>
          <w:sz w:val="28"/>
          <w:szCs w:val="28"/>
          <w:shd w:val="clear" w:color="auto" w:fill="FFFFFF"/>
        </w:rPr>
        <w:t xml:space="preserve"> prezintă rezultatele evaluării </w:t>
      </w:r>
      <w:r w:rsidR="00AF5F73" w:rsidRPr="0013376A">
        <w:rPr>
          <w:rStyle w:val="italic"/>
          <w:rFonts w:eastAsiaTheme="majorEastAsia"/>
          <w:i/>
          <w:iCs/>
          <w:sz w:val="28"/>
          <w:szCs w:val="28"/>
          <w:shd w:val="clear" w:color="auto" w:fill="FFFFFF"/>
        </w:rPr>
        <w:t>ex post</w:t>
      </w:r>
      <w:r w:rsidR="00AF5F73" w:rsidRPr="0013376A">
        <w:rPr>
          <w:sz w:val="28"/>
          <w:szCs w:val="28"/>
          <w:shd w:val="clear" w:color="auto" w:fill="FFFFFF"/>
        </w:rPr>
        <w:t xml:space="preserve"> în cadrul unei reuniuni </w:t>
      </w:r>
      <w:r w:rsidR="00DE54EE" w:rsidRPr="0013376A">
        <w:rPr>
          <w:sz w:val="28"/>
          <w:szCs w:val="28"/>
          <w:shd w:val="clear" w:color="auto" w:fill="FFFFFF"/>
        </w:rPr>
        <w:t xml:space="preserve">cu </w:t>
      </w:r>
      <w:r w:rsidR="00E953A2" w:rsidRPr="0013376A">
        <w:rPr>
          <w:sz w:val="28"/>
          <w:szCs w:val="28"/>
        </w:rPr>
        <w:t>autori</w:t>
      </w:r>
      <w:r w:rsidR="00DE54EE" w:rsidRPr="0013376A">
        <w:rPr>
          <w:sz w:val="28"/>
          <w:szCs w:val="28"/>
        </w:rPr>
        <w:t xml:space="preserve">tatea </w:t>
      </w:r>
      <w:r w:rsidR="00E953A2" w:rsidRPr="0013376A">
        <w:rPr>
          <w:sz w:val="28"/>
          <w:szCs w:val="28"/>
        </w:rPr>
        <w:t xml:space="preserve"> de reglementare</w:t>
      </w:r>
      <w:r w:rsidR="00AF5F73" w:rsidRPr="0013376A">
        <w:rPr>
          <w:sz w:val="28"/>
          <w:szCs w:val="28"/>
          <w:shd w:val="clear" w:color="auto" w:fill="FFFFFF"/>
        </w:rPr>
        <w:t xml:space="preserve">. Respectivele rezultate se reflectă în </w:t>
      </w:r>
      <w:r w:rsidR="00DE54EE" w:rsidRPr="0013376A">
        <w:rPr>
          <w:sz w:val="28"/>
          <w:szCs w:val="28"/>
          <w:shd w:val="clear" w:color="auto" w:fill="FFFFFF"/>
        </w:rPr>
        <w:t>P</w:t>
      </w:r>
      <w:r w:rsidR="00AF5F73" w:rsidRPr="0013376A">
        <w:rPr>
          <w:sz w:val="28"/>
          <w:szCs w:val="28"/>
          <w:shd w:val="clear" w:color="auto" w:fill="FFFFFF"/>
        </w:rPr>
        <w:t xml:space="preserve">lanul </w:t>
      </w:r>
      <w:r w:rsidR="00F76645" w:rsidRPr="0013376A">
        <w:rPr>
          <w:sz w:val="28"/>
          <w:szCs w:val="28"/>
          <w:shd w:val="clear" w:color="auto" w:fill="FFFFFF"/>
        </w:rPr>
        <w:t xml:space="preserve">de </w:t>
      </w:r>
      <w:r w:rsidR="00DE54EE" w:rsidRPr="0013376A">
        <w:rPr>
          <w:sz w:val="28"/>
          <w:szCs w:val="28"/>
          <w:shd w:val="clear" w:color="auto" w:fill="FFFFFF"/>
        </w:rPr>
        <w:t>acțiuni</w:t>
      </w:r>
      <w:r w:rsidR="00AF5F73" w:rsidRPr="0013376A">
        <w:rPr>
          <w:sz w:val="28"/>
          <w:szCs w:val="28"/>
          <w:shd w:val="clear" w:color="auto" w:fill="FFFFFF"/>
        </w:rPr>
        <w:t xml:space="preserve"> pentru situa</w:t>
      </w:r>
      <w:r w:rsidR="005B0BF9" w:rsidRPr="0013376A">
        <w:rPr>
          <w:sz w:val="28"/>
          <w:szCs w:val="28"/>
          <w:shd w:val="clear" w:color="auto" w:fill="FFFFFF"/>
        </w:rPr>
        <w:t>ț</w:t>
      </w:r>
      <w:r w:rsidR="00AF5F73" w:rsidRPr="0013376A">
        <w:rPr>
          <w:sz w:val="28"/>
          <w:szCs w:val="28"/>
          <w:shd w:val="clear" w:color="auto" w:fill="FFFFFF"/>
        </w:rPr>
        <w:t>ii excep</w:t>
      </w:r>
      <w:r w:rsidR="005B0BF9" w:rsidRPr="0013376A">
        <w:rPr>
          <w:sz w:val="28"/>
          <w:szCs w:val="28"/>
          <w:shd w:val="clear" w:color="auto" w:fill="FFFFFF"/>
        </w:rPr>
        <w:t>ț</w:t>
      </w:r>
      <w:r w:rsidR="00AF5F73" w:rsidRPr="0013376A">
        <w:rPr>
          <w:sz w:val="28"/>
          <w:szCs w:val="28"/>
          <w:shd w:val="clear" w:color="auto" w:fill="FFFFFF"/>
        </w:rPr>
        <w:t xml:space="preserve">ionale </w:t>
      </w:r>
      <w:r w:rsidR="00CF619E" w:rsidRPr="0013376A">
        <w:rPr>
          <w:sz w:val="28"/>
          <w:szCs w:val="28"/>
          <w:shd w:val="clear" w:color="auto" w:fill="FFFFFF"/>
        </w:rPr>
        <w:t xml:space="preserve">în sectorul electroenergetic </w:t>
      </w:r>
      <w:r w:rsidR="00AF5F73" w:rsidRPr="0013376A">
        <w:rPr>
          <w:sz w:val="28"/>
          <w:szCs w:val="28"/>
          <w:shd w:val="clear" w:color="auto" w:fill="FFFFFF"/>
        </w:rPr>
        <w:t>actualizat</w:t>
      </w:r>
      <w:r w:rsidR="00AF5F73" w:rsidRPr="0013376A">
        <w:rPr>
          <w:sz w:val="28"/>
          <w:szCs w:val="28"/>
        </w:rPr>
        <w:t xml:space="preserve">. </w:t>
      </w:r>
    </w:p>
    <w:p w14:paraId="3FACA84C" w14:textId="72D59468" w:rsidR="00AF5F73" w:rsidRPr="0013376A" w:rsidRDefault="00AF5F73" w:rsidP="0040459A">
      <w:pPr>
        <w:pStyle w:val="Listparagraf"/>
        <w:numPr>
          <w:ilvl w:val="0"/>
          <w:numId w:val="8"/>
        </w:numPr>
        <w:tabs>
          <w:tab w:val="left" w:pos="993"/>
        </w:tabs>
        <w:spacing w:before="120" w:line="276" w:lineRule="auto"/>
        <w:ind w:left="0" w:firstLine="567"/>
        <w:rPr>
          <w:sz w:val="28"/>
          <w:szCs w:val="28"/>
        </w:rPr>
      </w:pPr>
      <w:r w:rsidRPr="0013376A">
        <w:rPr>
          <w:sz w:val="28"/>
          <w:szCs w:val="28"/>
        </w:rPr>
        <w:t>Informa</w:t>
      </w:r>
      <w:r w:rsidR="005B0BF9" w:rsidRPr="0013376A">
        <w:rPr>
          <w:sz w:val="28"/>
          <w:szCs w:val="28"/>
        </w:rPr>
        <w:t>ț</w:t>
      </w:r>
      <w:r w:rsidRPr="0013376A">
        <w:rPr>
          <w:sz w:val="28"/>
          <w:szCs w:val="28"/>
        </w:rPr>
        <w:t>iile confiden</w:t>
      </w:r>
      <w:r w:rsidR="005B0BF9" w:rsidRPr="0013376A">
        <w:rPr>
          <w:sz w:val="28"/>
          <w:szCs w:val="28"/>
        </w:rPr>
        <w:t>ț</w:t>
      </w:r>
      <w:r w:rsidRPr="0013376A">
        <w:rPr>
          <w:sz w:val="28"/>
          <w:szCs w:val="28"/>
        </w:rPr>
        <w:t>iale primite, schimbate sau transmise în temeiul prezentului Regulament sunt supuse condi</w:t>
      </w:r>
      <w:r w:rsidR="005B0BF9" w:rsidRPr="0013376A">
        <w:rPr>
          <w:sz w:val="28"/>
          <w:szCs w:val="28"/>
        </w:rPr>
        <w:t>ț</w:t>
      </w:r>
      <w:r w:rsidRPr="0013376A">
        <w:rPr>
          <w:sz w:val="28"/>
          <w:szCs w:val="28"/>
        </w:rPr>
        <w:t>iilor de protec</w:t>
      </w:r>
      <w:r w:rsidR="005B0BF9" w:rsidRPr="0013376A">
        <w:rPr>
          <w:sz w:val="28"/>
          <w:szCs w:val="28"/>
        </w:rPr>
        <w:t>ț</w:t>
      </w:r>
      <w:r w:rsidRPr="0013376A">
        <w:rPr>
          <w:sz w:val="28"/>
          <w:szCs w:val="28"/>
        </w:rPr>
        <w:t>ie a secretelor profesionale</w:t>
      </w:r>
      <w:r w:rsidR="00531790" w:rsidRPr="0013376A">
        <w:rPr>
          <w:sz w:val="28"/>
          <w:szCs w:val="28"/>
        </w:rPr>
        <w:t xml:space="preserve"> și</w:t>
      </w:r>
      <w:r w:rsidRPr="0013376A">
        <w:rPr>
          <w:sz w:val="28"/>
          <w:szCs w:val="28"/>
        </w:rPr>
        <w:t xml:space="preserve"> </w:t>
      </w:r>
      <w:r w:rsidR="0046160B" w:rsidRPr="0013376A">
        <w:rPr>
          <w:sz w:val="28"/>
          <w:szCs w:val="28"/>
        </w:rPr>
        <w:t xml:space="preserve">comerciale </w:t>
      </w:r>
      <w:r w:rsidRPr="0013376A">
        <w:rPr>
          <w:sz w:val="28"/>
          <w:szCs w:val="28"/>
        </w:rPr>
        <w:t>prevăzute din prezent</w:t>
      </w:r>
      <w:r w:rsidR="00DE54EE" w:rsidRPr="0013376A">
        <w:rPr>
          <w:sz w:val="28"/>
          <w:szCs w:val="28"/>
        </w:rPr>
        <w:t>a secțiune</w:t>
      </w:r>
      <w:r w:rsidRPr="0013376A">
        <w:rPr>
          <w:sz w:val="28"/>
          <w:szCs w:val="28"/>
        </w:rPr>
        <w:t>, în conformitate cu procedura stabilită de legisla</w:t>
      </w:r>
      <w:r w:rsidR="005B0BF9" w:rsidRPr="0013376A">
        <w:rPr>
          <w:sz w:val="28"/>
          <w:szCs w:val="28"/>
        </w:rPr>
        <w:t>ț</w:t>
      </w:r>
      <w:r w:rsidRPr="0013376A">
        <w:rPr>
          <w:sz w:val="28"/>
          <w:szCs w:val="28"/>
        </w:rPr>
        <w:t>ia Republicii Moldova</w:t>
      </w:r>
      <w:r w:rsidR="00852E79" w:rsidRPr="0013376A">
        <w:rPr>
          <w:sz w:val="28"/>
          <w:szCs w:val="28"/>
        </w:rPr>
        <w:t>. Dacă în urma aplicării respectivelor norme nu se dezvăluie informa</w:t>
      </w:r>
      <w:r w:rsidR="005B0BF9" w:rsidRPr="0013376A">
        <w:rPr>
          <w:sz w:val="28"/>
          <w:szCs w:val="28"/>
        </w:rPr>
        <w:t>ț</w:t>
      </w:r>
      <w:r w:rsidR="00852E79" w:rsidRPr="0013376A">
        <w:rPr>
          <w:sz w:val="28"/>
          <w:szCs w:val="28"/>
        </w:rPr>
        <w:t xml:space="preserve">ii, printre altele în </w:t>
      </w:r>
      <w:r w:rsidR="002C13E8" w:rsidRPr="0013376A">
        <w:rPr>
          <w:sz w:val="28"/>
          <w:szCs w:val="28"/>
        </w:rPr>
        <w:t>P</w:t>
      </w:r>
      <w:r w:rsidR="00852E79" w:rsidRPr="0013376A">
        <w:rPr>
          <w:sz w:val="28"/>
          <w:szCs w:val="28"/>
        </w:rPr>
        <w:t>lanu</w:t>
      </w:r>
      <w:r w:rsidR="002C13E8" w:rsidRPr="0013376A">
        <w:rPr>
          <w:sz w:val="28"/>
          <w:szCs w:val="28"/>
        </w:rPr>
        <w:t>l de acțiuni pentru situații excepționale în sectorul electroenergetic</w:t>
      </w:r>
      <w:r w:rsidR="00852E79" w:rsidRPr="0013376A">
        <w:rPr>
          <w:sz w:val="28"/>
          <w:szCs w:val="28"/>
        </w:rPr>
        <w:t xml:space="preserve">, </w:t>
      </w:r>
      <w:r w:rsidR="00766A3F" w:rsidRPr="0013376A">
        <w:rPr>
          <w:w w:val="90"/>
          <w:sz w:val="28"/>
          <w:szCs w:val="28"/>
        </w:rPr>
        <w:t>Ministerul Energiei</w:t>
      </w:r>
      <w:r w:rsidR="00E953A2" w:rsidRPr="0013376A">
        <w:rPr>
          <w:w w:val="90"/>
          <w:sz w:val="28"/>
          <w:szCs w:val="28"/>
        </w:rPr>
        <w:t xml:space="preserve"> </w:t>
      </w:r>
      <w:r w:rsidR="00852E79" w:rsidRPr="0013376A">
        <w:rPr>
          <w:sz w:val="28"/>
          <w:szCs w:val="28"/>
        </w:rPr>
        <w:t>poate furniza un rezumat neconfiden</w:t>
      </w:r>
      <w:r w:rsidR="005B0BF9" w:rsidRPr="0013376A">
        <w:rPr>
          <w:sz w:val="28"/>
          <w:szCs w:val="28"/>
        </w:rPr>
        <w:t>ț</w:t>
      </w:r>
      <w:r w:rsidR="00852E79" w:rsidRPr="0013376A">
        <w:rPr>
          <w:sz w:val="28"/>
          <w:szCs w:val="28"/>
        </w:rPr>
        <w:t>ial al acestor informa</w:t>
      </w:r>
      <w:r w:rsidR="005B0BF9" w:rsidRPr="0013376A">
        <w:rPr>
          <w:sz w:val="28"/>
          <w:szCs w:val="28"/>
        </w:rPr>
        <w:t>ț</w:t>
      </w:r>
      <w:r w:rsidR="00852E79" w:rsidRPr="0013376A">
        <w:rPr>
          <w:sz w:val="28"/>
          <w:szCs w:val="28"/>
        </w:rPr>
        <w:t>ii, iar la cerere are obliga</w:t>
      </w:r>
      <w:r w:rsidR="005B0BF9" w:rsidRPr="0013376A">
        <w:rPr>
          <w:sz w:val="28"/>
          <w:szCs w:val="28"/>
        </w:rPr>
        <w:t>ț</w:t>
      </w:r>
      <w:r w:rsidR="00852E79" w:rsidRPr="0013376A">
        <w:rPr>
          <w:sz w:val="28"/>
          <w:szCs w:val="28"/>
        </w:rPr>
        <w:t>ia de a face acest lucru.</w:t>
      </w:r>
    </w:p>
    <w:p w14:paraId="5DC13DCE" w14:textId="629BCF6E" w:rsidR="00AF5F73" w:rsidRPr="0013376A" w:rsidRDefault="00AF5F73" w:rsidP="0040459A">
      <w:pPr>
        <w:pStyle w:val="Listparagraf"/>
        <w:numPr>
          <w:ilvl w:val="0"/>
          <w:numId w:val="8"/>
        </w:numPr>
        <w:tabs>
          <w:tab w:val="left" w:pos="993"/>
        </w:tabs>
        <w:spacing w:before="120" w:line="276" w:lineRule="auto"/>
        <w:ind w:left="0" w:firstLine="567"/>
        <w:rPr>
          <w:sz w:val="28"/>
          <w:szCs w:val="28"/>
        </w:rPr>
      </w:pPr>
      <w:r w:rsidRPr="0013376A">
        <w:rPr>
          <w:sz w:val="28"/>
          <w:szCs w:val="28"/>
        </w:rPr>
        <w:t>Obliga</w:t>
      </w:r>
      <w:r w:rsidR="005B0BF9" w:rsidRPr="0013376A">
        <w:rPr>
          <w:sz w:val="28"/>
          <w:szCs w:val="28"/>
        </w:rPr>
        <w:t>ț</w:t>
      </w:r>
      <w:r w:rsidRPr="0013376A">
        <w:rPr>
          <w:sz w:val="28"/>
          <w:szCs w:val="28"/>
        </w:rPr>
        <w:t>ia de a proteja informa</w:t>
      </w:r>
      <w:r w:rsidR="005B0BF9" w:rsidRPr="0013376A">
        <w:rPr>
          <w:sz w:val="28"/>
          <w:szCs w:val="28"/>
        </w:rPr>
        <w:t>ț</w:t>
      </w:r>
      <w:r w:rsidRPr="0013376A">
        <w:rPr>
          <w:sz w:val="28"/>
          <w:szCs w:val="28"/>
        </w:rPr>
        <w:t>iile confiden</w:t>
      </w:r>
      <w:r w:rsidR="005B0BF9" w:rsidRPr="0013376A">
        <w:rPr>
          <w:sz w:val="28"/>
          <w:szCs w:val="28"/>
        </w:rPr>
        <w:t>ț</w:t>
      </w:r>
      <w:r w:rsidRPr="0013376A">
        <w:rPr>
          <w:sz w:val="28"/>
          <w:szCs w:val="28"/>
        </w:rPr>
        <w:t>iale se aplică oricărei persoane prevăzute de dispozi</w:t>
      </w:r>
      <w:r w:rsidR="005B0BF9" w:rsidRPr="0013376A">
        <w:rPr>
          <w:sz w:val="28"/>
          <w:szCs w:val="28"/>
        </w:rPr>
        <w:t>ț</w:t>
      </w:r>
      <w:r w:rsidRPr="0013376A">
        <w:rPr>
          <w:sz w:val="28"/>
          <w:szCs w:val="28"/>
        </w:rPr>
        <w:t>iile prezentului Regulament.</w:t>
      </w:r>
    </w:p>
    <w:p w14:paraId="596CEBA4" w14:textId="23E08848" w:rsidR="00AF5F73" w:rsidRPr="0013376A" w:rsidRDefault="00AF5F73" w:rsidP="0040459A">
      <w:pPr>
        <w:pStyle w:val="Listparagraf"/>
        <w:numPr>
          <w:ilvl w:val="0"/>
          <w:numId w:val="8"/>
        </w:numPr>
        <w:tabs>
          <w:tab w:val="left" w:pos="993"/>
        </w:tabs>
        <w:spacing w:before="120" w:line="276" w:lineRule="auto"/>
        <w:ind w:left="0" w:firstLine="567"/>
        <w:rPr>
          <w:sz w:val="28"/>
          <w:szCs w:val="28"/>
        </w:rPr>
      </w:pPr>
      <w:r w:rsidRPr="0013376A">
        <w:rPr>
          <w:sz w:val="28"/>
          <w:szCs w:val="28"/>
        </w:rPr>
        <w:t>Se interzice angaja</w:t>
      </w:r>
      <w:r w:rsidR="005B0BF9" w:rsidRPr="0013376A">
        <w:rPr>
          <w:sz w:val="28"/>
          <w:szCs w:val="28"/>
        </w:rPr>
        <w:t>ț</w:t>
      </w:r>
      <w:r w:rsidRPr="0013376A">
        <w:rPr>
          <w:sz w:val="28"/>
          <w:szCs w:val="28"/>
        </w:rPr>
        <w:t xml:space="preserve">ilor </w:t>
      </w:r>
      <w:r w:rsidR="007C4B95" w:rsidRPr="0013376A">
        <w:rPr>
          <w:sz w:val="28"/>
          <w:szCs w:val="28"/>
        </w:rPr>
        <w:t>Ministerului Energiei,</w:t>
      </w:r>
      <w:r w:rsidR="00E33620" w:rsidRPr="0013376A">
        <w:rPr>
          <w:sz w:val="28"/>
          <w:szCs w:val="28"/>
        </w:rPr>
        <w:t xml:space="preserve"> </w:t>
      </w:r>
      <w:r w:rsidR="00E953A2" w:rsidRPr="0013376A">
        <w:rPr>
          <w:sz w:val="28"/>
          <w:szCs w:val="28"/>
        </w:rPr>
        <w:t>autorității de reglementare</w:t>
      </w:r>
      <w:r w:rsidRPr="0013376A">
        <w:rPr>
          <w:sz w:val="28"/>
          <w:szCs w:val="28"/>
        </w:rPr>
        <w:t>, operatorul</w:t>
      </w:r>
      <w:r w:rsidR="007C4B95" w:rsidRPr="0013376A">
        <w:rPr>
          <w:sz w:val="28"/>
          <w:szCs w:val="28"/>
        </w:rPr>
        <w:t>ui</w:t>
      </w:r>
      <w:r w:rsidRPr="0013376A">
        <w:rPr>
          <w:sz w:val="28"/>
          <w:szCs w:val="28"/>
        </w:rPr>
        <w:t xml:space="preserve"> sistemului de transport, operatori</w:t>
      </w:r>
      <w:r w:rsidR="007C4B95" w:rsidRPr="0013376A">
        <w:rPr>
          <w:sz w:val="28"/>
          <w:szCs w:val="28"/>
        </w:rPr>
        <w:t>lor</w:t>
      </w:r>
      <w:r w:rsidR="00E953A2" w:rsidRPr="0013376A">
        <w:rPr>
          <w:sz w:val="28"/>
          <w:szCs w:val="28"/>
        </w:rPr>
        <w:t xml:space="preserve"> sistemelor </w:t>
      </w:r>
      <w:r w:rsidRPr="0013376A">
        <w:rPr>
          <w:sz w:val="28"/>
          <w:szCs w:val="28"/>
        </w:rPr>
        <w:t>de distribu</w:t>
      </w:r>
      <w:r w:rsidR="005B0BF9" w:rsidRPr="0013376A">
        <w:rPr>
          <w:sz w:val="28"/>
          <w:szCs w:val="28"/>
        </w:rPr>
        <w:t>ț</w:t>
      </w:r>
      <w:r w:rsidRPr="0013376A">
        <w:rPr>
          <w:sz w:val="28"/>
          <w:szCs w:val="28"/>
        </w:rPr>
        <w:t>ie, producători</w:t>
      </w:r>
      <w:r w:rsidR="007C4B95" w:rsidRPr="0013376A">
        <w:rPr>
          <w:sz w:val="28"/>
          <w:szCs w:val="28"/>
        </w:rPr>
        <w:t>lor</w:t>
      </w:r>
      <w:r w:rsidRPr="0013376A">
        <w:rPr>
          <w:sz w:val="28"/>
          <w:szCs w:val="28"/>
        </w:rPr>
        <w:t xml:space="preserve"> de energie electrică să </w:t>
      </w:r>
      <w:r w:rsidR="00E953A2" w:rsidRPr="0013376A">
        <w:rPr>
          <w:sz w:val="28"/>
          <w:szCs w:val="28"/>
        </w:rPr>
        <w:t>divulge</w:t>
      </w:r>
      <w:r w:rsidRPr="0013376A">
        <w:rPr>
          <w:sz w:val="28"/>
          <w:szCs w:val="28"/>
        </w:rPr>
        <w:t xml:space="preserve"> informa</w:t>
      </w:r>
      <w:r w:rsidR="005B0BF9" w:rsidRPr="0013376A">
        <w:rPr>
          <w:sz w:val="28"/>
          <w:szCs w:val="28"/>
        </w:rPr>
        <w:t>ț</w:t>
      </w:r>
      <w:r w:rsidRPr="0013376A">
        <w:rPr>
          <w:sz w:val="28"/>
          <w:szCs w:val="28"/>
        </w:rPr>
        <w:t>iile confiden</w:t>
      </w:r>
      <w:r w:rsidR="005B0BF9" w:rsidRPr="0013376A">
        <w:rPr>
          <w:sz w:val="28"/>
          <w:szCs w:val="28"/>
        </w:rPr>
        <w:t>ț</w:t>
      </w:r>
      <w:r w:rsidRPr="0013376A">
        <w:rPr>
          <w:sz w:val="28"/>
          <w:szCs w:val="28"/>
        </w:rPr>
        <w:t>iale primite în timpul exercitării atribu</w:t>
      </w:r>
      <w:r w:rsidR="005B0BF9" w:rsidRPr="0013376A">
        <w:rPr>
          <w:sz w:val="28"/>
          <w:szCs w:val="28"/>
        </w:rPr>
        <w:t>ț</w:t>
      </w:r>
      <w:r w:rsidRPr="0013376A">
        <w:rPr>
          <w:sz w:val="28"/>
          <w:szCs w:val="28"/>
        </w:rPr>
        <w:t>iilor lor către orice altă persoană sau organ, sub sanc</w:t>
      </w:r>
      <w:r w:rsidR="005B0BF9" w:rsidRPr="0013376A">
        <w:rPr>
          <w:sz w:val="28"/>
          <w:szCs w:val="28"/>
        </w:rPr>
        <w:t>ț</w:t>
      </w:r>
      <w:r w:rsidRPr="0013376A">
        <w:rPr>
          <w:sz w:val="28"/>
          <w:szCs w:val="28"/>
        </w:rPr>
        <w:t>iunea aplicării răspunderii prevăzute de legisla</w:t>
      </w:r>
      <w:r w:rsidR="005B0BF9" w:rsidRPr="0013376A">
        <w:rPr>
          <w:sz w:val="28"/>
          <w:szCs w:val="28"/>
        </w:rPr>
        <w:t>ț</w:t>
      </w:r>
      <w:r w:rsidRPr="0013376A">
        <w:rPr>
          <w:sz w:val="28"/>
          <w:szCs w:val="28"/>
        </w:rPr>
        <w:t>ia Republicii Moldova.</w:t>
      </w:r>
    </w:p>
    <w:p w14:paraId="4298CA52" w14:textId="2E6F4981" w:rsidR="00AF5F73" w:rsidRPr="0013376A" w:rsidRDefault="00AF5F73" w:rsidP="00F875AE">
      <w:pPr>
        <w:pStyle w:val="Listparagraf"/>
        <w:numPr>
          <w:ilvl w:val="0"/>
          <w:numId w:val="8"/>
        </w:numPr>
        <w:tabs>
          <w:tab w:val="left" w:pos="993"/>
        </w:tabs>
        <w:spacing w:before="120" w:after="240" w:line="276" w:lineRule="auto"/>
        <w:ind w:left="0" w:firstLine="567"/>
        <w:rPr>
          <w:sz w:val="28"/>
          <w:szCs w:val="28"/>
        </w:rPr>
      </w:pPr>
      <w:r w:rsidRPr="0013376A">
        <w:rPr>
          <w:sz w:val="28"/>
          <w:szCs w:val="28"/>
        </w:rPr>
        <w:t xml:space="preserve"> Fără a limita cazurile prevăzute de legisla</w:t>
      </w:r>
      <w:r w:rsidR="005B0BF9" w:rsidRPr="0013376A">
        <w:rPr>
          <w:sz w:val="28"/>
          <w:szCs w:val="28"/>
        </w:rPr>
        <w:t>ț</w:t>
      </w:r>
      <w:r w:rsidRPr="0013376A">
        <w:rPr>
          <w:sz w:val="28"/>
          <w:szCs w:val="28"/>
        </w:rPr>
        <w:t xml:space="preserve">ia Republicii Moldova, </w:t>
      </w:r>
      <w:r w:rsidR="0046160B" w:rsidRPr="0013376A">
        <w:rPr>
          <w:sz w:val="28"/>
          <w:szCs w:val="28"/>
        </w:rPr>
        <w:t>organ</w:t>
      </w:r>
      <w:r w:rsidR="002C13E8" w:rsidRPr="0013376A">
        <w:rPr>
          <w:sz w:val="28"/>
          <w:szCs w:val="28"/>
        </w:rPr>
        <w:t>ele</w:t>
      </w:r>
      <w:r w:rsidR="0046160B" w:rsidRPr="0013376A">
        <w:rPr>
          <w:sz w:val="28"/>
          <w:szCs w:val="28"/>
        </w:rPr>
        <w:t xml:space="preserve"> </w:t>
      </w:r>
      <w:r w:rsidRPr="0013376A">
        <w:rPr>
          <w:sz w:val="28"/>
          <w:szCs w:val="28"/>
        </w:rPr>
        <w:t>sau persoanele care primesc informa</w:t>
      </w:r>
      <w:r w:rsidR="005B0BF9" w:rsidRPr="0013376A">
        <w:rPr>
          <w:sz w:val="28"/>
          <w:szCs w:val="28"/>
        </w:rPr>
        <w:t>ț</w:t>
      </w:r>
      <w:r w:rsidRPr="0013376A">
        <w:rPr>
          <w:sz w:val="28"/>
          <w:szCs w:val="28"/>
        </w:rPr>
        <w:t>ii ce con</w:t>
      </w:r>
      <w:r w:rsidR="005B0BF9" w:rsidRPr="0013376A">
        <w:rPr>
          <w:sz w:val="28"/>
          <w:szCs w:val="28"/>
        </w:rPr>
        <w:t>ț</w:t>
      </w:r>
      <w:r w:rsidRPr="0013376A">
        <w:rPr>
          <w:sz w:val="28"/>
          <w:szCs w:val="28"/>
        </w:rPr>
        <w:t>in secrete profesionale pe baza acestor norme au dreptul de a utiliza aceste informa</w:t>
      </w:r>
      <w:r w:rsidR="005B0BF9" w:rsidRPr="0013376A">
        <w:rPr>
          <w:sz w:val="28"/>
          <w:szCs w:val="28"/>
        </w:rPr>
        <w:t>ț</w:t>
      </w:r>
      <w:r w:rsidRPr="0013376A">
        <w:rPr>
          <w:sz w:val="28"/>
          <w:szCs w:val="28"/>
        </w:rPr>
        <w:t>ii numai în scopul îndeplinirii func</w:t>
      </w:r>
      <w:r w:rsidR="005B0BF9" w:rsidRPr="0013376A">
        <w:rPr>
          <w:sz w:val="28"/>
          <w:szCs w:val="28"/>
        </w:rPr>
        <w:t>ț</w:t>
      </w:r>
      <w:r w:rsidRPr="0013376A">
        <w:rPr>
          <w:sz w:val="28"/>
          <w:szCs w:val="28"/>
        </w:rPr>
        <w:t xml:space="preserve">iilor prevăzute </w:t>
      </w:r>
      <w:r w:rsidRPr="0013376A">
        <w:rPr>
          <w:sz w:val="28"/>
          <w:szCs w:val="28"/>
        </w:rPr>
        <w:lastRenderedPageBreak/>
        <w:t xml:space="preserve">de prezentul </w:t>
      </w:r>
      <w:r w:rsidR="002C13E8" w:rsidRPr="0013376A">
        <w:rPr>
          <w:sz w:val="28"/>
          <w:szCs w:val="28"/>
        </w:rPr>
        <w:t>R</w:t>
      </w:r>
      <w:r w:rsidRPr="0013376A">
        <w:rPr>
          <w:sz w:val="28"/>
          <w:szCs w:val="28"/>
        </w:rPr>
        <w:t xml:space="preserve">egulament </w:t>
      </w:r>
      <w:r w:rsidR="005B0BF9" w:rsidRPr="0013376A">
        <w:rPr>
          <w:sz w:val="28"/>
          <w:szCs w:val="28"/>
        </w:rPr>
        <w:t>ș</w:t>
      </w:r>
      <w:r w:rsidRPr="0013376A">
        <w:rPr>
          <w:sz w:val="28"/>
          <w:szCs w:val="28"/>
        </w:rPr>
        <w:t>i sunt obligate să le păstreze secrete.</w:t>
      </w:r>
    </w:p>
    <w:p w14:paraId="7CAB0D95" w14:textId="77777777" w:rsidR="008C48BD" w:rsidRPr="0013376A" w:rsidRDefault="008C48BD" w:rsidP="00193290">
      <w:pPr>
        <w:pStyle w:val="Listparagraf"/>
        <w:tabs>
          <w:tab w:val="left" w:pos="993"/>
        </w:tabs>
        <w:spacing w:before="120" w:after="240" w:line="276" w:lineRule="auto"/>
        <w:ind w:left="567" w:firstLine="0"/>
        <w:rPr>
          <w:sz w:val="28"/>
          <w:szCs w:val="28"/>
        </w:rPr>
      </w:pPr>
    </w:p>
    <w:p w14:paraId="45110494" w14:textId="77777777" w:rsidR="00DE54EE" w:rsidRPr="0013376A" w:rsidRDefault="00DE54EE" w:rsidP="00193290">
      <w:pPr>
        <w:spacing w:line="276" w:lineRule="auto"/>
        <w:jc w:val="center"/>
        <w:rPr>
          <w:b/>
          <w:bCs/>
          <w:sz w:val="28"/>
          <w:szCs w:val="28"/>
        </w:rPr>
      </w:pPr>
      <w:r w:rsidRPr="0013376A">
        <w:rPr>
          <w:b/>
          <w:bCs/>
          <w:sz w:val="28"/>
          <w:szCs w:val="28"/>
        </w:rPr>
        <w:t>Secțiunea 8</w:t>
      </w:r>
    </w:p>
    <w:p w14:paraId="26B50C17" w14:textId="471ECB3F" w:rsidR="00AF5F73" w:rsidRPr="0013376A" w:rsidRDefault="00AF5F73" w:rsidP="00193290">
      <w:pPr>
        <w:spacing w:line="276" w:lineRule="auto"/>
        <w:jc w:val="center"/>
        <w:rPr>
          <w:b/>
          <w:bCs/>
          <w:sz w:val="28"/>
          <w:szCs w:val="28"/>
        </w:rPr>
      </w:pPr>
      <w:r w:rsidRPr="0013376A">
        <w:rPr>
          <w:b/>
          <w:bCs/>
          <w:sz w:val="28"/>
          <w:szCs w:val="28"/>
        </w:rPr>
        <w:t xml:space="preserve"> C</w:t>
      </w:r>
      <w:r w:rsidR="007C4B95" w:rsidRPr="0013376A">
        <w:rPr>
          <w:b/>
          <w:bCs/>
          <w:sz w:val="28"/>
          <w:szCs w:val="28"/>
        </w:rPr>
        <w:t>ooperarea internațională și regională</w:t>
      </w:r>
    </w:p>
    <w:p w14:paraId="59C3C071" w14:textId="212BEAF6" w:rsidR="00AF5F73" w:rsidRPr="0013376A" w:rsidRDefault="00AF5F73" w:rsidP="00193290">
      <w:pPr>
        <w:pStyle w:val="Listparagraf"/>
        <w:numPr>
          <w:ilvl w:val="0"/>
          <w:numId w:val="8"/>
        </w:numPr>
        <w:tabs>
          <w:tab w:val="left" w:pos="993"/>
        </w:tabs>
        <w:spacing w:before="120" w:line="276" w:lineRule="auto"/>
        <w:ind w:left="0" w:firstLine="567"/>
        <w:rPr>
          <w:sz w:val="28"/>
          <w:szCs w:val="28"/>
        </w:rPr>
      </w:pPr>
      <w:r w:rsidRPr="0013376A">
        <w:rPr>
          <w:sz w:val="28"/>
          <w:szCs w:val="28"/>
        </w:rPr>
        <w:t>Cooperarea cu păr</w:t>
      </w:r>
      <w:r w:rsidR="005B0BF9" w:rsidRPr="0013376A">
        <w:rPr>
          <w:sz w:val="28"/>
          <w:szCs w:val="28"/>
        </w:rPr>
        <w:t>ț</w:t>
      </w:r>
      <w:r w:rsidRPr="0013376A">
        <w:rPr>
          <w:sz w:val="28"/>
          <w:szCs w:val="28"/>
        </w:rPr>
        <w:t xml:space="preserve">ile contractante </w:t>
      </w:r>
      <w:r w:rsidR="00DE54EE" w:rsidRPr="0013376A">
        <w:rPr>
          <w:sz w:val="28"/>
          <w:szCs w:val="28"/>
        </w:rPr>
        <w:t>a</w:t>
      </w:r>
      <w:r w:rsidRPr="0013376A">
        <w:rPr>
          <w:sz w:val="28"/>
          <w:szCs w:val="28"/>
        </w:rPr>
        <w:t>l</w:t>
      </w:r>
      <w:r w:rsidR="00DE54EE" w:rsidRPr="0013376A">
        <w:rPr>
          <w:sz w:val="28"/>
          <w:szCs w:val="28"/>
        </w:rPr>
        <w:t>e</w:t>
      </w:r>
      <w:r w:rsidRPr="0013376A">
        <w:rPr>
          <w:sz w:val="28"/>
          <w:szCs w:val="28"/>
        </w:rPr>
        <w:t xml:space="preserve"> Comunit</w:t>
      </w:r>
      <w:r w:rsidR="00DE54EE" w:rsidRPr="0013376A">
        <w:rPr>
          <w:sz w:val="28"/>
          <w:szCs w:val="28"/>
        </w:rPr>
        <w:t xml:space="preserve">ății </w:t>
      </w:r>
      <w:r w:rsidRPr="0013376A">
        <w:rPr>
          <w:sz w:val="28"/>
          <w:szCs w:val="28"/>
        </w:rPr>
        <w:t>Energetic</w:t>
      </w:r>
      <w:r w:rsidR="00DE54EE" w:rsidRPr="0013376A">
        <w:rPr>
          <w:sz w:val="28"/>
          <w:szCs w:val="28"/>
        </w:rPr>
        <w:t>e</w:t>
      </w:r>
      <w:r w:rsidRPr="0013376A">
        <w:rPr>
          <w:sz w:val="28"/>
          <w:szCs w:val="28"/>
        </w:rPr>
        <w:t xml:space="preserve"> este indispensabilă pentru aplicarea prezentului Regulament. În cazul în care statele din regiune </w:t>
      </w:r>
      <w:r w:rsidR="005B0BF9" w:rsidRPr="0013376A">
        <w:rPr>
          <w:sz w:val="28"/>
          <w:szCs w:val="28"/>
        </w:rPr>
        <w:t>ș</w:t>
      </w:r>
      <w:r w:rsidRPr="0013376A">
        <w:rPr>
          <w:sz w:val="28"/>
          <w:szCs w:val="28"/>
        </w:rPr>
        <w:t>i păr</w:t>
      </w:r>
      <w:r w:rsidR="005B0BF9" w:rsidRPr="0013376A">
        <w:rPr>
          <w:sz w:val="28"/>
          <w:szCs w:val="28"/>
        </w:rPr>
        <w:t>ț</w:t>
      </w:r>
      <w:r w:rsidRPr="0013376A">
        <w:rPr>
          <w:sz w:val="28"/>
          <w:szCs w:val="28"/>
        </w:rPr>
        <w:t xml:space="preserve">ile contractante </w:t>
      </w:r>
      <w:r w:rsidR="00DE54EE" w:rsidRPr="0013376A">
        <w:rPr>
          <w:sz w:val="28"/>
          <w:szCs w:val="28"/>
        </w:rPr>
        <w:t>a</w:t>
      </w:r>
      <w:r w:rsidRPr="0013376A">
        <w:rPr>
          <w:sz w:val="28"/>
          <w:szCs w:val="28"/>
        </w:rPr>
        <w:t>l</w:t>
      </w:r>
      <w:r w:rsidR="00DE54EE" w:rsidRPr="0013376A">
        <w:rPr>
          <w:sz w:val="28"/>
          <w:szCs w:val="28"/>
        </w:rPr>
        <w:t>e</w:t>
      </w:r>
      <w:r w:rsidRPr="0013376A">
        <w:rPr>
          <w:sz w:val="28"/>
          <w:szCs w:val="28"/>
        </w:rPr>
        <w:t xml:space="preserve"> Comunitatea Energetică cooperează în domeniul s</w:t>
      </w:r>
      <w:r w:rsidR="00DE54EE" w:rsidRPr="0013376A">
        <w:rPr>
          <w:sz w:val="28"/>
          <w:szCs w:val="28"/>
        </w:rPr>
        <w:t xml:space="preserve">ecurității </w:t>
      </w:r>
      <w:r w:rsidRPr="0013376A">
        <w:rPr>
          <w:sz w:val="28"/>
          <w:szCs w:val="28"/>
        </w:rPr>
        <w:t>a</w:t>
      </w:r>
      <w:r w:rsidR="00DE54EE" w:rsidRPr="0013376A">
        <w:rPr>
          <w:sz w:val="28"/>
          <w:szCs w:val="28"/>
        </w:rPr>
        <w:t xml:space="preserve">provizionării </w:t>
      </w:r>
      <w:r w:rsidRPr="0013376A">
        <w:rPr>
          <w:sz w:val="28"/>
          <w:szCs w:val="28"/>
        </w:rPr>
        <w:t xml:space="preserve">cu energie electrică, o astfel de cooperare poate include definirea unei crize de energie electrică, procesul de identificare a scenariilor de criză de energie electrică </w:t>
      </w:r>
      <w:r w:rsidR="005B0BF9" w:rsidRPr="0013376A">
        <w:rPr>
          <w:sz w:val="28"/>
          <w:szCs w:val="28"/>
        </w:rPr>
        <w:t>ș</w:t>
      </w:r>
      <w:r w:rsidRPr="0013376A">
        <w:rPr>
          <w:sz w:val="28"/>
          <w:szCs w:val="28"/>
        </w:rPr>
        <w:t xml:space="preserve">i stabilirea planurilor </w:t>
      </w:r>
      <w:r w:rsidR="00F76645" w:rsidRPr="0013376A">
        <w:rPr>
          <w:sz w:val="28"/>
          <w:szCs w:val="28"/>
        </w:rPr>
        <w:t>de pregătire</w:t>
      </w:r>
      <w:r w:rsidRPr="0013376A">
        <w:rPr>
          <w:sz w:val="28"/>
          <w:szCs w:val="28"/>
        </w:rPr>
        <w:t xml:space="preserve"> pentru situa</w:t>
      </w:r>
      <w:r w:rsidR="005B0BF9" w:rsidRPr="0013376A">
        <w:rPr>
          <w:sz w:val="28"/>
          <w:szCs w:val="28"/>
        </w:rPr>
        <w:t>ț</w:t>
      </w:r>
      <w:r w:rsidRPr="0013376A">
        <w:rPr>
          <w:sz w:val="28"/>
          <w:szCs w:val="28"/>
        </w:rPr>
        <w:t>ii excep</w:t>
      </w:r>
      <w:r w:rsidR="005B0BF9" w:rsidRPr="0013376A">
        <w:rPr>
          <w:sz w:val="28"/>
          <w:szCs w:val="28"/>
        </w:rPr>
        <w:t>ț</w:t>
      </w:r>
      <w:r w:rsidRPr="0013376A">
        <w:rPr>
          <w:sz w:val="28"/>
          <w:szCs w:val="28"/>
        </w:rPr>
        <w:t xml:space="preserve">ionale </w:t>
      </w:r>
      <w:r w:rsidR="00FF5CC2" w:rsidRPr="0013376A">
        <w:rPr>
          <w:sz w:val="28"/>
          <w:szCs w:val="28"/>
        </w:rPr>
        <w:t>în sectorul electroenergetic</w:t>
      </w:r>
      <w:r w:rsidRPr="0013376A">
        <w:rPr>
          <w:sz w:val="28"/>
          <w:szCs w:val="28"/>
        </w:rPr>
        <w:t>, astfel încât să nu fie întreprinse măsuri care pun în pericol siguran</w:t>
      </w:r>
      <w:r w:rsidR="005B0BF9" w:rsidRPr="0013376A">
        <w:rPr>
          <w:sz w:val="28"/>
          <w:szCs w:val="28"/>
        </w:rPr>
        <w:t>ț</w:t>
      </w:r>
      <w:r w:rsidRPr="0013376A">
        <w:rPr>
          <w:sz w:val="28"/>
          <w:szCs w:val="28"/>
        </w:rPr>
        <w:t>a alimentării cu energie electrică a statelor vecine, a păr</w:t>
      </w:r>
      <w:r w:rsidR="005B0BF9" w:rsidRPr="0013376A">
        <w:rPr>
          <w:sz w:val="28"/>
          <w:szCs w:val="28"/>
        </w:rPr>
        <w:t>ț</w:t>
      </w:r>
      <w:r w:rsidRPr="0013376A">
        <w:rPr>
          <w:sz w:val="28"/>
          <w:szCs w:val="28"/>
        </w:rPr>
        <w:t xml:space="preserve">ilor contractante </w:t>
      </w:r>
      <w:r w:rsidR="00DE54EE" w:rsidRPr="0013376A">
        <w:rPr>
          <w:sz w:val="28"/>
          <w:szCs w:val="28"/>
        </w:rPr>
        <w:t>a</w:t>
      </w:r>
      <w:r w:rsidRPr="0013376A">
        <w:rPr>
          <w:sz w:val="28"/>
          <w:szCs w:val="28"/>
        </w:rPr>
        <w:t>l</w:t>
      </w:r>
      <w:r w:rsidR="00DE54EE" w:rsidRPr="0013376A">
        <w:rPr>
          <w:sz w:val="28"/>
          <w:szCs w:val="28"/>
        </w:rPr>
        <w:t>e</w:t>
      </w:r>
      <w:r w:rsidRPr="0013376A">
        <w:rPr>
          <w:sz w:val="28"/>
          <w:szCs w:val="28"/>
        </w:rPr>
        <w:t xml:space="preserve"> Comunit</w:t>
      </w:r>
      <w:r w:rsidR="00DE54EE" w:rsidRPr="0013376A">
        <w:rPr>
          <w:sz w:val="28"/>
          <w:szCs w:val="28"/>
        </w:rPr>
        <w:t xml:space="preserve">ății </w:t>
      </w:r>
      <w:r w:rsidRPr="0013376A">
        <w:rPr>
          <w:sz w:val="28"/>
          <w:szCs w:val="28"/>
        </w:rPr>
        <w:t>Energetic</w:t>
      </w:r>
      <w:r w:rsidR="00DE54EE" w:rsidRPr="0013376A">
        <w:rPr>
          <w:sz w:val="28"/>
          <w:szCs w:val="28"/>
        </w:rPr>
        <w:t>e</w:t>
      </w:r>
      <w:r w:rsidRPr="0013376A">
        <w:rPr>
          <w:sz w:val="28"/>
          <w:szCs w:val="28"/>
        </w:rPr>
        <w:t xml:space="preserve">. </w:t>
      </w:r>
    </w:p>
    <w:p w14:paraId="45BAA477" w14:textId="42F351C2" w:rsidR="00AF5F73" w:rsidRPr="0013376A" w:rsidRDefault="00AF5F73" w:rsidP="007C0502">
      <w:pPr>
        <w:pStyle w:val="Listparagraf"/>
        <w:numPr>
          <w:ilvl w:val="0"/>
          <w:numId w:val="8"/>
        </w:numPr>
        <w:tabs>
          <w:tab w:val="left" w:pos="993"/>
        </w:tabs>
        <w:spacing w:before="120" w:line="276" w:lineRule="auto"/>
        <w:ind w:left="0" w:firstLine="567"/>
        <w:rPr>
          <w:sz w:val="28"/>
          <w:szCs w:val="28"/>
        </w:rPr>
      </w:pPr>
      <w:r w:rsidRPr="0013376A">
        <w:rPr>
          <w:sz w:val="28"/>
          <w:szCs w:val="28"/>
        </w:rPr>
        <w:t xml:space="preserve">Ministerul Energiei </w:t>
      </w:r>
      <w:r w:rsidR="005B0BF9" w:rsidRPr="0013376A">
        <w:rPr>
          <w:sz w:val="28"/>
          <w:szCs w:val="28"/>
        </w:rPr>
        <w:t>ș</w:t>
      </w:r>
      <w:r w:rsidRPr="0013376A">
        <w:rPr>
          <w:sz w:val="28"/>
          <w:szCs w:val="28"/>
        </w:rPr>
        <w:t>i operatorul sistemului de transport recunosc importan</w:t>
      </w:r>
      <w:r w:rsidR="005B0BF9" w:rsidRPr="0013376A">
        <w:rPr>
          <w:sz w:val="28"/>
          <w:szCs w:val="28"/>
        </w:rPr>
        <w:t>ț</w:t>
      </w:r>
      <w:r w:rsidRPr="0013376A">
        <w:rPr>
          <w:sz w:val="28"/>
          <w:szCs w:val="28"/>
        </w:rPr>
        <w:t>a cooperării interna</w:t>
      </w:r>
      <w:r w:rsidR="005B0BF9" w:rsidRPr="0013376A">
        <w:rPr>
          <w:sz w:val="28"/>
          <w:szCs w:val="28"/>
        </w:rPr>
        <w:t>ț</w:t>
      </w:r>
      <w:r w:rsidRPr="0013376A">
        <w:rPr>
          <w:sz w:val="28"/>
          <w:szCs w:val="28"/>
        </w:rPr>
        <w:t xml:space="preserve">ionale </w:t>
      </w:r>
      <w:r w:rsidR="005B0BF9" w:rsidRPr="0013376A">
        <w:rPr>
          <w:sz w:val="28"/>
          <w:szCs w:val="28"/>
        </w:rPr>
        <w:t>ș</w:t>
      </w:r>
      <w:r w:rsidRPr="0013376A">
        <w:rPr>
          <w:sz w:val="28"/>
          <w:szCs w:val="28"/>
        </w:rPr>
        <w:t xml:space="preserve">i regionale </w:t>
      </w:r>
      <w:r w:rsidR="005B0BF9" w:rsidRPr="0013376A">
        <w:rPr>
          <w:sz w:val="28"/>
          <w:szCs w:val="28"/>
        </w:rPr>
        <w:t>ș</w:t>
      </w:r>
      <w:r w:rsidRPr="0013376A">
        <w:rPr>
          <w:sz w:val="28"/>
          <w:szCs w:val="28"/>
        </w:rPr>
        <w:t>i contribuie la aceasta prin sprijinirea măsurilor între state în vederea atingerii obiectivelor acestor norme. Activită</w:t>
      </w:r>
      <w:r w:rsidR="005B0BF9" w:rsidRPr="0013376A">
        <w:rPr>
          <w:sz w:val="28"/>
          <w:szCs w:val="28"/>
        </w:rPr>
        <w:t>ț</w:t>
      </w:r>
      <w:r w:rsidRPr="0013376A">
        <w:rPr>
          <w:sz w:val="28"/>
          <w:szCs w:val="28"/>
        </w:rPr>
        <w:t>ile de cooperare interna</w:t>
      </w:r>
      <w:r w:rsidR="005B0BF9" w:rsidRPr="0013376A">
        <w:rPr>
          <w:sz w:val="28"/>
          <w:szCs w:val="28"/>
        </w:rPr>
        <w:t>ț</w:t>
      </w:r>
      <w:r w:rsidRPr="0013376A">
        <w:rPr>
          <w:sz w:val="28"/>
          <w:szCs w:val="28"/>
        </w:rPr>
        <w:t xml:space="preserve">ională </w:t>
      </w:r>
      <w:r w:rsidR="005B0BF9" w:rsidRPr="0013376A">
        <w:rPr>
          <w:sz w:val="28"/>
          <w:szCs w:val="28"/>
        </w:rPr>
        <w:t>ș</w:t>
      </w:r>
      <w:r w:rsidRPr="0013376A">
        <w:rPr>
          <w:sz w:val="28"/>
          <w:szCs w:val="28"/>
        </w:rPr>
        <w:t>i regională includ următoarele:</w:t>
      </w:r>
    </w:p>
    <w:p w14:paraId="244434E9" w14:textId="107F1F8D"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semnarea unui acord de cooperare;</w:t>
      </w:r>
    </w:p>
    <w:p w14:paraId="67AE93A7" w14:textId="574CD1EA"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schimbul de informa</w:t>
      </w:r>
      <w:r w:rsidR="005B0BF9" w:rsidRPr="0013376A">
        <w:rPr>
          <w:sz w:val="28"/>
          <w:szCs w:val="28"/>
        </w:rPr>
        <w:t>ț</w:t>
      </w:r>
      <w:r w:rsidRPr="0013376A">
        <w:rPr>
          <w:sz w:val="28"/>
          <w:szCs w:val="28"/>
        </w:rPr>
        <w:t>ii, experien</w:t>
      </w:r>
      <w:r w:rsidR="005B0BF9" w:rsidRPr="0013376A">
        <w:rPr>
          <w:sz w:val="28"/>
          <w:szCs w:val="28"/>
        </w:rPr>
        <w:t>ț</w:t>
      </w:r>
      <w:r w:rsidRPr="0013376A">
        <w:rPr>
          <w:sz w:val="28"/>
          <w:szCs w:val="28"/>
        </w:rPr>
        <w:t xml:space="preserve">ă, programe de formare </w:t>
      </w:r>
      <w:r w:rsidR="005B0BF9" w:rsidRPr="0013376A">
        <w:rPr>
          <w:sz w:val="28"/>
          <w:szCs w:val="28"/>
        </w:rPr>
        <w:t>ș</w:t>
      </w:r>
      <w:r w:rsidRPr="0013376A">
        <w:rPr>
          <w:sz w:val="28"/>
          <w:szCs w:val="28"/>
        </w:rPr>
        <w:t>i bune practici;</w:t>
      </w:r>
    </w:p>
    <w:p w14:paraId="2F6352AC" w14:textId="785F6620" w:rsidR="00AF5F73" w:rsidRPr="0013376A" w:rsidRDefault="00AF5F73" w:rsidP="0024297F">
      <w:pPr>
        <w:pStyle w:val="Listparagraf"/>
        <w:numPr>
          <w:ilvl w:val="2"/>
          <w:numId w:val="8"/>
        </w:numPr>
        <w:tabs>
          <w:tab w:val="left" w:pos="993"/>
        </w:tabs>
        <w:spacing w:line="276" w:lineRule="auto"/>
        <w:ind w:left="0" w:firstLine="993"/>
        <w:rPr>
          <w:sz w:val="28"/>
          <w:szCs w:val="28"/>
        </w:rPr>
      </w:pPr>
      <w:r w:rsidRPr="0013376A">
        <w:rPr>
          <w:sz w:val="28"/>
          <w:szCs w:val="28"/>
        </w:rPr>
        <w:t xml:space="preserve">facilitarea cooperării în domeniul cercetării </w:t>
      </w:r>
      <w:r w:rsidR="005B0BF9" w:rsidRPr="0013376A">
        <w:rPr>
          <w:sz w:val="28"/>
          <w:szCs w:val="28"/>
        </w:rPr>
        <w:t>ș</w:t>
      </w:r>
      <w:r w:rsidRPr="0013376A">
        <w:rPr>
          <w:sz w:val="28"/>
          <w:szCs w:val="28"/>
        </w:rPr>
        <w:t>i asigurarea accesului la cuno</w:t>
      </w:r>
      <w:r w:rsidR="005B0BF9" w:rsidRPr="0013376A">
        <w:rPr>
          <w:sz w:val="28"/>
          <w:szCs w:val="28"/>
        </w:rPr>
        <w:t>ș</w:t>
      </w:r>
      <w:r w:rsidRPr="0013376A">
        <w:rPr>
          <w:sz w:val="28"/>
          <w:szCs w:val="28"/>
        </w:rPr>
        <w:t>tin</w:t>
      </w:r>
      <w:r w:rsidR="005B0BF9" w:rsidRPr="0013376A">
        <w:rPr>
          <w:sz w:val="28"/>
          <w:szCs w:val="28"/>
        </w:rPr>
        <w:t>ț</w:t>
      </w:r>
      <w:r w:rsidRPr="0013376A">
        <w:rPr>
          <w:sz w:val="28"/>
          <w:szCs w:val="28"/>
        </w:rPr>
        <w:t xml:space="preserve">ele </w:t>
      </w:r>
      <w:r w:rsidR="005B0BF9" w:rsidRPr="0013376A">
        <w:rPr>
          <w:sz w:val="28"/>
          <w:szCs w:val="28"/>
        </w:rPr>
        <w:t>ș</w:t>
      </w:r>
      <w:r w:rsidRPr="0013376A">
        <w:rPr>
          <w:sz w:val="28"/>
          <w:szCs w:val="28"/>
        </w:rPr>
        <w:t>tiin</w:t>
      </w:r>
      <w:r w:rsidR="005B0BF9" w:rsidRPr="0013376A">
        <w:rPr>
          <w:sz w:val="28"/>
          <w:szCs w:val="28"/>
        </w:rPr>
        <w:t>ț</w:t>
      </w:r>
      <w:r w:rsidRPr="0013376A">
        <w:rPr>
          <w:sz w:val="28"/>
          <w:szCs w:val="28"/>
        </w:rPr>
        <w:t xml:space="preserve">ifice </w:t>
      </w:r>
      <w:r w:rsidR="005B0BF9" w:rsidRPr="0013376A">
        <w:rPr>
          <w:sz w:val="28"/>
          <w:szCs w:val="28"/>
        </w:rPr>
        <w:t>ș</w:t>
      </w:r>
      <w:r w:rsidRPr="0013376A">
        <w:rPr>
          <w:sz w:val="28"/>
          <w:szCs w:val="28"/>
        </w:rPr>
        <w:t>i tehnice.</w:t>
      </w:r>
    </w:p>
    <w:p w14:paraId="106764A2" w14:textId="4BCB8ACF" w:rsidR="00AF5F73" w:rsidRPr="0013376A" w:rsidRDefault="00AF5F73" w:rsidP="007C0502">
      <w:pPr>
        <w:pStyle w:val="Listparagraf"/>
        <w:numPr>
          <w:ilvl w:val="0"/>
          <w:numId w:val="8"/>
        </w:numPr>
        <w:tabs>
          <w:tab w:val="left" w:pos="993"/>
        </w:tabs>
        <w:spacing w:before="120" w:line="276" w:lineRule="auto"/>
        <w:ind w:left="0" w:firstLine="567"/>
        <w:rPr>
          <w:sz w:val="28"/>
          <w:szCs w:val="28"/>
        </w:rPr>
      </w:pPr>
      <w:r w:rsidRPr="0013376A">
        <w:rPr>
          <w:sz w:val="28"/>
          <w:szCs w:val="28"/>
        </w:rPr>
        <w:t>În acest sens, păr</w:t>
      </w:r>
      <w:r w:rsidR="005B0BF9" w:rsidRPr="0013376A">
        <w:rPr>
          <w:sz w:val="28"/>
          <w:szCs w:val="28"/>
        </w:rPr>
        <w:t>ț</w:t>
      </w:r>
      <w:r w:rsidRPr="0013376A">
        <w:rPr>
          <w:sz w:val="28"/>
          <w:szCs w:val="28"/>
        </w:rPr>
        <w:t xml:space="preserve">ile contractante la Comunitatea Energetică pot participa la Grupul de coordonare pentru securitatea aprovizionării, cu privire la toate aspectele care prezintă un interes pentru acestea. </w:t>
      </w:r>
    </w:p>
    <w:p w14:paraId="51BBEFFA" w14:textId="77777777" w:rsidR="00575B6D" w:rsidRPr="0013376A" w:rsidRDefault="00575B6D" w:rsidP="008D0E23">
      <w:pPr>
        <w:spacing w:before="120" w:line="276" w:lineRule="auto"/>
        <w:jc w:val="both"/>
        <w:rPr>
          <w:b/>
          <w:bCs/>
          <w:sz w:val="28"/>
          <w:szCs w:val="28"/>
        </w:rPr>
      </w:pPr>
    </w:p>
    <w:p w14:paraId="368F98E8" w14:textId="77777777" w:rsidR="00F875AE" w:rsidRPr="0013376A" w:rsidRDefault="00F875AE" w:rsidP="008D0E23">
      <w:pPr>
        <w:spacing w:before="120" w:line="276" w:lineRule="auto"/>
        <w:jc w:val="both"/>
        <w:rPr>
          <w:b/>
          <w:bCs/>
          <w:sz w:val="28"/>
          <w:szCs w:val="28"/>
        </w:rPr>
      </w:pPr>
    </w:p>
    <w:p w14:paraId="5708653E" w14:textId="77777777" w:rsidR="00F875AE" w:rsidRPr="0013376A" w:rsidRDefault="00F875AE" w:rsidP="008D0E23">
      <w:pPr>
        <w:spacing w:before="120" w:line="276" w:lineRule="auto"/>
        <w:jc w:val="both"/>
        <w:rPr>
          <w:b/>
          <w:bCs/>
          <w:sz w:val="28"/>
          <w:szCs w:val="28"/>
        </w:rPr>
      </w:pPr>
    </w:p>
    <w:p w14:paraId="36E98EB8" w14:textId="77777777" w:rsidR="00F875AE" w:rsidRPr="0013376A" w:rsidRDefault="00F875AE" w:rsidP="008D0E23">
      <w:pPr>
        <w:spacing w:before="120" w:line="276" w:lineRule="auto"/>
        <w:jc w:val="both"/>
        <w:rPr>
          <w:b/>
          <w:bCs/>
          <w:sz w:val="28"/>
          <w:szCs w:val="28"/>
        </w:rPr>
      </w:pPr>
    </w:p>
    <w:p w14:paraId="4F83D4A1" w14:textId="77777777" w:rsidR="00F875AE" w:rsidRPr="0013376A" w:rsidRDefault="00F875AE" w:rsidP="008D0E23">
      <w:pPr>
        <w:spacing w:before="120" w:line="276" w:lineRule="auto"/>
        <w:jc w:val="both"/>
        <w:rPr>
          <w:b/>
          <w:bCs/>
          <w:sz w:val="28"/>
          <w:szCs w:val="28"/>
        </w:rPr>
      </w:pPr>
    </w:p>
    <w:p w14:paraId="5552143D" w14:textId="77777777" w:rsidR="00F875AE" w:rsidRPr="0013376A" w:rsidRDefault="00F875AE" w:rsidP="008D0E23">
      <w:pPr>
        <w:spacing w:before="120" w:line="276" w:lineRule="auto"/>
        <w:jc w:val="both"/>
        <w:rPr>
          <w:b/>
          <w:bCs/>
          <w:sz w:val="28"/>
          <w:szCs w:val="28"/>
        </w:rPr>
      </w:pPr>
    </w:p>
    <w:p w14:paraId="55BCB1EF" w14:textId="77777777" w:rsidR="00F875AE" w:rsidRPr="0013376A" w:rsidRDefault="00F875AE" w:rsidP="008D0E23">
      <w:pPr>
        <w:spacing w:before="120" w:line="276" w:lineRule="auto"/>
        <w:jc w:val="both"/>
        <w:rPr>
          <w:b/>
          <w:bCs/>
          <w:sz w:val="28"/>
          <w:szCs w:val="28"/>
        </w:rPr>
      </w:pPr>
    </w:p>
    <w:p w14:paraId="74EF3BFF" w14:textId="54563C51" w:rsidR="00F875AE" w:rsidRPr="0013376A" w:rsidRDefault="00F875AE" w:rsidP="008D0E23">
      <w:pPr>
        <w:spacing w:before="120" w:line="276" w:lineRule="auto"/>
        <w:jc w:val="both"/>
        <w:rPr>
          <w:b/>
          <w:bCs/>
          <w:sz w:val="28"/>
          <w:szCs w:val="28"/>
        </w:rPr>
      </w:pPr>
    </w:p>
    <w:p w14:paraId="0B54CEF7" w14:textId="77777777" w:rsidR="00904E1E" w:rsidRPr="0013376A" w:rsidRDefault="00904E1E" w:rsidP="008D0E23">
      <w:pPr>
        <w:spacing w:before="120" w:line="276" w:lineRule="auto"/>
        <w:jc w:val="both"/>
        <w:rPr>
          <w:b/>
          <w:bCs/>
          <w:sz w:val="28"/>
          <w:szCs w:val="28"/>
        </w:rPr>
      </w:pPr>
    </w:p>
    <w:p w14:paraId="5DBF09F3" w14:textId="77777777" w:rsidR="00AA5339" w:rsidRPr="0013376A" w:rsidRDefault="00AA5339" w:rsidP="008D0E23">
      <w:pPr>
        <w:spacing w:before="120" w:line="276" w:lineRule="auto"/>
        <w:jc w:val="both"/>
        <w:rPr>
          <w:b/>
          <w:bCs/>
          <w:sz w:val="28"/>
          <w:szCs w:val="28"/>
        </w:rPr>
      </w:pPr>
    </w:p>
    <w:p w14:paraId="4B9870D8" w14:textId="5AE7DBBE" w:rsidR="00C5529B" w:rsidRPr="0013376A" w:rsidRDefault="00C5529B" w:rsidP="00C5529B">
      <w:pPr>
        <w:jc w:val="right"/>
        <w:rPr>
          <w:rFonts w:eastAsiaTheme="minorEastAsia"/>
          <w:sz w:val="28"/>
          <w:szCs w:val="28"/>
          <w14:ligatures w14:val="none"/>
        </w:rPr>
      </w:pPr>
      <w:r w:rsidRPr="0013376A">
        <w:rPr>
          <w:rFonts w:eastAsiaTheme="minorEastAsia"/>
          <w:sz w:val="28"/>
          <w:szCs w:val="28"/>
          <w14:ligatures w14:val="none"/>
        </w:rPr>
        <w:t>Anex</w:t>
      </w:r>
      <w:r w:rsidR="00364A4A">
        <w:rPr>
          <w:rFonts w:eastAsiaTheme="minorEastAsia"/>
          <w:sz w:val="28"/>
          <w:szCs w:val="28"/>
          <w14:ligatures w14:val="none"/>
        </w:rPr>
        <w:t>ă</w:t>
      </w:r>
    </w:p>
    <w:p w14:paraId="2849B873" w14:textId="59DDC04B" w:rsidR="00C5529B" w:rsidRPr="0013376A" w:rsidRDefault="00C5529B" w:rsidP="00C5529B">
      <w:pPr>
        <w:jc w:val="right"/>
        <w:rPr>
          <w:rFonts w:eastAsiaTheme="minorEastAsia"/>
          <w:sz w:val="28"/>
          <w:szCs w:val="28"/>
          <w14:ligatures w14:val="none"/>
        </w:rPr>
      </w:pPr>
      <w:r w:rsidRPr="0013376A">
        <w:rPr>
          <w:rFonts w:eastAsiaTheme="minorEastAsia"/>
          <w:sz w:val="28"/>
          <w:szCs w:val="28"/>
          <w14:ligatures w14:val="none"/>
        </w:rPr>
        <w:t xml:space="preserve"> la Regulamentul privind </w:t>
      </w:r>
      <w:r w:rsidRPr="0013376A">
        <w:rPr>
          <w:rFonts w:eastAsiaTheme="minorEastAsia"/>
          <w:sz w:val="28"/>
          <w:szCs w:val="28"/>
          <w14:ligatures w14:val="none"/>
        </w:rPr>
        <w:br/>
        <w:t>situațiile excepționale</w:t>
      </w:r>
      <w:r w:rsidR="00CF619E" w:rsidRPr="0013376A">
        <w:rPr>
          <w:rFonts w:eastAsiaTheme="minorEastAsia"/>
          <w:sz w:val="28"/>
          <w:szCs w:val="28"/>
          <w14:ligatures w14:val="none"/>
        </w:rPr>
        <w:t xml:space="preserve"> în sectorul electroenergetic  </w:t>
      </w:r>
    </w:p>
    <w:p w14:paraId="2F35CBAD" w14:textId="77777777" w:rsidR="00C5529B" w:rsidRPr="0013376A" w:rsidRDefault="00C5529B" w:rsidP="00C5529B">
      <w:pPr>
        <w:jc w:val="center"/>
        <w:rPr>
          <w:rFonts w:eastAsiaTheme="minorEastAsia"/>
          <w:b/>
          <w:bCs/>
          <w:sz w:val="28"/>
          <w:szCs w:val="28"/>
          <w14:ligatures w14:val="none"/>
        </w:rPr>
      </w:pPr>
    </w:p>
    <w:p w14:paraId="73E26375" w14:textId="0ED678FC" w:rsidR="00C5529B" w:rsidRPr="0013376A" w:rsidRDefault="00C5529B" w:rsidP="00193290">
      <w:pPr>
        <w:pStyle w:val="Corptext"/>
        <w:jc w:val="center"/>
        <w:rPr>
          <w:rFonts w:eastAsiaTheme="minorEastAsia"/>
          <w:b/>
          <w:bCs/>
          <w:sz w:val="28"/>
          <w:szCs w:val="28"/>
        </w:rPr>
      </w:pPr>
      <w:r w:rsidRPr="0013376A">
        <w:rPr>
          <w:rFonts w:eastAsiaTheme="minorEastAsia"/>
          <w:b/>
          <w:bCs/>
          <w:sz w:val="28"/>
          <w:szCs w:val="28"/>
        </w:rPr>
        <w:t xml:space="preserve">Modelul Planului de acțiuni pentru situații excepționale </w:t>
      </w:r>
      <w:r w:rsidR="00F875AE" w:rsidRPr="0013376A">
        <w:rPr>
          <w:rFonts w:eastAsiaTheme="minorEastAsia"/>
          <w:b/>
          <w:bCs/>
          <w:sz w:val="28"/>
          <w:szCs w:val="28"/>
        </w:rPr>
        <w:br/>
      </w:r>
      <w:r w:rsidR="00FF5CC2" w:rsidRPr="0013376A">
        <w:rPr>
          <w:rFonts w:eastAsiaTheme="minorEastAsia"/>
          <w:b/>
          <w:bCs/>
          <w:sz w:val="28"/>
          <w:szCs w:val="28"/>
        </w:rPr>
        <w:t>în sectorul electroenergetic</w:t>
      </w:r>
    </w:p>
    <w:p w14:paraId="4F0E63D5" w14:textId="77777777" w:rsidR="00C5529B" w:rsidRPr="0013376A" w:rsidRDefault="00C5529B" w:rsidP="00193290">
      <w:pPr>
        <w:pStyle w:val="Corptext"/>
        <w:rPr>
          <w:rFonts w:eastAsiaTheme="minorEastAsia"/>
          <w:sz w:val="28"/>
          <w:szCs w:val="28"/>
        </w:rPr>
      </w:pPr>
    </w:p>
    <w:p w14:paraId="7618C49B" w14:textId="7CA67B9D" w:rsidR="00C5529B" w:rsidRPr="0013376A" w:rsidRDefault="00C5529B" w:rsidP="001A70C6">
      <w:pPr>
        <w:tabs>
          <w:tab w:val="left" w:pos="1560"/>
        </w:tabs>
        <w:jc w:val="both"/>
        <w:rPr>
          <w:rFonts w:eastAsiaTheme="minorEastAsia"/>
          <w:sz w:val="28"/>
          <w:szCs w:val="28"/>
          <w14:ligatures w14:val="none"/>
        </w:rPr>
      </w:pPr>
      <w:r w:rsidRPr="0013376A">
        <w:rPr>
          <w:rFonts w:eastAsiaTheme="minorEastAsia"/>
          <w:sz w:val="28"/>
          <w:szCs w:val="28"/>
          <w14:ligatures w14:val="none"/>
        </w:rPr>
        <w:t xml:space="preserve">Informații generale </w:t>
      </w:r>
      <w:r w:rsidR="001A70C6" w:rsidRPr="0013376A">
        <w:rPr>
          <w:rFonts w:eastAsiaTheme="minorEastAsia"/>
          <w:sz w:val="28"/>
          <w:szCs w:val="28"/>
          <w14:ligatures w14:val="none"/>
        </w:rPr>
        <w:t>-</w:t>
      </w:r>
      <w:r w:rsidRPr="0013376A">
        <w:rPr>
          <w:rFonts w:eastAsiaTheme="minorEastAsia"/>
          <w:sz w:val="28"/>
          <w:szCs w:val="28"/>
          <w14:ligatures w14:val="none"/>
        </w:rPr>
        <w:t xml:space="preserve"> Denumirea autorității competente responsabile de pregătirea acestui plan</w:t>
      </w:r>
    </w:p>
    <w:p w14:paraId="2F3B7388" w14:textId="77777777" w:rsidR="00C5529B" w:rsidRPr="0013376A" w:rsidRDefault="00C5529B" w:rsidP="00193290">
      <w:pPr>
        <w:tabs>
          <w:tab w:val="left" w:pos="1560"/>
        </w:tabs>
        <w:rPr>
          <w:rFonts w:eastAsiaTheme="minorEastAsia"/>
          <w:sz w:val="28"/>
          <w:szCs w:val="28"/>
          <w14:ligatures w14:val="none"/>
        </w:rPr>
      </w:pPr>
    </w:p>
    <w:p w14:paraId="16CC00C0" w14:textId="3D3CCA9D" w:rsidR="00C5529B" w:rsidRPr="0013376A" w:rsidRDefault="00C5529B" w:rsidP="00193290">
      <w:pPr>
        <w:numPr>
          <w:ilvl w:val="0"/>
          <w:numId w:val="30"/>
        </w:numPr>
        <w:tabs>
          <w:tab w:val="left" w:pos="284"/>
        </w:tabs>
        <w:ind w:left="0" w:firstLine="0"/>
        <w:jc w:val="both"/>
        <w:rPr>
          <w:rFonts w:eastAsiaTheme="minorEastAsia"/>
          <w:b/>
          <w:bCs/>
          <w:sz w:val="28"/>
          <w:szCs w:val="28"/>
          <w14:ligatures w14:val="none"/>
        </w:rPr>
      </w:pPr>
      <w:r w:rsidRPr="0013376A">
        <w:rPr>
          <w:rFonts w:eastAsiaTheme="minorEastAsia"/>
          <w:b/>
          <w:bCs/>
          <w:sz w:val="28"/>
          <w:szCs w:val="28"/>
          <w14:ligatures w14:val="none"/>
        </w:rPr>
        <w:t>R</w:t>
      </w:r>
      <w:r w:rsidR="00E52A0E" w:rsidRPr="0013376A">
        <w:rPr>
          <w:rFonts w:eastAsiaTheme="minorEastAsia"/>
          <w:b/>
          <w:bCs/>
          <w:sz w:val="28"/>
          <w:szCs w:val="28"/>
          <w14:ligatures w14:val="none"/>
        </w:rPr>
        <w:t xml:space="preserve">ezumatul scenariilor de criză de energie electrică </w:t>
      </w:r>
    </w:p>
    <w:p w14:paraId="2B457F26" w14:textId="7399C995" w:rsidR="00C5529B" w:rsidRPr="0013376A" w:rsidRDefault="00C5529B" w:rsidP="00193290">
      <w:pPr>
        <w:tabs>
          <w:tab w:val="left" w:pos="284"/>
          <w:tab w:val="left" w:pos="1560"/>
        </w:tabs>
        <w:spacing w:before="120"/>
        <w:ind w:firstLine="567"/>
        <w:jc w:val="both"/>
        <w:rPr>
          <w:rFonts w:eastAsiaTheme="minorEastAsia"/>
          <w:sz w:val="28"/>
          <w:szCs w:val="28"/>
          <w14:ligatures w14:val="none"/>
        </w:rPr>
      </w:pPr>
      <w:r w:rsidRPr="0013376A">
        <w:rPr>
          <w:rFonts w:eastAsiaTheme="minorEastAsia"/>
          <w:sz w:val="28"/>
          <w:szCs w:val="28"/>
          <w14:ligatures w14:val="none"/>
        </w:rPr>
        <w:t xml:space="preserve">Se descriu pe scurt scenariile de criză de energie electrică identificate la nivel regional și național în conformitate cu procedura stabilită Secțiunea 3 din Regulament, inclusiv descrierea ipotezelor aplicate. </w:t>
      </w:r>
    </w:p>
    <w:p w14:paraId="1C98A9C1" w14:textId="54EC025C" w:rsidR="00C5529B" w:rsidRPr="0013376A" w:rsidRDefault="00E52A0E" w:rsidP="00193290">
      <w:pPr>
        <w:numPr>
          <w:ilvl w:val="0"/>
          <w:numId w:val="30"/>
        </w:numPr>
        <w:tabs>
          <w:tab w:val="left" w:pos="284"/>
        </w:tabs>
        <w:spacing w:before="120"/>
        <w:ind w:left="0" w:firstLine="0"/>
        <w:jc w:val="both"/>
        <w:rPr>
          <w:rFonts w:eastAsiaTheme="minorEastAsia"/>
          <w:b/>
          <w:bCs/>
          <w:sz w:val="28"/>
          <w:szCs w:val="28"/>
          <w14:ligatures w14:val="none"/>
        </w:rPr>
      </w:pPr>
      <w:r w:rsidRPr="0013376A">
        <w:rPr>
          <w:rFonts w:eastAsiaTheme="minorEastAsia"/>
          <w:b/>
          <w:bCs/>
          <w:sz w:val="28"/>
          <w:szCs w:val="28"/>
          <w14:ligatures w14:val="none"/>
        </w:rPr>
        <w:t xml:space="preserve">Atribuțiile și responsabilitățile autorităților competente </w:t>
      </w:r>
    </w:p>
    <w:p w14:paraId="27B51334" w14:textId="4387337C" w:rsidR="00C5529B" w:rsidRPr="0013376A" w:rsidRDefault="00C5529B" w:rsidP="00193290">
      <w:pPr>
        <w:tabs>
          <w:tab w:val="left" w:pos="284"/>
          <w:tab w:val="left" w:pos="1560"/>
        </w:tabs>
        <w:spacing w:before="120"/>
        <w:ind w:firstLine="567"/>
        <w:jc w:val="both"/>
        <w:rPr>
          <w:rFonts w:eastAsiaTheme="minorEastAsia"/>
          <w:sz w:val="28"/>
          <w:szCs w:val="28"/>
          <w14:ligatures w14:val="none"/>
        </w:rPr>
      </w:pPr>
      <w:r w:rsidRPr="0013376A">
        <w:rPr>
          <w:rFonts w:eastAsiaTheme="minorEastAsia"/>
          <w:sz w:val="28"/>
          <w:szCs w:val="28"/>
          <w14:ligatures w14:val="none"/>
        </w:rPr>
        <w:t>Se definesc atribuțiile și responsabilitățile autorități</w:t>
      </w:r>
      <w:r w:rsidR="007C4B95" w:rsidRPr="0013376A">
        <w:rPr>
          <w:rFonts w:eastAsiaTheme="minorEastAsia"/>
          <w:sz w:val="28"/>
          <w:szCs w:val="28"/>
          <w14:ligatures w14:val="none"/>
        </w:rPr>
        <w:t>lor</w:t>
      </w:r>
      <w:r w:rsidRPr="0013376A">
        <w:rPr>
          <w:rFonts w:eastAsiaTheme="minorEastAsia"/>
          <w:sz w:val="28"/>
          <w:szCs w:val="28"/>
          <w14:ligatures w14:val="none"/>
        </w:rPr>
        <w:t xml:space="preserve"> competente și ale </w:t>
      </w:r>
      <w:r w:rsidR="0013376A" w:rsidRPr="0013376A">
        <w:rPr>
          <w:rFonts w:eastAsiaTheme="minorEastAsia"/>
          <w:sz w:val="28"/>
          <w:szCs w:val="28"/>
          <w14:ligatures w14:val="none"/>
        </w:rPr>
        <w:t>organelor</w:t>
      </w:r>
      <w:r w:rsidRPr="0013376A">
        <w:rPr>
          <w:rFonts w:eastAsiaTheme="minorEastAsia"/>
          <w:sz w:val="28"/>
          <w:szCs w:val="28"/>
          <w14:ligatures w14:val="none"/>
        </w:rPr>
        <w:t xml:space="preserve"> cărora li s-au delegat sarcini. </w:t>
      </w:r>
    </w:p>
    <w:p w14:paraId="68AE6D4E" w14:textId="02A9CF3D" w:rsidR="00C5529B" w:rsidRPr="0013376A" w:rsidRDefault="00C5529B" w:rsidP="00193290">
      <w:pPr>
        <w:tabs>
          <w:tab w:val="left" w:pos="284"/>
          <w:tab w:val="left" w:pos="1560"/>
        </w:tabs>
        <w:jc w:val="both"/>
        <w:rPr>
          <w:rFonts w:eastAsiaTheme="minorEastAsia"/>
          <w:sz w:val="28"/>
          <w:szCs w:val="28"/>
          <w14:ligatures w14:val="none"/>
        </w:rPr>
      </w:pPr>
      <w:r w:rsidRPr="0013376A">
        <w:rPr>
          <w:rFonts w:eastAsiaTheme="minorEastAsia"/>
          <w:sz w:val="28"/>
          <w:szCs w:val="28"/>
          <w14:ligatures w14:val="none"/>
        </w:rPr>
        <w:t>Se descriu sarcinile care eventual au fost delegate altor organ</w:t>
      </w:r>
      <w:r w:rsidR="002C13E8" w:rsidRPr="0013376A">
        <w:rPr>
          <w:rFonts w:eastAsiaTheme="minorEastAsia"/>
          <w:sz w:val="28"/>
          <w:szCs w:val="28"/>
          <w14:ligatures w14:val="none"/>
        </w:rPr>
        <w:t>e</w:t>
      </w:r>
      <w:r w:rsidRPr="0013376A">
        <w:rPr>
          <w:rFonts w:eastAsiaTheme="minorEastAsia"/>
          <w:sz w:val="28"/>
          <w:szCs w:val="28"/>
          <w14:ligatures w14:val="none"/>
        </w:rPr>
        <w:t xml:space="preserve">. </w:t>
      </w:r>
    </w:p>
    <w:p w14:paraId="72D9DBED" w14:textId="02D7E8E7" w:rsidR="00C5529B" w:rsidRPr="0013376A" w:rsidRDefault="00E52A0E" w:rsidP="00193290">
      <w:pPr>
        <w:numPr>
          <w:ilvl w:val="0"/>
          <w:numId w:val="30"/>
        </w:numPr>
        <w:tabs>
          <w:tab w:val="left" w:pos="284"/>
        </w:tabs>
        <w:spacing w:before="120"/>
        <w:ind w:left="0" w:firstLine="0"/>
        <w:jc w:val="both"/>
        <w:rPr>
          <w:rFonts w:eastAsiaTheme="minorEastAsia"/>
          <w:b/>
          <w:bCs/>
          <w:sz w:val="28"/>
          <w:szCs w:val="28"/>
          <w14:ligatures w14:val="none"/>
        </w:rPr>
      </w:pPr>
      <w:r w:rsidRPr="0013376A">
        <w:rPr>
          <w:rFonts w:eastAsiaTheme="minorEastAsia"/>
          <w:b/>
          <w:bCs/>
          <w:sz w:val="28"/>
          <w:szCs w:val="28"/>
          <w14:ligatures w14:val="none"/>
        </w:rPr>
        <w:t xml:space="preserve">Proceduri și măsuri în cazul unei crize de energie electrică </w:t>
      </w:r>
    </w:p>
    <w:p w14:paraId="177C8930" w14:textId="71FA2BF2" w:rsidR="00C5529B" w:rsidRPr="0013376A" w:rsidRDefault="00C5529B" w:rsidP="00193290">
      <w:pPr>
        <w:tabs>
          <w:tab w:val="left" w:pos="1560"/>
        </w:tabs>
        <w:spacing w:before="120"/>
        <w:ind w:firstLine="567"/>
        <w:jc w:val="both"/>
        <w:rPr>
          <w:rFonts w:eastAsiaTheme="minorEastAsia"/>
          <w:sz w:val="28"/>
          <w:szCs w:val="28"/>
          <w14:ligatures w14:val="none"/>
        </w:rPr>
      </w:pPr>
      <w:r w:rsidRPr="0013376A">
        <w:rPr>
          <w:rFonts w:eastAsiaTheme="minorEastAsia"/>
          <w:sz w:val="28"/>
          <w:szCs w:val="28"/>
          <w14:ligatures w14:val="none"/>
        </w:rPr>
        <w:t>1) Proceduri și măsuri naționale;</w:t>
      </w:r>
    </w:p>
    <w:p w14:paraId="1FA7BEAC" w14:textId="21DFD025" w:rsidR="00C5529B" w:rsidRPr="0013376A" w:rsidRDefault="00C5529B" w:rsidP="0024297F">
      <w:pPr>
        <w:tabs>
          <w:tab w:val="left" w:pos="993"/>
        </w:tabs>
        <w:ind w:firstLine="993"/>
        <w:jc w:val="both"/>
        <w:rPr>
          <w:rFonts w:eastAsiaTheme="minorEastAsia"/>
          <w:sz w:val="28"/>
          <w:szCs w:val="28"/>
          <w14:ligatures w14:val="none"/>
        </w:rPr>
      </w:pPr>
      <w:r w:rsidRPr="0013376A">
        <w:rPr>
          <w:rFonts w:eastAsiaTheme="minorEastAsia"/>
          <w:sz w:val="28"/>
          <w:szCs w:val="28"/>
          <w14:ligatures w14:val="none"/>
        </w:rPr>
        <w:t>a) a se descrie procedurile de urmat în cazul unei crize de energie electrică, inclusiv mecanismele corespunzătoare pentru fluxurile de informații;</w:t>
      </w:r>
    </w:p>
    <w:p w14:paraId="014A83DC" w14:textId="77777777" w:rsidR="00C5529B" w:rsidRPr="0013376A" w:rsidRDefault="00C5529B" w:rsidP="0024297F">
      <w:pPr>
        <w:tabs>
          <w:tab w:val="left" w:pos="993"/>
        </w:tabs>
        <w:ind w:firstLine="993"/>
        <w:jc w:val="both"/>
        <w:rPr>
          <w:rFonts w:eastAsiaTheme="minorEastAsia"/>
          <w:sz w:val="28"/>
          <w:szCs w:val="28"/>
          <w14:ligatures w14:val="none"/>
        </w:rPr>
      </w:pPr>
      <w:r w:rsidRPr="0013376A">
        <w:rPr>
          <w:rFonts w:eastAsiaTheme="minorEastAsia"/>
          <w:sz w:val="28"/>
          <w:szCs w:val="28"/>
          <w14:ligatures w14:val="none"/>
        </w:rPr>
        <w:t xml:space="preserve">b) a se descrie măsurile preventive și de pregătire; </w:t>
      </w:r>
    </w:p>
    <w:p w14:paraId="22B14B51" w14:textId="77777777" w:rsidR="00C5529B" w:rsidRPr="0013376A" w:rsidRDefault="00C5529B" w:rsidP="0024297F">
      <w:pPr>
        <w:tabs>
          <w:tab w:val="left" w:pos="993"/>
        </w:tabs>
        <w:ind w:firstLine="993"/>
        <w:jc w:val="both"/>
        <w:rPr>
          <w:rFonts w:eastAsiaTheme="minorEastAsia"/>
          <w:sz w:val="28"/>
          <w:szCs w:val="28"/>
          <w14:ligatures w14:val="none"/>
        </w:rPr>
      </w:pPr>
      <w:r w:rsidRPr="0013376A">
        <w:rPr>
          <w:rFonts w:eastAsiaTheme="minorEastAsia"/>
          <w:sz w:val="28"/>
          <w:szCs w:val="28"/>
          <w14:ligatures w14:val="none"/>
        </w:rPr>
        <w:t xml:space="preserve">c) a se descrie măsurile de atenuare a crizelor de energie electrică, în special măsurile legate de cerere și măsurile legate de ofertă, indicând în același timp împrejurările în care măsurile respective pot fi utilizate, în special factorul declanșator al fiecărei măsuri. În cazul în care sunt luate în considerare măsuri care nu se bazează pe piață, acestea trebuie să fie justificate în mod corespunzător având în vedere cerințele stabilite la articolul 16 și să fie conforme cu măsurile regionale și, după caz, bilaterale; </w:t>
      </w:r>
    </w:p>
    <w:p w14:paraId="06A32557" w14:textId="77777777" w:rsidR="00C5529B" w:rsidRPr="0013376A" w:rsidRDefault="00C5529B" w:rsidP="0024297F">
      <w:pPr>
        <w:tabs>
          <w:tab w:val="left" w:pos="993"/>
        </w:tabs>
        <w:ind w:firstLine="993"/>
        <w:jc w:val="both"/>
        <w:rPr>
          <w:rFonts w:eastAsiaTheme="minorEastAsia"/>
          <w:sz w:val="28"/>
          <w:szCs w:val="28"/>
          <w14:ligatures w14:val="none"/>
        </w:rPr>
      </w:pPr>
      <w:r w:rsidRPr="0013376A">
        <w:rPr>
          <w:rFonts w:eastAsiaTheme="minorEastAsia"/>
          <w:sz w:val="28"/>
          <w:szCs w:val="28"/>
          <w14:ligatures w14:val="none"/>
        </w:rPr>
        <w:t xml:space="preserve">d) a se furniza un cadru pentru întreruperea manuală a consumului, care să prevadă circumstanțele în care consumul urmează să fie întrerupt. A se preciza, în ceea ce privește siguranța publică și securitatea personală, categoriile de utilizatori de energie electrică ce au dreptul să primească protecție specială împotriva deconectării și justificarea nevoii de astfel de protecție. A se preciza modul în care ar trebui să acționeze operatorii de transport și de sistem și operatorii de distribuție pentru a reduce consumul; </w:t>
      </w:r>
    </w:p>
    <w:p w14:paraId="3BDC4173" w14:textId="77777777" w:rsidR="00C5529B" w:rsidRPr="0013376A" w:rsidRDefault="00C5529B" w:rsidP="0024297F">
      <w:pPr>
        <w:tabs>
          <w:tab w:val="left" w:pos="993"/>
        </w:tabs>
        <w:ind w:firstLine="993"/>
        <w:jc w:val="both"/>
        <w:rPr>
          <w:rFonts w:eastAsiaTheme="minorEastAsia"/>
          <w:sz w:val="28"/>
          <w:szCs w:val="28"/>
          <w14:ligatures w14:val="none"/>
        </w:rPr>
      </w:pPr>
      <w:r w:rsidRPr="0013376A">
        <w:rPr>
          <w:rFonts w:eastAsiaTheme="minorEastAsia"/>
          <w:sz w:val="28"/>
          <w:szCs w:val="28"/>
          <w14:ligatures w14:val="none"/>
        </w:rPr>
        <w:t xml:space="preserve">e) a se descrie mecanismele utilizate pentru a informa publicul cu privire la criza de energie electrică. </w:t>
      </w:r>
    </w:p>
    <w:p w14:paraId="0BC7BBE0" w14:textId="48A60EC1" w:rsidR="00C5529B" w:rsidRPr="0013376A" w:rsidRDefault="00C5529B" w:rsidP="00193290">
      <w:pPr>
        <w:tabs>
          <w:tab w:val="left" w:pos="1560"/>
        </w:tabs>
        <w:spacing w:before="120"/>
        <w:ind w:firstLine="567"/>
        <w:jc w:val="both"/>
        <w:rPr>
          <w:rFonts w:eastAsiaTheme="minorEastAsia"/>
          <w:sz w:val="28"/>
          <w:szCs w:val="28"/>
          <w14:ligatures w14:val="none"/>
        </w:rPr>
      </w:pPr>
      <w:r w:rsidRPr="0013376A">
        <w:rPr>
          <w:rFonts w:eastAsiaTheme="minorEastAsia"/>
          <w:sz w:val="28"/>
          <w:szCs w:val="28"/>
          <w14:ligatures w14:val="none"/>
        </w:rPr>
        <w:t>2) Proceduri și măsuri regionale și bilaterale;</w:t>
      </w:r>
    </w:p>
    <w:p w14:paraId="087F2924" w14:textId="77777777" w:rsidR="00C5529B" w:rsidRPr="0013376A" w:rsidRDefault="00C5529B" w:rsidP="0024297F">
      <w:pPr>
        <w:tabs>
          <w:tab w:val="left" w:pos="993"/>
        </w:tabs>
        <w:ind w:firstLine="993"/>
        <w:jc w:val="both"/>
        <w:rPr>
          <w:rFonts w:eastAsiaTheme="minorEastAsia"/>
          <w:sz w:val="28"/>
          <w:szCs w:val="28"/>
          <w14:ligatures w14:val="none"/>
        </w:rPr>
      </w:pPr>
      <w:r w:rsidRPr="0013376A">
        <w:rPr>
          <w:rFonts w:eastAsiaTheme="minorEastAsia"/>
          <w:sz w:val="28"/>
          <w:szCs w:val="28"/>
          <w14:ligatures w14:val="none"/>
        </w:rPr>
        <w:t xml:space="preserve">a) a se descrie mecanismele convenite pentru a coopera în cadrul regiunii și pentru a asigura o coordonare corespunzătoare înaintea și în timpul crizei de energie electrică, inclusiv procedurile de luare a deciziilor pentru o reacție corespunzătoare la </w:t>
      </w:r>
      <w:r w:rsidRPr="0013376A">
        <w:rPr>
          <w:rFonts w:eastAsiaTheme="minorEastAsia"/>
          <w:sz w:val="28"/>
          <w:szCs w:val="28"/>
          <w14:ligatures w14:val="none"/>
        </w:rPr>
        <w:lastRenderedPageBreak/>
        <w:t>nivel regional;</w:t>
      </w:r>
    </w:p>
    <w:p w14:paraId="73CC8AB3" w14:textId="77777777" w:rsidR="008C48BD" w:rsidRPr="0013376A" w:rsidRDefault="008C48BD" w:rsidP="0024297F">
      <w:pPr>
        <w:tabs>
          <w:tab w:val="left" w:pos="993"/>
        </w:tabs>
        <w:ind w:firstLine="993"/>
        <w:jc w:val="both"/>
        <w:rPr>
          <w:rFonts w:eastAsiaTheme="minorEastAsia"/>
          <w:sz w:val="28"/>
          <w:szCs w:val="28"/>
          <w14:ligatures w14:val="none"/>
        </w:rPr>
      </w:pPr>
    </w:p>
    <w:p w14:paraId="1159F65D" w14:textId="4539D40F" w:rsidR="00C5529B" w:rsidRPr="0013376A" w:rsidRDefault="00C5529B" w:rsidP="0024297F">
      <w:pPr>
        <w:tabs>
          <w:tab w:val="left" w:pos="993"/>
        </w:tabs>
        <w:ind w:firstLine="993"/>
        <w:jc w:val="both"/>
        <w:rPr>
          <w:rFonts w:eastAsiaTheme="minorEastAsia"/>
          <w:sz w:val="28"/>
          <w:szCs w:val="28"/>
          <w14:ligatures w14:val="none"/>
        </w:rPr>
      </w:pPr>
      <w:r w:rsidRPr="0013376A">
        <w:rPr>
          <w:rFonts w:eastAsiaTheme="minorEastAsia"/>
          <w:sz w:val="28"/>
          <w:szCs w:val="28"/>
          <w14:ligatures w14:val="none"/>
        </w:rPr>
        <w:t>b) a se descrie măsurile regionale și bilaterale convenite, inclusiv dispozițiile tehnice, juridice și financiare necesare pentru punerea în aplicare a măsurilor respective. În descrierea acestor dispoziții, a se furniza informații privind, printre altele, cantitățile maxime de energie electrică ce urmează să fie livrate la nivel regional sau bilateral, factorul declanșator pentru asistență și posibilitatea de a solicita suspendarea acesteia, modul în care va fi livrată energia electrică și dispozițiile privind compensația echitabilă între statele membre</w:t>
      </w:r>
      <w:r w:rsidR="00C51FC6" w:rsidRPr="0013376A">
        <w:rPr>
          <w:rFonts w:eastAsiaTheme="minorEastAsia"/>
          <w:sz w:val="28"/>
          <w:szCs w:val="28"/>
          <w14:ligatures w14:val="none"/>
        </w:rPr>
        <w:t xml:space="preserve"> și părți</w:t>
      </w:r>
      <w:r w:rsidR="002C13E8" w:rsidRPr="0013376A">
        <w:rPr>
          <w:rFonts w:eastAsiaTheme="minorEastAsia"/>
          <w:sz w:val="28"/>
          <w:szCs w:val="28"/>
          <w14:ligatures w14:val="none"/>
        </w:rPr>
        <w:t>le</w:t>
      </w:r>
      <w:r w:rsidR="00C51FC6" w:rsidRPr="0013376A">
        <w:rPr>
          <w:rFonts w:eastAsiaTheme="minorEastAsia"/>
          <w:sz w:val="28"/>
          <w:szCs w:val="28"/>
          <w14:ligatures w14:val="none"/>
        </w:rPr>
        <w:t xml:space="preserve"> contracte</w:t>
      </w:r>
      <w:r w:rsidRPr="0013376A">
        <w:rPr>
          <w:rFonts w:eastAsiaTheme="minorEastAsia"/>
          <w:sz w:val="28"/>
          <w:szCs w:val="28"/>
          <w14:ligatures w14:val="none"/>
        </w:rPr>
        <w:t>. A se descrie măsurile naționale necesare pentru punerea în aplicare și asigurarea respectării măsurilor regionale și bilaterale convenite;</w:t>
      </w:r>
    </w:p>
    <w:p w14:paraId="434D0EAC" w14:textId="77777777" w:rsidR="00C5529B" w:rsidRPr="0013376A" w:rsidRDefault="00C5529B" w:rsidP="0024297F">
      <w:pPr>
        <w:tabs>
          <w:tab w:val="left" w:pos="993"/>
        </w:tabs>
        <w:ind w:firstLine="993"/>
        <w:jc w:val="both"/>
        <w:rPr>
          <w:rFonts w:eastAsiaTheme="minorEastAsia"/>
          <w:sz w:val="28"/>
          <w:szCs w:val="28"/>
          <w14:ligatures w14:val="none"/>
        </w:rPr>
      </w:pPr>
      <w:r w:rsidRPr="0013376A">
        <w:rPr>
          <w:rFonts w:eastAsiaTheme="minorEastAsia"/>
          <w:sz w:val="28"/>
          <w:szCs w:val="28"/>
          <w14:ligatures w14:val="none"/>
        </w:rPr>
        <w:t xml:space="preserve">c) a se descrie mecanismele în vigoare pentru a coopera și pentru a coordona acțiuni, înaintea și în timpul crizei de energie electrică, cu alte state membre din afara regiunii, precum și cu țări terțe din cadrul zonei sincrone relevante. </w:t>
      </w:r>
    </w:p>
    <w:p w14:paraId="62720BE8" w14:textId="396D0234" w:rsidR="00C5529B" w:rsidRPr="0013376A" w:rsidRDefault="00E52A0E" w:rsidP="00193290">
      <w:pPr>
        <w:numPr>
          <w:ilvl w:val="0"/>
          <w:numId w:val="30"/>
        </w:numPr>
        <w:tabs>
          <w:tab w:val="left" w:pos="284"/>
          <w:tab w:val="left" w:pos="1560"/>
        </w:tabs>
        <w:spacing w:before="120"/>
        <w:ind w:left="0" w:firstLine="0"/>
        <w:jc w:val="both"/>
        <w:rPr>
          <w:rFonts w:eastAsiaTheme="minorEastAsia"/>
          <w:b/>
          <w:bCs/>
          <w:sz w:val="28"/>
          <w:szCs w:val="28"/>
          <w14:ligatures w14:val="none"/>
        </w:rPr>
      </w:pPr>
      <w:r w:rsidRPr="0013376A">
        <w:rPr>
          <w:rFonts w:eastAsiaTheme="minorEastAsia"/>
          <w:b/>
          <w:bCs/>
          <w:sz w:val="28"/>
          <w:szCs w:val="28"/>
          <w14:ligatures w14:val="none"/>
        </w:rPr>
        <w:t xml:space="preserve">Coordonatorul în caz de criză </w:t>
      </w:r>
      <w:r w:rsidR="001C018F">
        <w:rPr>
          <w:rFonts w:eastAsiaTheme="minorEastAsia"/>
          <w:b/>
          <w:bCs/>
          <w:sz w:val="28"/>
          <w:szCs w:val="28"/>
          <w14:ligatures w14:val="none"/>
        </w:rPr>
        <w:t>de energie electrică</w:t>
      </w:r>
    </w:p>
    <w:p w14:paraId="52A9E4DC" w14:textId="3829A88E" w:rsidR="00C5529B" w:rsidRPr="0013376A" w:rsidRDefault="00C5529B" w:rsidP="00193290">
      <w:pPr>
        <w:tabs>
          <w:tab w:val="left" w:pos="1134"/>
          <w:tab w:val="left" w:pos="1560"/>
        </w:tabs>
        <w:spacing w:before="120" w:after="120"/>
        <w:ind w:firstLine="567"/>
        <w:jc w:val="both"/>
        <w:rPr>
          <w:rFonts w:eastAsiaTheme="minorEastAsia"/>
          <w:sz w:val="28"/>
          <w:szCs w:val="28"/>
          <w14:ligatures w14:val="none"/>
        </w:rPr>
      </w:pPr>
      <w:r w:rsidRPr="0013376A">
        <w:rPr>
          <w:rFonts w:eastAsiaTheme="minorEastAsia"/>
          <w:sz w:val="28"/>
          <w:szCs w:val="28"/>
          <w14:ligatures w14:val="none"/>
        </w:rPr>
        <w:t xml:space="preserve">A se indica coordonatorul în caz de criză </w:t>
      </w:r>
      <w:r w:rsidR="001C018F">
        <w:rPr>
          <w:rFonts w:eastAsiaTheme="minorEastAsia"/>
          <w:sz w:val="28"/>
          <w:szCs w:val="28"/>
          <w14:ligatures w14:val="none"/>
        </w:rPr>
        <w:t xml:space="preserve">de energie electrică </w:t>
      </w:r>
      <w:r w:rsidRPr="0013376A">
        <w:rPr>
          <w:rFonts w:eastAsiaTheme="minorEastAsia"/>
          <w:sz w:val="28"/>
          <w:szCs w:val="28"/>
          <w14:ligatures w14:val="none"/>
        </w:rPr>
        <w:t>și a se defini rolul acestuia. A se specifica datele de contact.</w:t>
      </w:r>
    </w:p>
    <w:p w14:paraId="420AE273" w14:textId="747A6A0E" w:rsidR="00C5529B" w:rsidRPr="0013376A" w:rsidRDefault="00E52A0E" w:rsidP="00193290">
      <w:pPr>
        <w:numPr>
          <w:ilvl w:val="0"/>
          <w:numId w:val="30"/>
        </w:numPr>
        <w:tabs>
          <w:tab w:val="left" w:pos="284"/>
          <w:tab w:val="left" w:pos="1560"/>
        </w:tabs>
        <w:ind w:left="0" w:firstLine="0"/>
        <w:jc w:val="both"/>
        <w:rPr>
          <w:rFonts w:eastAsiaTheme="minorEastAsia"/>
          <w:b/>
          <w:bCs/>
          <w:sz w:val="28"/>
          <w:szCs w:val="28"/>
          <w14:ligatures w14:val="none"/>
        </w:rPr>
      </w:pPr>
      <w:r w:rsidRPr="0013376A">
        <w:rPr>
          <w:rFonts w:eastAsiaTheme="minorEastAsia"/>
          <w:b/>
          <w:bCs/>
          <w:sz w:val="28"/>
          <w:szCs w:val="28"/>
          <w14:ligatures w14:val="none"/>
        </w:rPr>
        <w:t>Consultări cu părțile interesate</w:t>
      </w:r>
    </w:p>
    <w:p w14:paraId="369E1C49" w14:textId="148D3361" w:rsidR="00C5529B" w:rsidRPr="0013376A" w:rsidRDefault="00C5529B" w:rsidP="00193290">
      <w:pPr>
        <w:tabs>
          <w:tab w:val="left" w:pos="1560"/>
        </w:tabs>
        <w:spacing w:before="120"/>
        <w:ind w:firstLine="567"/>
        <w:jc w:val="both"/>
        <w:rPr>
          <w:rFonts w:eastAsiaTheme="minorEastAsia"/>
          <w:sz w:val="28"/>
          <w:szCs w:val="28"/>
          <w14:ligatures w14:val="none"/>
        </w:rPr>
      </w:pPr>
      <w:r w:rsidRPr="0013376A">
        <w:rPr>
          <w:rFonts w:eastAsiaTheme="minorEastAsia"/>
          <w:sz w:val="28"/>
          <w:szCs w:val="28"/>
          <w14:ligatures w14:val="none"/>
        </w:rPr>
        <w:t xml:space="preserve">În conformitate cu Secțiunea 3 din Regulament, a se descrie mecanismul utilizat și rezultatele consultărilor efectuate, pentru elaborarea acestui plan, cu: </w:t>
      </w:r>
    </w:p>
    <w:p w14:paraId="6AAFF36F" w14:textId="77777777" w:rsidR="00C5529B" w:rsidRPr="0013376A" w:rsidRDefault="00C5529B" w:rsidP="0024297F">
      <w:pPr>
        <w:tabs>
          <w:tab w:val="left" w:pos="993"/>
        </w:tabs>
        <w:ind w:firstLine="993"/>
        <w:jc w:val="both"/>
        <w:rPr>
          <w:rFonts w:eastAsiaTheme="minorEastAsia"/>
          <w:sz w:val="28"/>
          <w:szCs w:val="28"/>
          <w14:ligatures w14:val="none"/>
        </w:rPr>
      </w:pPr>
      <w:r w:rsidRPr="0013376A">
        <w:rPr>
          <w:rFonts w:eastAsiaTheme="minorEastAsia"/>
          <w:sz w:val="28"/>
          <w:szCs w:val="28"/>
          <w14:ligatures w14:val="none"/>
        </w:rPr>
        <w:t xml:space="preserve">a) întreprinderile relevante din domeniul energiei electrice și al gazelor naturale, inclusiv producătorii relevanți sau organizațiile profesionale ale acestora; </w:t>
      </w:r>
    </w:p>
    <w:p w14:paraId="7B1ADE22" w14:textId="77777777" w:rsidR="00C5529B" w:rsidRPr="0013376A" w:rsidRDefault="00C5529B" w:rsidP="0024297F">
      <w:pPr>
        <w:tabs>
          <w:tab w:val="left" w:pos="993"/>
        </w:tabs>
        <w:ind w:firstLine="993"/>
        <w:jc w:val="both"/>
        <w:rPr>
          <w:rFonts w:eastAsiaTheme="minorEastAsia"/>
          <w:sz w:val="28"/>
          <w:szCs w:val="28"/>
          <w14:ligatures w14:val="none"/>
        </w:rPr>
      </w:pPr>
      <w:r w:rsidRPr="0013376A">
        <w:rPr>
          <w:rFonts w:eastAsiaTheme="minorEastAsia"/>
          <w:sz w:val="28"/>
          <w:szCs w:val="28"/>
          <w14:ligatures w14:val="none"/>
        </w:rPr>
        <w:t xml:space="preserve">b) organizațiile relevante reprezentând interesele consumatorilor neindustriali de energie electrică; </w:t>
      </w:r>
    </w:p>
    <w:p w14:paraId="50C8C55F" w14:textId="77777777" w:rsidR="00C5529B" w:rsidRPr="0013376A" w:rsidRDefault="00C5529B" w:rsidP="0024297F">
      <w:pPr>
        <w:tabs>
          <w:tab w:val="left" w:pos="993"/>
        </w:tabs>
        <w:ind w:firstLine="993"/>
        <w:jc w:val="both"/>
        <w:rPr>
          <w:rFonts w:eastAsiaTheme="minorEastAsia"/>
          <w:sz w:val="28"/>
          <w:szCs w:val="28"/>
          <w14:ligatures w14:val="none"/>
        </w:rPr>
      </w:pPr>
      <w:r w:rsidRPr="0013376A">
        <w:rPr>
          <w:rFonts w:eastAsiaTheme="minorEastAsia"/>
          <w:sz w:val="28"/>
          <w:szCs w:val="28"/>
          <w14:ligatures w14:val="none"/>
        </w:rPr>
        <w:t xml:space="preserve">c) organizațiile relevante reprezentând interesele consumatorilor industriali de energie electrică; </w:t>
      </w:r>
    </w:p>
    <w:p w14:paraId="4148B3A4" w14:textId="77777777" w:rsidR="00C5529B" w:rsidRPr="0013376A" w:rsidRDefault="00C5529B" w:rsidP="0024297F">
      <w:pPr>
        <w:tabs>
          <w:tab w:val="left" w:pos="993"/>
        </w:tabs>
        <w:ind w:firstLine="993"/>
        <w:jc w:val="both"/>
        <w:rPr>
          <w:rFonts w:eastAsiaTheme="minorEastAsia"/>
          <w:sz w:val="28"/>
          <w:szCs w:val="28"/>
          <w14:ligatures w14:val="none"/>
        </w:rPr>
      </w:pPr>
      <w:r w:rsidRPr="0013376A">
        <w:rPr>
          <w:rFonts w:eastAsiaTheme="minorEastAsia"/>
          <w:sz w:val="28"/>
          <w:szCs w:val="28"/>
          <w14:ligatures w14:val="none"/>
        </w:rPr>
        <w:t xml:space="preserve">d) autoritățile de reglementare; </w:t>
      </w:r>
    </w:p>
    <w:p w14:paraId="1D206429" w14:textId="77777777" w:rsidR="00C5529B" w:rsidRPr="0013376A" w:rsidRDefault="00C5529B" w:rsidP="0024297F">
      <w:pPr>
        <w:tabs>
          <w:tab w:val="left" w:pos="993"/>
        </w:tabs>
        <w:ind w:firstLine="993"/>
        <w:jc w:val="both"/>
        <w:rPr>
          <w:rFonts w:eastAsiaTheme="minorEastAsia"/>
          <w:sz w:val="28"/>
          <w:szCs w:val="28"/>
          <w14:ligatures w14:val="none"/>
        </w:rPr>
      </w:pPr>
      <w:r w:rsidRPr="0013376A">
        <w:rPr>
          <w:rFonts w:eastAsiaTheme="minorEastAsia"/>
          <w:sz w:val="28"/>
          <w:szCs w:val="28"/>
          <w14:ligatures w14:val="none"/>
        </w:rPr>
        <w:t xml:space="preserve">e) operatorii sistemelor de transport relevanți; </w:t>
      </w:r>
    </w:p>
    <w:p w14:paraId="7EAF3A9A" w14:textId="77777777" w:rsidR="00C5529B" w:rsidRPr="0013376A" w:rsidRDefault="00C5529B" w:rsidP="0024297F">
      <w:pPr>
        <w:tabs>
          <w:tab w:val="left" w:pos="993"/>
        </w:tabs>
        <w:ind w:firstLine="993"/>
        <w:jc w:val="both"/>
        <w:rPr>
          <w:rFonts w:eastAsiaTheme="minorEastAsia"/>
          <w:sz w:val="28"/>
          <w:szCs w:val="28"/>
          <w14:ligatures w14:val="none"/>
        </w:rPr>
      </w:pPr>
      <w:r w:rsidRPr="0013376A">
        <w:rPr>
          <w:rFonts w:eastAsiaTheme="minorEastAsia"/>
          <w:sz w:val="28"/>
          <w:szCs w:val="28"/>
          <w14:ligatures w14:val="none"/>
        </w:rPr>
        <w:t xml:space="preserve">f) operatorii sistemelor de distribuție. </w:t>
      </w:r>
    </w:p>
    <w:p w14:paraId="2368319D" w14:textId="188085BC" w:rsidR="00C5529B" w:rsidRPr="0013376A" w:rsidRDefault="00E52A0E" w:rsidP="00193290">
      <w:pPr>
        <w:numPr>
          <w:ilvl w:val="0"/>
          <w:numId w:val="30"/>
        </w:numPr>
        <w:tabs>
          <w:tab w:val="left" w:pos="284"/>
          <w:tab w:val="left" w:pos="1560"/>
        </w:tabs>
        <w:spacing w:before="120"/>
        <w:ind w:left="0" w:firstLine="0"/>
        <w:jc w:val="both"/>
        <w:rPr>
          <w:rFonts w:eastAsiaTheme="minorEastAsia"/>
          <w:b/>
          <w:bCs/>
          <w:sz w:val="28"/>
          <w:szCs w:val="28"/>
          <w14:ligatures w14:val="none"/>
        </w:rPr>
      </w:pPr>
      <w:r w:rsidRPr="0013376A">
        <w:rPr>
          <w:rFonts w:eastAsiaTheme="minorEastAsia"/>
          <w:b/>
          <w:bCs/>
          <w:sz w:val="28"/>
          <w:szCs w:val="28"/>
          <w14:ligatures w14:val="none"/>
        </w:rPr>
        <w:t xml:space="preserve">Teste de pregătire pentru situații de </w:t>
      </w:r>
      <w:r w:rsidR="002C13E8" w:rsidRPr="0013376A">
        <w:rPr>
          <w:rFonts w:eastAsiaTheme="minorEastAsia"/>
          <w:b/>
          <w:bCs/>
          <w:sz w:val="28"/>
          <w:szCs w:val="28"/>
          <w14:ligatures w14:val="none"/>
        </w:rPr>
        <w:t>criză de energie electrică</w:t>
      </w:r>
      <w:r w:rsidRPr="0013376A">
        <w:rPr>
          <w:rFonts w:eastAsiaTheme="minorEastAsia"/>
          <w:b/>
          <w:bCs/>
          <w:sz w:val="28"/>
          <w:szCs w:val="28"/>
          <w14:ligatures w14:val="none"/>
        </w:rPr>
        <w:t xml:space="preserve"> </w:t>
      </w:r>
    </w:p>
    <w:p w14:paraId="6F441DB0" w14:textId="77777777" w:rsidR="00C5529B" w:rsidRPr="0013376A" w:rsidRDefault="00C5529B" w:rsidP="0024297F">
      <w:pPr>
        <w:tabs>
          <w:tab w:val="left" w:pos="993"/>
        </w:tabs>
        <w:spacing w:before="120"/>
        <w:ind w:firstLine="993"/>
        <w:jc w:val="both"/>
        <w:rPr>
          <w:rFonts w:eastAsiaTheme="minorEastAsia"/>
          <w:sz w:val="28"/>
          <w:szCs w:val="28"/>
          <w14:ligatures w14:val="none"/>
        </w:rPr>
      </w:pPr>
      <w:r w:rsidRPr="0013376A">
        <w:rPr>
          <w:rFonts w:eastAsiaTheme="minorEastAsia"/>
          <w:sz w:val="28"/>
          <w:szCs w:val="28"/>
          <w14:ligatures w14:val="none"/>
        </w:rPr>
        <w:t xml:space="preserve">a) a se preciza calendarul pentru simulările regionale (și, după caz, naționale) în timp real ale reacției la situații de criză de energie electrică efectuate o dată la doi ani; </w:t>
      </w:r>
    </w:p>
    <w:p w14:paraId="365A96F3" w14:textId="048F68E3" w:rsidR="00AF5F73" w:rsidRPr="0013376A" w:rsidRDefault="00C5529B" w:rsidP="0024297F">
      <w:pPr>
        <w:tabs>
          <w:tab w:val="left" w:pos="993"/>
        </w:tabs>
        <w:ind w:firstLine="993"/>
        <w:jc w:val="both"/>
        <w:rPr>
          <w:rFonts w:eastAsiaTheme="minorEastAsia"/>
          <w:sz w:val="28"/>
          <w:szCs w:val="28"/>
          <w14:ligatures w14:val="none"/>
        </w:rPr>
      </w:pPr>
      <w:r w:rsidRPr="0013376A">
        <w:rPr>
          <w:rFonts w:eastAsiaTheme="minorEastAsia"/>
          <w:sz w:val="28"/>
          <w:szCs w:val="28"/>
          <w14:ligatures w14:val="none"/>
        </w:rPr>
        <w:t>b) în conformitate cu punctul 31 subpunct 4) din Regulament, a se indica procedurile convenite și părțile implicate. Pentru actualizările Planului: a se descrie pe scurt testele efectuate de la adoptarea ultimului plan și rezultatele principale. A se indica măsurile care au fost adoptate ca urmare a testelor respective.</w:t>
      </w:r>
      <w:bookmarkEnd w:id="0"/>
    </w:p>
    <w:sectPr w:rsidR="00AF5F73" w:rsidRPr="0013376A" w:rsidSect="00DD661A">
      <w:headerReference w:type="default" r:id="rId2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8D5C" w14:textId="77777777" w:rsidR="008C7826" w:rsidRDefault="008C7826" w:rsidP="00CE15B4">
      <w:r>
        <w:separator/>
      </w:r>
    </w:p>
  </w:endnote>
  <w:endnote w:type="continuationSeparator" w:id="0">
    <w:p w14:paraId="490D4CBC" w14:textId="77777777" w:rsidR="008C7826" w:rsidRDefault="008C7826" w:rsidP="00CE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C38F" w14:textId="77777777" w:rsidR="008C7826" w:rsidRDefault="008C7826" w:rsidP="00CE15B4">
      <w:r>
        <w:separator/>
      </w:r>
    </w:p>
  </w:footnote>
  <w:footnote w:type="continuationSeparator" w:id="0">
    <w:p w14:paraId="28D213D1" w14:textId="77777777" w:rsidR="008C7826" w:rsidRDefault="008C7826" w:rsidP="00CE1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8E04" w14:textId="77777777" w:rsidR="00CE15B4" w:rsidRDefault="00CE15B4">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5"/>
    </w:tblGrid>
    <w:tr w:rsidR="00BD066C" w:rsidRPr="00CE15B4" w14:paraId="1D87247B" w14:textId="77777777" w:rsidTr="001C241E">
      <w:tc>
        <w:tcPr>
          <w:tcW w:w="5000" w:type="pct"/>
        </w:tcPr>
        <w:p w14:paraId="152BCF36" w14:textId="77777777" w:rsidR="00BD066C" w:rsidRPr="00CE15B4" w:rsidRDefault="00BD066C" w:rsidP="00193290">
          <w:pPr>
            <w:widowControl/>
            <w:autoSpaceDE/>
            <w:autoSpaceDN/>
            <w:ind w:hanging="105"/>
            <w:rPr>
              <w:sz w:val="24"/>
              <w:szCs w:val="24"/>
            </w:rPr>
          </w:pPr>
          <w:r w:rsidRPr="00CE15B4">
            <w:rPr>
              <w:noProof/>
            </w:rPr>
            <w:drawing>
              <wp:anchor distT="0" distB="0" distL="114300" distR="114300" simplePos="0" relativeHeight="251660288" behindDoc="0" locked="0" layoutInCell="0" allowOverlap="1" wp14:anchorId="50AF6BC7" wp14:editId="74C68B21">
                <wp:simplePos x="0" y="0"/>
                <wp:positionH relativeFrom="column">
                  <wp:align>center</wp:align>
                </wp:positionH>
                <wp:positionV relativeFrom="line">
                  <wp:align>top</wp:align>
                </wp:positionV>
                <wp:extent cx="752475" cy="860425"/>
                <wp:effectExtent l="0" t="0" r="9525" b="0"/>
                <wp:wrapNone/>
                <wp:docPr id="146536741" name="Imagine 146536741" descr="O imagine care conține schiță, desen, clipart, Schiț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76641" name="Imagine 235276641" descr="O imagine care conține schiță, desen, clipart, Schiță&#10;&#10;Descriere generată automat"/>
                        <pic:cNvPicPr>
                          <a:picLocks noChangeAspect="1" noChangeArrowheads="1"/>
                        </pic:cNvPicPr>
                      </pic:nvPicPr>
                      <pic:blipFill>
                        <a:blip r:embed="rId1">
                          <a:extLst>
                            <a:ext uri="{28A0092B-C50C-407E-A947-70E740481C1C}">
                              <a14:useLocalDpi xmlns:a14="http://schemas.microsoft.com/office/drawing/2010/main" val="0"/>
                            </a:ext>
                          </a:extLst>
                        </a:blip>
                        <a:srcRect l="13762" t="5074" r="11009"/>
                        <a:stretch>
                          <a:fillRect/>
                        </a:stretch>
                      </pic:blipFill>
                      <pic:spPr bwMode="auto">
                        <a:xfrm>
                          <a:off x="0" y="0"/>
                          <a:ext cx="752475"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9164B" w14:textId="77777777" w:rsidR="00BD066C" w:rsidRPr="00CE15B4" w:rsidRDefault="00BD066C" w:rsidP="00BD066C">
          <w:pPr>
            <w:widowControl/>
            <w:autoSpaceDE/>
            <w:autoSpaceDN/>
            <w:rPr>
              <w:sz w:val="24"/>
              <w:szCs w:val="24"/>
            </w:rPr>
          </w:pPr>
        </w:p>
        <w:p w14:paraId="7399269E" w14:textId="77777777" w:rsidR="00BD066C" w:rsidRPr="00CE15B4" w:rsidRDefault="00BD066C" w:rsidP="00BD066C">
          <w:pPr>
            <w:widowControl/>
            <w:autoSpaceDE/>
            <w:autoSpaceDN/>
            <w:rPr>
              <w:sz w:val="24"/>
              <w:szCs w:val="24"/>
            </w:rPr>
          </w:pPr>
        </w:p>
        <w:p w14:paraId="556B6067" w14:textId="77777777" w:rsidR="00BD066C" w:rsidRPr="00CE15B4" w:rsidRDefault="00BD066C" w:rsidP="00BD066C">
          <w:pPr>
            <w:widowControl/>
            <w:autoSpaceDE/>
            <w:autoSpaceDN/>
            <w:rPr>
              <w:sz w:val="24"/>
              <w:szCs w:val="24"/>
            </w:rPr>
          </w:pPr>
        </w:p>
        <w:p w14:paraId="135E2391" w14:textId="77777777" w:rsidR="00BD066C" w:rsidRPr="00CE15B4" w:rsidRDefault="00BD066C" w:rsidP="00193290">
          <w:pPr>
            <w:widowControl/>
            <w:autoSpaceDE/>
            <w:autoSpaceDN/>
            <w:ind w:firstLine="37"/>
            <w:rPr>
              <w:sz w:val="24"/>
              <w:szCs w:val="24"/>
            </w:rPr>
          </w:pPr>
        </w:p>
      </w:tc>
    </w:tr>
    <w:tr w:rsidR="00BD066C" w:rsidRPr="00CE15B4" w14:paraId="395D7071" w14:textId="77777777" w:rsidTr="001C241E">
      <w:tc>
        <w:tcPr>
          <w:tcW w:w="5000" w:type="pct"/>
        </w:tcPr>
        <w:p w14:paraId="648F3C00" w14:textId="77777777" w:rsidR="00BD066C" w:rsidRPr="00CE15B4" w:rsidRDefault="00BD066C" w:rsidP="00BD066C">
          <w:pPr>
            <w:keepNext/>
            <w:widowControl/>
            <w:autoSpaceDE/>
            <w:autoSpaceDN/>
            <w:jc w:val="center"/>
            <w:outlineLvl w:val="7"/>
            <w:rPr>
              <w:b/>
              <w:color w:val="000080"/>
              <w:sz w:val="10"/>
            </w:rPr>
          </w:pPr>
        </w:p>
        <w:p w14:paraId="65FDCA7A" w14:textId="77777777" w:rsidR="00BD066C" w:rsidRPr="0024297F" w:rsidRDefault="00BD066C" w:rsidP="00BD066C">
          <w:pPr>
            <w:keepNext/>
            <w:widowControl/>
            <w:autoSpaceDE/>
            <w:autoSpaceDN/>
            <w:jc w:val="center"/>
            <w:outlineLvl w:val="7"/>
            <w:rPr>
              <w:b/>
              <w:spacing w:val="20"/>
              <w:sz w:val="40"/>
              <w:szCs w:val="40"/>
              <w:lang w:val="it-IT"/>
            </w:rPr>
          </w:pPr>
          <w:r w:rsidRPr="0024297F">
            <w:rPr>
              <w:b/>
              <w:spacing w:val="20"/>
              <w:sz w:val="40"/>
              <w:szCs w:val="40"/>
              <w:lang w:val="it-IT"/>
            </w:rPr>
            <w:t>GUVERNUL REPUBLICII MOLDOVA</w:t>
          </w:r>
        </w:p>
        <w:p w14:paraId="544D9B89" w14:textId="77777777" w:rsidR="00BD066C" w:rsidRPr="0024297F" w:rsidRDefault="00BD066C" w:rsidP="00BD066C">
          <w:pPr>
            <w:widowControl/>
            <w:autoSpaceDE/>
            <w:autoSpaceDN/>
            <w:jc w:val="center"/>
            <w:rPr>
              <w:lang w:val="it-IT"/>
            </w:rPr>
          </w:pPr>
        </w:p>
        <w:p w14:paraId="4054C238" w14:textId="77777777" w:rsidR="00BD066C" w:rsidRPr="00CE15B4" w:rsidRDefault="00BD066C" w:rsidP="00193290">
          <w:pPr>
            <w:keepNext/>
            <w:widowControl/>
            <w:autoSpaceDE/>
            <w:autoSpaceDN/>
            <w:ind w:firstLine="1455"/>
            <w:jc w:val="center"/>
            <w:outlineLvl w:val="7"/>
            <w:rPr>
              <w:b/>
              <w:sz w:val="34"/>
              <w:szCs w:val="34"/>
            </w:rPr>
          </w:pPr>
          <w:r w:rsidRPr="0024297F">
            <w:rPr>
              <w:b/>
              <w:spacing w:val="40"/>
              <w:sz w:val="32"/>
              <w:szCs w:val="32"/>
              <w:lang w:val="it-IT"/>
            </w:rPr>
            <w:t>HOTĂRÂRE</w:t>
          </w:r>
          <w:r w:rsidRPr="0024297F">
            <w:rPr>
              <w:b/>
              <w:sz w:val="34"/>
              <w:szCs w:val="34"/>
              <w:lang w:val="it-IT"/>
            </w:rPr>
            <w:t xml:space="preserve"> </w:t>
          </w:r>
          <w:r w:rsidRPr="0024297F">
            <w:rPr>
              <w:b/>
              <w:sz w:val="32"/>
              <w:szCs w:val="32"/>
              <w:lang w:val="it-IT"/>
            </w:rPr>
            <w:t xml:space="preserve">nr. </w:t>
          </w:r>
          <w:r w:rsidRPr="00CE15B4">
            <w:rPr>
              <w:b/>
              <w:sz w:val="32"/>
              <w:szCs w:val="32"/>
            </w:rPr>
            <w:t>____</w:t>
          </w:r>
        </w:p>
        <w:p w14:paraId="0EABA3F5" w14:textId="77777777" w:rsidR="00BD066C" w:rsidRPr="00CE15B4" w:rsidRDefault="00BD066C" w:rsidP="00BD066C">
          <w:pPr>
            <w:widowControl/>
            <w:autoSpaceDE/>
            <w:autoSpaceDN/>
            <w:jc w:val="center"/>
          </w:pPr>
        </w:p>
        <w:p w14:paraId="69BD97A9" w14:textId="77777777" w:rsidR="00BD066C" w:rsidRPr="00CE15B4" w:rsidRDefault="00BD066C" w:rsidP="00BD066C">
          <w:pPr>
            <w:widowControl/>
            <w:autoSpaceDE/>
            <w:autoSpaceDN/>
            <w:jc w:val="center"/>
            <w:rPr>
              <w:b/>
              <w:sz w:val="28"/>
              <w:szCs w:val="28"/>
            </w:rPr>
          </w:pPr>
          <w:r w:rsidRPr="00CE15B4">
            <w:rPr>
              <w:b/>
              <w:sz w:val="28"/>
              <w:szCs w:val="28"/>
              <w:u w:val="single"/>
            </w:rPr>
            <w:t>din                                        2023</w:t>
          </w:r>
        </w:p>
        <w:p w14:paraId="29702E4C" w14:textId="77777777" w:rsidR="00BD066C" w:rsidRPr="00CE15B4" w:rsidRDefault="00BD066C" w:rsidP="00BD066C">
          <w:pPr>
            <w:widowControl/>
            <w:autoSpaceDE/>
            <w:autoSpaceDN/>
            <w:spacing w:before="120"/>
            <w:jc w:val="center"/>
            <w:rPr>
              <w:b/>
              <w:sz w:val="24"/>
              <w:szCs w:val="24"/>
              <w:lang w:val="ro-RO"/>
            </w:rPr>
          </w:pPr>
          <w:r w:rsidRPr="00CE15B4">
            <w:rPr>
              <w:b/>
              <w:sz w:val="24"/>
              <w:szCs w:val="24"/>
              <w:lang w:val="ro-RO"/>
            </w:rPr>
            <w:t>Chișinău</w:t>
          </w:r>
        </w:p>
        <w:p w14:paraId="4FACF5C5" w14:textId="77777777" w:rsidR="00BD066C" w:rsidRPr="00CE15B4" w:rsidRDefault="00BD066C" w:rsidP="00BD066C">
          <w:pPr>
            <w:widowControl/>
            <w:autoSpaceDE/>
            <w:autoSpaceDN/>
            <w:jc w:val="center"/>
            <w:rPr>
              <w:noProof/>
              <w:lang w:eastAsia="ro-RO"/>
            </w:rPr>
          </w:pPr>
        </w:p>
      </w:tc>
    </w:tr>
  </w:tbl>
  <w:p w14:paraId="58CB7ACD" w14:textId="77777777" w:rsidR="00BD066C" w:rsidRDefault="00BD066C">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D69A" w14:textId="77777777" w:rsidR="00CE15B4" w:rsidRDefault="00CE15B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533"/>
    <w:multiLevelType w:val="hybridMultilevel"/>
    <w:tmpl w:val="347C0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27571"/>
    <w:multiLevelType w:val="hybridMultilevel"/>
    <w:tmpl w:val="9CD04AB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B015B59"/>
    <w:multiLevelType w:val="hybridMultilevel"/>
    <w:tmpl w:val="537ACCE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C0587"/>
    <w:multiLevelType w:val="hybridMultilevel"/>
    <w:tmpl w:val="952C5542"/>
    <w:lvl w:ilvl="0" w:tplc="41CA5B48">
      <w:start w:val="1"/>
      <w:numFmt w:val="decimal"/>
      <w:lvlText w:val="%1."/>
      <w:lvlJc w:val="left"/>
      <w:pPr>
        <w:ind w:left="720" w:hanging="360"/>
      </w:pPr>
      <w:rPr>
        <w:rFonts w:hint="default"/>
        <w:b/>
        <w:bCs/>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B787B4D"/>
    <w:multiLevelType w:val="hybridMultilevel"/>
    <w:tmpl w:val="3A4275D8"/>
    <w:lvl w:ilvl="0" w:tplc="08090011">
      <w:start w:val="1"/>
      <w:numFmt w:val="decimal"/>
      <w:lvlText w:val="%1)"/>
      <w:lvlJc w:val="left"/>
      <w:pPr>
        <w:ind w:left="1287" w:hanging="360"/>
      </w:pPr>
    </w:lvl>
    <w:lvl w:ilvl="1" w:tplc="08090011">
      <w:start w:val="1"/>
      <w:numFmt w:val="decimal"/>
      <w:lvlText w:val="%2)"/>
      <w:lvlJc w:val="left"/>
      <w:pPr>
        <w:ind w:left="720"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BEA1226"/>
    <w:multiLevelType w:val="hybridMultilevel"/>
    <w:tmpl w:val="E4D08386"/>
    <w:lvl w:ilvl="0" w:tplc="5074C512">
      <w:start w:val="1"/>
      <w:numFmt w:val="decimal"/>
      <w:lvlText w:val="%1."/>
      <w:lvlJc w:val="left"/>
      <w:pPr>
        <w:ind w:left="360" w:hanging="360"/>
      </w:pPr>
      <w:rPr>
        <w:rFonts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FB172B6"/>
    <w:multiLevelType w:val="hybridMultilevel"/>
    <w:tmpl w:val="02F496A8"/>
    <w:lvl w:ilvl="0" w:tplc="41CA5B48">
      <w:start w:val="1"/>
      <w:numFmt w:val="decimal"/>
      <w:lvlText w:val="%1."/>
      <w:lvlJc w:val="left"/>
      <w:pPr>
        <w:ind w:left="720" w:hanging="360"/>
      </w:pPr>
      <w:rPr>
        <w:rFonts w:hint="default"/>
        <w:b/>
        <w:bCs/>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2350027"/>
    <w:multiLevelType w:val="hybridMultilevel"/>
    <w:tmpl w:val="2A0EBBD0"/>
    <w:lvl w:ilvl="0" w:tplc="D05A8728">
      <w:start w:val="1"/>
      <w:numFmt w:val="decimal"/>
      <w:lvlText w:val="%1."/>
      <w:lvlJc w:val="left"/>
      <w:pPr>
        <w:ind w:left="1210" w:hanging="360"/>
      </w:pPr>
      <w:rPr>
        <w:rFonts w:ascii="Times New Roman" w:eastAsia="Times New Roman" w:hAnsi="Times New Roman" w:cs="Times New Roman" w:hint="default"/>
        <w:spacing w:val="0"/>
        <w:w w:val="100"/>
        <w:sz w:val="28"/>
        <w:szCs w:val="28"/>
        <w:lang w:val="ro-RO" w:eastAsia="en-US" w:bidi="ar-SA"/>
      </w:rPr>
    </w:lvl>
    <w:lvl w:ilvl="1" w:tplc="87A8D09A">
      <w:start w:val="1"/>
      <w:numFmt w:val="upperRoman"/>
      <w:lvlText w:val="%2."/>
      <w:lvlJc w:val="left"/>
      <w:pPr>
        <w:ind w:left="5540" w:hanging="720"/>
        <w:jc w:val="right"/>
      </w:pPr>
      <w:rPr>
        <w:rFonts w:hint="default"/>
        <w:b/>
        <w:bCs/>
        <w:w w:val="99"/>
        <w:lang w:val="ro-RO" w:eastAsia="en-US" w:bidi="ar-SA"/>
      </w:rPr>
    </w:lvl>
    <w:lvl w:ilvl="2" w:tplc="191A43AE">
      <w:numFmt w:val="bullet"/>
      <w:lvlText w:val="•"/>
      <w:lvlJc w:val="left"/>
      <w:pPr>
        <w:ind w:left="4627" w:hanging="720"/>
      </w:pPr>
      <w:rPr>
        <w:rFonts w:hint="default"/>
        <w:lang w:val="ro-RO" w:eastAsia="en-US" w:bidi="ar-SA"/>
      </w:rPr>
    </w:lvl>
    <w:lvl w:ilvl="3" w:tplc="DD9EA132">
      <w:numFmt w:val="bullet"/>
      <w:lvlText w:val="•"/>
      <w:lvlJc w:val="left"/>
      <w:pPr>
        <w:ind w:left="5294" w:hanging="720"/>
      </w:pPr>
      <w:rPr>
        <w:rFonts w:hint="default"/>
        <w:lang w:val="ro-RO" w:eastAsia="en-US" w:bidi="ar-SA"/>
      </w:rPr>
    </w:lvl>
    <w:lvl w:ilvl="4" w:tplc="7C4011AE">
      <w:numFmt w:val="bullet"/>
      <w:lvlText w:val="•"/>
      <w:lvlJc w:val="left"/>
      <w:pPr>
        <w:ind w:left="5962" w:hanging="720"/>
      </w:pPr>
      <w:rPr>
        <w:rFonts w:hint="default"/>
        <w:lang w:val="ro-RO" w:eastAsia="en-US" w:bidi="ar-SA"/>
      </w:rPr>
    </w:lvl>
    <w:lvl w:ilvl="5" w:tplc="AF48E246">
      <w:numFmt w:val="bullet"/>
      <w:lvlText w:val="•"/>
      <w:lvlJc w:val="left"/>
      <w:pPr>
        <w:ind w:left="6629" w:hanging="720"/>
      </w:pPr>
      <w:rPr>
        <w:rFonts w:hint="default"/>
        <w:lang w:val="ro-RO" w:eastAsia="en-US" w:bidi="ar-SA"/>
      </w:rPr>
    </w:lvl>
    <w:lvl w:ilvl="6" w:tplc="24066F9C">
      <w:numFmt w:val="bullet"/>
      <w:lvlText w:val="•"/>
      <w:lvlJc w:val="left"/>
      <w:pPr>
        <w:ind w:left="7296" w:hanging="720"/>
      </w:pPr>
      <w:rPr>
        <w:rFonts w:hint="default"/>
        <w:lang w:val="ro-RO" w:eastAsia="en-US" w:bidi="ar-SA"/>
      </w:rPr>
    </w:lvl>
    <w:lvl w:ilvl="7" w:tplc="1F0A452E">
      <w:numFmt w:val="bullet"/>
      <w:lvlText w:val="•"/>
      <w:lvlJc w:val="left"/>
      <w:pPr>
        <w:ind w:left="7964" w:hanging="720"/>
      </w:pPr>
      <w:rPr>
        <w:rFonts w:hint="default"/>
        <w:lang w:val="ro-RO" w:eastAsia="en-US" w:bidi="ar-SA"/>
      </w:rPr>
    </w:lvl>
    <w:lvl w:ilvl="8" w:tplc="867E0F6E">
      <w:numFmt w:val="bullet"/>
      <w:lvlText w:val="•"/>
      <w:lvlJc w:val="left"/>
      <w:pPr>
        <w:ind w:left="8631" w:hanging="720"/>
      </w:pPr>
      <w:rPr>
        <w:rFonts w:hint="default"/>
        <w:lang w:val="ro-RO" w:eastAsia="en-US" w:bidi="ar-SA"/>
      </w:rPr>
    </w:lvl>
  </w:abstractNum>
  <w:abstractNum w:abstractNumId="8" w15:restartNumberingAfterBreak="0">
    <w:nsid w:val="226F226F"/>
    <w:multiLevelType w:val="hybridMultilevel"/>
    <w:tmpl w:val="88862024"/>
    <w:lvl w:ilvl="0" w:tplc="41CA5B48">
      <w:start w:val="1"/>
      <w:numFmt w:val="decimal"/>
      <w:lvlText w:val="%1."/>
      <w:lvlJc w:val="left"/>
      <w:pPr>
        <w:ind w:left="720" w:hanging="360"/>
      </w:pPr>
      <w:rPr>
        <w:rFonts w:hint="default"/>
        <w:b/>
        <w:bCs/>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2DE4DDA"/>
    <w:multiLevelType w:val="hybridMultilevel"/>
    <w:tmpl w:val="B9CE8C94"/>
    <w:lvl w:ilvl="0" w:tplc="41CA5B48">
      <w:start w:val="1"/>
      <w:numFmt w:val="decimal"/>
      <w:lvlText w:val="%1."/>
      <w:lvlJc w:val="left"/>
      <w:pPr>
        <w:ind w:left="927" w:hanging="360"/>
      </w:pPr>
      <w:rPr>
        <w:rFonts w:hint="default"/>
        <w:b/>
        <w:bCs/>
        <w:sz w:val="24"/>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0" w15:restartNumberingAfterBreak="0">
    <w:nsid w:val="27B741E5"/>
    <w:multiLevelType w:val="hybridMultilevel"/>
    <w:tmpl w:val="5EB0E6EC"/>
    <w:lvl w:ilvl="0" w:tplc="41CA5B48">
      <w:start w:val="1"/>
      <w:numFmt w:val="decimal"/>
      <w:lvlText w:val="%1."/>
      <w:lvlJc w:val="left"/>
      <w:pPr>
        <w:ind w:left="720" w:hanging="360"/>
      </w:pPr>
      <w:rPr>
        <w:rFonts w:hint="default"/>
        <w:b/>
        <w:bCs/>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DDB681A"/>
    <w:multiLevelType w:val="hybridMultilevel"/>
    <w:tmpl w:val="D97C1878"/>
    <w:lvl w:ilvl="0" w:tplc="08090011">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3004430A"/>
    <w:multiLevelType w:val="hybridMultilevel"/>
    <w:tmpl w:val="E0F6FFEA"/>
    <w:lvl w:ilvl="0" w:tplc="7EF0278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04CA5"/>
    <w:multiLevelType w:val="hybridMultilevel"/>
    <w:tmpl w:val="8752DCA0"/>
    <w:lvl w:ilvl="0" w:tplc="04190013">
      <w:start w:val="1"/>
      <w:numFmt w:val="upperRoman"/>
      <w:lvlText w:val="%1."/>
      <w:lvlJc w:val="right"/>
      <w:pPr>
        <w:ind w:left="1480" w:hanging="360"/>
      </w:pPr>
    </w:lvl>
    <w:lvl w:ilvl="1" w:tplc="83722532">
      <w:numFmt w:val="bullet"/>
      <w:lvlText w:val="–"/>
      <w:lvlJc w:val="left"/>
      <w:pPr>
        <w:ind w:left="2200" w:hanging="360"/>
      </w:pPr>
      <w:rPr>
        <w:rFonts w:ascii="Times New Roman" w:eastAsia="Times New Roman" w:hAnsi="Times New Roman" w:cs="Times New Roman" w:hint="default"/>
      </w:rPr>
    </w:lvl>
    <w:lvl w:ilvl="2" w:tplc="926EFC8E">
      <w:numFmt w:val="bullet"/>
      <w:lvlText w:val="-"/>
      <w:lvlJc w:val="left"/>
      <w:pPr>
        <w:ind w:left="3100" w:hanging="360"/>
      </w:pPr>
      <w:rPr>
        <w:rFonts w:ascii="Times New Roman" w:eastAsia="Times New Roman" w:hAnsi="Times New Roman" w:cs="Times New Roman" w:hint="default"/>
      </w:rPr>
    </w:lvl>
    <w:lvl w:ilvl="3" w:tplc="0418000F" w:tentative="1">
      <w:start w:val="1"/>
      <w:numFmt w:val="decimal"/>
      <w:lvlText w:val="%4."/>
      <w:lvlJc w:val="left"/>
      <w:pPr>
        <w:ind w:left="3640" w:hanging="360"/>
      </w:pPr>
    </w:lvl>
    <w:lvl w:ilvl="4" w:tplc="04180019" w:tentative="1">
      <w:start w:val="1"/>
      <w:numFmt w:val="lowerLetter"/>
      <w:lvlText w:val="%5."/>
      <w:lvlJc w:val="left"/>
      <w:pPr>
        <w:ind w:left="4360" w:hanging="360"/>
      </w:pPr>
    </w:lvl>
    <w:lvl w:ilvl="5" w:tplc="0418001B" w:tentative="1">
      <w:start w:val="1"/>
      <w:numFmt w:val="lowerRoman"/>
      <w:lvlText w:val="%6."/>
      <w:lvlJc w:val="right"/>
      <w:pPr>
        <w:ind w:left="5080" w:hanging="180"/>
      </w:pPr>
    </w:lvl>
    <w:lvl w:ilvl="6" w:tplc="0418000F" w:tentative="1">
      <w:start w:val="1"/>
      <w:numFmt w:val="decimal"/>
      <w:lvlText w:val="%7."/>
      <w:lvlJc w:val="left"/>
      <w:pPr>
        <w:ind w:left="5800" w:hanging="360"/>
      </w:pPr>
    </w:lvl>
    <w:lvl w:ilvl="7" w:tplc="04180019" w:tentative="1">
      <w:start w:val="1"/>
      <w:numFmt w:val="lowerLetter"/>
      <w:lvlText w:val="%8."/>
      <w:lvlJc w:val="left"/>
      <w:pPr>
        <w:ind w:left="6520" w:hanging="360"/>
      </w:pPr>
    </w:lvl>
    <w:lvl w:ilvl="8" w:tplc="0418001B" w:tentative="1">
      <w:start w:val="1"/>
      <w:numFmt w:val="lowerRoman"/>
      <w:lvlText w:val="%9."/>
      <w:lvlJc w:val="right"/>
      <w:pPr>
        <w:ind w:left="7240" w:hanging="180"/>
      </w:pPr>
    </w:lvl>
  </w:abstractNum>
  <w:abstractNum w:abstractNumId="14" w15:restartNumberingAfterBreak="0">
    <w:nsid w:val="369E093A"/>
    <w:multiLevelType w:val="hybridMultilevel"/>
    <w:tmpl w:val="433E179E"/>
    <w:lvl w:ilvl="0" w:tplc="41CA5B48">
      <w:start w:val="1"/>
      <w:numFmt w:val="decimal"/>
      <w:lvlText w:val="%1."/>
      <w:lvlJc w:val="left"/>
      <w:pPr>
        <w:ind w:left="720" w:hanging="360"/>
      </w:pPr>
      <w:rPr>
        <w:rFonts w:hint="default"/>
        <w:b/>
        <w:bCs/>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DA639A6"/>
    <w:multiLevelType w:val="hybridMultilevel"/>
    <w:tmpl w:val="A24E028C"/>
    <w:lvl w:ilvl="0" w:tplc="3176DA96">
      <w:start w:val="12"/>
      <w:numFmt w:val="upperRoman"/>
      <w:lvlText w:val="%1."/>
      <w:lvlJc w:val="left"/>
      <w:pPr>
        <w:ind w:left="4782" w:hanging="471"/>
        <w:jc w:val="right"/>
      </w:pPr>
      <w:rPr>
        <w:rFonts w:ascii="Times New Roman" w:eastAsia="Times New Roman" w:hAnsi="Times New Roman" w:cs="Times New Roman" w:hint="default"/>
        <w:b/>
        <w:bCs/>
        <w:w w:val="99"/>
        <w:sz w:val="24"/>
        <w:szCs w:val="24"/>
        <w:lang w:val="ro-RO" w:eastAsia="en-US" w:bidi="ar-SA"/>
      </w:rPr>
    </w:lvl>
    <w:lvl w:ilvl="1" w:tplc="47A85910">
      <w:numFmt w:val="bullet"/>
      <w:lvlText w:val="•"/>
      <w:lvlJc w:val="left"/>
      <w:pPr>
        <w:ind w:left="5298" w:hanging="471"/>
      </w:pPr>
      <w:rPr>
        <w:rFonts w:hint="default"/>
        <w:lang w:val="ro-RO" w:eastAsia="en-US" w:bidi="ar-SA"/>
      </w:rPr>
    </w:lvl>
    <w:lvl w:ilvl="2" w:tplc="4F946E3E">
      <w:numFmt w:val="bullet"/>
      <w:lvlText w:val="•"/>
      <w:lvlJc w:val="left"/>
      <w:pPr>
        <w:ind w:left="5817" w:hanging="471"/>
      </w:pPr>
      <w:rPr>
        <w:rFonts w:hint="default"/>
        <w:lang w:val="ro-RO" w:eastAsia="en-US" w:bidi="ar-SA"/>
      </w:rPr>
    </w:lvl>
    <w:lvl w:ilvl="3" w:tplc="E1064792">
      <w:numFmt w:val="bullet"/>
      <w:lvlText w:val="•"/>
      <w:lvlJc w:val="left"/>
      <w:pPr>
        <w:ind w:left="6335" w:hanging="471"/>
      </w:pPr>
      <w:rPr>
        <w:rFonts w:hint="default"/>
        <w:lang w:val="ro-RO" w:eastAsia="en-US" w:bidi="ar-SA"/>
      </w:rPr>
    </w:lvl>
    <w:lvl w:ilvl="4" w:tplc="3C66A7BC">
      <w:numFmt w:val="bullet"/>
      <w:lvlText w:val="•"/>
      <w:lvlJc w:val="left"/>
      <w:pPr>
        <w:ind w:left="6854" w:hanging="471"/>
      </w:pPr>
      <w:rPr>
        <w:rFonts w:hint="default"/>
        <w:lang w:val="ro-RO" w:eastAsia="en-US" w:bidi="ar-SA"/>
      </w:rPr>
    </w:lvl>
    <w:lvl w:ilvl="5" w:tplc="62446352">
      <w:numFmt w:val="bullet"/>
      <w:lvlText w:val="•"/>
      <w:lvlJc w:val="left"/>
      <w:pPr>
        <w:ind w:left="7373" w:hanging="471"/>
      </w:pPr>
      <w:rPr>
        <w:rFonts w:hint="default"/>
        <w:lang w:val="ro-RO" w:eastAsia="en-US" w:bidi="ar-SA"/>
      </w:rPr>
    </w:lvl>
    <w:lvl w:ilvl="6" w:tplc="A97C809A">
      <w:numFmt w:val="bullet"/>
      <w:lvlText w:val="•"/>
      <w:lvlJc w:val="left"/>
      <w:pPr>
        <w:ind w:left="7891" w:hanging="471"/>
      </w:pPr>
      <w:rPr>
        <w:rFonts w:hint="default"/>
        <w:lang w:val="ro-RO" w:eastAsia="en-US" w:bidi="ar-SA"/>
      </w:rPr>
    </w:lvl>
    <w:lvl w:ilvl="7" w:tplc="042665F6">
      <w:numFmt w:val="bullet"/>
      <w:lvlText w:val="•"/>
      <w:lvlJc w:val="left"/>
      <w:pPr>
        <w:ind w:left="8410" w:hanging="471"/>
      </w:pPr>
      <w:rPr>
        <w:rFonts w:hint="default"/>
        <w:lang w:val="ro-RO" w:eastAsia="en-US" w:bidi="ar-SA"/>
      </w:rPr>
    </w:lvl>
    <w:lvl w:ilvl="8" w:tplc="E3E0ABD2">
      <w:numFmt w:val="bullet"/>
      <w:lvlText w:val="•"/>
      <w:lvlJc w:val="left"/>
      <w:pPr>
        <w:ind w:left="8929" w:hanging="471"/>
      </w:pPr>
      <w:rPr>
        <w:rFonts w:hint="default"/>
        <w:lang w:val="ro-RO" w:eastAsia="en-US" w:bidi="ar-SA"/>
      </w:rPr>
    </w:lvl>
  </w:abstractNum>
  <w:abstractNum w:abstractNumId="16" w15:restartNumberingAfterBreak="0">
    <w:nsid w:val="3DDD78C0"/>
    <w:multiLevelType w:val="hybridMultilevel"/>
    <w:tmpl w:val="73DE6BA8"/>
    <w:lvl w:ilvl="0" w:tplc="9C3A0DB4">
      <w:start w:val="1"/>
      <w:numFmt w:val="decimal"/>
      <w:lvlText w:val="%1."/>
      <w:lvlJc w:val="left"/>
      <w:pPr>
        <w:ind w:left="142" w:hanging="708"/>
        <w:jc w:val="right"/>
      </w:pPr>
      <w:rPr>
        <w:rFonts w:hint="default"/>
        <w:w w:val="100"/>
        <w:lang w:val="ro-RO" w:eastAsia="en-US" w:bidi="ar-SA"/>
      </w:rPr>
    </w:lvl>
    <w:lvl w:ilvl="1" w:tplc="12F45C06">
      <w:start w:val="1"/>
      <w:numFmt w:val="decimal"/>
      <w:lvlText w:val="%2)"/>
      <w:lvlJc w:val="left"/>
      <w:pPr>
        <w:ind w:left="1222" w:hanging="360"/>
      </w:pPr>
      <w:rPr>
        <w:rFonts w:ascii="Times New Roman" w:eastAsia="Times New Roman" w:hAnsi="Times New Roman" w:cs="Times New Roman" w:hint="default"/>
        <w:w w:val="99"/>
        <w:sz w:val="24"/>
        <w:szCs w:val="24"/>
        <w:lang w:val="ro-RO" w:eastAsia="en-US" w:bidi="ar-SA"/>
      </w:rPr>
    </w:lvl>
    <w:lvl w:ilvl="2" w:tplc="E44CB704">
      <w:start w:val="1"/>
      <w:numFmt w:val="lowerLetter"/>
      <w:lvlText w:val="%3)"/>
      <w:lvlJc w:val="left"/>
      <w:pPr>
        <w:ind w:left="2302" w:hanging="361"/>
      </w:pPr>
      <w:rPr>
        <w:rFonts w:ascii="Times New Roman" w:eastAsia="Times New Roman" w:hAnsi="Times New Roman" w:cs="Times New Roman" w:hint="default"/>
        <w:spacing w:val="-1"/>
        <w:w w:val="99"/>
        <w:sz w:val="24"/>
        <w:szCs w:val="24"/>
        <w:lang w:val="ro-RO" w:eastAsia="en-US" w:bidi="ar-SA"/>
      </w:rPr>
    </w:lvl>
    <w:lvl w:ilvl="3" w:tplc="C2AE2E78">
      <w:numFmt w:val="bullet"/>
      <w:lvlText w:val="•"/>
      <w:lvlJc w:val="left"/>
      <w:pPr>
        <w:ind w:left="1220" w:hanging="361"/>
      </w:pPr>
      <w:rPr>
        <w:rFonts w:hint="default"/>
        <w:lang w:val="ro-RO" w:eastAsia="en-US" w:bidi="ar-SA"/>
      </w:rPr>
    </w:lvl>
    <w:lvl w:ilvl="4" w:tplc="FE92F460">
      <w:numFmt w:val="bullet"/>
      <w:lvlText w:val="•"/>
      <w:lvlJc w:val="left"/>
      <w:pPr>
        <w:ind w:left="1280" w:hanging="361"/>
      </w:pPr>
      <w:rPr>
        <w:rFonts w:hint="default"/>
        <w:lang w:val="ro-RO" w:eastAsia="en-US" w:bidi="ar-SA"/>
      </w:rPr>
    </w:lvl>
    <w:lvl w:ilvl="5" w:tplc="9C98F786">
      <w:numFmt w:val="bullet"/>
      <w:lvlText w:val="•"/>
      <w:lvlJc w:val="left"/>
      <w:pPr>
        <w:ind w:left="1560" w:hanging="361"/>
      </w:pPr>
      <w:rPr>
        <w:rFonts w:hint="default"/>
        <w:lang w:val="ro-RO" w:eastAsia="en-US" w:bidi="ar-SA"/>
      </w:rPr>
    </w:lvl>
    <w:lvl w:ilvl="6" w:tplc="9752B140">
      <w:numFmt w:val="bullet"/>
      <w:lvlText w:val="•"/>
      <w:lvlJc w:val="left"/>
      <w:pPr>
        <w:ind w:left="1580" w:hanging="361"/>
      </w:pPr>
      <w:rPr>
        <w:rFonts w:hint="default"/>
        <w:lang w:val="ro-RO" w:eastAsia="en-US" w:bidi="ar-SA"/>
      </w:rPr>
    </w:lvl>
    <w:lvl w:ilvl="7" w:tplc="523AFA54">
      <w:numFmt w:val="bullet"/>
      <w:lvlText w:val="•"/>
      <w:lvlJc w:val="left"/>
      <w:pPr>
        <w:ind w:left="1640" w:hanging="361"/>
      </w:pPr>
      <w:rPr>
        <w:rFonts w:hint="default"/>
        <w:lang w:val="ro-RO" w:eastAsia="en-US" w:bidi="ar-SA"/>
      </w:rPr>
    </w:lvl>
    <w:lvl w:ilvl="8" w:tplc="ED240A94">
      <w:numFmt w:val="bullet"/>
      <w:lvlText w:val="•"/>
      <w:lvlJc w:val="left"/>
      <w:pPr>
        <w:ind w:left="1740" w:hanging="361"/>
      </w:pPr>
      <w:rPr>
        <w:rFonts w:hint="default"/>
        <w:lang w:val="ro-RO" w:eastAsia="en-US" w:bidi="ar-SA"/>
      </w:rPr>
    </w:lvl>
  </w:abstractNum>
  <w:abstractNum w:abstractNumId="17" w15:restartNumberingAfterBreak="0">
    <w:nsid w:val="41941BED"/>
    <w:multiLevelType w:val="hybridMultilevel"/>
    <w:tmpl w:val="ED8E2A5E"/>
    <w:lvl w:ilvl="0" w:tplc="E01AE77C">
      <w:start w:val="1"/>
      <w:numFmt w:val="decimal"/>
      <w:lvlText w:val="%1)"/>
      <w:lvlJc w:val="left"/>
      <w:pPr>
        <w:ind w:left="142" w:hanging="708"/>
      </w:pPr>
      <w:rPr>
        <w:rFonts w:ascii="Times New Roman" w:eastAsia="Times New Roman" w:hAnsi="Times New Roman" w:cs="Times New Roman" w:hint="default"/>
        <w:w w:val="99"/>
        <w:sz w:val="24"/>
        <w:szCs w:val="24"/>
        <w:lang w:val="ro-RO" w:eastAsia="en-US" w:bidi="ar-SA"/>
      </w:rPr>
    </w:lvl>
    <w:lvl w:ilvl="1" w:tplc="10D0391C">
      <w:numFmt w:val="bullet"/>
      <w:lvlText w:val="•"/>
      <w:lvlJc w:val="left"/>
      <w:pPr>
        <w:ind w:left="1122" w:hanging="708"/>
      </w:pPr>
      <w:rPr>
        <w:rFonts w:hint="default"/>
        <w:lang w:val="ro-RO" w:eastAsia="en-US" w:bidi="ar-SA"/>
      </w:rPr>
    </w:lvl>
    <w:lvl w:ilvl="2" w:tplc="31FC01FA">
      <w:numFmt w:val="bullet"/>
      <w:lvlText w:val="•"/>
      <w:lvlJc w:val="left"/>
      <w:pPr>
        <w:ind w:left="2105" w:hanging="708"/>
      </w:pPr>
      <w:rPr>
        <w:rFonts w:hint="default"/>
        <w:lang w:val="ro-RO" w:eastAsia="en-US" w:bidi="ar-SA"/>
      </w:rPr>
    </w:lvl>
    <w:lvl w:ilvl="3" w:tplc="4680E8F8">
      <w:numFmt w:val="bullet"/>
      <w:lvlText w:val="•"/>
      <w:lvlJc w:val="left"/>
      <w:pPr>
        <w:ind w:left="3087" w:hanging="708"/>
      </w:pPr>
      <w:rPr>
        <w:rFonts w:hint="default"/>
        <w:lang w:val="ro-RO" w:eastAsia="en-US" w:bidi="ar-SA"/>
      </w:rPr>
    </w:lvl>
    <w:lvl w:ilvl="4" w:tplc="243EAEE8">
      <w:numFmt w:val="bullet"/>
      <w:lvlText w:val="•"/>
      <w:lvlJc w:val="left"/>
      <w:pPr>
        <w:ind w:left="4070" w:hanging="708"/>
      </w:pPr>
      <w:rPr>
        <w:rFonts w:hint="default"/>
        <w:lang w:val="ro-RO" w:eastAsia="en-US" w:bidi="ar-SA"/>
      </w:rPr>
    </w:lvl>
    <w:lvl w:ilvl="5" w:tplc="AB8EDD6A">
      <w:numFmt w:val="bullet"/>
      <w:lvlText w:val="•"/>
      <w:lvlJc w:val="left"/>
      <w:pPr>
        <w:ind w:left="5053" w:hanging="708"/>
      </w:pPr>
      <w:rPr>
        <w:rFonts w:hint="default"/>
        <w:lang w:val="ro-RO" w:eastAsia="en-US" w:bidi="ar-SA"/>
      </w:rPr>
    </w:lvl>
    <w:lvl w:ilvl="6" w:tplc="AD867318">
      <w:numFmt w:val="bullet"/>
      <w:lvlText w:val="•"/>
      <w:lvlJc w:val="left"/>
      <w:pPr>
        <w:ind w:left="6035" w:hanging="708"/>
      </w:pPr>
      <w:rPr>
        <w:rFonts w:hint="default"/>
        <w:lang w:val="ro-RO" w:eastAsia="en-US" w:bidi="ar-SA"/>
      </w:rPr>
    </w:lvl>
    <w:lvl w:ilvl="7" w:tplc="DF3EEF88">
      <w:numFmt w:val="bullet"/>
      <w:lvlText w:val="•"/>
      <w:lvlJc w:val="left"/>
      <w:pPr>
        <w:ind w:left="7018" w:hanging="708"/>
      </w:pPr>
      <w:rPr>
        <w:rFonts w:hint="default"/>
        <w:lang w:val="ro-RO" w:eastAsia="en-US" w:bidi="ar-SA"/>
      </w:rPr>
    </w:lvl>
    <w:lvl w:ilvl="8" w:tplc="E99246CC">
      <w:numFmt w:val="bullet"/>
      <w:lvlText w:val="•"/>
      <w:lvlJc w:val="left"/>
      <w:pPr>
        <w:ind w:left="8001" w:hanging="708"/>
      </w:pPr>
      <w:rPr>
        <w:rFonts w:hint="default"/>
        <w:lang w:val="ro-RO" w:eastAsia="en-US" w:bidi="ar-SA"/>
      </w:rPr>
    </w:lvl>
  </w:abstractNum>
  <w:abstractNum w:abstractNumId="18" w15:restartNumberingAfterBreak="0">
    <w:nsid w:val="42027F63"/>
    <w:multiLevelType w:val="hybridMultilevel"/>
    <w:tmpl w:val="E2604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278341E"/>
    <w:multiLevelType w:val="hybridMultilevel"/>
    <w:tmpl w:val="3118BAB6"/>
    <w:lvl w:ilvl="0" w:tplc="41CA5B48">
      <w:start w:val="1"/>
      <w:numFmt w:val="decimal"/>
      <w:lvlText w:val="%1."/>
      <w:lvlJc w:val="left"/>
      <w:pPr>
        <w:ind w:left="1287" w:hanging="360"/>
      </w:pPr>
      <w:rPr>
        <w:rFonts w:hint="default"/>
        <w:b/>
        <w:bCs/>
        <w:sz w:val="24"/>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0" w15:restartNumberingAfterBreak="0">
    <w:nsid w:val="4C8547B9"/>
    <w:multiLevelType w:val="hybridMultilevel"/>
    <w:tmpl w:val="77BE32C0"/>
    <w:lvl w:ilvl="0" w:tplc="41CA5B48">
      <w:start w:val="1"/>
      <w:numFmt w:val="decimal"/>
      <w:lvlText w:val="%1."/>
      <w:lvlJc w:val="left"/>
      <w:pPr>
        <w:ind w:left="720" w:hanging="360"/>
      </w:pPr>
      <w:rPr>
        <w:rFonts w:hint="default"/>
        <w:b/>
        <w:bCs/>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45E724B"/>
    <w:multiLevelType w:val="hybridMultilevel"/>
    <w:tmpl w:val="FE76A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AB6D1B"/>
    <w:multiLevelType w:val="hybridMultilevel"/>
    <w:tmpl w:val="D5FE0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FB2AF9"/>
    <w:multiLevelType w:val="hybridMultilevel"/>
    <w:tmpl w:val="A64404CC"/>
    <w:lvl w:ilvl="0" w:tplc="41CA5B48">
      <w:start w:val="1"/>
      <w:numFmt w:val="decimal"/>
      <w:lvlText w:val="%1."/>
      <w:lvlJc w:val="left"/>
      <w:pPr>
        <w:ind w:left="720" w:hanging="360"/>
      </w:pPr>
      <w:rPr>
        <w:rFonts w:hint="default"/>
        <w:b/>
        <w:bCs/>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B8F3A92"/>
    <w:multiLevelType w:val="hybridMultilevel"/>
    <w:tmpl w:val="654EE14A"/>
    <w:lvl w:ilvl="0" w:tplc="04190013">
      <w:start w:val="1"/>
      <w:numFmt w:val="upperRoman"/>
      <w:lvlText w:val="%1."/>
      <w:lvlJc w:val="right"/>
      <w:pPr>
        <w:ind w:left="4866" w:hanging="471"/>
        <w:jc w:val="right"/>
      </w:pPr>
      <w:rPr>
        <w:rFonts w:hint="default"/>
        <w:b/>
        <w:bCs/>
        <w:w w:val="99"/>
        <w:sz w:val="24"/>
        <w:szCs w:val="24"/>
        <w:lang w:val="ro-RO" w:eastAsia="en-US" w:bidi="ar-SA"/>
      </w:rPr>
    </w:lvl>
    <w:lvl w:ilvl="1" w:tplc="FFFFFFFF">
      <w:numFmt w:val="bullet"/>
      <w:lvlText w:val="•"/>
      <w:lvlJc w:val="left"/>
      <w:pPr>
        <w:ind w:left="5382" w:hanging="471"/>
      </w:pPr>
      <w:rPr>
        <w:rFonts w:hint="default"/>
        <w:lang w:val="ro-RO" w:eastAsia="en-US" w:bidi="ar-SA"/>
      </w:rPr>
    </w:lvl>
    <w:lvl w:ilvl="2" w:tplc="FFFFFFFF">
      <w:numFmt w:val="bullet"/>
      <w:lvlText w:val="•"/>
      <w:lvlJc w:val="left"/>
      <w:pPr>
        <w:ind w:left="5901" w:hanging="471"/>
      </w:pPr>
      <w:rPr>
        <w:rFonts w:hint="default"/>
        <w:lang w:val="ro-RO" w:eastAsia="en-US" w:bidi="ar-SA"/>
      </w:rPr>
    </w:lvl>
    <w:lvl w:ilvl="3" w:tplc="FFFFFFFF">
      <w:numFmt w:val="bullet"/>
      <w:lvlText w:val="•"/>
      <w:lvlJc w:val="left"/>
      <w:pPr>
        <w:ind w:left="6419" w:hanging="471"/>
      </w:pPr>
      <w:rPr>
        <w:rFonts w:hint="default"/>
        <w:lang w:val="ro-RO" w:eastAsia="en-US" w:bidi="ar-SA"/>
      </w:rPr>
    </w:lvl>
    <w:lvl w:ilvl="4" w:tplc="FFFFFFFF">
      <w:numFmt w:val="bullet"/>
      <w:lvlText w:val="•"/>
      <w:lvlJc w:val="left"/>
      <w:pPr>
        <w:ind w:left="6938" w:hanging="471"/>
      </w:pPr>
      <w:rPr>
        <w:rFonts w:hint="default"/>
        <w:lang w:val="ro-RO" w:eastAsia="en-US" w:bidi="ar-SA"/>
      </w:rPr>
    </w:lvl>
    <w:lvl w:ilvl="5" w:tplc="FFFFFFFF">
      <w:numFmt w:val="bullet"/>
      <w:lvlText w:val="•"/>
      <w:lvlJc w:val="left"/>
      <w:pPr>
        <w:ind w:left="7457" w:hanging="471"/>
      </w:pPr>
      <w:rPr>
        <w:rFonts w:hint="default"/>
        <w:lang w:val="ro-RO" w:eastAsia="en-US" w:bidi="ar-SA"/>
      </w:rPr>
    </w:lvl>
    <w:lvl w:ilvl="6" w:tplc="FFFFFFFF">
      <w:numFmt w:val="bullet"/>
      <w:lvlText w:val="•"/>
      <w:lvlJc w:val="left"/>
      <w:pPr>
        <w:ind w:left="7975" w:hanging="471"/>
      </w:pPr>
      <w:rPr>
        <w:rFonts w:hint="default"/>
        <w:lang w:val="ro-RO" w:eastAsia="en-US" w:bidi="ar-SA"/>
      </w:rPr>
    </w:lvl>
    <w:lvl w:ilvl="7" w:tplc="FFFFFFFF">
      <w:numFmt w:val="bullet"/>
      <w:lvlText w:val="•"/>
      <w:lvlJc w:val="left"/>
      <w:pPr>
        <w:ind w:left="8494" w:hanging="471"/>
      </w:pPr>
      <w:rPr>
        <w:rFonts w:hint="default"/>
        <w:lang w:val="ro-RO" w:eastAsia="en-US" w:bidi="ar-SA"/>
      </w:rPr>
    </w:lvl>
    <w:lvl w:ilvl="8" w:tplc="FFFFFFFF">
      <w:numFmt w:val="bullet"/>
      <w:lvlText w:val="•"/>
      <w:lvlJc w:val="left"/>
      <w:pPr>
        <w:ind w:left="9013" w:hanging="471"/>
      </w:pPr>
      <w:rPr>
        <w:rFonts w:hint="default"/>
        <w:lang w:val="ro-RO" w:eastAsia="en-US" w:bidi="ar-SA"/>
      </w:rPr>
    </w:lvl>
  </w:abstractNum>
  <w:abstractNum w:abstractNumId="25" w15:restartNumberingAfterBreak="0">
    <w:nsid w:val="5C527ECC"/>
    <w:multiLevelType w:val="hybridMultilevel"/>
    <w:tmpl w:val="36CA63B8"/>
    <w:lvl w:ilvl="0" w:tplc="41CA5B48">
      <w:start w:val="1"/>
      <w:numFmt w:val="decimal"/>
      <w:lvlText w:val="%1."/>
      <w:lvlJc w:val="left"/>
      <w:pPr>
        <w:ind w:left="360" w:hanging="360"/>
      </w:pPr>
      <w:rPr>
        <w:rFonts w:hint="default"/>
        <w:b/>
        <w:bCs/>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5C545E07"/>
    <w:multiLevelType w:val="hybridMultilevel"/>
    <w:tmpl w:val="D8C6A508"/>
    <w:lvl w:ilvl="0" w:tplc="41CA5B48">
      <w:start w:val="1"/>
      <w:numFmt w:val="decimal"/>
      <w:lvlText w:val="%1."/>
      <w:lvlJc w:val="left"/>
      <w:pPr>
        <w:ind w:left="927" w:hanging="360"/>
      </w:pPr>
      <w:rPr>
        <w:rFonts w:hint="default"/>
        <w:b/>
        <w:bCs/>
        <w:sz w:val="24"/>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7" w15:restartNumberingAfterBreak="0">
    <w:nsid w:val="65761CC1"/>
    <w:multiLevelType w:val="hybridMultilevel"/>
    <w:tmpl w:val="876E208A"/>
    <w:lvl w:ilvl="0" w:tplc="41CA5B48">
      <w:start w:val="1"/>
      <w:numFmt w:val="decimal"/>
      <w:lvlText w:val="%1."/>
      <w:lvlJc w:val="left"/>
      <w:pPr>
        <w:ind w:left="720" w:hanging="360"/>
      </w:pPr>
      <w:rPr>
        <w:rFonts w:hint="default"/>
        <w:b/>
        <w:bCs/>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8666233"/>
    <w:multiLevelType w:val="hybridMultilevel"/>
    <w:tmpl w:val="04105988"/>
    <w:lvl w:ilvl="0" w:tplc="04190011">
      <w:start w:val="1"/>
      <w:numFmt w:val="decimal"/>
      <w:lvlText w:val="%1)"/>
      <w:lvlJc w:val="left"/>
      <w:pPr>
        <w:ind w:left="1581" w:hanging="360"/>
      </w:pPr>
    </w:lvl>
    <w:lvl w:ilvl="1" w:tplc="04190019" w:tentative="1">
      <w:start w:val="1"/>
      <w:numFmt w:val="lowerLetter"/>
      <w:lvlText w:val="%2."/>
      <w:lvlJc w:val="left"/>
      <w:pPr>
        <w:ind w:left="2301" w:hanging="360"/>
      </w:pPr>
    </w:lvl>
    <w:lvl w:ilvl="2" w:tplc="0419001B" w:tentative="1">
      <w:start w:val="1"/>
      <w:numFmt w:val="lowerRoman"/>
      <w:lvlText w:val="%3."/>
      <w:lvlJc w:val="right"/>
      <w:pPr>
        <w:ind w:left="3021" w:hanging="180"/>
      </w:pPr>
    </w:lvl>
    <w:lvl w:ilvl="3" w:tplc="0419000F" w:tentative="1">
      <w:start w:val="1"/>
      <w:numFmt w:val="decimal"/>
      <w:lvlText w:val="%4."/>
      <w:lvlJc w:val="left"/>
      <w:pPr>
        <w:ind w:left="3741" w:hanging="360"/>
      </w:pPr>
    </w:lvl>
    <w:lvl w:ilvl="4" w:tplc="04190019" w:tentative="1">
      <w:start w:val="1"/>
      <w:numFmt w:val="lowerLetter"/>
      <w:lvlText w:val="%5."/>
      <w:lvlJc w:val="left"/>
      <w:pPr>
        <w:ind w:left="4461" w:hanging="360"/>
      </w:pPr>
    </w:lvl>
    <w:lvl w:ilvl="5" w:tplc="0419001B" w:tentative="1">
      <w:start w:val="1"/>
      <w:numFmt w:val="lowerRoman"/>
      <w:lvlText w:val="%6."/>
      <w:lvlJc w:val="right"/>
      <w:pPr>
        <w:ind w:left="5181" w:hanging="180"/>
      </w:pPr>
    </w:lvl>
    <w:lvl w:ilvl="6" w:tplc="0419000F" w:tentative="1">
      <w:start w:val="1"/>
      <w:numFmt w:val="decimal"/>
      <w:lvlText w:val="%7."/>
      <w:lvlJc w:val="left"/>
      <w:pPr>
        <w:ind w:left="5901" w:hanging="360"/>
      </w:pPr>
    </w:lvl>
    <w:lvl w:ilvl="7" w:tplc="04190019" w:tentative="1">
      <w:start w:val="1"/>
      <w:numFmt w:val="lowerLetter"/>
      <w:lvlText w:val="%8."/>
      <w:lvlJc w:val="left"/>
      <w:pPr>
        <w:ind w:left="6621" w:hanging="360"/>
      </w:pPr>
    </w:lvl>
    <w:lvl w:ilvl="8" w:tplc="0419001B" w:tentative="1">
      <w:start w:val="1"/>
      <w:numFmt w:val="lowerRoman"/>
      <w:lvlText w:val="%9."/>
      <w:lvlJc w:val="right"/>
      <w:pPr>
        <w:ind w:left="7341" w:hanging="180"/>
      </w:pPr>
    </w:lvl>
  </w:abstractNum>
  <w:abstractNum w:abstractNumId="29" w15:restartNumberingAfterBreak="0">
    <w:nsid w:val="6A2850FC"/>
    <w:multiLevelType w:val="hybridMultilevel"/>
    <w:tmpl w:val="17BE40E2"/>
    <w:lvl w:ilvl="0" w:tplc="41CA5B48">
      <w:start w:val="1"/>
      <w:numFmt w:val="decimal"/>
      <w:lvlText w:val="%1."/>
      <w:lvlJc w:val="left"/>
      <w:pPr>
        <w:ind w:left="927" w:hanging="360"/>
      </w:pPr>
      <w:rPr>
        <w:rFonts w:hint="default"/>
        <w:b/>
        <w:bCs/>
        <w:sz w:val="24"/>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0" w15:restartNumberingAfterBreak="0">
    <w:nsid w:val="78633EA1"/>
    <w:multiLevelType w:val="hybridMultilevel"/>
    <w:tmpl w:val="56DA7974"/>
    <w:lvl w:ilvl="0" w:tplc="72CED3DC">
      <w:start w:val="1"/>
      <w:numFmt w:val="decimal"/>
      <w:lvlText w:val="%1."/>
      <w:lvlJc w:val="left"/>
      <w:pPr>
        <w:ind w:left="1070" w:hanging="360"/>
      </w:pPr>
      <w:rPr>
        <w:rFonts w:hint="default"/>
        <w:b w:val="0"/>
        <w:bCs w:val="0"/>
        <w:sz w:val="28"/>
        <w:szCs w:val="28"/>
      </w:rPr>
    </w:lvl>
    <w:lvl w:ilvl="1" w:tplc="B94639DC">
      <w:start w:val="1"/>
      <w:numFmt w:val="lowerLetter"/>
      <w:lvlText w:val="%2)"/>
      <w:lvlJc w:val="left"/>
      <w:pPr>
        <w:ind w:left="1931" w:hanging="360"/>
      </w:pPr>
      <w:rPr>
        <w:rFonts w:hint="default"/>
      </w:rPr>
    </w:lvl>
    <w:lvl w:ilvl="2" w:tplc="08090017">
      <w:start w:val="1"/>
      <w:numFmt w:val="lowerLetter"/>
      <w:lvlText w:val="%3)"/>
      <w:lvlJc w:val="left"/>
      <w:pPr>
        <w:ind w:left="2831" w:hanging="36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31" w15:restartNumberingAfterBreak="0">
    <w:nsid w:val="7B9857F6"/>
    <w:multiLevelType w:val="hybridMultilevel"/>
    <w:tmpl w:val="713C78B6"/>
    <w:lvl w:ilvl="0" w:tplc="41CA5B48">
      <w:start w:val="1"/>
      <w:numFmt w:val="decimal"/>
      <w:lvlText w:val="%1."/>
      <w:lvlJc w:val="left"/>
      <w:pPr>
        <w:ind w:left="927" w:hanging="360"/>
      </w:pPr>
      <w:rPr>
        <w:rFonts w:hint="default"/>
        <w:b/>
        <w:bCs/>
        <w:sz w:val="24"/>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num w:numId="1" w16cid:durableId="1902784489">
    <w:abstractNumId w:val="17"/>
  </w:num>
  <w:num w:numId="2" w16cid:durableId="1979065126">
    <w:abstractNumId w:val="16"/>
  </w:num>
  <w:num w:numId="3" w16cid:durableId="321005416">
    <w:abstractNumId w:val="7"/>
  </w:num>
  <w:num w:numId="4" w16cid:durableId="1936742827">
    <w:abstractNumId w:val="28"/>
  </w:num>
  <w:num w:numId="5" w16cid:durableId="930747441">
    <w:abstractNumId w:val="15"/>
  </w:num>
  <w:num w:numId="6" w16cid:durableId="27999442">
    <w:abstractNumId w:val="24"/>
  </w:num>
  <w:num w:numId="7" w16cid:durableId="1169758461">
    <w:abstractNumId w:val="13"/>
  </w:num>
  <w:num w:numId="8" w16cid:durableId="2096244194">
    <w:abstractNumId w:val="30"/>
  </w:num>
  <w:num w:numId="9" w16cid:durableId="1791704699">
    <w:abstractNumId w:val="5"/>
  </w:num>
  <w:num w:numId="10" w16cid:durableId="672729313">
    <w:abstractNumId w:val="26"/>
  </w:num>
  <w:num w:numId="11" w16cid:durableId="1949046214">
    <w:abstractNumId w:val="9"/>
  </w:num>
  <w:num w:numId="12" w16cid:durableId="1308902309">
    <w:abstractNumId w:val="29"/>
  </w:num>
  <w:num w:numId="13" w16cid:durableId="1332756594">
    <w:abstractNumId w:val="31"/>
  </w:num>
  <w:num w:numId="14" w16cid:durableId="1629965899">
    <w:abstractNumId w:val="6"/>
  </w:num>
  <w:num w:numId="15" w16cid:durableId="313873834">
    <w:abstractNumId w:val="19"/>
  </w:num>
  <w:num w:numId="16" w16cid:durableId="1528177753">
    <w:abstractNumId w:val="23"/>
  </w:num>
  <w:num w:numId="17" w16cid:durableId="771895025">
    <w:abstractNumId w:val="8"/>
  </w:num>
  <w:num w:numId="18" w16cid:durableId="586113877">
    <w:abstractNumId w:val="3"/>
  </w:num>
  <w:num w:numId="19" w16cid:durableId="103036238">
    <w:abstractNumId w:val="27"/>
  </w:num>
  <w:num w:numId="20" w16cid:durableId="1045642120">
    <w:abstractNumId w:val="25"/>
  </w:num>
  <w:num w:numId="21" w16cid:durableId="1195848691">
    <w:abstractNumId w:val="20"/>
  </w:num>
  <w:num w:numId="22" w16cid:durableId="1665892122">
    <w:abstractNumId w:val="14"/>
  </w:num>
  <w:num w:numId="23" w16cid:durableId="1095828461">
    <w:abstractNumId w:val="10"/>
  </w:num>
  <w:num w:numId="24" w16cid:durableId="1269656461">
    <w:abstractNumId w:val="22"/>
  </w:num>
  <w:num w:numId="25" w16cid:durableId="1448618415">
    <w:abstractNumId w:val="21"/>
  </w:num>
  <w:num w:numId="26" w16cid:durableId="1365667335">
    <w:abstractNumId w:val="0"/>
  </w:num>
  <w:num w:numId="27" w16cid:durableId="1421685040">
    <w:abstractNumId w:val="2"/>
  </w:num>
  <w:num w:numId="28" w16cid:durableId="1659923942">
    <w:abstractNumId w:val="11"/>
  </w:num>
  <w:num w:numId="29" w16cid:durableId="2098014381">
    <w:abstractNumId w:val="12"/>
  </w:num>
  <w:num w:numId="30" w16cid:durableId="1894462075">
    <w:abstractNumId w:val="18"/>
  </w:num>
  <w:num w:numId="31" w16cid:durableId="2021732970">
    <w:abstractNumId w:val="4"/>
  </w:num>
  <w:num w:numId="32" w16cid:durableId="720178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FC4"/>
    <w:rsid w:val="000002B0"/>
    <w:rsid w:val="000002F5"/>
    <w:rsid w:val="000048EF"/>
    <w:rsid w:val="00016D18"/>
    <w:rsid w:val="0003128A"/>
    <w:rsid w:val="00034547"/>
    <w:rsid w:val="00037EAB"/>
    <w:rsid w:val="00045296"/>
    <w:rsid w:val="00045B11"/>
    <w:rsid w:val="00046DD5"/>
    <w:rsid w:val="00056B12"/>
    <w:rsid w:val="000613FE"/>
    <w:rsid w:val="00062A34"/>
    <w:rsid w:val="00063779"/>
    <w:rsid w:val="00065016"/>
    <w:rsid w:val="000669E4"/>
    <w:rsid w:val="00066D8E"/>
    <w:rsid w:val="00074D7F"/>
    <w:rsid w:val="000768F5"/>
    <w:rsid w:val="000769EB"/>
    <w:rsid w:val="00077249"/>
    <w:rsid w:val="00082574"/>
    <w:rsid w:val="000827E1"/>
    <w:rsid w:val="00084A38"/>
    <w:rsid w:val="00086634"/>
    <w:rsid w:val="00095E97"/>
    <w:rsid w:val="000964AB"/>
    <w:rsid w:val="00097160"/>
    <w:rsid w:val="000A18E6"/>
    <w:rsid w:val="000A27AC"/>
    <w:rsid w:val="000A4682"/>
    <w:rsid w:val="000A76D0"/>
    <w:rsid w:val="000B0184"/>
    <w:rsid w:val="000B4A4D"/>
    <w:rsid w:val="000B6070"/>
    <w:rsid w:val="000B6195"/>
    <w:rsid w:val="000C37A9"/>
    <w:rsid w:val="000C6465"/>
    <w:rsid w:val="000C710D"/>
    <w:rsid w:val="000D002F"/>
    <w:rsid w:val="000D340C"/>
    <w:rsid w:val="000D36FB"/>
    <w:rsid w:val="000D684B"/>
    <w:rsid w:val="000E0C4B"/>
    <w:rsid w:val="000E6B75"/>
    <w:rsid w:val="000E7331"/>
    <w:rsid w:val="00106893"/>
    <w:rsid w:val="00106A6F"/>
    <w:rsid w:val="00110017"/>
    <w:rsid w:val="00116833"/>
    <w:rsid w:val="0011716F"/>
    <w:rsid w:val="0011734C"/>
    <w:rsid w:val="001204F0"/>
    <w:rsid w:val="0012401D"/>
    <w:rsid w:val="001248CA"/>
    <w:rsid w:val="0012495D"/>
    <w:rsid w:val="00131A9A"/>
    <w:rsid w:val="00131F45"/>
    <w:rsid w:val="0013376A"/>
    <w:rsid w:val="00136C2A"/>
    <w:rsid w:val="00143EE3"/>
    <w:rsid w:val="00144DB7"/>
    <w:rsid w:val="0014682C"/>
    <w:rsid w:val="0015042B"/>
    <w:rsid w:val="001515E6"/>
    <w:rsid w:val="001535D4"/>
    <w:rsid w:val="001535EC"/>
    <w:rsid w:val="00153AE3"/>
    <w:rsid w:val="00153B1A"/>
    <w:rsid w:val="00156065"/>
    <w:rsid w:val="0016082E"/>
    <w:rsid w:val="00165FEB"/>
    <w:rsid w:val="00183932"/>
    <w:rsid w:val="001844A1"/>
    <w:rsid w:val="0018547B"/>
    <w:rsid w:val="00185763"/>
    <w:rsid w:val="001929B5"/>
    <w:rsid w:val="00193290"/>
    <w:rsid w:val="001A0A53"/>
    <w:rsid w:val="001A70C6"/>
    <w:rsid w:val="001B4805"/>
    <w:rsid w:val="001B738A"/>
    <w:rsid w:val="001B7785"/>
    <w:rsid w:val="001C018F"/>
    <w:rsid w:val="001C241C"/>
    <w:rsid w:val="001C3525"/>
    <w:rsid w:val="001C5245"/>
    <w:rsid w:val="001C6CB8"/>
    <w:rsid w:val="001C7FD7"/>
    <w:rsid w:val="001D22A6"/>
    <w:rsid w:val="001E0D11"/>
    <w:rsid w:val="001E3488"/>
    <w:rsid w:val="001E38E0"/>
    <w:rsid w:val="001E426C"/>
    <w:rsid w:val="001E7484"/>
    <w:rsid w:val="001F7E58"/>
    <w:rsid w:val="00200261"/>
    <w:rsid w:val="00202DD5"/>
    <w:rsid w:val="00207B1D"/>
    <w:rsid w:val="00211D49"/>
    <w:rsid w:val="00226954"/>
    <w:rsid w:val="00226EF1"/>
    <w:rsid w:val="0023728D"/>
    <w:rsid w:val="0023781C"/>
    <w:rsid w:val="0024170B"/>
    <w:rsid w:val="00241DEB"/>
    <w:rsid w:val="0024297F"/>
    <w:rsid w:val="00250863"/>
    <w:rsid w:val="0025138A"/>
    <w:rsid w:val="00251CAB"/>
    <w:rsid w:val="002615C3"/>
    <w:rsid w:val="002756B2"/>
    <w:rsid w:val="002831FE"/>
    <w:rsid w:val="00284ED2"/>
    <w:rsid w:val="00290D70"/>
    <w:rsid w:val="0029160A"/>
    <w:rsid w:val="00294B91"/>
    <w:rsid w:val="002B0F30"/>
    <w:rsid w:val="002B1292"/>
    <w:rsid w:val="002B5697"/>
    <w:rsid w:val="002B5B64"/>
    <w:rsid w:val="002B6D3A"/>
    <w:rsid w:val="002C13E8"/>
    <w:rsid w:val="002C2045"/>
    <w:rsid w:val="002C39A5"/>
    <w:rsid w:val="002C5603"/>
    <w:rsid w:val="002C702F"/>
    <w:rsid w:val="002C7D90"/>
    <w:rsid w:val="002D79EB"/>
    <w:rsid w:val="002D7AAF"/>
    <w:rsid w:val="002E0F8B"/>
    <w:rsid w:val="002E12E1"/>
    <w:rsid w:val="002E2CC6"/>
    <w:rsid w:val="002E395C"/>
    <w:rsid w:val="002E39F7"/>
    <w:rsid w:val="002E4B03"/>
    <w:rsid w:val="002F0EC2"/>
    <w:rsid w:val="002F2502"/>
    <w:rsid w:val="002F3E57"/>
    <w:rsid w:val="002F5E2F"/>
    <w:rsid w:val="0030007D"/>
    <w:rsid w:val="003003C2"/>
    <w:rsid w:val="003031B8"/>
    <w:rsid w:val="0030583B"/>
    <w:rsid w:val="00306E86"/>
    <w:rsid w:val="003072B4"/>
    <w:rsid w:val="003074EB"/>
    <w:rsid w:val="003221D7"/>
    <w:rsid w:val="00322C0E"/>
    <w:rsid w:val="00326218"/>
    <w:rsid w:val="0033091E"/>
    <w:rsid w:val="00334D6E"/>
    <w:rsid w:val="003370EB"/>
    <w:rsid w:val="00345194"/>
    <w:rsid w:val="003465B8"/>
    <w:rsid w:val="00355420"/>
    <w:rsid w:val="00356B79"/>
    <w:rsid w:val="00357CE5"/>
    <w:rsid w:val="0036023E"/>
    <w:rsid w:val="00361839"/>
    <w:rsid w:val="00364793"/>
    <w:rsid w:val="00364A4A"/>
    <w:rsid w:val="00375EEE"/>
    <w:rsid w:val="00384134"/>
    <w:rsid w:val="00386BF2"/>
    <w:rsid w:val="00387885"/>
    <w:rsid w:val="00391B34"/>
    <w:rsid w:val="00393C59"/>
    <w:rsid w:val="00393F49"/>
    <w:rsid w:val="003945BB"/>
    <w:rsid w:val="00395893"/>
    <w:rsid w:val="003A14F5"/>
    <w:rsid w:val="003A18F6"/>
    <w:rsid w:val="003A21F1"/>
    <w:rsid w:val="003A2864"/>
    <w:rsid w:val="003B16D1"/>
    <w:rsid w:val="003C308D"/>
    <w:rsid w:val="003C459C"/>
    <w:rsid w:val="003C6CC4"/>
    <w:rsid w:val="003C7358"/>
    <w:rsid w:val="003D0C32"/>
    <w:rsid w:val="003D2802"/>
    <w:rsid w:val="003D6D8A"/>
    <w:rsid w:val="003E080C"/>
    <w:rsid w:val="003E416C"/>
    <w:rsid w:val="003E73B7"/>
    <w:rsid w:val="003F3D45"/>
    <w:rsid w:val="003F4A41"/>
    <w:rsid w:val="003F4D84"/>
    <w:rsid w:val="00403590"/>
    <w:rsid w:val="0040459A"/>
    <w:rsid w:val="00405726"/>
    <w:rsid w:val="00410A8F"/>
    <w:rsid w:val="00411450"/>
    <w:rsid w:val="0041193C"/>
    <w:rsid w:val="00413969"/>
    <w:rsid w:val="00420A28"/>
    <w:rsid w:val="00423BDD"/>
    <w:rsid w:val="00424218"/>
    <w:rsid w:val="004255F5"/>
    <w:rsid w:val="0042768F"/>
    <w:rsid w:val="0043168F"/>
    <w:rsid w:val="004365F0"/>
    <w:rsid w:val="004375EF"/>
    <w:rsid w:val="00443BA8"/>
    <w:rsid w:val="00445FAE"/>
    <w:rsid w:val="004552AC"/>
    <w:rsid w:val="00456F86"/>
    <w:rsid w:val="0045746C"/>
    <w:rsid w:val="00461075"/>
    <w:rsid w:val="0046160B"/>
    <w:rsid w:val="00463C82"/>
    <w:rsid w:val="004656B2"/>
    <w:rsid w:val="00470BF2"/>
    <w:rsid w:val="00475DD3"/>
    <w:rsid w:val="004823E8"/>
    <w:rsid w:val="00485F5E"/>
    <w:rsid w:val="0048788F"/>
    <w:rsid w:val="0049042F"/>
    <w:rsid w:val="00494E50"/>
    <w:rsid w:val="004A32CC"/>
    <w:rsid w:val="004A636C"/>
    <w:rsid w:val="004B1725"/>
    <w:rsid w:val="004B3E7F"/>
    <w:rsid w:val="004B5B2F"/>
    <w:rsid w:val="004B5D1D"/>
    <w:rsid w:val="004C2DD6"/>
    <w:rsid w:val="004C2F1B"/>
    <w:rsid w:val="004C376A"/>
    <w:rsid w:val="004C39DE"/>
    <w:rsid w:val="004C3D4E"/>
    <w:rsid w:val="004C5816"/>
    <w:rsid w:val="004D4588"/>
    <w:rsid w:val="004D665D"/>
    <w:rsid w:val="004D7517"/>
    <w:rsid w:val="004E0B64"/>
    <w:rsid w:val="004E1657"/>
    <w:rsid w:val="004E1CA0"/>
    <w:rsid w:val="004E7B72"/>
    <w:rsid w:val="004F096C"/>
    <w:rsid w:val="004F1F75"/>
    <w:rsid w:val="004F5AAE"/>
    <w:rsid w:val="004F7080"/>
    <w:rsid w:val="004F7815"/>
    <w:rsid w:val="005002DC"/>
    <w:rsid w:val="005003A9"/>
    <w:rsid w:val="00504508"/>
    <w:rsid w:val="00504653"/>
    <w:rsid w:val="005128EB"/>
    <w:rsid w:val="00512B94"/>
    <w:rsid w:val="00513299"/>
    <w:rsid w:val="00516866"/>
    <w:rsid w:val="005261EB"/>
    <w:rsid w:val="00527B64"/>
    <w:rsid w:val="00530E12"/>
    <w:rsid w:val="00531790"/>
    <w:rsid w:val="00533C80"/>
    <w:rsid w:val="00533DE0"/>
    <w:rsid w:val="00535736"/>
    <w:rsid w:val="00542E53"/>
    <w:rsid w:val="00543A0A"/>
    <w:rsid w:val="00552E2E"/>
    <w:rsid w:val="00555E0D"/>
    <w:rsid w:val="0055679A"/>
    <w:rsid w:val="00562128"/>
    <w:rsid w:val="0056770B"/>
    <w:rsid w:val="00572111"/>
    <w:rsid w:val="00575B6D"/>
    <w:rsid w:val="00576F42"/>
    <w:rsid w:val="00582889"/>
    <w:rsid w:val="00583C16"/>
    <w:rsid w:val="00583F1A"/>
    <w:rsid w:val="00586136"/>
    <w:rsid w:val="00590B68"/>
    <w:rsid w:val="005919AD"/>
    <w:rsid w:val="00593FD7"/>
    <w:rsid w:val="00595083"/>
    <w:rsid w:val="005A069F"/>
    <w:rsid w:val="005B0BF9"/>
    <w:rsid w:val="005B1619"/>
    <w:rsid w:val="005B35E8"/>
    <w:rsid w:val="005B4A2C"/>
    <w:rsid w:val="005B5475"/>
    <w:rsid w:val="005C48FB"/>
    <w:rsid w:val="005D78C4"/>
    <w:rsid w:val="005D79A3"/>
    <w:rsid w:val="005E0615"/>
    <w:rsid w:val="005E1008"/>
    <w:rsid w:val="005E6492"/>
    <w:rsid w:val="005E64D0"/>
    <w:rsid w:val="005F0298"/>
    <w:rsid w:val="005F03DB"/>
    <w:rsid w:val="005F433C"/>
    <w:rsid w:val="005F7871"/>
    <w:rsid w:val="006048FD"/>
    <w:rsid w:val="00615B75"/>
    <w:rsid w:val="00617B8A"/>
    <w:rsid w:val="0062019A"/>
    <w:rsid w:val="00626E4C"/>
    <w:rsid w:val="00627F27"/>
    <w:rsid w:val="00635711"/>
    <w:rsid w:val="006377E0"/>
    <w:rsid w:val="006405DF"/>
    <w:rsid w:val="00640E01"/>
    <w:rsid w:val="006476BD"/>
    <w:rsid w:val="006502CD"/>
    <w:rsid w:val="0065175D"/>
    <w:rsid w:val="00655B50"/>
    <w:rsid w:val="00662F53"/>
    <w:rsid w:val="006656F3"/>
    <w:rsid w:val="00665B98"/>
    <w:rsid w:val="00672E56"/>
    <w:rsid w:val="006821C0"/>
    <w:rsid w:val="00684D8A"/>
    <w:rsid w:val="00687D07"/>
    <w:rsid w:val="00697752"/>
    <w:rsid w:val="006B4A32"/>
    <w:rsid w:val="006B5EEB"/>
    <w:rsid w:val="006B784A"/>
    <w:rsid w:val="006C01DB"/>
    <w:rsid w:val="006C1D74"/>
    <w:rsid w:val="006C7980"/>
    <w:rsid w:val="006D41DE"/>
    <w:rsid w:val="006D687C"/>
    <w:rsid w:val="006E0B84"/>
    <w:rsid w:val="006E3242"/>
    <w:rsid w:val="006E62FB"/>
    <w:rsid w:val="006E6CF1"/>
    <w:rsid w:val="006E78EA"/>
    <w:rsid w:val="006F35F7"/>
    <w:rsid w:val="006F6B8D"/>
    <w:rsid w:val="00700097"/>
    <w:rsid w:val="00706BF0"/>
    <w:rsid w:val="00707BE6"/>
    <w:rsid w:val="0071330E"/>
    <w:rsid w:val="007247BE"/>
    <w:rsid w:val="0072591F"/>
    <w:rsid w:val="00734EA8"/>
    <w:rsid w:val="00736127"/>
    <w:rsid w:val="0073645E"/>
    <w:rsid w:val="00752395"/>
    <w:rsid w:val="0076087A"/>
    <w:rsid w:val="00763A04"/>
    <w:rsid w:val="00766826"/>
    <w:rsid w:val="00766A3F"/>
    <w:rsid w:val="00767734"/>
    <w:rsid w:val="00776DAD"/>
    <w:rsid w:val="00776E95"/>
    <w:rsid w:val="00780601"/>
    <w:rsid w:val="00786F5D"/>
    <w:rsid w:val="00791223"/>
    <w:rsid w:val="00791486"/>
    <w:rsid w:val="007A5CAD"/>
    <w:rsid w:val="007A7101"/>
    <w:rsid w:val="007B07D1"/>
    <w:rsid w:val="007B5950"/>
    <w:rsid w:val="007C0303"/>
    <w:rsid w:val="007C0468"/>
    <w:rsid w:val="007C0502"/>
    <w:rsid w:val="007C37B3"/>
    <w:rsid w:val="007C46A6"/>
    <w:rsid w:val="007C4B95"/>
    <w:rsid w:val="007C6A3B"/>
    <w:rsid w:val="007C721B"/>
    <w:rsid w:val="007C7F04"/>
    <w:rsid w:val="007D3BDA"/>
    <w:rsid w:val="007E1CE8"/>
    <w:rsid w:val="007E69A2"/>
    <w:rsid w:val="007F16D0"/>
    <w:rsid w:val="007F3D08"/>
    <w:rsid w:val="007F3E12"/>
    <w:rsid w:val="007F5F46"/>
    <w:rsid w:val="00804A9E"/>
    <w:rsid w:val="008053CB"/>
    <w:rsid w:val="00810A63"/>
    <w:rsid w:val="008112A6"/>
    <w:rsid w:val="00814D5B"/>
    <w:rsid w:val="00817A39"/>
    <w:rsid w:val="00820B9C"/>
    <w:rsid w:val="00822D76"/>
    <w:rsid w:val="00824970"/>
    <w:rsid w:val="00825E98"/>
    <w:rsid w:val="00831648"/>
    <w:rsid w:val="00834597"/>
    <w:rsid w:val="0084529E"/>
    <w:rsid w:val="008467A4"/>
    <w:rsid w:val="008478D9"/>
    <w:rsid w:val="00847D99"/>
    <w:rsid w:val="00852E79"/>
    <w:rsid w:val="008545EF"/>
    <w:rsid w:val="00861B8A"/>
    <w:rsid w:val="008622E7"/>
    <w:rsid w:val="00862B5D"/>
    <w:rsid w:val="00866D82"/>
    <w:rsid w:val="00884D59"/>
    <w:rsid w:val="00894D3A"/>
    <w:rsid w:val="008972BC"/>
    <w:rsid w:val="008A2A2D"/>
    <w:rsid w:val="008A4A69"/>
    <w:rsid w:val="008B1E0C"/>
    <w:rsid w:val="008B5D14"/>
    <w:rsid w:val="008B7863"/>
    <w:rsid w:val="008C07BB"/>
    <w:rsid w:val="008C0E03"/>
    <w:rsid w:val="008C48BD"/>
    <w:rsid w:val="008C6C16"/>
    <w:rsid w:val="008C7826"/>
    <w:rsid w:val="008D0436"/>
    <w:rsid w:val="008D0E23"/>
    <w:rsid w:val="008D2185"/>
    <w:rsid w:val="008E009B"/>
    <w:rsid w:val="008E4AF5"/>
    <w:rsid w:val="008F0967"/>
    <w:rsid w:val="008F1186"/>
    <w:rsid w:val="009020BA"/>
    <w:rsid w:val="009035D2"/>
    <w:rsid w:val="00904CA1"/>
    <w:rsid w:val="00904E1E"/>
    <w:rsid w:val="00905109"/>
    <w:rsid w:val="00906F95"/>
    <w:rsid w:val="00924068"/>
    <w:rsid w:val="00924559"/>
    <w:rsid w:val="0093037E"/>
    <w:rsid w:val="00933AEA"/>
    <w:rsid w:val="0093430C"/>
    <w:rsid w:val="009447D3"/>
    <w:rsid w:val="00944B8D"/>
    <w:rsid w:val="00956796"/>
    <w:rsid w:val="00960BC1"/>
    <w:rsid w:val="0096343D"/>
    <w:rsid w:val="00964DCD"/>
    <w:rsid w:val="009650B9"/>
    <w:rsid w:val="00965EF0"/>
    <w:rsid w:val="00967EF9"/>
    <w:rsid w:val="009707CE"/>
    <w:rsid w:val="00975011"/>
    <w:rsid w:val="00977223"/>
    <w:rsid w:val="0099102B"/>
    <w:rsid w:val="009A05F0"/>
    <w:rsid w:val="009A1210"/>
    <w:rsid w:val="009A4692"/>
    <w:rsid w:val="009B1A1F"/>
    <w:rsid w:val="009C6867"/>
    <w:rsid w:val="009C75B7"/>
    <w:rsid w:val="009D028B"/>
    <w:rsid w:val="009D187A"/>
    <w:rsid w:val="009D5977"/>
    <w:rsid w:val="009D7A7F"/>
    <w:rsid w:val="009E1A36"/>
    <w:rsid w:val="009E6751"/>
    <w:rsid w:val="009E6E6B"/>
    <w:rsid w:val="009F1251"/>
    <w:rsid w:val="009F2FDF"/>
    <w:rsid w:val="009F66F8"/>
    <w:rsid w:val="009F6907"/>
    <w:rsid w:val="009F7E14"/>
    <w:rsid w:val="00A0733F"/>
    <w:rsid w:val="00A21924"/>
    <w:rsid w:val="00A247AE"/>
    <w:rsid w:val="00A259F2"/>
    <w:rsid w:val="00A25C79"/>
    <w:rsid w:val="00A346E8"/>
    <w:rsid w:val="00A37F3C"/>
    <w:rsid w:val="00A411A6"/>
    <w:rsid w:val="00A47210"/>
    <w:rsid w:val="00A52F9C"/>
    <w:rsid w:val="00A559BC"/>
    <w:rsid w:val="00A55F29"/>
    <w:rsid w:val="00A57BBE"/>
    <w:rsid w:val="00A637B6"/>
    <w:rsid w:val="00A67683"/>
    <w:rsid w:val="00A768A4"/>
    <w:rsid w:val="00A7700C"/>
    <w:rsid w:val="00A8169E"/>
    <w:rsid w:val="00A81F75"/>
    <w:rsid w:val="00A85DCF"/>
    <w:rsid w:val="00A90955"/>
    <w:rsid w:val="00A92D9C"/>
    <w:rsid w:val="00A93BEE"/>
    <w:rsid w:val="00A95306"/>
    <w:rsid w:val="00A9546D"/>
    <w:rsid w:val="00AA1880"/>
    <w:rsid w:val="00AA1FEE"/>
    <w:rsid w:val="00AA322F"/>
    <w:rsid w:val="00AA4BBE"/>
    <w:rsid w:val="00AA5339"/>
    <w:rsid w:val="00AB18A1"/>
    <w:rsid w:val="00AB2633"/>
    <w:rsid w:val="00AB386A"/>
    <w:rsid w:val="00AC02C5"/>
    <w:rsid w:val="00AC3D7A"/>
    <w:rsid w:val="00AC4163"/>
    <w:rsid w:val="00AC600A"/>
    <w:rsid w:val="00AC62D4"/>
    <w:rsid w:val="00AD152A"/>
    <w:rsid w:val="00AD4207"/>
    <w:rsid w:val="00AD689A"/>
    <w:rsid w:val="00AE42F4"/>
    <w:rsid w:val="00AE778A"/>
    <w:rsid w:val="00AF18CF"/>
    <w:rsid w:val="00AF5F73"/>
    <w:rsid w:val="00B035E7"/>
    <w:rsid w:val="00B03A92"/>
    <w:rsid w:val="00B0435F"/>
    <w:rsid w:val="00B05008"/>
    <w:rsid w:val="00B0625D"/>
    <w:rsid w:val="00B06BA3"/>
    <w:rsid w:val="00B06D68"/>
    <w:rsid w:val="00B10925"/>
    <w:rsid w:val="00B12C2F"/>
    <w:rsid w:val="00B13D67"/>
    <w:rsid w:val="00B16203"/>
    <w:rsid w:val="00B23ED6"/>
    <w:rsid w:val="00B269DE"/>
    <w:rsid w:val="00B34FE5"/>
    <w:rsid w:val="00B42E1A"/>
    <w:rsid w:val="00B434E2"/>
    <w:rsid w:val="00B4642E"/>
    <w:rsid w:val="00B5168F"/>
    <w:rsid w:val="00B5587A"/>
    <w:rsid w:val="00B6382F"/>
    <w:rsid w:val="00B65826"/>
    <w:rsid w:val="00B65BC2"/>
    <w:rsid w:val="00B74302"/>
    <w:rsid w:val="00B75251"/>
    <w:rsid w:val="00B76B2F"/>
    <w:rsid w:val="00B848B9"/>
    <w:rsid w:val="00B90073"/>
    <w:rsid w:val="00B92CCE"/>
    <w:rsid w:val="00B94B7C"/>
    <w:rsid w:val="00B96493"/>
    <w:rsid w:val="00B96D24"/>
    <w:rsid w:val="00BA4655"/>
    <w:rsid w:val="00BA47E6"/>
    <w:rsid w:val="00BA58EB"/>
    <w:rsid w:val="00BA6409"/>
    <w:rsid w:val="00BA73E6"/>
    <w:rsid w:val="00BB4F17"/>
    <w:rsid w:val="00BB50C9"/>
    <w:rsid w:val="00BC06A4"/>
    <w:rsid w:val="00BC0A6F"/>
    <w:rsid w:val="00BC2EF8"/>
    <w:rsid w:val="00BC310F"/>
    <w:rsid w:val="00BC3541"/>
    <w:rsid w:val="00BC435A"/>
    <w:rsid w:val="00BC565E"/>
    <w:rsid w:val="00BC6C8B"/>
    <w:rsid w:val="00BD066C"/>
    <w:rsid w:val="00BD1176"/>
    <w:rsid w:val="00BD537A"/>
    <w:rsid w:val="00BD638C"/>
    <w:rsid w:val="00BE358A"/>
    <w:rsid w:val="00BE77D0"/>
    <w:rsid w:val="00BF1A19"/>
    <w:rsid w:val="00BF2380"/>
    <w:rsid w:val="00BF7155"/>
    <w:rsid w:val="00C05ADC"/>
    <w:rsid w:val="00C06EF2"/>
    <w:rsid w:val="00C07311"/>
    <w:rsid w:val="00C11520"/>
    <w:rsid w:val="00C1170E"/>
    <w:rsid w:val="00C11A4D"/>
    <w:rsid w:val="00C14B4D"/>
    <w:rsid w:val="00C22876"/>
    <w:rsid w:val="00C23879"/>
    <w:rsid w:val="00C261B1"/>
    <w:rsid w:val="00C268FF"/>
    <w:rsid w:val="00C26A96"/>
    <w:rsid w:val="00C30713"/>
    <w:rsid w:val="00C312B9"/>
    <w:rsid w:val="00C32699"/>
    <w:rsid w:val="00C33C70"/>
    <w:rsid w:val="00C35C60"/>
    <w:rsid w:val="00C3601A"/>
    <w:rsid w:val="00C37CF5"/>
    <w:rsid w:val="00C41E0D"/>
    <w:rsid w:val="00C42BCC"/>
    <w:rsid w:val="00C43145"/>
    <w:rsid w:val="00C45DE0"/>
    <w:rsid w:val="00C51FC6"/>
    <w:rsid w:val="00C5529B"/>
    <w:rsid w:val="00C57725"/>
    <w:rsid w:val="00C57AE0"/>
    <w:rsid w:val="00C6037D"/>
    <w:rsid w:val="00C6106B"/>
    <w:rsid w:val="00C62878"/>
    <w:rsid w:val="00C643E0"/>
    <w:rsid w:val="00C64F75"/>
    <w:rsid w:val="00C747FB"/>
    <w:rsid w:val="00C75992"/>
    <w:rsid w:val="00C76868"/>
    <w:rsid w:val="00C80CE4"/>
    <w:rsid w:val="00C82A1C"/>
    <w:rsid w:val="00C96799"/>
    <w:rsid w:val="00CA13E1"/>
    <w:rsid w:val="00CA451E"/>
    <w:rsid w:val="00CB153F"/>
    <w:rsid w:val="00CB19B3"/>
    <w:rsid w:val="00CB49BA"/>
    <w:rsid w:val="00CB648C"/>
    <w:rsid w:val="00CB77CC"/>
    <w:rsid w:val="00CC0B2F"/>
    <w:rsid w:val="00CC29F5"/>
    <w:rsid w:val="00CC3ECD"/>
    <w:rsid w:val="00CC5F79"/>
    <w:rsid w:val="00CD2002"/>
    <w:rsid w:val="00CD4A53"/>
    <w:rsid w:val="00CD77A2"/>
    <w:rsid w:val="00CE15B4"/>
    <w:rsid w:val="00CE2715"/>
    <w:rsid w:val="00CE38BE"/>
    <w:rsid w:val="00CF1609"/>
    <w:rsid w:val="00CF348E"/>
    <w:rsid w:val="00CF619E"/>
    <w:rsid w:val="00D05381"/>
    <w:rsid w:val="00D06E79"/>
    <w:rsid w:val="00D12630"/>
    <w:rsid w:val="00D13F5B"/>
    <w:rsid w:val="00D146A7"/>
    <w:rsid w:val="00D165EE"/>
    <w:rsid w:val="00D16F59"/>
    <w:rsid w:val="00D20E49"/>
    <w:rsid w:val="00D24733"/>
    <w:rsid w:val="00D269F8"/>
    <w:rsid w:val="00D30035"/>
    <w:rsid w:val="00D415EA"/>
    <w:rsid w:val="00D42FEC"/>
    <w:rsid w:val="00D6765C"/>
    <w:rsid w:val="00D727A4"/>
    <w:rsid w:val="00D733AB"/>
    <w:rsid w:val="00D85BD2"/>
    <w:rsid w:val="00D85F19"/>
    <w:rsid w:val="00D870D8"/>
    <w:rsid w:val="00D90667"/>
    <w:rsid w:val="00D91281"/>
    <w:rsid w:val="00D93729"/>
    <w:rsid w:val="00D93954"/>
    <w:rsid w:val="00D96CB3"/>
    <w:rsid w:val="00DA12D2"/>
    <w:rsid w:val="00DA1628"/>
    <w:rsid w:val="00DA415E"/>
    <w:rsid w:val="00DB0F91"/>
    <w:rsid w:val="00DB3241"/>
    <w:rsid w:val="00DB4228"/>
    <w:rsid w:val="00DB48D6"/>
    <w:rsid w:val="00DB6783"/>
    <w:rsid w:val="00DB68C5"/>
    <w:rsid w:val="00DC0DD6"/>
    <w:rsid w:val="00DC357A"/>
    <w:rsid w:val="00DC3824"/>
    <w:rsid w:val="00DC4A56"/>
    <w:rsid w:val="00DD0E3E"/>
    <w:rsid w:val="00DD19CB"/>
    <w:rsid w:val="00DD4248"/>
    <w:rsid w:val="00DD661A"/>
    <w:rsid w:val="00DE54EE"/>
    <w:rsid w:val="00DE5B96"/>
    <w:rsid w:val="00DF341C"/>
    <w:rsid w:val="00DF6575"/>
    <w:rsid w:val="00E020A4"/>
    <w:rsid w:val="00E04BE9"/>
    <w:rsid w:val="00E05883"/>
    <w:rsid w:val="00E1245F"/>
    <w:rsid w:val="00E23B50"/>
    <w:rsid w:val="00E269C3"/>
    <w:rsid w:val="00E332E5"/>
    <w:rsid w:val="00E33620"/>
    <w:rsid w:val="00E3492D"/>
    <w:rsid w:val="00E443CF"/>
    <w:rsid w:val="00E450F9"/>
    <w:rsid w:val="00E52A0E"/>
    <w:rsid w:val="00E560D0"/>
    <w:rsid w:val="00E5612C"/>
    <w:rsid w:val="00E60C3A"/>
    <w:rsid w:val="00E634C8"/>
    <w:rsid w:val="00E63BD1"/>
    <w:rsid w:val="00E655F8"/>
    <w:rsid w:val="00E65FBD"/>
    <w:rsid w:val="00E67FC4"/>
    <w:rsid w:val="00E7252B"/>
    <w:rsid w:val="00E72563"/>
    <w:rsid w:val="00E74CCE"/>
    <w:rsid w:val="00E773F1"/>
    <w:rsid w:val="00E808B4"/>
    <w:rsid w:val="00E87DEA"/>
    <w:rsid w:val="00E93ED5"/>
    <w:rsid w:val="00E951B1"/>
    <w:rsid w:val="00E953A2"/>
    <w:rsid w:val="00E967A8"/>
    <w:rsid w:val="00EA1BA8"/>
    <w:rsid w:val="00EA1D81"/>
    <w:rsid w:val="00EA3757"/>
    <w:rsid w:val="00EA6DF4"/>
    <w:rsid w:val="00EB10D6"/>
    <w:rsid w:val="00EC1415"/>
    <w:rsid w:val="00EC1C17"/>
    <w:rsid w:val="00EC2E09"/>
    <w:rsid w:val="00EC4F1E"/>
    <w:rsid w:val="00ED0D43"/>
    <w:rsid w:val="00ED20A6"/>
    <w:rsid w:val="00ED249A"/>
    <w:rsid w:val="00EF3AFA"/>
    <w:rsid w:val="00F04664"/>
    <w:rsid w:val="00F059A4"/>
    <w:rsid w:val="00F114B9"/>
    <w:rsid w:val="00F11759"/>
    <w:rsid w:val="00F143F8"/>
    <w:rsid w:val="00F204FC"/>
    <w:rsid w:val="00F21312"/>
    <w:rsid w:val="00F273DD"/>
    <w:rsid w:val="00F314FC"/>
    <w:rsid w:val="00F370C2"/>
    <w:rsid w:val="00F3718B"/>
    <w:rsid w:val="00F37B8A"/>
    <w:rsid w:val="00F40C1A"/>
    <w:rsid w:val="00F47052"/>
    <w:rsid w:val="00F47ED1"/>
    <w:rsid w:val="00F50A5C"/>
    <w:rsid w:val="00F527D6"/>
    <w:rsid w:val="00F55A87"/>
    <w:rsid w:val="00F55F2F"/>
    <w:rsid w:val="00F60FEB"/>
    <w:rsid w:val="00F62C7C"/>
    <w:rsid w:val="00F66E81"/>
    <w:rsid w:val="00F70346"/>
    <w:rsid w:val="00F71B36"/>
    <w:rsid w:val="00F7285D"/>
    <w:rsid w:val="00F758BD"/>
    <w:rsid w:val="00F76645"/>
    <w:rsid w:val="00F81DC8"/>
    <w:rsid w:val="00F856C9"/>
    <w:rsid w:val="00F875AE"/>
    <w:rsid w:val="00FA414F"/>
    <w:rsid w:val="00FB2988"/>
    <w:rsid w:val="00FB3C3E"/>
    <w:rsid w:val="00FB6403"/>
    <w:rsid w:val="00FC232B"/>
    <w:rsid w:val="00FC4C9B"/>
    <w:rsid w:val="00FC790E"/>
    <w:rsid w:val="00FD45DE"/>
    <w:rsid w:val="00FD5A6D"/>
    <w:rsid w:val="00FE6708"/>
    <w:rsid w:val="00FE7382"/>
    <w:rsid w:val="00FF0B9B"/>
    <w:rsid w:val="00FF0D40"/>
    <w:rsid w:val="00FF1973"/>
    <w:rsid w:val="00FF3F8B"/>
    <w:rsid w:val="00FF5CC2"/>
    <w:rsid w:val="00FF6844"/>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4E2D8"/>
  <w15:docId w15:val="{18323102-D3B2-4516-A9AE-234718BF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8788F"/>
    <w:pPr>
      <w:widowControl w:val="0"/>
      <w:autoSpaceDE w:val="0"/>
      <w:autoSpaceDN w:val="0"/>
      <w:spacing w:after="0" w:line="240" w:lineRule="auto"/>
    </w:pPr>
    <w:rPr>
      <w:rFonts w:ascii="Times New Roman" w:eastAsia="Times New Roman" w:hAnsi="Times New Roman" w:cs="Times New Roman"/>
      <w:kern w:val="0"/>
      <w:lang w:eastAsia="en-US"/>
    </w:rPr>
  </w:style>
  <w:style w:type="paragraph" w:styleId="Titlu1">
    <w:name w:val="heading 1"/>
    <w:basedOn w:val="Normal"/>
    <w:link w:val="Titlu1Caracter"/>
    <w:uiPriority w:val="1"/>
    <w:qFormat/>
    <w:rsid w:val="0048788F"/>
    <w:pPr>
      <w:ind w:left="760"/>
      <w:outlineLvl w:val="0"/>
    </w:pPr>
    <w:rPr>
      <w:b/>
      <w:bCs/>
      <w:sz w:val="24"/>
      <w:szCs w:val="24"/>
    </w:rPr>
  </w:style>
  <w:style w:type="paragraph" w:styleId="Titlu2">
    <w:name w:val="heading 2"/>
    <w:basedOn w:val="Normal"/>
    <w:next w:val="Normal"/>
    <w:link w:val="Titlu2Caracter"/>
    <w:uiPriority w:val="9"/>
    <w:semiHidden/>
    <w:unhideWhenUsed/>
    <w:qFormat/>
    <w:rsid w:val="004878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lu4">
    <w:name w:val="heading 4"/>
    <w:basedOn w:val="Normal"/>
    <w:next w:val="Normal"/>
    <w:link w:val="Titlu4Caracter"/>
    <w:uiPriority w:val="9"/>
    <w:semiHidden/>
    <w:unhideWhenUsed/>
    <w:qFormat/>
    <w:rsid w:val="0048788F"/>
    <w:pPr>
      <w:keepNext/>
      <w:keepLines/>
      <w:spacing w:before="40"/>
      <w:outlineLvl w:val="3"/>
    </w:pPr>
    <w:rPr>
      <w:rFonts w:asciiTheme="majorHAnsi" w:eastAsiaTheme="majorEastAsia" w:hAnsiTheme="majorHAnsi" w:cstheme="majorBidi"/>
      <w:i/>
      <w:iCs/>
      <w:color w:val="2F5496" w:themeColor="accent1" w:themeShade="BF"/>
    </w:rPr>
  </w:style>
  <w:style w:type="paragraph" w:styleId="Titlu8">
    <w:name w:val="heading 8"/>
    <w:basedOn w:val="Normal"/>
    <w:next w:val="Normal"/>
    <w:link w:val="Titlu8Caracter"/>
    <w:uiPriority w:val="9"/>
    <w:semiHidden/>
    <w:unhideWhenUsed/>
    <w:qFormat/>
    <w:rsid w:val="00CE15B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48788F"/>
    <w:rPr>
      <w:rFonts w:ascii="Times New Roman" w:eastAsia="Times New Roman" w:hAnsi="Times New Roman" w:cs="Times New Roman"/>
      <w:b/>
      <w:bCs/>
      <w:kern w:val="0"/>
      <w:sz w:val="24"/>
      <w:szCs w:val="24"/>
      <w:lang w:eastAsia="en-US"/>
    </w:rPr>
  </w:style>
  <w:style w:type="character" w:customStyle="1" w:styleId="Titlu2Caracter">
    <w:name w:val="Titlu 2 Caracter"/>
    <w:basedOn w:val="Fontdeparagrafimplicit"/>
    <w:link w:val="Titlu2"/>
    <w:uiPriority w:val="9"/>
    <w:semiHidden/>
    <w:rsid w:val="0048788F"/>
    <w:rPr>
      <w:rFonts w:asciiTheme="majorHAnsi" w:eastAsiaTheme="majorEastAsia" w:hAnsiTheme="majorHAnsi" w:cstheme="majorBidi"/>
      <w:color w:val="2F5496" w:themeColor="accent1" w:themeShade="BF"/>
      <w:kern w:val="0"/>
      <w:sz w:val="26"/>
      <w:szCs w:val="26"/>
      <w:lang w:eastAsia="en-US"/>
    </w:rPr>
  </w:style>
  <w:style w:type="character" w:customStyle="1" w:styleId="Titlu4Caracter">
    <w:name w:val="Titlu 4 Caracter"/>
    <w:basedOn w:val="Fontdeparagrafimplicit"/>
    <w:link w:val="Titlu4"/>
    <w:uiPriority w:val="9"/>
    <w:semiHidden/>
    <w:rsid w:val="0048788F"/>
    <w:rPr>
      <w:rFonts w:asciiTheme="majorHAnsi" w:eastAsiaTheme="majorEastAsia" w:hAnsiTheme="majorHAnsi" w:cstheme="majorBidi"/>
      <w:i/>
      <w:iCs/>
      <w:color w:val="2F5496" w:themeColor="accent1" w:themeShade="BF"/>
      <w:kern w:val="0"/>
      <w:lang w:eastAsia="en-US"/>
    </w:rPr>
  </w:style>
  <w:style w:type="paragraph" w:styleId="Corptext">
    <w:name w:val="Body Text"/>
    <w:basedOn w:val="Normal"/>
    <w:link w:val="CorptextCaracter"/>
    <w:uiPriority w:val="1"/>
    <w:qFormat/>
    <w:rsid w:val="0048788F"/>
    <w:rPr>
      <w:sz w:val="24"/>
      <w:szCs w:val="24"/>
    </w:rPr>
  </w:style>
  <w:style w:type="character" w:customStyle="1" w:styleId="CorptextCaracter">
    <w:name w:val="Corp text Caracter"/>
    <w:basedOn w:val="Fontdeparagrafimplicit"/>
    <w:link w:val="Corptext"/>
    <w:uiPriority w:val="1"/>
    <w:rsid w:val="0048788F"/>
    <w:rPr>
      <w:rFonts w:ascii="Times New Roman" w:eastAsia="Times New Roman" w:hAnsi="Times New Roman" w:cs="Times New Roman"/>
      <w:kern w:val="0"/>
      <w:sz w:val="24"/>
      <w:szCs w:val="24"/>
      <w:lang w:eastAsia="en-US"/>
    </w:rPr>
  </w:style>
  <w:style w:type="paragraph" w:styleId="Listparagraf">
    <w:name w:val="List Paragraph"/>
    <w:aliases w:val="Bullet Points,Liste Paragraf,Normal bullet 2,body 2,List Paragraph1,List Paragraph2,Scriptoria bullet points,Ha,References,Indent Paragraph,strikethrough,List Paragraph 1"/>
    <w:basedOn w:val="Normal"/>
    <w:link w:val="ListparagrafCaracter"/>
    <w:uiPriority w:val="34"/>
    <w:qFormat/>
    <w:rsid w:val="0048788F"/>
    <w:pPr>
      <w:ind w:left="929" w:hanging="360"/>
      <w:jc w:val="both"/>
    </w:pPr>
  </w:style>
  <w:style w:type="paragraph" w:styleId="Frspaiere">
    <w:name w:val="No Spacing"/>
    <w:uiPriority w:val="1"/>
    <w:qFormat/>
    <w:rsid w:val="0048788F"/>
    <w:pPr>
      <w:spacing w:after="0" w:line="240" w:lineRule="auto"/>
    </w:pPr>
    <w:rPr>
      <w:rFonts w:ascii="Calibri" w:eastAsia="Calibri" w:hAnsi="Calibri" w:cs="Times New Roman"/>
      <w:kern w:val="0"/>
      <w:lang w:eastAsia="en-US"/>
    </w:rPr>
  </w:style>
  <w:style w:type="character" w:customStyle="1" w:styleId="ListparagrafCaracter">
    <w:name w:val="Listă paragraf Caracter"/>
    <w:aliases w:val="Bullet Points Caracter,Liste Paragraf Caracter,Normal bullet 2 Caracter,body 2 Caracter,List Paragraph1 Caracter,List Paragraph2 Caracter,Scriptoria bullet points Caracter,Ha Caracter,References Caracter,Indent Paragraph Caracter"/>
    <w:basedOn w:val="Fontdeparagrafimplicit"/>
    <w:link w:val="Listparagraf"/>
    <w:uiPriority w:val="34"/>
    <w:locked/>
    <w:rsid w:val="0048788F"/>
    <w:rPr>
      <w:rFonts w:ascii="Times New Roman" w:eastAsia="Times New Roman" w:hAnsi="Times New Roman" w:cs="Times New Roman"/>
      <w:kern w:val="0"/>
      <w:lang w:eastAsia="en-US"/>
    </w:rPr>
  </w:style>
  <w:style w:type="character" w:styleId="Accentuat">
    <w:name w:val="Emphasis"/>
    <w:basedOn w:val="Fontdeparagrafimplicit"/>
    <w:uiPriority w:val="20"/>
    <w:qFormat/>
    <w:rsid w:val="0048788F"/>
    <w:rPr>
      <w:i/>
      <w:iCs/>
    </w:rPr>
  </w:style>
  <w:style w:type="character" w:styleId="Robust">
    <w:name w:val="Strong"/>
    <w:basedOn w:val="Fontdeparagrafimplicit"/>
    <w:uiPriority w:val="22"/>
    <w:qFormat/>
    <w:rsid w:val="0048788F"/>
    <w:rPr>
      <w:b/>
      <w:bCs/>
    </w:rPr>
  </w:style>
  <w:style w:type="character" w:styleId="Hyperlink">
    <w:name w:val="Hyperlink"/>
    <w:basedOn w:val="Fontdeparagrafimplicit"/>
    <w:uiPriority w:val="99"/>
    <w:unhideWhenUsed/>
    <w:rsid w:val="0048788F"/>
    <w:rPr>
      <w:color w:val="0000FF"/>
      <w:u w:val="single"/>
    </w:rPr>
  </w:style>
  <w:style w:type="character" w:customStyle="1" w:styleId="spar">
    <w:name w:val="s_par"/>
    <w:basedOn w:val="Fontdeparagrafimplicit"/>
    <w:rsid w:val="0048788F"/>
  </w:style>
  <w:style w:type="character" w:styleId="Referincomentariu">
    <w:name w:val="annotation reference"/>
    <w:basedOn w:val="Fontdeparagrafimplicit"/>
    <w:uiPriority w:val="99"/>
    <w:semiHidden/>
    <w:unhideWhenUsed/>
    <w:rsid w:val="0048788F"/>
    <w:rPr>
      <w:sz w:val="16"/>
      <w:szCs w:val="16"/>
    </w:rPr>
  </w:style>
  <w:style w:type="paragraph" w:styleId="Textcomentariu">
    <w:name w:val="annotation text"/>
    <w:basedOn w:val="Normal"/>
    <w:link w:val="TextcomentariuCaracter"/>
    <w:uiPriority w:val="99"/>
    <w:unhideWhenUsed/>
    <w:rsid w:val="0048788F"/>
    <w:rPr>
      <w:sz w:val="20"/>
      <w:szCs w:val="20"/>
    </w:rPr>
  </w:style>
  <w:style w:type="character" w:customStyle="1" w:styleId="TextcomentariuCaracter">
    <w:name w:val="Text comentariu Caracter"/>
    <w:basedOn w:val="Fontdeparagrafimplicit"/>
    <w:link w:val="Textcomentariu"/>
    <w:uiPriority w:val="99"/>
    <w:rsid w:val="0048788F"/>
    <w:rPr>
      <w:rFonts w:ascii="Times New Roman" w:eastAsia="Times New Roman" w:hAnsi="Times New Roman" w:cs="Times New Roman"/>
      <w:kern w:val="0"/>
      <w:sz w:val="20"/>
      <w:szCs w:val="20"/>
      <w:lang w:eastAsia="en-US"/>
    </w:rPr>
  </w:style>
  <w:style w:type="paragraph" w:styleId="SubiectComentariu">
    <w:name w:val="annotation subject"/>
    <w:basedOn w:val="Textcomentariu"/>
    <w:next w:val="Textcomentariu"/>
    <w:link w:val="SubiectComentariuCaracter"/>
    <w:uiPriority w:val="99"/>
    <w:semiHidden/>
    <w:unhideWhenUsed/>
    <w:rsid w:val="0048788F"/>
    <w:rPr>
      <w:b/>
      <w:bCs/>
    </w:rPr>
  </w:style>
  <w:style w:type="character" w:customStyle="1" w:styleId="SubiectComentariuCaracter">
    <w:name w:val="Subiect Comentariu Caracter"/>
    <w:basedOn w:val="TextcomentariuCaracter"/>
    <w:link w:val="SubiectComentariu"/>
    <w:uiPriority w:val="99"/>
    <w:semiHidden/>
    <w:rsid w:val="0048788F"/>
    <w:rPr>
      <w:rFonts w:ascii="Times New Roman" w:eastAsia="Times New Roman" w:hAnsi="Times New Roman" w:cs="Times New Roman"/>
      <w:b/>
      <w:bCs/>
      <w:kern w:val="0"/>
      <w:sz w:val="20"/>
      <w:szCs w:val="20"/>
      <w:lang w:eastAsia="en-US"/>
    </w:rPr>
  </w:style>
  <w:style w:type="paragraph" w:styleId="Revizuire">
    <w:name w:val="Revision"/>
    <w:hidden/>
    <w:uiPriority w:val="99"/>
    <w:semiHidden/>
    <w:rsid w:val="0048788F"/>
    <w:pPr>
      <w:spacing w:after="0" w:line="240" w:lineRule="auto"/>
    </w:pPr>
    <w:rPr>
      <w:rFonts w:ascii="Times New Roman" w:eastAsia="Times New Roman" w:hAnsi="Times New Roman" w:cs="Times New Roman"/>
      <w:kern w:val="0"/>
      <w:lang w:eastAsia="en-US"/>
    </w:rPr>
  </w:style>
  <w:style w:type="paragraph" w:styleId="NormalWeb">
    <w:name w:val="Normal (Web)"/>
    <w:basedOn w:val="Normal"/>
    <w:uiPriority w:val="99"/>
    <w:semiHidden/>
    <w:unhideWhenUsed/>
    <w:rsid w:val="0048788F"/>
    <w:pPr>
      <w:widowControl/>
      <w:autoSpaceDE/>
      <w:autoSpaceDN/>
      <w:spacing w:before="100" w:beforeAutospacing="1" w:after="100" w:afterAutospacing="1"/>
    </w:pPr>
    <w:rPr>
      <w:sz w:val="24"/>
      <w:szCs w:val="24"/>
      <w:lang w:eastAsia="zh-CN"/>
    </w:rPr>
  </w:style>
  <w:style w:type="paragraph" w:styleId="TextnBalon">
    <w:name w:val="Balloon Text"/>
    <w:basedOn w:val="Normal"/>
    <w:link w:val="TextnBalonCaracter"/>
    <w:uiPriority w:val="99"/>
    <w:semiHidden/>
    <w:unhideWhenUsed/>
    <w:rsid w:val="00106A6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06A6F"/>
    <w:rPr>
      <w:rFonts w:ascii="Segoe UI" w:eastAsia="Times New Roman" w:hAnsi="Segoe UI" w:cs="Segoe UI"/>
      <w:kern w:val="0"/>
      <w:sz w:val="18"/>
      <w:szCs w:val="18"/>
      <w:lang w:eastAsia="en-US"/>
    </w:rPr>
  </w:style>
  <w:style w:type="character" w:customStyle="1" w:styleId="italic">
    <w:name w:val="italic"/>
    <w:basedOn w:val="Fontdeparagrafimplicit"/>
    <w:rsid w:val="00665B98"/>
  </w:style>
  <w:style w:type="paragraph" w:customStyle="1" w:styleId="Normal1">
    <w:name w:val="Normal1"/>
    <w:basedOn w:val="Normal"/>
    <w:rsid w:val="009D028B"/>
    <w:pPr>
      <w:widowControl/>
      <w:autoSpaceDE/>
      <w:autoSpaceDN/>
      <w:spacing w:before="100" w:beforeAutospacing="1" w:after="100" w:afterAutospacing="1"/>
    </w:pPr>
    <w:rPr>
      <w:sz w:val="24"/>
      <w:szCs w:val="24"/>
      <w:lang w:val="en-GB" w:eastAsia="en-GB"/>
      <w14:ligatures w14:val="none"/>
    </w:rPr>
  </w:style>
  <w:style w:type="paragraph" w:styleId="Antet">
    <w:name w:val="header"/>
    <w:basedOn w:val="Normal"/>
    <w:link w:val="AntetCaracter"/>
    <w:uiPriority w:val="99"/>
    <w:unhideWhenUsed/>
    <w:rsid w:val="00CE15B4"/>
    <w:pPr>
      <w:tabs>
        <w:tab w:val="center" w:pos="4513"/>
        <w:tab w:val="right" w:pos="9026"/>
      </w:tabs>
    </w:pPr>
  </w:style>
  <w:style w:type="character" w:customStyle="1" w:styleId="AntetCaracter">
    <w:name w:val="Antet Caracter"/>
    <w:basedOn w:val="Fontdeparagrafimplicit"/>
    <w:link w:val="Antet"/>
    <w:uiPriority w:val="99"/>
    <w:rsid w:val="00CE15B4"/>
    <w:rPr>
      <w:rFonts w:ascii="Times New Roman" w:eastAsia="Times New Roman" w:hAnsi="Times New Roman" w:cs="Times New Roman"/>
      <w:kern w:val="0"/>
      <w:lang w:eastAsia="en-US"/>
    </w:rPr>
  </w:style>
  <w:style w:type="paragraph" w:styleId="Subsol">
    <w:name w:val="footer"/>
    <w:basedOn w:val="Normal"/>
    <w:link w:val="SubsolCaracter"/>
    <w:uiPriority w:val="99"/>
    <w:unhideWhenUsed/>
    <w:rsid w:val="00CE15B4"/>
    <w:pPr>
      <w:tabs>
        <w:tab w:val="center" w:pos="4513"/>
        <w:tab w:val="right" w:pos="9026"/>
      </w:tabs>
    </w:pPr>
  </w:style>
  <w:style w:type="character" w:customStyle="1" w:styleId="SubsolCaracter">
    <w:name w:val="Subsol Caracter"/>
    <w:basedOn w:val="Fontdeparagrafimplicit"/>
    <w:link w:val="Subsol"/>
    <w:uiPriority w:val="99"/>
    <w:rsid w:val="00CE15B4"/>
    <w:rPr>
      <w:rFonts w:ascii="Times New Roman" w:eastAsia="Times New Roman" w:hAnsi="Times New Roman" w:cs="Times New Roman"/>
      <w:kern w:val="0"/>
      <w:lang w:eastAsia="en-US"/>
    </w:rPr>
  </w:style>
  <w:style w:type="character" w:customStyle="1" w:styleId="Titlu8Caracter">
    <w:name w:val="Titlu 8 Caracter"/>
    <w:basedOn w:val="Fontdeparagrafimplicit"/>
    <w:link w:val="Titlu8"/>
    <w:uiPriority w:val="9"/>
    <w:semiHidden/>
    <w:rsid w:val="00CE15B4"/>
    <w:rPr>
      <w:rFonts w:asciiTheme="majorHAnsi" w:eastAsiaTheme="majorEastAsia" w:hAnsiTheme="majorHAnsi" w:cstheme="majorBidi"/>
      <w:color w:val="272727" w:themeColor="text1" w:themeTint="D8"/>
      <w:kern w:val="0"/>
      <w:sz w:val="21"/>
      <w:szCs w:val="21"/>
      <w:lang w:eastAsia="en-US"/>
    </w:rPr>
  </w:style>
  <w:style w:type="table" w:styleId="Tabelgril">
    <w:name w:val="Table Grid"/>
    <w:basedOn w:val="TabelNormal"/>
    <w:uiPriority w:val="39"/>
    <w:rsid w:val="00CE15B4"/>
    <w:pPr>
      <w:spacing w:after="0" w:line="240" w:lineRule="auto"/>
      <w:ind w:firstLine="709"/>
      <w:jc w:val="both"/>
    </w:pPr>
    <w:rPr>
      <w:rFonts w:ascii="Calibri" w:eastAsia="Times New Roman" w:hAnsi="Calibri" w:cs="Times New Roman"/>
      <w:kern w:val="0"/>
      <w:sz w:val="20"/>
      <w:szCs w:val="2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E34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97835">
      <w:bodyDiv w:val="1"/>
      <w:marLeft w:val="0"/>
      <w:marRight w:val="0"/>
      <w:marTop w:val="0"/>
      <w:marBottom w:val="0"/>
      <w:divBdr>
        <w:top w:val="none" w:sz="0" w:space="0" w:color="auto"/>
        <w:left w:val="none" w:sz="0" w:space="0" w:color="auto"/>
        <w:bottom w:val="none" w:sz="0" w:space="0" w:color="auto"/>
        <w:right w:val="none" w:sz="0" w:space="0" w:color="auto"/>
      </w:divBdr>
    </w:div>
    <w:div w:id="1629584920">
      <w:bodyDiv w:val="1"/>
      <w:marLeft w:val="0"/>
      <w:marRight w:val="0"/>
      <w:marTop w:val="0"/>
      <w:marBottom w:val="0"/>
      <w:divBdr>
        <w:top w:val="none" w:sz="0" w:space="0" w:color="auto"/>
        <w:left w:val="none" w:sz="0" w:space="0" w:color="auto"/>
        <w:bottom w:val="none" w:sz="0" w:space="0" w:color="auto"/>
        <w:right w:val="none" w:sz="0" w:space="0" w:color="auto"/>
      </w:divBdr>
    </w:div>
    <w:div w:id="1737239285">
      <w:bodyDiv w:val="1"/>
      <w:marLeft w:val="0"/>
      <w:marRight w:val="0"/>
      <w:marTop w:val="0"/>
      <w:marBottom w:val="0"/>
      <w:divBdr>
        <w:top w:val="none" w:sz="0" w:space="0" w:color="auto"/>
        <w:left w:val="none" w:sz="0" w:space="0" w:color="auto"/>
        <w:bottom w:val="none" w:sz="0" w:space="0" w:color="auto"/>
        <w:right w:val="none" w:sz="0" w:space="0" w:color="auto"/>
      </w:divBdr>
    </w:div>
    <w:div w:id="1799452144">
      <w:bodyDiv w:val="1"/>
      <w:marLeft w:val="0"/>
      <w:marRight w:val="0"/>
      <w:marTop w:val="0"/>
      <w:marBottom w:val="0"/>
      <w:divBdr>
        <w:top w:val="none" w:sz="0" w:space="0" w:color="auto"/>
        <w:left w:val="none" w:sz="0" w:space="0" w:color="auto"/>
        <w:bottom w:val="none" w:sz="0" w:space="0" w:color="auto"/>
        <w:right w:val="none" w:sz="0" w:space="0" w:color="auto"/>
      </w:divBdr>
    </w:div>
    <w:div w:id="1981767664">
      <w:bodyDiv w:val="1"/>
      <w:marLeft w:val="0"/>
      <w:marRight w:val="0"/>
      <w:marTop w:val="0"/>
      <w:marBottom w:val="0"/>
      <w:divBdr>
        <w:top w:val="none" w:sz="0" w:space="0" w:color="auto"/>
        <w:left w:val="none" w:sz="0" w:space="0" w:color="auto"/>
        <w:bottom w:val="none" w:sz="0" w:space="0" w:color="auto"/>
        <w:right w:val="none" w:sz="0" w:space="0" w:color="auto"/>
      </w:divBdr>
    </w:div>
    <w:div w:id="2042630633">
      <w:bodyDiv w:val="1"/>
      <w:marLeft w:val="0"/>
      <w:marRight w:val="0"/>
      <w:marTop w:val="0"/>
      <w:marBottom w:val="0"/>
      <w:divBdr>
        <w:top w:val="none" w:sz="0" w:space="0" w:color="auto"/>
        <w:left w:val="none" w:sz="0" w:space="0" w:color="auto"/>
        <w:bottom w:val="none" w:sz="0" w:space="0" w:color="auto"/>
        <w:right w:val="none" w:sz="0" w:space="0" w:color="auto"/>
      </w:divBdr>
      <w:divsChild>
        <w:div w:id="1218316045">
          <w:marLeft w:val="0"/>
          <w:marRight w:val="0"/>
          <w:marTop w:val="0"/>
          <w:marBottom w:val="0"/>
          <w:divBdr>
            <w:top w:val="none" w:sz="0" w:space="0" w:color="auto"/>
            <w:left w:val="none" w:sz="0" w:space="0" w:color="auto"/>
            <w:bottom w:val="none" w:sz="0" w:space="0" w:color="auto"/>
            <w:right w:val="none" w:sz="0" w:space="0" w:color="auto"/>
          </w:divBdr>
        </w:div>
        <w:div w:id="381488165">
          <w:marLeft w:val="0"/>
          <w:marRight w:val="0"/>
          <w:marTop w:val="0"/>
          <w:marBottom w:val="0"/>
          <w:divBdr>
            <w:top w:val="none" w:sz="0" w:space="0" w:color="auto"/>
            <w:left w:val="none" w:sz="0" w:space="0" w:color="auto"/>
            <w:bottom w:val="none" w:sz="0" w:space="0" w:color="auto"/>
            <w:right w:val="none" w:sz="0" w:space="0" w:color="auto"/>
          </w:divBdr>
        </w:div>
      </w:divsChild>
    </w:div>
    <w:div w:id="2067101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lex:LPLP20160527107" TargetMode="External"/><Relationship Id="rId18" Type="http://schemas.openxmlformats.org/officeDocument/2006/relationships/hyperlink" Target="lex:LPLP2016052710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lex:HGHG200112041340" TargetMode="External"/><Relationship Id="rId17" Type="http://schemas.openxmlformats.org/officeDocument/2006/relationships/hyperlink" Target="lex:LPLP20170921174" TargetMode="External"/><Relationship Id="rId2" Type="http://schemas.openxmlformats.org/officeDocument/2006/relationships/numbering" Target="numbering.xml"/><Relationship Id="rId16" Type="http://schemas.openxmlformats.org/officeDocument/2006/relationships/hyperlink" Target="lex:HGHG201011161076"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ex:LPLP20160527107" TargetMode="External"/><Relationship Id="rId5" Type="http://schemas.openxmlformats.org/officeDocument/2006/relationships/webSettings" Target="webSettings.xml"/><Relationship Id="rId15" Type="http://schemas.openxmlformats.org/officeDocument/2006/relationships/hyperlink" Target="lex:LPLP20160527107" TargetMode="External"/><Relationship Id="rId10" Type="http://schemas.openxmlformats.org/officeDocument/2006/relationships/hyperlink" Target="lex:LPLP20160527107" TargetMode="External"/><Relationship Id="rId19" Type="http://schemas.openxmlformats.org/officeDocument/2006/relationships/hyperlink" Target="lex:LPLP2016052710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lex:LPLP20160527107"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6A97-B5B2-4E6E-B8CE-2E4904E3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7921</Words>
  <Characters>51235</Characters>
  <Application>Microsoft Office Word</Application>
  <DocSecurity>0</DocSecurity>
  <Lines>426</Lines>
  <Paragraphs>118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Nicolae Negru</cp:lastModifiedBy>
  <cp:revision>4</cp:revision>
  <dcterms:created xsi:type="dcterms:W3CDTF">2024-08-28T15:13:00Z</dcterms:created>
  <dcterms:modified xsi:type="dcterms:W3CDTF">2024-08-28T15:15:00Z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d79fde4daafe72ef3745229a5d8d1f8944e3adb2871d77fa67ff2fbff58bec49</vt:lpwstr>
  </property>
</Properties>
</file>